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highlight w:val="white"/>
          <w:u w:val="none"/>
          <w:vertAlign w:val="baseline"/>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highlight w:val="white"/>
          <w:u w:val="none"/>
          <w:vertAlign w:val="baseline"/>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highlight w:val="white"/>
          <w:u w:val="none"/>
          <w:vertAlign w:val="baseline"/>
        </w:rPr>
      </w:pP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sz w:val="36"/>
          <w:szCs w:val="36"/>
          <w:highlight w:val="white"/>
        </w:rPr>
      </w:pPr>
      <w:r w:rsidDel="00000000" w:rsidR="00000000" w:rsidRPr="00000000">
        <w:rPr>
          <w:b w:val="1"/>
          <w:sz w:val="36"/>
          <w:szCs w:val="36"/>
          <w:highlight w:val="white"/>
          <w:rtl w:val="0"/>
        </w:rPr>
        <w:t xml:space="preserve">Isata Mansaray</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sz w:val="36"/>
          <w:szCs w:val="36"/>
          <w:highlight w:val="white"/>
        </w:rPr>
      </w:pPr>
      <w:r w:rsidDel="00000000" w:rsidR="00000000" w:rsidRPr="00000000">
        <w:rPr>
          <w:b w:val="1"/>
          <w:sz w:val="36"/>
          <w:szCs w:val="36"/>
          <w:highlight w:val="white"/>
          <w:rtl w:val="0"/>
        </w:rPr>
        <w:t xml:space="preserve">1814013</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sz w:val="36"/>
          <w:szCs w:val="36"/>
          <w:highlight w:val="white"/>
        </w:rPr>
      </w:pPr>
      <w:r w:rsidDel="00000000" w:rsidR="00000000" w:rsidRPr="00000000">
        <w:rPr>
          <w:b w:val="1"/>
          <w:sz w:val="36"/>
          <w:szCs w:val="36"/>
          <w:highlight w:val="white"/>
          <w:rtl w:val="0"/>
        </w:rPr>
        <w:t xml:space="preserve">Digital skills</w:t>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highlight w:val="white"/>
          <w:u w:val="none"/>
          <w:vertAlign w:val="baseline"/>
        </w:rPr>
      </w:pP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highlight w:val="white"/>
          <w:u w:val="none"/>
          <w:vertAlign w:val="baseline"/>
        </w:rPr>
      </w:pPr>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highlight w:val="white"/>
          <w:u w:val="none"/>
          <w:vertAlign w:val="baseline"/>
        </w:rPr>
      </w:pP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highlight w:val="white"/>
          <w:u w:val="none"/>
          <w:vertAlign w:val="baseline"/>
        </w:rPr>
      </w:pPr>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highlight w:val="white"/>
          <w:u w:val="none"/>
          <w:vertAlign w:val="baseline"/>
        </w:rPr>
      </w:pPr>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highlight w:val="white"/>
          <w:u w:val="none"/>
          <w:vertAlign w:val="baseline"/>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highlight w:val="white"/>
          <w:u w:val="none"/>
          <w:vertAlign w:val="baseline"/>
          <w:rtl w:val="0"/>
        </w:rPr>
        <w:t xml:space="preserve">DOES WORKING FROM HOME HARM YOUR CAREER?</w:t>
      </w:r>
      <w:r w:rsidDel="00000000" w:rsidR="00000000" w:rsidRPr="00000000">
        <w:br w:type="page"/>
      </w:r>
      <w:r w:rsidDel="00000000" w:rsidR="00000000" w:rsidRPr="00000000">
        <w:rPr>
          <w:rtl w:val="0"/>
        </w:rPr>
      </w:r>
    </w:p>
    <w:p w:rsidR="00000000" w:rsidDel="00000000" w:rsidP="00000000" w:rsidRDefault="00000000" w:rsidRPr="00000000" w14:paraId="0000000E">
      <w:pPr>
        <w:jc w:val="center"/>
        <w:rPr>
          <w:b w:val="1"/>
          <w:sz w:val="32"/>
          <w:szCs w:val="32"/>
          <w:highlight w:val="white"/>
        </w:rPr>
      </w:pPr>
      <w:r w:rsidDel="00000000" w:rsidR="00000000" w:rsidRPr="00000000">
        <w:rPr>
          <w:b w:val="1"/>
          <w:sz w:val="32"/>
          <w:szCs w:val="32"/>
          <w:highlight w:val="white"/>
          <w:rtl w:val="0"/>
        </w:rPr>
        <w:t xml:space="preserve">Abstract</w:t>
      </w:r>
    </w:p>
    <w:p w:rsidR="00000000" w:rsidDel="00000000" w:rsidP="00000000" w:rsidRDefault="00000000" w:rsidRPr="00000000" w14:paraId="0000000F">
      <w:pPr>
        <w:rPr>
          <w:highlight w:val="white"/>
        </w:rPr>
      </w:pPr>
      <w:r w:rsidDel="00000000" w:rsidR="00000000" w:rsidRPr="00000000">
        <w:rPr>
          <w:highlight w:val="white"/>
          <w:rtl w:val="0"/>
        </w:rPr>
        <w:t xml:space="preserve">The first chapter of the research provided an introduction in which an overview to the subject has been provided along with the formulation of research aim, objectives, questions and rationale.</w:t>
      </w:r>
    </w:p>
    <w:p w:rsidR="00000000" w:rsidDel="00000000" w:rsidP="00000000" w:rsidRDefault="00000000" w:rsidRPr="00000000" w14:paraId="00000010">
      <w:pPr>
        <w:rPr>
          <w:highlight w:val="white"/>
        </w:rPr>
      </w:pPr>
      <w:r w:rsidDel="00000000" w:rsidR="00000000" w:rsidRPr="00000000">
        <w:rPr>
          <w:highlight w:val="white"/>
          <w:rtl w:val="0"/>
        </w:rPr>
        <w:t xml:space="preserve">In the second chapter of the study the literature review chapter has been done in which the concept of working at home has been defined. In addition to this, a theoretical perspective has been added with highlighting the effects of working from home.</w:t>
      </w:r>
    </w:p>
    <w:p w:rsidR="00000000" w:rsidDel="00000000" w:rsidP="00000000" w:rsidRDefault="00000000" w:rsidRPr="00000000" w14:paraId="00000011">
      <w:pPr>
        <w:rPr>
          <w:highlight w:val="white"/>
        </w:rPr>
      </w:pPr>
      <w:r w:rsidDel="00000000" w:rsidR="00000000" w:rsidRPr="00000000">
        <w:rPr>
          <w:highlight w:val="white"/>
          <w:rtl w:val="0"/>
        </w:rPr>
        <w:t xml:space="preserve">The third chapter tends to be the methodology part that includes research onion, research strategy, and design of the research, philosophy, method for sample size and data collection.</w:t>
      </w:r>
    </w:p>
    <w:p w:rsidR="00000000" w:rsidDel="00000000" w:rsidP="00000000" w:rsidRDefault="00000000" w:rsidRPr="00000000" w14:paraId="00000012">
      <w:pPr>
        <w:rPr>
          <w:highlight w:val="white"/>
        </w:rPr>
      </w:pPr>
      <w:r w:rsidDel="00000000" w:rsidR="00000000" w:rsidRPr="00000000">
        <w:rPr>
          <w:highlight w:val="white"/>
          <w:rtl w:val="0"/>
        </w:rPr>
        <w:t xml:space="preserve">The fourth chapter is result analysis and discussion where questions have been formulated with proper presentation of data by graphical charts and tables.</w:t>
      </w:r>
    </w:p>
    <w:p w:rsidR="00000000" w:rsidDel="00000000" w:rsidP="00000000" w:rsidRDefault="00000000" w:rsidRPr="00000000" w14:paraId="00000013">
      <w:pPr>
        <w:rPr>
          <w:highlight w:val="white"/>
        </w:rPr>
      </w:pPr>
      <w:r w:rsidDel="00000000" w:rsidR="00000000" w:rsidRPr="00000000">
        <w:rPr>
          <w:highlight w:val="white"/>
          <w:rtl w:val="0"/>
        </w:rPr>
        <w:t xml:space="preserve">The last chapter of the dissertation includes the conclusion and has provided further recommendations in respect of the research topic. </w:t>
      </w:r>
    </w:p>
    <w:p w:rsidR="00000000" w:rsidDel="00000000" w:rsidP="00000000" w:rsidRDefault="00000000" w:rsidRPr="00000000" w14:paraId="00000014">
      <w:pPr>
        <w:rPr>
          <w:highlight w:val="white"/>
        </w:rPr>
      </w:pPr>
      <w:r w:rsidDel="00000000" w:rsidR="00000000" w:rsidRPr="00000000">
        <w:rPr>
          <w:rtl w:val="0"/>
        </w:rPr>
      </w:r>
    </w:p>
    <w:p w:rsidR="00000000" w:rsidDel="00000000" w:rsidP="00000000" w:rsidRDefault="00000000" w:rsidRPr="00000000" w14:paraId="00000015">
      <w:pPr>
        <w:jc w:val="left"/>
        <w:rPr>
          <w:b w:val="1"/>
          <w:highlight w:val="white"/>
        </w:rPr>
      </w:pPr>
      <w:r w:rsidDel="00000000" w:rsidR="00000000" w:rsidRPr="00000000">
        <w:rPr>
          <w:rtl w:val="0"/>
        </w:rPr>
      </w:r>
    </w:p>
    <w:p w:rsidR="00000000" w:rsidDel="00000000" w:rsidP="00000000" w:rsidRDefault="00000000" w:rsidRPr="00000000" w14:paraId="00000016">
      <w:pPr>
        <w:jc w:val="left"/>
        <w:rPr>
          <w:b w:val="1"/>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17">
      <w:pPr>
        <w:spacing w:line="276" w:lineRule="auto"/>
        <w:jc w:val="center"/>
        <w:rPr>
          <w:b w:val="1"/>
          <w:sz w:val="32"/>
          <w:szCs w:val="32"/>
          <w:highlight w:val="white"/>
        </w:rPr>
      </w:pPr>
      <w:r w:rsidDel="00000000" w:rsidR="00000000" w:rsidRPr="00000000">
        <w:rPr>
          <w:b w:val="1"/>
          <w:sz w:val="32"/>
          <w:szCs w:val="32"/>
          <w:highlight w:val="white"/>
          <w:rtl w:val="0"/>
        </w:rPr>
        <w:t xml:space="preserve">Table of Contents</w:t>
      </w:r>
    </w:p>
    <w:p w:rsidR="00000000" w:rsidDel="00000000" w:rsidP="00000000" w:rsidRDefault="00000000" w:rsidRPr="00000000" w14:paraId="00000018">
      <w:pPr>
        <w:keepNext w:val="1"/>
        <w:keepLines w:val="1"/>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Calibri" w:cs="Calibri" w:eastAsia="Calibri" w:hAnsi="Calibri"/>
          <w:b w:val="1"/>
          <w:i w:val="0"/>
          <w:smallCaps w:val="0"/>
          <w:strike w:val="0"/>
          <w:color w:val="366091"/>
          <w:sz w:val="28"/>
          <w:szCs w:val="28"/>
          <w:u w:val="none"/>
          <w:shd w:fill="auto" w:val="clear"/>
          <w:vertAlign w:val="baselin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Chapter 1: Introduction</w:t>
            </w:r>
          </w:hyperlink>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1.0 Introduction</w:t>
            </w:r>
          </w:hyperlink>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1.1 Background</w:t>
            </w:r>
          </w:hyperlink>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1.2 Research aim</w:t>
            </w:r>
          </w:hyperlink>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1.3 Research objectives</w:t>
            </w:r>
          </w:hyperlink>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1.4 Research questions</w:t>
            </w:r>
          </w:hyperlink>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1.5 Rationale</w:t>
            </w:r>
          </w:hyperlink>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Chapter 2: Literature review</w:t>
            </w:r>
          </w:hyperlink>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 Introduction</w:t>
            </w:r>
          </w:hyperlink>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2.1 Concept of home working</w:t>
            </w:r>
          </w:hyperlink>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2.2 Effects of home working</w:t>
            </w:r>
          </w:hyperlink>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2.3 Theoretical perspective</w:t>
            </w:r>
          </w:hyperlink>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480" w:right="0" w:hanging="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Flexibility Enactment theory</w:t>
            </w:r>
          </w:hyperlink>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Chapter 3: Research design and methodology</w:t>
            </w:r>
          </w:hyperlink>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3.0 Introduction</w:t>
            </w:r>
          </w:hyperlink>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3.1 Research onion</w:t>
            </w:r>
          </w:hyperlink>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3.2 Research strategy</w:t>
            </w:r>
          </w:hyperlink>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3.3 Research design</w:t>
            </w:r>
          </w:hyperlink>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3.4 Research philosophy</w:t>
            </w:r>
          </w:hyperlink>
          <w:hyperlink w:anchor="_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3.5 Data collection method and sample size</w:t>
            </w:r>
          </w:hyperlink>
          <w:hyperlink w:anchor="_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whwml4">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Chapter 4: Result analysis and discussion</w:t>
            </w:r>
          </w:hyperlink>
          <w:hyperlink w:anchor="_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bn6wsx">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4.0 Introduction</w:t>
            </w:r>
          </w:hyperlink>
          <w:hyperlink w:anchor="_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qsh70q">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4.1 Analysis</w:t>
            </w:r>
          </w:hyperlink>
          <w:hyperlink w:anchor="_qsh70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ihv636">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4.2 Discussion</w:t>
            </w:r>
          </w:hyperlink>
          <w:hyperlink w:anchor="_ihv63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480" w:right="0" w:hanging="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2hioqz">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Benefits of working from home</w:t>
            </w:r>
          </w:hyperlink>
          <w:hyperlink w:anchor="_32hioq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480" w:right="0" w:hanging="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hmsyys">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Effect on professional career</w:t>
            </w:r>
          </w:hyperlink>
          <w:hyperlink w:anchor="_1hmsyy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480" w:right="0" w:hanging="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1mghml">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Challenges in working from home</w:t>
            </w:r>
          </w:hyperlink>
          <w:hyperlink w:anchor="_41mghm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vx1227">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Chapter 5: Conclusion and recommendations</w:t>
            </w:r>
          </w:hyperlink>
          <w:hyperlink w:anchor="_vx122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fwokq0">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 Conclusion</w:t>
            </w:r>
          </w:hyperlink>
          <w:hyperlink w:anchor="_3fwokq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v1yuxt">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5.1 Recommendations</w:t>
            </w:r>
          </w:hyperlink>
          <w:hyperlink w:anchor="_1v1yux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4f1mdlm">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Reference List</w:t>
            </w:r>
          </w:hyperlink>
          <w:hyperlink w:anchor="_4f1mdl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7m2jsg">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Appendix 1:</w:t>
            </w:r>
          </w:hyperlink>
          <w:hyperlink w:anchor="_37m2js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mrcu09">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Appendix 2</w:t>
            </w:r>
          </w:hyperlink>
          <w:hyperlink w:anchor="_1mrcu0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6r0co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(Gantt chart)</w:t>
              <w:tab/>
              <w:t xml:space="preserve">20</w:t>
            </w:r>
          </w:hyperlink>
          <w:r w:rsidDel="00000000" w:rsidR="00000000" w:rsidRPr="00000000">
            <w:rPr>
              <w:rtl w:val="0"/>
            </w:rPr>
          </w:r>
        </w:p>
        <w:p w:rsidR="00000000" w:rsidDel="00000000" w:rsidP="00000000" w:rsidRDefault="00000000" w:rsidRPr="00000000" w14:paraId="0000003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C">
      <w:pPr>
        <w:spacing w:line="276" w:lineRule="auto"/>
        <w:jc w:val="center"/>
        <w:rPr>
          <w:b w:val="1"/>
          <w:sz w:val="32"/>
          <w:szCs w:val="32"/>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3D">
      <w:pPr>
        <w:pStyle w:val="Heading1"/>
        <w:rPr>
          <w:highlight w:val="white"/>
        </w:rPr>
      </w:pPr>
      <w:bookmarkStart w:colFirst="0" w:colLast="0" w:name="_gjdgxs" w:id="0"/>
      <w:bookmarkEnd w:id="0"/>
      <w:r w:rsidDel="00000000" w:rsidR="00000000" w:rsidRPr="00000000">
        <w:rPr>
          <w:highlight w:val="white"/>
          <w:rtl w:val="0"/>
        </w:rPr>
        <w:t xml:space="preserve">Chapter 1: Introduction</w:t>
      </w:r>
    </w:p>
    <w:p w:rsidR="00000000" w:rsidDel="00000000" w:rsidP="00000000" w:rsidRDefault="00000000" w:rsidRPr="00000000" w14:paraId="0000003E">
      <w:pPr>
        <w:pStyle w:val="Heading2"/>
        <w:rPr>
          <w:highlight w:val="white"/>
        </w:rPr>
      </w:pPr>
      <w:bookmarkStart w:colFirst="0" w:colLast="0" w:name="_30j0zll" w:id="1"/>
      <w:bookmarkEnd w:id="1"/>
      <w:r w:rsidDel="00000000" w:rsidR="00000000" w:rsidRPr="00000000">
        <w:rPr>
          <w:highlight w:val="white"/>
          <w:rtl w:val="0"/>
        </w:rPr>
        <w:t xml:space="preserve">1.0 Introduction</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Employees in the modern workplace has more flexibility for working and do have the facility to work staying at their homes. This chapter of the study intends to provide a background of the topic, aim of the study, objectives, and research questions with a rationale. </w:t>
      </w:r>
    </w:p>
    <w:p w:rsidR="00000000" w:rsidDel="00000000" w:rsidP="00000000" w:rsidRDefault="00000000" w:rsidRPr="00000000" w14:paraId="00000040">
      <w:pPr>
        <w:pStyle w:val="Heading2"/>
        <w:rPr>
          <w:highlight w:val="white"/>
        </w:rPr>
      </w:pPr>
      <w:bookmarkStart w:colFirst="0" w:colLast="0" w:name="_1fob9te" w:id="2"/>
      <w:bookmarkEnd w:id="2"/>
      <w:r w:rsidDel="00000000" w:rsidR="00000000" w:rsidRPr="00000000">
        <w:rPr>
          <w:highlight w:val="white"/>
          <w:rtl w:val="0"/>
        </w:rPr>
        <w:t xml:space="preserve">1.1 Background</w:t>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There is more flexibility while working for an organisation for employees with good work and life balance. The concept of working from home was introduced so that it can bring a perfect schedule for employees to manage their life and their daily tasks. Employees tend to take working from home for several reasons that includes avoid commutation, get more focused, manage their time and sometimes for comfort. In the UK as per the data from the Trade Union Congress at least 4.2 million employees work from their homes (Theguardian.com, 2019). One of the main reasons employees were provided with this opportunity was to increase their production and to add more professional effort. However, in the present times the tendency of employees has changed and there is no major difference from regular employees as their behaviour has been similar to regular employees. The employees feel a lack of morale support while they work from their homes. </w:t>
      </w:r>
    </w:p>
    <w:p w:rsidR="00000000" w:rsidDel="00000000" w:rsidP="00000000" w:rsidRDefault="00000000" w:rsidRPr="00000000" w14:paraId="00000042">
      <w:pPr>
        <w:pStyle w:val="Heading2"/>
        <w:rPr>
          <w:highlight w:val="white"/>
        </w:rPr>
      </w:pPr>
      <w:bookmarkStart w:colFirst="0" w:colLast="0" w:name="_3znysh7" w:id="3"/>
      <w:bookmarkEnd w:id="3"/>
      <w:r w:rsidDel="00000000" w:rsidR="00000000" w:rsidRPr="00000000">
        <w:rPr>
          <w:highlight w:val="white"/>
          <w:rtl w:val="0"/>
        </w:rPr>
        <w:t xml:space="preserve">1.2 Research aim </w:t>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research aim is to identify and analyse impact of working from home for the career of employees.</w:t>
      </w:r>
    </w:p>
    <w:p w:rsidR="00000000" w:rsidDel="00000000" w:rsidP="00000000" w:rsidRDefault="00000000" w:rsidRPr="00000000" w14:paraId="00000044">
      <w:pPr>
        <w:pStyle w:val="Heading2"/>
        <w:rPr>
          <w:highlight w:val="white"/>
        </w:rPr>
      </w:pPr>
      <w:bookmarkStart w:colFirst="0" w:colLast="0" w:name="_2et92p0" w:id="4"/>
      <w:bookmarkEnd w:id="4"/>
      <w:r w:rsidDel="00000000" w:rsidR="00000000" w:rsidRPr="00000000">
        <w:rPr>
          <w:highlight w:val="white"/>
          <w:rtl w:val="0"/>
        </w:rPr>
        <w:t xml:space="preserve">1.3 Research objectives </w:t>
      </w:r>
    </w:p>
    <w:p w:rsidR="00000000" w:rsidDel="00000000" w:rsidP="00000000" w:rsidRDefault="00000000" w:rsidRPr="00000000" w14:paraId="00000045">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To analyse the impact of working from home on the career of employees.</w:t>
      </w:r>
    </w:p>
    <w:p w:rsidR="00000000" w:rsidDel="00000000" w:rsidP="00000000" w:rsidRDefault="00000000" w:rsidRPr="00000000" w14:paraId="00000046">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To identify the challenges faced by the employees while working from home </w:t>
      </w:r>
    </w:p>
    <w:p w:rsidR="00000000" w:rsidDel="00000000" w:rsidP="00000000" w:rsidRDefault="00000000" w:rsidRPr="00000000" w14:paraId="00000047">
      <w:pPr>
        <w:pStyle w:val="Heading2"/>
        <w:rPr>
          <w:highlight w:val="white"/>
        </w:rPr>
      </w:pPr>
      <w:bookmarkStart w:colFirst="0" w:colLast="0" w:name="_tyjcwt" w:id="5"/>
      <w:bookmarkEnd w:id="5"/>
      <w:r w:rsidDel="00000000" w:rsidR="00000000" w:rsidRPr="00000000">
        <w:rPr>
          <w:highlight w:val="white"/>
          <w:rtl w:val="0"/>
        </w:rPr>
        <w:t xml:space="preserve">1.4 Research questions </w:t>
      </w:r>
    </w:p>
    <w:p w:rsidR="00000000" w:rsidDel="00000000" w:rsidP="00000000" w:rsidRDefault="00000000" w:rsidRPr="00000000" w14:paraId="00000048">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What are the implications while taking work from home on the career of employees?</w:t>
      </w:r>
    </w:p>
    <w:p w:rsidR="00000000" w:rsidDel="00000000" w:rsidP="00000000" w:rsidRDefault="00000000" w:rsidRPr="00000000" w14:paraId="00000049">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What are the challenges on the career of employees due to working from their homes?</w:t>
      </w:r>
    </w:p>
    <w:p w:rsidR="00000000" w:rsidDel="00000000" w:rsidP="00000000" w:rsidRDefault="00000000" w:rsidRPr="00000000" w14:paraId="0000004A">
      <w:pPr>
        <w:pStyle w:val="Heading2"/>
        <w:rPr>
          <w:highlight w:val="white"/>
        </w:rPr>
      </w:pPr>
      <w:bookmarkStart w:colFirst="0" w:colLast="0" w:name="_3dy6vkm" w:id="6"/>
      <w:bookmarkEnd w:id="6"/>
      <w:r w:rsidDel="00000000" w:rsidR="00000000" w:rsidRPr="00000000">
        <w:rPr>
          <w:highlight w:val="white"/>
          <w:rtl w:val="0"/>
        </w:rPr>
        <w:t xml:space="preserve">1.5 Rationale</w:t>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concept of work from home has been a common concept for UK employees and even it provide aid to social support there are some major issues for the employees. There have been multiple studies where it has been found that employees no longer feel working from home as an advantage due to lack of support. Even though it is more convenient way of working employees have to add expenses for bills as they have to pay for electricity and heating bills. In addition to this, employees do feel isolated certain times as there are no direct interactions and engagement gets stuck that affect professional development. </w:t>
      </w:r>
    </w:p>
    <w:p w:rsidR="00000000" w:rsidDel="00000000" w:rsidP="00000000" w:rsidRDefault="00000000" w:rsidRPr="00000000" w14:paraId="0000004C">
      <w:pPr>
        <w:jc w:val="left"/>
        <w:rPr>
          <w:b w:val="1"/>
          <w:highlight w:val="white"/>
        </w:rPr>
      </w:pPr>
      <w:bookmarkStart w:colFirst="0" w:colLast="0" w:name="_1t3h5sf" w:id="7"/>
      <w:bookmarkEnd w:id="7"/>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1"/>
        <w:rPr>
          <w:highlight w:val="white"/>
        </w:rPr>
      </w:pPr>
      <w:bookmarkStart w:colFirst="0" w:colLast="0" w:name="_4d34og8" w:id="8"/>
      <w:bookmarkEnd w:id="8"/>
      <w:r w:rsidDel="00000000" w:rsidR="00000000" w:rsidRPr="00000000">
        <w:rPr>
          <w:highlight w:val="white"/>
          <w:rtl w:val="0"/>
        </w:rPr>
        <w:t xml:space="preserve">Chapter 2: Literature review</w:t>
      </w:r>
    </w:p>
    <w:p w:rsidR="00000000" w:rsidDel="00000000" w:rsidP="00000000" w:rsidRDefault="00000000" w:rsidRPr="00000000" w14:paraId="0000004E">
      <w:pPr>
        <w:pStyle w:val="Heading2"/>
        <w:rPr>
          <w:highlight w:val="white"/>
        </w:rPr>
      </w:pPr>
      <w:bookmarkStart w:colFirst="0" w:colLast="0" w:name="_2s8eyo1" w:id="9"/>
      <w:bookmarkEnd w:id="9"/>
      <w:r w:rsidDel="00000000" w:rsidR="00000000" w:rsidRPr="00000000">
        <w:rPr>
          <w:highlight w:val="white"/>
          <w:rtl w:val="0"/>
        </w:rPr>
        <w:t xml:space="preserve">2.0 Introduction</w:t>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This particular chapter of the study intends to provide the concept of working from home, it effects on employee career and a theoretical perspective. This would help in bringing a better and clear understanding of the research topic bringing a wider overview of all the major implications. </w:t>
      </w:r>
    </w:p>
    <w:p w:rsidR="00000000" w:rsidDel="00000000" w:rsidP="00000000" w:rsidRDefault="00000000" w:rsidRPr="00000000" w14:paraId="00000050">
      <w:pPr>
        <w:pStyle w:val="Heading2"/>
        <w:rPr>
          <w:highlight w:val="white"/>
        </w:rPr>
      </w:pPr>
      <w:bookmarkStart w:colFirst="0" w:colLast="0" w:name="_17dp8vu" w:id="10"/>
      <w:bookmarkEnd w:id="10"/>
      <w:r w:rsidDel="00000000" w:rsidR="00000000" w:rsidRPr="00000000">
        <w:rPr>
          <w:highlight w:val="white"/>
          <w:rtl w:val="0"/>
        </w:rPr>
        <w:t xml:space="preserve">2.1 Concept of home working </w:t>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Working from home tends to be a particular concept in which employees are provided with a facility of doing their professional job staying at their homes. It helps in providing better flexibility of working hours and brings social life and work balance. </w:t>
      </w:r>
    </w:p>
    <w:p w:rsidR="00000000" w:rsidDel="00000000" w:rsidP="00000000" w:rsidRDefault="00000000" w:rsidRPr="00000000" w14:paraId="00000052">
      <w:pPr>
        <w:pStyle w:val="Heading2"/>
        <w:rPr>
          <w:highlight w:val="white"/>
        </w:rPr>
      </w:pPr>
      <w:bookmarkStart w:colFirst="0" w:colLast="0" w:name="_3rdcrjn" w:id="11"/>
      <w:bookmarkEnd w:id="11"/>
      <w:r w:rsidDel="00000000" w:rsidR="00000000" w:rsidRPr="00000000">
        <w:rPr>
          <w:highlight w:val="white"/>
          <w:rtl w:val="0"/>
        </w:rPr>
        <w:t xml:space="preserve">2.2 Effects of home working</w:t>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Working from home has been a wider topic of discussion in the UK as it has affected the lives of millions of employees. The concept does have both advantages and disadvantages bringing more flexibility to working hours and making employees self independent. However, it does affect professional career as direct communication and interactions are absent. As per the views put forward by Kossek (2016), it can be stated that employees do not get adequate support from their workplaces and there is a high dependency on technology for communicating. In addition to this, employees are opted out from the opportunity of team collaboration and it also adds extra expenses of the financial budget of employees due to the extra bills of electricity they have to incur. There is a feeling of isolation for some employees as professional relationship can break down affecting their professional development of careers. </w:t>
      </w:r>
    </w:p>
    <w:p w:rsidR="00000000" w:rsidDel="00000000" w:rsidP="00000000" w:rsidRDefault="00000000" w:rsidRPr="00000000" w14:paraId="00000054">
      <w:pPr>
        <w:pStyle w:val="Heading2"/>
        <w:rPr>
          <w:highlight w:val="white"/>
        </w:rPr>
      </w:pPr>
      <w:bookmarkStart w:colFirst="0" w:colLast="0" w:name="_26in1rg" w:id="12"/>
      <w:bookmarkEnd w:id="12"/>
      <w:r w:rsidDel="00000000" w:rsidR="00000000" w:rsidRPr="00000000">
        <w:rPr>
          <w:highlight w:val="white"/>
          <w:rtl w:val="0"/>
        </w:rPr>
        <w:t xml:space="preserve">2.3 Theoretical perspective</w:t>
      </w:r>
    </w:p>
    <w:p w:rsidR="00000000" w:rsidDel="00000000" w:rsidP="00000000" w:rsidRDefault="00000000" w:rsidRPr="00000000" w14:paraId="00000055">
      <w:pPr>
        <w:pStyle w:val="Heading3"/>
        <w:rPr>
          <w:highlight w:val="white"/>
        </w:rPr>
      </w:pPr>
      <w:bookmarkStart w:colFirst="0" w:colLast="0" w:name="_lnxbz9" w:id="13"/>
      <w:bookmarkEnd w:id="13"/>
      <w:r w:rsidDel="00000000" w:rsidR="00000000" w:rsidRPr="00000000">
        <w:rPr>
          <w:highlight w:val="white"/>
          <w:rtl w:val="0"/>
        </w:rPr>
        <w:t xml:space="preserve">Flexibility Enactment theory</w:t>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As per the flexibility enactment theory professional boundaries tend to be psychologically managed that promote flexibility and add work life balance. The theory helps in identifying psychological needs of individuals for assisting them a proper work and social life balance. Based on the understanding delivered from the words of Rubin and Babbie (2016), it can be stated that in the modern age employees do find it difficult to manage their social life and organise their tasks. The particular theory suggests that workplace supervisors may be biased towards the employees who acknowledge for workplace flexibility and regard them as inefficient employees. There have been resistance on behalf of supervisors as they find it difficult to manage and certain times the demand of employees do rise significantly. There may be lower rating of performance for employees asking for flexible hours such as working from home. The theory suggests workplace policies need to be reframed so that employees could get the benefits and this would ensure positive workflow. </w:t>
      </w:r>
    </w:p>
    <w:p w:rsidR="00000000" w:rsidDel="00000000" w:rsidP="00000000" w:rsidRDefault="00000000" w:rsidRPr="00000000" w14:paraId="00000057">
      <w:pPr>
        <w:jc w:val="left"/>
        <w:rPr>
          <w:b w:val="1"/>
          <w:highlight w:val="white"/>
        </w:rPr>
      </w:pPr>
      <w:bookmarkStart w:colFirst="0" w:colLast="0" w:name="_35nkun2" w:id="14"/>
      <w:bookmarkEnd w:id="14"/>
      <w:r w:rsidDel="00000000" w:rsidR="00000000" w:rsidRPr="00000000">
        <w:br w:type="page"/>
      </w:r>
      <w:r w:rsidDel="00000000" w:rsidR="00000000" w:rsidRPr="00000000">
        <w:rPr>
          <w:rtl w:val="0"/>
        </w:rPr>
      </w:r>
    </w:p>
    <w:p w:rsidR="00000000" w:rsidDel="00000000" w:rsidP="00000000" w:rsidRDefault="00000000" w:rsidRPr="00000000" w14:paraId="00000058">
      <w:pPr>
        <w:pStyle w:val="Heading1"/>
        <w:rPr>
          <w:highlight w:val="white"/>
        </w:rPr>
      </w:pPr>
      <w:bookmarkStart w:colFirst="0" w:colLast="0" w:name="_1ksv4uv" w:id="15"/>
      <w:bookmarkEnd w:id="15"/>
      <w:r w:rsidDel="00000000" w:rsidR="00000000" w:rsidRPr="00000000">
        <w:rPr>
          <w:highlight w:val="white"/>
          <w:rtl w:val="0"/>
        </w:rPr>
        <w:t xml:space="preserve">Chapter 3: Research design and methodology</w:t>
      </w:r>
    </w:p>
    <w:p w:rsidR="00000000" w:rsidDel="00000000" w:rsidP="00000000" w:rsidRDefault="00000000" w:rsidRPr="00000000" w14:paraId="00000059">
      <w:pPr>
        <w:pStyle w:val="Heading2"/>
        <w:rPr>
          <w:highlight w:val="white"/>
        </w:rPr>
      </w:pPr>
      <w:bookmarkStart w:colFirst="0" w:colLast="0" w:name="_44sinio" w:id="16"/>
      <w:bookmarkEnd w:id="16"/>
      <w:r w:rsidDel="00000000" w:rsidR="00000000" w:rsidRPr="00000000">
        <w:rPr>
          <w:highlight w:val="white"/>
          <w:rtl w:val="0"/>
        </w:rPr>
        <w:t xml:space="preserve">3.0 Introduction</w:t>
      </w:r>
    </w:p>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This particular chapter of the research intends to discuss the methodology section. Methodology helps in understanding the process of research in which it has been conducted. Some of the particular sections that have been highlighted in this section in respect of the research subject are research onion, strategy, design, philosophy and methods for data collection including sample size. </w:t>
      </w:r>
    </w:p>
    <w:p w:rsidR="00000000" w:rsidDel="00000000" w:rsidP="00000000" w:rsidRDefault="00000000" w:rsidRPr="00000000" w14:paraId="0000005B">
      <w:pPr>
        <w:pStyle w:val="Heading2"/>
        <w:rPr>
          <w:highlight w:val="white"/>
        </w:rPr>
      </w:pPr>
      <w:bookmarkStart w:colFirst="0" w:colLast="0" w:name="_2jxsxqh" w:id="17"/>
      <w:bookmarkEnd w:id="17"/>
      <w:r w:rsidDel="00000000" w:rsidR="00000000" w:rsidRPr="00000000">
        <w:rPr>
          <w:highlight w:val="white"/>
          <w:rtl w:val="0"/>
        </w:rPr>
        <w:t xml:space="preserve">3.1 Research onion</w:t>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Pr>
        <w:drawing>
          <wp:inline distB="114300" distT="114300" distL="114300" distR="114300">
            <wp:extent cx="5014913" cy="317182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014913" cy="3171825"/>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jc w:val="center"/>
        <w:rPr>
          <w:b w:val="1"/>
          <w:highlight w:val="white"/>
        </w:rPr>
      </w:pPr>
      <w:bookmarkStart w:colFirst="0" w:colLast="0" w:name="_z337ya" w:id="18"/>
      <w:bookmarkEnd w:id="18"/>
      <w:r w:rsidDel="00000000" w:rsidR="00000000" w:rsidRPr="00000000">
        <w:rPr>
          <w:b w:val="1"/>
          <w:highlight w:val="white"/>
          <w:rtl w:val="0"/>
        </w:rPr>
        <w:t xml:space="preserve">Figure 3.1.1: Research Onion</w:t>
      </w:r>
    </w:p>
    <w:p w:rsidR="00000000" w:rsidDel="00000000" w:rsidP="00000000" w:rsidRDefault="00000000" w:rsidRPr="00000000" w14:paraId="0000005E">
      <w:pPr>
        <w:jc w:val="center"/>
        <w:rPr/>
      </w:pPr>
      <w:r w:rsidDel="00000000" w:rsidR="00000000" w:rsidRPr="00000000">
        <w:rPr>
          <w:highlight w:val="white"/>
          <w:rtl w:val="0"/>
        </w:rPr>
        <w:t xml:space="preserve">(Source</w:t>
      </w:r>
      <w:r w:rsidDel="00000000" w:rsidR="00000000" w:rsidRPr="00000000">
        <w:rPr>
          <w:rtl w:val="0"/>
        </w:rPr>
        <w:t xml:space="preserve">: Influenced by </w:t>
      </w:r>
      <w:r w:rsidDel="00000000" w:rsidR="00000000" w:rsidRPr="00000000">
        <w:rPr>
          <w:highlight w:val="white"/>
          <w:rtl w:val="0"/>
        </w:rPr>
        <w:t xml:space="preserve">Saunders </w:t>
      </w:r>
      <w:r w:rsidDel="00000000" w:rsidR="00000000" w:rsidRPr="00000000">
        <w:rPr>
          <w:i w:val="1"/>
          <w:highlight w:val="white"/>
          <w:rtl w:val="0"/>
        </w:rPr>
        <w:t xml:space="preserve">et al.</w:t>
      </w:r>
      <w:r w:rsidDel="00000000" w:rsidR="00000000" w:rsidRPr="00000000">
        <w:rPr>
          <w:highlight w:val="white"/>
          <w:rtl w:val="0"/>
        </w:rPr>
        <w:t xml:space="preserve"> 2015)</w:t>
      </w:r>
      <w:r w:rsidDel="00000000" w:rsidR="00000000" w:rsidRPr="00000000">
        <w:rPr>
          <w:rtl w:val="0"/>
        </w:rPr>
      </w:r>
    </w:p>
    <w:p w:rsidR="00000000" w:rsidDel="00000000" w:rsidP="00000000" w:rsidRDefault="00000000" w:rsidRPr="00000000" w14:paraId="0000005F">
      <w:pPr>
        <w:pStyle w:val="Heading2"/>
        <w:rPr>
          <w:highlight w:val="white"/>
        </w:rPr>
      </w:pPr>
      <w:bookmarkStart w:colFirst="0" w:colLast="0" w:name="_3j2qqm3" w:id="19"/>
      <w:bookmarkEnd w:id="19"/>
      <w:r w:rsidDel="00000000" w:rsidR="00000000" w:rsidRPr="00000000">
        <w:rPr>
          <w:highlight w:val="white"/>
          <w:rtl w:val="0"/>
        </w:rPr>
        <w:t xml:space="preserve">3.2 Research strategy </w:t>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Research strategy is a stepwise action plan that provides direction and enables to conduct research through proper systems bringing quality results with appropriate reporting. As per the views put forward by Saleh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(2015), there are at least two main research strategies that includes qualitative strategy and quantitative. In this particular research quantitative strategy has been conducted in order to determine the impact for working from home. The survey has helped to get information from a wide range of working population based on their personal experience in their workplace.</w:t>
      </w:r>
    </w:p>
    <w:p w:rsidR="00000000" w:rsidDel="00000000" w:rsidP="00000000" w:rsidRDefault="00000000" w:rsidRPr="00000000" w14:paraId="00000061">
      <w:pPr>
        <w:pStyle w:val="Heading2"/>
        <w:rPr>
          <w:highlight w:val="white"/>
        </w:rPr>
      </w:pPr>
      <w:bookmarkStart w:colFirst="0" w:colLast="0" w:name="_1y810tw" w:id="20"/>
      <w:bookmarkEnd w:id="20"/>
      <w:r w:rsidDel="00000000" w:rsidR="00000000" w:rsidRPr="00000000">
        <w:rPr>
          <w:highlight w:val="white"/>
          <w:rtl w:val="0"/>
        </w:rPr>
        <w:t xml:space="preserve">3.3 Research design</w:t>
      </w:r>
    </w:p>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Research design tends to be a framework that has several methods with techniques for bringing different components of the research subject logically. As commented by Creswell and Poth (2017), in research design there are only three major types that include descriptive design, exploratory and explanatory. In this particular research exploratory design has been used for bringing quality results on the working population of UK.  </w:t>
      </w:r>
    </w:p>
    <w:p w:rsidR="00000000" w:rsidDel="00000000" w:rsidP="00000000" w:rsidRDefault="00000000" w:rsidRPr="00000000" w14:paraId="00000063">
      <w:pPr>
        <w:pStyle w:val="Heading2"/>
        <w:rPr>
          <w:highlight w:val="white"/>
        </w:rPr>
      </w:pPr>
      <w:bookmarkStart w:colFirst="0" w:colLast="0" w:name="_4i7ojhp" w:id="21"/>
      <w:bookmarkEnd w:id="21"/>
      <w:r w:rsidDel="00000000" w:rsidR="00000000" w:rsidRPr="00000000">
        <w:rPr>
          <w:highlight w:val="white"/>
          <w:rtl w:val="0"/>
        </w:rPr>
        <w:t xml:space="preserve">3.4 Research philosophy</w:t>
      </w:r>
    </w:p>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process of conducting any particular research is referred to as research philosophy. This is the process through which data for conducting a research is collected for analysing and then to bring a conclusion. As per the viewpoint of Hughes and Sharrock (2016), two different types of research philosophy do exist that include positivism and the other one is interpretivism. In order to bring a clear result positivism has been used in this study. Positivism suggests that there is a stable reality and this can easily be observed from a particular objective viewpoint that restricts interfering on a phenomenon.</w:t>
      </w:r>
    </w:p>
    <w:p w:rsidR="00000000" w:rsidDel="00000000" w:rsidP="00000000" w:rsidRDefault="00000000" w:rsidRPr="00000000" w14:paraId="00000065">
      <w:pPr>
        <w:pStyle w:val="Heading2"/>
        <w:rPr>
          <w:highlight w:val="white"/>
        </w:rPr>
      </w:pPr>
      <w:bookmarkStart w:colFirst="0" w:colLast="0" w:name="_2xcytpi" w:id="22"/>
      <w:bookmarkEnd w:id="22"/>
      <w:r w:rsidDel="00000000" w:rsidR="00000000" w:rsidRPr="00000000">
        <w:rPr>
          <w:highlight w:val="white"/>
          <w:rtl w:val="0"/>
        </w:rPr>
        <w:t xml:space="preserve">3.5 Data collection method and sample size</w:t>
      </w:r>
    </w:p>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Data collection is defined as a process in which information is being collected through relevant sources in order to bring appropriate answers for the research subject. Inspired from the viewpoint of Taylor</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 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(2015), the two categories for data collection include primary and secondary method for data collection. This research has used primary method for collecting research data. Determination of sample size involves choosing the total number of population numbers from which data has to be collected. The sample size of this research topic has been kept 50. </w:t>
      </w:r>
    </w:p>
    <w:p w:rsidR="00000000" w:rsidDel="00000000" w:rsidP="00000000" w:rsidRDefault="00000000" w:rsidRPr="00000000" w14:paraId="00000067">
      <w:pPr>
        <w:spacing w:line="276" w:lineRule="auto"/>
        <w:jc w:val="left"/>
        <w:rPr>
          <w:b w:val="1"/>
          <w:sz w:val="32"/>
          <w:szCs w:val="32"/>
          <w:highlight w:val="white"/>
        </w:rPr>
      </w:pPr>
      <w:bookmarkStart w:colFirst="0" w:colLast="0" w:name="_1ci93xb" w:id="23"/>
      <w:bookmarkEnd w:id="23"/>
      <w:r w:rsidDel="00000000" w:rsidR="00000000" w:rsidRPr="00000000">
        <w:br w:type="page"/>
      </w:r>
      <w:r w:rsidDel="00000000" w:rsidR="00000000" w:rsidRPr="00000000">
        <w:rPr>
          <w:rtl w:val="0"/>
        </w:rPr>
      </w:r>
    </w:p>
    <w:p w:rsidR="00000000" w:rsidDel="00000000" w:rsidP="00000000" w:rsidRDefault="00000000" w:rsidRPr="00000000" w14:paraId="00000068">
      <w:pPr>
        <w:pStyle w:val="Heading1"/>
        <w:rPr>
          <w:highlight w:val="white"/>
        </w:rPr>
      </w:pPr>
      <w:bookmarkStart w:colFirst="0" w:colLast="0" w:name="_3whwml4" w:id="24"/>
      <w:bookmarkEnd w:id="24"/>
      <w:r w:rsidDel="00000000" w:rsidR="00000000" w:rsidRPr="00000000">
        <w:rPr>
          <w:highlight w:val="white"/>
          <w:rtl w:val="0"/>
        </w:rPr>
        <w:t xml:space="preserve">Chapter 4: Result analysis and discussion</w:t>
      </w:r>
    </w:p>
    <w:p w:rsidR="00000000" w:rsidDel="00000000" w:rsidP="00000000" w:rsidRDefault="00000000" w:rsidRPr="00000000" w14:paraId="00000069">
      <w:pPr>
        <w:pStyle w:val="Heading2"/>
        <w:rPr>
          <w:highlight w:val="white"/>
        </w:rPr>
      </w:pPr>
      <w:bookmarkStart w:colFirst="0" w:colLast="0" w:name="_2bn6wsx" w:id="25"/>
      <w:bookmarkEnd w:id="25"/>
      <w:r w:rsidDel="00000000" w:rsidR="00000000" w:rsidRPr="00000000">
        <w:rPr>
          <w:highlight w:val="white"/>
          <w:rtl w:val="0"/>
        </w:rPr>
        <w:t xml:space="preserve">4.0 Introduction </w:t>
      </w:r>
    </w:p>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 this chapter of the research the analysis of the collected samples has been conducted with a brief discussion of its results. Responses from the working population of UK have been obtained that has been analysed and discussed thoroughly. </w:t>
      </w:r>
    </w:p>
    <w:p w:rsidR="00000000" w:rsidDel="00000000" w:rsidP="00000000" w:rsidRDefault="00000000" w:rsidRPr="00000000" w14:paraId="0000006B">
      <w:pPr>
        <w:pStyle w:val="Heading2"/>
        <w:rPr>
          <w:highlight w:val="white"/>
        </w:rPr>
      </w:pPr>
      <w:bookmarkStart w:colFirst="0" w:colLast="0" w:name="_qsh70q" w:id="26"/>
      <w:bookmarkEnd w:id="26"/>
      <w:r w:rsidDel="00000000" w:rsidR="00000000" w:rsidRPr="00000000">
        <w:rPr>
          <w:highlight w:val="white"/>
          <w:rtl w:val="0"/>
        </w:rPr>
        <w:t xml:space="preserve">4.1 Analysis </w:t>
      </w:r>
    </w:p>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Question 1: Do you feel working from home has benefitted your professional career and development?</w:t>
      </w:r>
    </w:p>
    <w:tbl>
      <w:tblPr>
        <w:tblStyle w:val="Table1"/>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Options</w:t>
            </w:r>
          </w:p>
        </w:tc>
        <w:tc>
          <w:tcPr>
            <w:shd w:fill="auto" w:val="clear"/>
            <w:tcMar>
              <w:top w:w="100.0" w:type="dxa"/>
              <w:left w:w="100.0" w:type="dxa"/>
              <w:bottom w:w="100.0" w:type="dxa"/>
              <w:right w:w="100.0" w:type="dxa"/>
            </w:tcMar>
          </w:tcPr>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Percentage of Partakers</w:t>
            </w:r>
          </w:p>
        </w:tc>
        <w:tc>
          <w:tcPr>
            <w:shd w:fill="auto" w:val="clear"/>
            <w:tcMar>
              <w:top w:w="100.0" w:type="dxa"/>
              <w:left w:w="100.0" w:type="dxa"/>
              <w:bottom w:w="100.0" w:type="dxa"/>
              <w:right w:w="100.0" w:type="dxa"/>
            </w:tcMar>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Number of Partakers</w:t>
            </w:r>
          </w:p>
        </w:tc>
        <w:tc>
          <w:tcPr>
            <w:shd w:fill="auto" w:val="clear"/>
            <w:tcMar>
              <w:top w:w="100.0" w:type="dxa"/>
              <w:left w:w="100.0" w:type="dxa"/>
              <w:bottom w:w="100.0" w:type="dxa"/>
              <w:right w:w="100.0" w:type="dxa"/>
            </w:tcMar>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Total number of Partakers</w:t>
            </w:r>
          </w:p>
        </w:tc>
      </w:tr>
      <w:tr>
        <w:tc>
          <w:tcPr>
            <w:shd w:fill="auto" w:val="clear"/>
            <w:tcMar>
              <w:top w:w="100.0" w:type="dxa"/>
              <w:left w:w="100.0" w:type="dxa"/>
              <w:bottom w:w="100.0" w:type="dxa"/>
              <w:right w:w="100.0" w:type="dxa"/>
            </w:tcMar>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36 %</w:t>
            </w:r>
          </w:p>
        </w:tc>
        <w:tc>
          <w:tcPr>
            <w:shd w:fill="auto" w:val="clear"/>
            <w:tcMar>
              <w:top w:w="100.0" w:type="dxa"/>
              <w:left w:w="100.0" w:type="dxa"/>
              <w:bottom w:w="100.0" w:type="dxa"/>
              <w:right w:w="100.0" w:type="dxa"/>
            </w:tcMar>
          </w:tcPr>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18</w:t>
            </w:r>
          </w:p>
        </w:tc>
        <w:tc>
          <w:tcPr>
            <w:shd w:fill="auto" w:val="clear"/>
            <w:tcMar>
              <w:top w:w="100.0" w:type="dxa"/>
              <w:left w:w="100.0" w:type="dxa"/>
              <w:bottom w:w="100.0" w:type="dxa"/>
              <w:right w:w="100.0" w:type="dxa"/>
            </w:tcMar>
          </w:tcPr>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bookmarkStart w:colFirst="0" w:colLast="0" w:name="_3as4poj" w:id="27"/>
            <w:bookmarkEnd w:id="27"/>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r>
        <w:tc>
          <w:tcPr>
            <w:shd w:fill="auto" w:val="clear"/>
            <w:tcMar>
              <w:top w:w="100.0" w:type="dxa"/>
              <w:left w:w="100.0" w:type="dxa"/>
              <w:bottom w:w="100.0" w:type="dxa"/>
              <w:right w:w="100.0" w:type="dxa"/>
            </w:tcMar>
          </w:tcPr>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Neutral</w:t>
            </w:r>
          </w:p>
        </w:tc>
        <w:tc>
          <w:tcPr>
            <w:shd w:fill="auto" w:val="clear"/>
            <w:tcMar>
              <w:top w:w="100.0" w:type="dxa"/>
              <w:left w:w="100.0" w:type="dxa"/>
              <w:bottom w:w="100.0" w:type="dxa"/>
              <w:right w:w="100.0" w:type="dxa"/>
            </w:tcMar>
          </w:tcPr>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14 %</w:t>
            </w:r>
          </w:p>
        </w:tc>
        <w:tc>
          <w:tcPr>
            <w:shd w:fill="auto" w:val="clear"/>
            <w:tcMar>
              <w:top w:w="100.0" w:type="dxa"/>
              <w:left w:w="100.0" w:type="dxa"/>
              <w:bottom w:w="100.0" w:type="dxa"/>
              <w:right w:w="100.0" w:type="dxa"/>
            </w:tcMar>
          </w:tcPr>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7</w:t>
            </w:r>
          </w:p>
        </w:tc>
        <w:tc>
          <w:tcPr>
            <w:shd w:fill="auto" w:val="clear"/>
            <w:tcMar>
              <w:top w:w="100.0" w:type="dxa"/>
              <w:left w:w="100.0" w:type="dxa"/>
              <w:bottom w:w="100.0" w:type="dxa"/>
              <w:right w:w="100.0" w:type="dxa"/>
            </w:tcMar>
          </w:tcPr>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r>
        <w:tc>
          <w:tcPr>
            <w:shd w:fill="auto" w:val="clear"/>
            <w:tcMar>
              <w:top w:w="100.0" w:type="dxa"/>
              <w:left w:w="100.0" w:type="dxa"/>
              <w:bottom w:w="100.0" w:type="dxa"/>
              <w:right w:w="100.0" w:type="dxa"/>
            </w:tcMar>
          </w:tcPr>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No</w:t>
            </w:r>
          </w:p>
        </w:tc>
        <w:tc>
          <w:tcPr>
            <w:shd w:fill="auto" w:val="clear"/>
            <w:tcMar>
              <w:top w:w="100.0" w:type="dxa"/>
              <w:left w:w="100.0" w:type="dxa"/>
              <w:bottom w:w="100.0" w:type="dxa"/>
              <w:right w:w="100.0" w:type="dxa"/>
            </w:tcMar>
          </w:tcPr>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50 %</w:t>
            </w:r>
          </w:p>
        </w:tc>
        <w:tc>
          <w:tcPr>
            <w:shd w:fill="auto" w:val="clear"/>
            <w:tcMar>
              <w:top w:w="100.0" w:type="dxa"/>
              <w:left w:w="100.0" w:type="dxa"/>
              <w:bottom w:w="100.0" w:type="dxa"/>
              <w:right w:w="100.0" w:type="dxa"/>
            </w:tcMar>
          </w:tcPr>
          <w:p w:rsidR="00000000" w:rsidDel="00000000" w:rsidP="00000000" w:rsidRDefault="00000000" w:rsidRPr="00000000" w14:paraId="0000007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25</w:t>
            </w:r>
          </w:p>
        </w:tc>
        <w:tc>
          <w:tcPr>
            <w:shd w:fill="auto" w:val="clear"/>
            <w:tcMar>
              <w:top w:w="100.0" w:type="dxa"/>
              <w:left w:w="100.0" w:type="dxa"/>
              <w:bottom w:w="100.0" w:type="dxa"/>
              <w:right w:w="100.0" w:type="dxa"/>
            </w:tcMar>
          </w:tcPr>
          <w:p w:rsidR="00000000" w:rsidDel="00000000" w:rsidP="00000000" w:rsidRDefault="00000000" w:rsidRPr="00000000" w14:paraId="0000007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bl>
    <w:p w:rsidR="00000000" w:rsidDel="00000000" w:rsidP="00000000" w:rsidRDefault="00000000" w:rsidRPr="00000000" w14:paraId="0000007D">
      <w:pPr>
        <w:jc w:val="center"/>
        <w:rPr>
          <w:b w:val="1"/>
        </w:rPr>
      </w:pPr>
      <w:bookmarkStart w:colFirst="0" w:colLast="0" w:name="_1pxezwc" w:id="28"/>
      <w:bookmarkEnd w:id="28"/>
      <w:r w:rsidDel="00000000" w:rsidR="00000000" w:rsidRPr="00000000">
        <w:rPr>
          <w:b w:val="1"/>
          <w:rtl w:val="0"/>
        </w:rPr>
        <w:t xml:space="preserve">Table 4.1.1: Benefits of working from home</w:t>
      </w:r>
    </w:p>
    <w:p w:rsidR="00000000" w:rsidDel="00000000" w:rsidP="00000000" w:rsidRDefault="00000000" w:rsidRPr="00000000" w14:paraId="0000007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Pr>
        <w:drawing>
          <wp:inline distB="114300" distT="114300" distL="114300" distR="114300">
            <wp:extent cx="4819650" cy="2771775"/>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4819650" cy="2771775"/>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jc w:val="center"/>
        <w:rPr>
          <w:b w:val="1"/>
          <w:highlight w:val="white"/>
        </w:rPr>
      </w:pPr>
      <w:bookmarkStart w:colFirst="0" w:colLast="0" w:name="_49x2ik5" w:id="29"/>
      <w:bookmarkEnd w:id="29"/>
      <w:r w:rsidDel="00000000" w:rsidR="00000000" w:rsidRPr="00000000">
        <w:rPr>
          <w:b w:val="1"/>
          <w:highlight w:val="white"/>
          <w:rtl w:val="0"/>
        </w:rPr>
        <w:t xml:space="preserve">Figure 4.1.1: Benefits of working from home</w:t>
      </w:r>
    </w:p>
    <w:p w:rsidR="00000000" w:rsidDel="00000000" w:rsidP="00000000" w:rsidRDefault="00000000" w:rsidRPr="00000000" w14:paraId="00000082">
      <w:pPr>
        <w:jc w:val="center"/>
        <w:rPr/>
      </w:pPr>
      <w:r w:rsidDel="00000000" w:rsidR="00000000" w:rsidRPr="00000000">
        <w:rPr>
          <w:rtl w:val="0"/>
        </w:rPr>
      </w:r>
    </w:p>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Question 2: From the below options, choose how working from home has affected your professional career?</w:t>
      </w:r>
    </w:p>
    <w:tbl>
      <w:tblPr>
        <w:tblStyle w:val="Table2"/>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565"/>
        <w:gridCol w:w="2115"/>
        <w:gridCol w:w="2340"/>
        <w:gridCol w:w="2340"/>
        <w:tblGridChange w:id="0">
          <w:tblGrid>
            <w:gridCol w:w="2565"/>
            <w:gridCol w:w="2115"/>
            <w:gridCol w:w="2340"/>
            <w:gridCol w:w="2340"/>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8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Options</w:t>
            </w:r>
          </w:p>
        </w:tc>
        <w:tc>
          <w:tcPr>
            <w:shd w:fill="auto" w:val="clear"/>
            <w:tcMar>
              <w:top w:w="100.0" w:type="dxa"/>
              <w:left w:w="100.0" w:type="dxa"/>
              <w:bottom w:w="100.0" w:type="dxa"/>
              <w:right w:w="100.0" w:type="dxa"/>
            </w:tcMar>
          </w:tcPr>
          <w:p w:rsidR="00000000" w:rsidDel="00000000" w:rsidP="00000000" w:rsidRDefault="00000000" w:rsidRPr="00000000" w14:paraId="0000008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Percentage of Partakers</w:t>
            </w:r>
          </w:p>
        </w:tc>
        <w:tc>
          <w:tcPr>
            <w:shd w:fill="auto" w:val="clear"/>
            <w:tcMar>
              <w:top w:w="100.0" w:type="dxa"/>
              <w:left w:w="100.0" w:type="dxa"/>
              <w:bottom w:w="100.0" w:type="dxa"/>
              <w:right w:w="100.0" w:type="dxa"/>
            </w:tcMar>
          </w:tcPr>
          <w:p w:rsidR="00000000" w:rsidDel="00000000" w:rsidP="00000000" w:rsidRDefault="00000000" w:rsidRPr="00000000" w14:paraId="0000008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Number of Partakers</w:t>
            </w:r>
          </w:p>
        </w:tc>
        <w:tc>
          <w:tcPr>
            <w:shd w:fill="auto" w:val="clear"/>
            <w:tcMar>
              <w:top w:w="100.0" w:type="dxa"/>
              <w:left w:w="100.0" w:type="dxa"/>
              <w:bottom w:w="100.0" w:type="dxa"/>
              <w:right w:w="100.0" w:type="dxa"/>
            </w:tcMar>
          </w:tcPr>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Total number of Partakers</w:t>
            </w:r>
          </w:p>
        </w:tc>
      </w:tr>
      <w:tr>
        <w:tc>
          <w:tcPr>
            <w:shd w:fill="auto" w:val="clear"/>
            <w:tcMar>
              <w:top w:w="100.0" w:type="dxa"/>
              <w:left w:w="100.0" w:type="dxa"/>
              <w:bottom w:w="100.0" w:type="dxa"/>
              <w:right w:w="100.0" w:type="dxa"/>
            </w:tcMar>
          </w:tcPr>
          <w:p w:rsidR="00000000" w:rsidDel="00000000" w:rsidP="00000000" w:rsidRDefault="00000000" w:rsidRPr="00000000" w14:paraId="0000008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Easy and flexible working pattern</w:t>
            </w:r>
          </w:p>
        </w:tc>
        <w:tc>
          <w:tcPr>
            <w:shd w:fill="auto" w:val="clear"/>
            <w:tcMar>
              <w:top w:w="100.0" w:type="dxa"/>
              <w:left w:w="100.0" w:type="dxa"/>
              <w:bottom w:w="100.0" w:type="dxa"/>
              <w:right w:w="100.0" w:type="dxa"/>
            </w:tcMar>
          </w:tcPr>
          <w:p w:rsidR="00000000" w:rsidDel="00000000" w:rsidP="00000000" w:rsidRDefault="00000000" w:rsidRPr="00000000" w14:paraId="0000008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26 %</w:t>
            </w:r>
          </w:p>
        </w:tc>
        <w:tc>
          <w:tcPr>
            <w:shd w:fill="auto" w:val="clear"/>
            <w:tcMar>
              <w:top w:w="100.0" w:type="dxa"/>
              <w:left w:w="100.0" w:type="dxa"/>
              <w:bottom w:w="100.0" w:type="dxa"/>
              <w:right w:w="100.0" w:type="dxa"/>
            </w:tcMar>
          </w:tcPr>
          <w:p w:rsidR="00000000" w:rsidDel="00000000" w:rsidP="00000000" w:rsidRDefault="00000000" w:rsidRPr="00000000" w14:paraId="0000008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13</w:t>
            </w:r>
          </w:p>
        </w:tc>
        <w:tc>
          <w:tcPr>
            <w:shd w:fill="auto" w:val="clear"/>
            <w:tcMar>
              <w:top w:w="100.0" w:type="dxa"/>
              <w:left w:w="100.0" w:type="dxa"/>
              <w:bottom w:w="100.0" w:type="dxa"/>
              <w:right w:w="100.0" w:type="dxa"/>
            </w:tcMar>
          </w:tcPr>
          <w:p w:rsidR="00000000" w:rsidDel="00000000" w:rsidP="00000000" w:rsidRDefault="00000000" w:rsidRPr="00000000" w14:paraId="0000008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r>
        <w:tc>
          <w:tcPr>
            <w:shd w:fill="auto" w:val="clear"/>
            <w:tcMar>
              <w:top w:w="100.0" w:type="dxa"/>
              <w:left w:w="100.0" w:type="dxa"/>
              <w:bottom w:w="100.0" w:type="dxa"/>
              <w:right w:w="100.0" w:type="dxa"/>
            </w:tcMar>
          </w:tcPr>
          <w:p w:rsidR="00000000" w:rsidDel="00000000" w:rsidP="00000000" w:rsidRDefault="00000000" w:rsidRPr="00000000" w14:paraId="0000008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Improper professional development</w:t>
            </w:r>
          </w:p>
        </w:tc>
        <w:tc>
          <w:tcPr>
            <w:shd w:fill="auto" w:val="clear"/>
            <w:tcMar>
              <w:top w:w="100.0" w:type="dxa"/>
              <w:left w:w="100.0" w:type="dxa"/>
              <w:bottom w:w="100.0" w:type="dxa"/>
              <w:right w:w="100.0" w:type="dxa"/>
            </w:tcMar>
          </w:tcPr>
          <w:p w:rsidR="00000000" w:rsidDel="00000000" w:rsidP="00000000" w:rsidRDefault="00000000" w:rsidRPr="00000000" w14:paraId="0000008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36 %</w:t>
            </w:r>
          </w:p>
        </w:tc>
        <w:tc>
          <w:tcPr>
            <w:shd w:fill="auto" w:val="clear"/>
            <w:tcMar>
              <w:top w:w="100.0" w:type="dxa"/>
              <w:left w:w="100.0" w:type="dxa"/>
              <w:bottom w:w="100.0" w:type="dxa"/>
              <w:right w:w="100.0" w:type="dxa"/>
            </w:tcMar>
          </w:tcPr>
          <w:p w:rsidR="00000000" w:rsidDel="00000000" w:rsidP="00000000" w:rsidRDefault="00000000" w:rsidRPr="00000000" w14:paraId="0000008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18</w:t>
            </w:r>
          </w:p>
        </w:tc>
        <w:tc>
          <w:tcPr>
            <w:shd w:fill="auto" w:val="clear"/>
            <w:tcMar>
              <w:top w:w="100.0" w:type="dxa"/>
              <w:left w:w="100.0" w:type="dxa"/>
              <w:bottom w:w="100.0" w:type="dxa"/>
              <w:right w:w="100.0" w:type="dxa"/>
            </w:tcMar>
          </w:tcPr>
          <w:p w:rsidR="00000000" w:rsidDel="00000000" w:rsidP="00000000" w:rsidRDefault="00000000" w:rsidRPr="00000000" w14:paraId="0000008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r>
        <w:tc>
          <w:tcPr>
            <w:shd w:fill="auto" w:val="clear"/>
            <w:tcMar>
              <w:top w:w="100.0" w:type="dxa"/>
              <w:left w:w="100.0" w:type="dxa"/>
              <w:bottom w:w="100.0" w:type="dxa"/>
              <w:right w:w="100.0" w:type="dxa"/>
            </w:tcMar>
          </w:tcPr>
          <w:p w:rsidR="00000000" w:rsidDel="00000000" w:rsidP="00000000" w:rsidRDefault="00000000" w:rsidRPr="00000000" w14:paraId="0000009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Poor communication with management</w:t>
            </w:r>
          </w:p>
        </w:tc>
        <w:tc>
          <w:tcPr>
            <w:shd w:fill="auto" w:val="clear"/>
            <w:tcMar>
              <w:top w:w="100.0" w:type="dxa"/>
              <w:left w:w="100.0" w:type="dxa"/>
              <w:bottom w:w="100.0" w:type="dxa"/>
              <w:right w:w="100.0" w:type="dxa"/>
            </w:tcMar>
          </w:tcPr>
          <w:p w:rsidR="00000000" w:rsidDel="00000000" w:rsidP="00000000" w:rsidRDefault="00000000" w:rsidRPr="00000000" w14:paraId="0000009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38 %</w:t>
            </w:r>
          </w:p>
        </w:tc>
        <w:tc>
          <w:tcPr>
            <w:shd w:fill="auto" w:val="clear"/>
            <w:tcMar>
              <w:top w:w="100.0" w:type="dxa"/>
              <w:left w:w="100.0" w:type="dxa"/>
              <w:bottom w:w="100.0" w:type="dxa"/>
              <w:right w:w="100.0" w:type="dxa"/>
            </w:tcMar>
          </w:tcPr>
          <w:p w:rsidR="00000000" w:rsidDel="00000000" w:rsidP="00000000" w:rsidRDefault="00000000" w:rsidRPr="00000000" w14:paraId="0000009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19</w:t>
            </w:r>
          </w:p>
        </w:tc>
        <w:tc>
          <w:tcPr>
            <w:shd w:fill="auto" w:val="clear"/>
            <w:tcMar>
              <w:top w:w="100.0" w:type="dxa"/>
              <w:left w:w="100.0" w:type="dxa"/>
              <w:bottom w:w="100.0" w:type="dxa"/>
              <w:right w:w="100.0" w:type="dxa"/>
            </w:tcMar>
          </w:tcPr>
          <w:p w:rsidR="00000000" w:rsidDel="00000000" w:rsidP="00000000" w:rsidRDefault="00000000" w:rsidRPr="00000000" w14:paraId="0000009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bl>
    <w:p w:rsidR="00000000" w:rsidDel="00000000" w:rsidP="00000000" w:rsidRDefault="00000000" w:rsidRPr="00000000" w14:paraId="00000094">
      <w:pPr>
        <w:jc w:val="center"/>
        <w:rPr>
          <w:b w:val="1"/>
        </w:rPr>
      </w:pPr>
      <w:bookmarkStart w:colFirst="0" w:colLast="0" w:name="_2p2csry" w:id="30"/>
      <w:bookmarkEnd w:id="30"/>
      <w:r w:rsidDel="00000000" w:rsidR="00000000" w:rsidRPr="00000000">
        <w:rPr>
          <w:b w:val="1"/>
          <w:rtl w:val="0"/>
        </w:rPr>
        <w:t xml:space="preserve">Table 4.1.2: Implications on professional career</w:t>
      </w:r>
    </w:p>
    <w:p w:rsidR="00000000" w:rsidDel="00000000" w:rsidP="00000000" w:rsidRDefault="00000000" w:rsidRPr="00000000" w14:paraId="0000009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Pr>
        <w:drawing>
          <wp:inline distB="114300" distT="114300" distL="114300" distR="114300">
            <wp:extent cx="4905375" cy="3086100"/>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4905375" cy="3086100"/>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jc w:val="center"/>
        <w:rPr>
          <w:b w:val="1"/>
          <w:highlight w:val="white"/>
        </w:rPr>
      </w:pPr>
      <w:bookmarkStart w:colFirst="0" w:colLast="0" w:name="_147n2zr" w:id="31"/>
      <w:bookmarkEnd w:id="31"/>
      <w:r w:rsidDel="00000000" w:rsidR="00000000" w:rsidRPr="00000000">
        <w:rPr>
          <w:b w:val="1"/>
          <w:highlight w:val="white"/>
          <w:rtl w:val="0"/>
        </w:rPr>
        <w:t xml:space="preserve">Figure 4.1.2: Implications on professional career</w:t>
      </w:r>
    </w:p>
    <w:p w:rsidR="00000000" w:rsidDel="00000000" w:rsidP="00000000" w:rsidRDefault="00000000" w:rsidRPr="00000000" w14:paraId="00000098">
      <w:pPr>
        <w:jc w:val="center"/>
        <w:rPr/>
      </w:pPr>
      <w:r w:rsidDel="00000000" w:rsidR="00000000" w:rsidRPr="00000000">
        <w:rPr>
          <w:rtl w:val="0"/>
        </w:rPr>
      </w:r>
    </w:p>
    <w:p w:rsidR="00000000" w:rsidDel="00000000" w:rsidP="00000000" w:rsidRDefault="00000000" w:rsidRPr="00000000" w14:paraId="0000009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Question 3: Choose from the list below, what major challenges you face while working from home?</w:t>
      </w:r>
    </w:p>
    <w:tbl>
      <w:tblPr>
        <w:tblStyle w:val="Table3"/>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9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Options</w:t>
            </w:r>
          </w:p>
        </w:tc>
        <w:tc>
          <w:tcPr>
            <w:shd w:fill="auto" w:val="clear"/>
            <w:tcMar>
              <w:top w:w="100.0" w:type="dxa"/>
              <w:left w:w="100.0" w:type="dxa"/>
              <w:bottom w:w="100.0" w:type="dxa"/>
              <w:right w:w="100.0" w:type="dxa"/>
            </w:tcMar>
          </w:tcPr>
          <w:p w:rsidR="00000000" w:rsidDel="00000000" w:rsidP="00000000" w:rsidRDefault="00000000" w:rsidRPr="00000000" w14:paraId="0000009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Percentage of Partakers</w:t>
            </w:r>
          </w:p>
        </w:tc>
        <w:tc>
          <w:tcPr>
            <w:shd w:fill="auto" w:val="clear"/>
            <w:tcMar>
              <w:top w:w="100.0" w:type="dxa"/>
              <w:left w:w="100.0" w:type="dxa"/>
              <w:bottom w:w="100.0" w:type="dxa"/>
              <w:right w:w="100.0" w:type="dxa"/>
            </w:tcMar>
          </w:tcPr>
          <w:p w:rsidR="00000000" w:rsidDel="00000000" w:rsidP="00000000" w:rsidRDefault="00000000" w:rsidRPr="00000000" w14:paraId="0000009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Number of Partakers</w:t>
            </w:r>
          </w:p>
        </w:tc>
        <w:tc>
          <w:tcPr>
            <w:shd w:fill="auto" w:val="clear"/>
            <w:tcMar>
              <w:top w:w="100.0" w:type="dxa"/>
              <w:left w:w="100.0" w:type="dxa"/>
              <w:bottom w:w="100.0" w:type="dxa"/>
              <w:right w:w="100.0" w:type="dxa"/>
            </w:tcMar>
          </w:tcPr>
          <w:p w:rsidR="00000000" w:rsidDel="00000000" w:rsidP="00000000" w:rsidRDefault="00000000" w:rsidRPr="00000000" w14:paraId="0000009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Total number of Partakers</w:t>
            </w:r>
          </w:p>
        </w:tc>
      </w:tr>
      <w:tr>
        <w:tc>
          <w:tcPr>
            <w:shd w:fill="auto" w:val="clear"/>
            <w:tcMar>
              <w:top w:w="100.0" w:type="dxa"/>
              <w:left w:w="100.0" w:type="dxa"/>
              <w:bottom w:w="100.0" w:type="dxa"/>
              <w:right w:w="100.0" w:type="dxa"/>
            </w:tcMar>
          </w:tcPr>
          <w:p w:rsidR="00000000" w:rsidDel="00000000" w:rsidP="00000000" w:rsidRDefault="00000000" w:rsidRPr="00000000" w14:paraId="0000009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Remote working environment</w:t>
            </w:r>
          </w:p>
        </w:tc>
        <w:tc>
          <w:tcPr>
            <w:shd w:fill="auto" w:val="clear"/>
            <w:tcMar>
              <w:top w:w="100.0" w:type="dxa"/>
              <w:left w:w="100.0" w:type="dxa"/>
              <w:bottom w:w="100.0" w:type="dxa"/>
              <w:right w:w="100.0" w:type="dxa"/>
            </w:tcMar>
          </w:tcPr>
          <w:p w:rsidR="00000000" w:rsidDel="00000000" w:rsidP="00000000" w:rsidRDefault="00000000" w:rsidRPr="00000000" w14:paraId="0000009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34 %</w:t>
            </w:r>
          </w:p>
        </w:tc>
        <w:tc>
          <w:tcPr>
            <w:shd w:fill="auto" w:val="clear"/>
            <w:tcMar>
              <w:top w:w="100.0" w:type="dxa"/>
              <w:left w:w="100.0" w:type="dxa"/>
              <w:bottom w:w="100.0" w:type="dxa"/>
              <w:right w:w="100.0" w:type="dxa"/>
            </w:tcMar>
          </w:tcPr>
          <w:p w:rsidR="00000000" w:rsidDel="00000000" w:rsidP="00000000" w:rsidRDefault="00000000" w:rsidRPr="00000000" w14:paraId="000000A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17</w:t>
            </w:r>
          </w:p>
        </w:tc>
        <w:tc>
          <w:tcPr>
            <w:shd w:fill="auto" w:val="clear"/>
            <w:tcMar>
              <w:top w:w="100.0" w:type="dxa"/>
              <w:left w:w="100.0" w:type="dxa"/>
              <w:bottom w:w="100.0" w:type="dxa"/>
              <w:right w:w="100.0" w:type="dxa"/>
            </w:tcMar>
          </w:tcPr>
          <w:p w:rsidR="00000000" w:rsidDel="00000000" w:rsidP="00000000" w:rsidRDefault="00000000" w:rsidRPr="00000000" w14:paraId="000000A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r>
        <w:tc>
          <w:tcPr>
            <w:shd w:fill="auto" w:val="clear"/>
            <w:tcMar>
              <w:top w:w="100.0" w:type="dxa"/>
              <w:left w:w="100.0" w:type="dxa"/>
              <w:bottom w:w="100.0" w:type="dxa"/>
              <w:right w:w="100.0" w:type="dxa"/>
            </w:tcMar>
          </w:tcPr>
          <w:p w:rsidR="00000000" w:rsidDel="00000000" w:rsidP="00000000" w:rsidRDefault="00000000" w:rsidRPr="00000000" w14:paraId="000000A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Reduced engagement</w:t>
            </w:r>
          </w:p>
        </w:tc>
        <w:tc>
          <w:tcPr>
            <w:shd w:fill="auto" w:val="clear"/>
            <w:tcMar>
              <w:top w:w="100.0" w:type="dxa"/>
              <w:left w:w="100.0" w:type="dxa"/>
              <w:bottom w:w="100.0" w:type="dxa"/>
              <w:right w:w="100.0" w:type="dxa"/>
            </w:tcMar>
          </w:tcPr>
          <w:p w:rsidR="00000000" w:rsidDel="00000000" w:rsidP="00000000" w:rsidRDefault="00000000" w:rsidRPr="00000000" w14:paraId="000000A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24 %</w:t>
            </w:r>
          </w:p>
        </w:tc>
        <w:tc>
          <w:tcPr>
            <w:shd w:fill="auto" w:val="clear"/>
            <w:tcMar>
              <w:top w:w="100.0" w:type="dxa"/>
              <w:left w:w="100.0" w:type="dxa"/>
              <w:bottom w:w="100.0" w:type="dxa"/>
              <w:right w:w="100.0" w:type="dxa"/>
            </w:tcMar>
          </w:tcPr>
          <w:p w:rsidR="00000000" w:rsidDel="00000000" w:rsidP="00000000" w:rsidRDefault="00000000" w:rsidRPr="00000000" w14:paraId="000000A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12</w:t>
            </w:r>
          </w:p>
        </w:tc>
        <w:tc>
          <w:tcPr>
            <w:shd w:fill="auto" w:val="clear"/>
            <w:tcMar>
              <w:top w:w="100.0" w:type="dxa"/>
              <w:left w:w="100.0" w:type="dxa"/>
              <w:bottom w:w="100.0" w:type="dxa"/>
              <w:right w:w="100.0" w:type="dxa"/>
            </w:tcMar>
          </w:tcPr>
          <w:p w:rsidR="00000000" w:rsidDel="00000000" w:rsidP="00000000" w:rsidRDefault="00000000" w:rsidRPr="00000000" w14:paraId="000000A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r>
        <w:tc>
          <w:tcPr>
            <w:shd w:fill="auto" w:val="clear"/>
            <w:tcMar>
              <w:top w:w="100.0" w:type="dxa"/>
              <w:left w:w="100.0" w:type="dxa"/>
              <w:bottom w:w="100.0" w:type="dxa"/>
              <w:right w:w="100.0" w:type="dxa"/>
            </w:tcMar>
          </w:tcPr>
          <w:p w:rsidR="00000000" w:rsidDel="00000000" w:rsidP="00000000" w:rsidRDefault="00000000" w:rsidRPr="00000000" w14:paraId="000000A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Limited professional progression</w:t>
            </w:r>
          </w:p>
        </w:tc>
        <w:tc>
          <w:tcPr>
            <w:shd w:fill="auto" w:val="clear"/>
            <w:tcMar>
              <w:top w:w="100.0" w:type="dxa"/>
              <w:left w:w="100.0" w:type="dxa"/>
              <w:bottom w:w="100.0" w:type="dxa"/>
              <w:right w:w="100.0" w:type="dxa"/>
            </w:tcMar>
          </w:tcPr>
          <w:p w:rsidR="00000000" w:rsidDel="00000000" w:rsidP="00000000" w:rsidRDefault="00000000" w:rsidRPr="00000000" w14:paraId="000000A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42 %</w:t>
            </w:r>
          </w:p>
        </w:tc>
        <w:tc>
          <w:tcPr>
            <w:shd w:fill="auto" w:val="clear"/>
            <w:tcMar>
              <w:top w:w="100.0" w:type="dxa"/>
              <w:left w:w="100.0" w:type="dxa"/>
              <w:bottom w:w="100.0" w:type="dxa"/>
              <w:right w:w="100.0" w:type="dxa"/>
            </w:tcMar>
          </w:tcPr>
          <w:p w:rsidR="00000000" w:rsidDel="00000000" w:rsidP="00000000" w:rsidRDefault="00000000" w:rsidRPr="00000000" w14:paraId="000000A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21</w:t>
            </w:r>
          </w:p>
        </w:tc>
        <w:tc>
          <w:tcPr>
            <w:shd w:fill="auto" w:val="clear"/>
            <w:tcMar>
              <w:top w:w="100.0" w:type="dxa"/>
              <w:left w:w="100.0" w:type="dxa"/>
              <w:bottom w:w="100.0" w:type="dxa"/>
              <w:right w:w="100.0" w:type="dxa"/>
            </w:tcMar>
          </w:tcPr>
          <w:p w:rsidR="00000000" w:rsidDel="00000000" w:rsidP="00000000" w:rsidRDefault="00000000" w:rsidRPr="00000000" w14:paraId="000000A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bl>
    <w:p w:rsidR="00000000" w:rsidDel="00000000" w:rsidP="00000000" w:rsidRDefault="00000000" w:rsidRPr="00000000" w14:paraId="000000AA">
      <w:pPr>
        <w:jc w:val="center"/>
        <w:rPr>
          <w:b w:val="1"/>
        </w:rPr>
      </w:pPr>
      <w:bookmarkStart w:colFirst="0" w:colLast="0" w:name="_3o7alnk" w:id="32"/>
      <w:bookmarkEnd w:id="32"/>
      <w:r w:rsidDel="00000000" w:rsidR="00000000" w:rsidRPr="00000000">
        <w:rPr>
          <w:b w:val="1"/>
          <w:rtl w:val="0"/>
        </w:rPr>
        <w:t xml:space="preserve">Table 4.1.3: Challenges in working from home</w:t>
      </w:r>
    </w:p>
    <w:p w:rsidR="00000000" w:rsidDel="00000000" w:rsidP="00000000" w:rsidRDefault="00000000" w:rsidRPr="00000000" w14:paraId="000000A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Pr>
        <w:drawing>
          <wp:inline distB="114300" distT="114300" distL="114300" distR="114300">
            <wp:extent cx="5781675" cy="3095625"/>
            <wp:effectExtent b="0" l="0" r="0" t="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781675" cy="3095625"/>
                    </a:xfrm>
                    <a:prstGeom prst="rect"/>
                    <a:ln/>
                  </pic:spPr>
                </pic:pic>
              </a:graphicData>
            </a:graphic>
          </wp:inline>
        </w:drawing>
      </w:r>
      <w:r w:rsidDel="00000000" w:rsidR="00000000" w:rsidRPr="00000000">
        <w:rPr>
          <w:rtl w:val="0"/>
        </w:rPr>
      </w:r>
    </w:p>
    <w:p w:rsidR="00000000" w:rsidDel="00000000" w:rsidP="00000000" w:rsidRDefault="00000000" w:rsidRPr="00000000" w14:paraId="000000AD">
      <w:pPr>
        <w:jc w:val="center"/>
        <w:rPr>
          <w:b w:val="1"/>
          <w:highlight w:val="white"/>
        </w:rPr>
      </w:pPr>
      <w:bookmarkStart w:colFirst="0" w:colLast="0" w:name="_23ckvvd" w:id="33"/>
      <w:bookmarkEnd w:id="33"/>
      <w:r w:rsidDel="00000000" w:rsidR="00000000" w:rsidRPr="00000000">
        <w:rPr>
          <w:b w:val="1"/>
          <w:highlight w:val="white"/>
          <w:rtl w:val="0"/>
        </w:rPr>
        <w:t xml:space="preserve">Figure 4.1.3: Challenges in working from home</w:t>
      </w:r>
    </w:p>
    <w:p w:rsidR="00000000" w:rsidDel="00000000" w:rsidP="00000000" w:rsidRDefault="00000000" w:rsidRPr="00000000" w14:paraId="000000AE">
      <w:pPr>
        <w:pStyle w:val="Heading2"/>
        <w:rPr>
          <w:highlight w:val="white"/>
        </w:rPr>
      </w:pPr>
      <w:bookmarkStart w:colFirst="0" w:colLast="0" w:name="_ihv636" w:id="34"/>
      <w:bookmarkEnd w:id="34"/>
      <w:r w:rsidDel="00000000" w:rsidR="00000000" w:rsidRPr="00000000">
        <w:rPr>
          <w:highlight w:val="white"/>
          <w:rtl w:val="0"/>
        </w:rPr>
        <w:t xml:space="preserve">4.2 Discussion</w:t>
      </w:r>
    </w:p>
    <w:p w:rsidR="00000000" w:rsidDel="00000000" w:rsidP="00000000" w:rsidRDefault="00000000" w:rsidRPr="00000000" w14:paraId="000000AF">
      <w:pPr>
        <w:pStyle w:val="Heading3"/>
        <w:rPr>
          <w:highlight w:val="white"/>
        </w:rPr>
      </w:pPr>
      <w:bookmarkStart w:colFirst="0" w:colLast="0" w:name="_32hioqz" w:id="35"/>
      <w:bookmarkEnd w:id="35"/>
      <w:r w:rsidDel="00000000" w:rsidR="00000000" w:rsidRPr="00000000">
        <w:rPr>
          <w:highlight w:val="white"/>
          <w:rtl w:val="0"/>
        </w:rPr>
        <w:t xml:space="preserve">Benefits of working from home</w:t>
      </w:r>
    </w:p>
    <w:p w:rsidR="00000000" w:rsidDel="00000000" w:rsidP="00000000" w:rsidRDefault="00000000" w:rsidRPr="00000000" w14:paraId="000000B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 the above table and figures a survey has been conducted with 50 working professionals from UK region. The responses that has been provided by the Partakers have been recorded and been analysed in the form of appropriate table and graphical representation. In the first question the respondents have been asked to provide insight whether working from home has really benefited their professional career. There are 50 % of the total participant has provided an answer with no that clearly suggests that the employees are not satisfied with their professional growth. However, 36 % of the Partakers brought a positive response and 14 % remained on the neutral grounds. It clearly suggests that working from home does not provide the opportunity of professional development. </w:t>
      </w:r>
    </w:p>
    <w:p w:rsidR="00000000" w:rsidDel="00000000" w:rsidP="00000000" w:rsidRDefault="00000000" w:rsidRPr="00000000" w14:paraId="000000B1">
      <w:pPr>
        <w:pStyle w:val="Heading3"/>
        <w:rPr>
          <w:highlight w:val="white"/>
        </w:rPr>
      </w:pPr>
      <w:bookmarkStart w:colFirst="0" w:colLast="0" w:name="_1hmsyys" w:id="36"/>
      <w:bookmarkEnd w:id="36"/>
      <w:r w:rsidDel="00000000" w:rsidR="00000000" w:rsidRPr="00000000">
        <w:rPr>
          <w:highlight w:val="white"/>
          <w:rtl w:val="0"/>
        </w:rPr>
        <w:t xml:space="preserve">Effect on professional career</w:t>
      </w:r>
    </w:p>
    <w:p w:rsidR="00000000" w:rsidDel="00000000" w:rsidP="00000000" w:rsidRDefault="00000000" w:rsidRPr="00000000" w14:paraId="000000B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Partakers in the survey have been asked about the implications of working from home on their professional career. There were three different options to choose from in which 38 % of research Partakers choose working from home has brought poor communication with their respective management, 36 % of the Partakers choose that they have not been able to achieve professional development. However, only 26 % of the total Partakers responded that working from home has brought flexible working and easier pattern for them. The percentage of negative implications is higher in comparison to positive notes. </w:t>
      </w:r>
    </w:p>
    <w:p w:rsidR="00000000" w:rsidDel="00000000" w:rsidP="00000000" w:rsidRDefault="00000000" w:rsidRPr="00000000" w14:paraId="000000B3">
      <w:pPr>
        <w:pStyle w:val="Heading3"/>
        <w:rPr>
          <w:highlight w:val="white"/>
        </w:rPr>
      </w:pPr>
      <w:bookmarkStart w:colFirst="0" w:colLast="0" w:name="_41mghml" w:id="37"/>
      <w:bookmarkEnd w:id="37"/>
      <w:r w:rsidDel="00000000" w:rsidR="00000000" w:rsidRPr="00000000">
        <w:rPr>
          <w:highlight w:val="white"/>
          <w:rtl w:val="0"/>
        </w:rPr>
        <w:t xml:space="preserve">Challenges in working from home</w:t>
      </w:r>
    </w:p>
    <w:p w:rsidR="00000000" w:rsidDel="00000000" w:rsidP="00000000" w:rsidRDefault="00000000" w:rsidRPr="00000000" w14:paraId="000000B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third question was referred to the challenges that have been brought to prevail the conditions of employees while working from home. The Partakers were provided with three different options to choose from which maximum number of Partakers choose limited professional progression. The percentage of Partakers choosing this particular option is 42 %, whereas 34 % of the Partakers choose the third option remote working environment. Only 24 % of the total Partakers referred to the second option which is reduced employee engagement. Therefore, it can be determined that working from home intends to bring major limitations for professional career and growth. </w:t>
      </w:r>
    </w:p>
    <w:p w:rsidR="00000000" w:rsidDel="00000000" w:rsidP="00000000" w:rsidRDefault="00000000" w:rsidRPr="00000000" w14:paraId="000000B5">
      <w:pPr>
        <w:jc w:val="left"/>
        <w:rPr>
          <w:b w:val="1"/>
          <w:highlight w:val="white"/>
        </w:rPr>
      </w:pPr>
      <w:bookmarkStart w:colFirst="0" w:colLast="0" w:name="_2grqrue" w:id="38"/>
      <w:bookmarkEnd w:id="38"/>
      <w:r w:rsidDel="00000000" w:rsidR="00000000" w:rsidRPr="00000000">
        <w:br w:type="page"/>
      </w:r>
      <w:r w:rsidDel="00000000" w:rsidR="00000000" w:rsidRPr="00000000">
        <w:rPr>
          <w:rtl w:val="0"/>
        </w:rPr>
      </w:r>
    </w:p>
    <w:p w:rsidR="00000000" w:rsidDel="00000000" w:rsidP="00000000" w:rsidRDefault="00000000" w:rsidRPr="00000000" w14:paraId="000000B6">
      <w:pPr>
        <w:pStyle w:val="Heading1"/>
        <w:rPr>
          <w:highlight w:val="white"/>
        </w:rPr>
      </w:pPr>
      <w:bookmarkStart w:colFirst="0" w:colLast="0" w:name="_vx1227" w:id="39"/>
      <w:bookmarkEnd w:id="39"/>
      <w:r w:rsidDel="00000000" w:rsidR="00000000" w:rsidRPr="00000000">
        <w:rPr>
          <w:highlight w:val="white"/>
          <w:rtl w:val="0"/>
        </w:rPr>
        <w:t xml:space="preserve">Chapter 5: Conclusion and recommendations </w:t>
      </w:r>
    </w:p>
    <w:p w:rsidR="00000000" w:rsidDel="00000000" w:rsidP="00000000" w:rsidRDefault="00000000" w:rsidRPr="00000000" w14:paraId="000000B7">
      <w:pPr>
        <w:pStyle w:val="Heading1"/>
        <w:rPr>
          <w:highlight w:val="white"/>
        </w:rPr>
      </w:pPr>
      <w:bookmarkStart w:colFirst="0" w:colLast="0" w:name="_3fwokq0" w:id="40"/>
      <w:bookmarkEnd w:id="40"/>
      <w:r w:rsidDel="00000000" w:rsidR="00000000" w:rsidRPr="00000000">
        <w:rPr>
          <w:highlight w:val="white"/>
          <w:rtl w:val="0"/>
        </w:rPr>
        <w:t xml:space="preserve">5.0 Conclusion </w:t>
      </w:r>
    </w:p>
    <w:p w:rsidR="00000000" w:rsidDel="00000000" w:rsidP="00000000" w:rsidRDefault="00000000" w:rsidRPr="00000000" w14:paraId="000000B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 the research study the subject of working from home has been highlighted bringing a wider overview of the topic. In order to determine the perspective of the employee quantitative research strategy has been used following exploratory design. A sample size of 50 has been selected in the UK that has included working professionals from various organisations. The Partakers have been asked to provide answers to the survey in which it has been found that most percentage of Partakers implied on the negative aspects highlighting the major issues due to working from home. The major issues that have been found while conducting the survey for this research are under development of professional growth, reduced engagement with workplace and lack of communication due to remote environment of working. In respect of the UK it can be established that employees find working from home not as an opportunity to bring flexibility but as a barrier for their career development. </w:t>
      </w:r>
    </w:p>
    <w:p w:rsidR="00000000" w:rsidDel="00000000" w:rsidP="00000000" w:rsidRDefault="00000000" w:rsidRPr="00000000" w14:paraId="000000B9">
      <w:pPr>
        <w:pStyle w:val="Heading1"/>
        <w:rPr>
          <w:highlight w:val="white"/>
        </w:rPr>
      </w:pPr>
      <w:bookmarkStart w:colFirst="0" w:colLast="0" w:name="_1v1yuxt" w:id="41"/>
      <w:bookmarkEnd w:id="41"/>
      <w:r w:rsidDel="00000000" w:rsidR="00000000" w:rsidRPr="00000000">
        <w:rPr>
          <w:highlight w:val="white"/>
          <w:rtl w:val="0"/>
        </w:rPr>
        <w:t xml:space="preserve">5.1 Recommendations</w:t>
      </w:r>
    </w:p>
    <w:p w:rsidR="00000000" w:rsidDel="00000000" w:rsidP="00000000" w:rsidRDefault="00000000" w:rsidRPr="00000000" w14:paraId="000000BA">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It can be recommended that employees need to set regular working hours at their homes similar to their organisational premises. This would help them to regulate timeline and help in being more productive.</w:t>
      </w:r>
    </w:p>
    <w:p w:rsidR="00000000" w:rsidDel="00000000" w:rsidP="00000000" w:rsidRDefault="00000000" w:rsidRPr="00000000" w14:paraId="000000BB">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It can be recommended that the employees taking work from home need to properly plan and prepare a structure of their day. This would help to bring better efficiency for the employees bringing professional growth. </w:t>
      </w:r>
    </w:p>
    <w:p w:rsidR="00000000" w:rsidDel="00000000" w:rsidP="00000000" w:rsidRDefault="00000000" w:rsidRPr="00000000" w14:paraId="000000BC">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employees are recommended that they need to set an appropriate working spot through which they can function properly. This would also help to bring focus and efficiency for the employees.</w:t>
      </w:r>
    </w:p>
    <w:p w:rsidR="00000000" w:rsidDel="00000000" w:rsidP="00000000" w:rsidRDefault="00000000" w:rsidRPr="00000000" w14:paraId="000000B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BE">
      <w:pPr>
        <w:pStyle w:val="Heading1"/>
        <w:rPr>
          <w:highlight w:val="white"/>
        </w:rPr>
      </w:pPr>
      <w:bookmarkStart w:colFirst="0" w:colLast="0" w:name="_4f1mdlm" w:id="42"/>
      <w:bookmarkEnd w:id="42"/>
      <w:r w:rsidDel="00000000" w:rsidR="00000000" w:rsidRPr="00000000">
        <w:rPr>
          <w:highlight w:val="white"/>
          <w:rtl w:val="0"/>
        </w:rPr>
        <w:t xml:space="preserve">Reference List</w:t>
      </w:r>
    </w:p>
    <w:p w:rsidR="00000000" w:rsidDel="00000000" w:rsidP="00000000" w:rsidRDefault="00000000" w:rsidRPr="00000000" w14:paraId="000000BF">
      <w:pPr>
        <w:rPr>
          <w:highlight w:val="white"/>
        </w:rPr>
      </w:pPr>
      <w:bookmarkStart w:colFirst="0" w:colLast="0" w:name="_2u6wntf" w:id="43"/>
      <w:bookmarkEnd w:id="43"/>
      <w:r w:rsidDel="00000000" w:rsidR="00000000" w:rsidRPr="00000000">
        <w:rPr>
          <w:highlight w:val="white"/>
          <w:rtl w:val="0"/>
        </w:rPr>
        <w:t xml:space="preserve">Creswell, J.W. and Poth, C.N., (2017). Qualitative inquiry and research design: Choosing among five approaches. Sage publications.</w:t>
      </w:r>
    </w:p>
    <w:p w:rsidR="00000000" w:rsidDel="00000000" w:rsidP="00000000" w:rsidRDefault="00000000" w:rsidRPr="00000000" w14:paraId="000000C0">
      <w:pPr>
        <w:rPr>
          <w:highlight w:val="white"/>
        </w:rPr>
      </w:pPr>
      <w:r w:rsidDel="00000000" w:rsidR="00000000" w:rsidRPr="00000000">
        <w:rPr>
          <w:highlight w:val="white"/>
          <w:rtl w:val="0"/>
        </w:rPr>
        <w:t xml:space="preserve">Hughes, J.A. and Sharrock, W.W., (2016). </w:t>
      </w:r>
      <w:r w:rsidDel="00000000" w:rsidR="00000000" w:rsidRPr="00000000">
        <w:rPr>
          <w:i w:val="1"/>
          <w:highlight w:val="white"/>
          <w:rtl w:val="0"/>
        </w:rPr>
        <w:t xml:space="preserve">The philosophy of social research</w:t>
      </w:r>
      <w:r w:rsidDel="00000000" w:rsidR="00000000" w:rsidRPr="00000000">
        <w:rPr>
          <w:highlight w:val="white"/>
          <w:rtl w:val="0"/>
        </w:rPr>
        <w:t xml:space="preserve">. Routledge.</w:t>
      </w:r>
    </w:p>
    <w:p w:rsidR="00000000" w:rsidDel="00000000" w:rsidP="00000000" w:rsidRDefault="00000000" w:rsidRPr="00000000" w14:paraId="000000C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Kossek, E.E., (2016). Managing work-life boundaries in the digital age.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Organizational Dynamics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45</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 pp.258-270.</w:t>
      </w:r>
    </w:p>
    <w:p w:rsidR="00000000" w:rsidDel="00000000" w:rsidP="00000000" w:rsidRDefault="00000000" w:rsidRPr="00000000" w14:paraId="000000C2">
      <w:pPr>
        <w:rPr>
          <w:highlight w:val="white"/>
        </w:rPr>
      </w:pPr>
      <w:bookmarkStart w:colFirst="0" w:colLast="0" w:name="_19c6y18" w:id="44"/>
      <w:bookmarkEnd w:id="44"/>
      <w:r w:rsidDel="00000000" w:rsidR="00000000" w:rsidRPr="00000000">
        <w:rPr>
          <w:highlight w:val="white"/>
          <w:rtl w:val="0"/>
        </w:rPr>
        <w:t xml:space="preserve">Rubin, A. and Babbie, E.R., (2016). </w:t>
      </w:r>
      <w:r w:rsidDel="00000000" w:rsidR="00000000" w:rsidRPr="00000000">
        <w:rPr>
          <w:i w:val="1"/>
          <w:highlight w:val="white"/>
          <w:rtl w:val="0"/>
        </w:rPr>
        <w:t xml:space="preserve">Empowerment series: Research methods for social work</w:t>
      </w:r>
      <w:r w:rsidDel="00000000" w:rsidR="00000000" w:rsidRPr="00000000">
        <w:rPr>
          <w:highlight w:val="white"/>
          <w:rtl w:val="0"/>
        </w:rPr>
        <w:t xml:space="preserve">. Cengage Learning.</w:t>
      </w:r>
    </w:p>
    <w:p w:rsidR="00000000" w:rsidDel="00000000" w:rsidP="00000000" w:rsidRDefault="00000000" w:rsidRPr="00000000" w14:paraId="000000C3">
      <w:pPr>
        <w:rPr>
          <w:highlight w:val="white"/>
        </w:rPr>
      </w:pPr>
      <w:bookmarkStart w:colFirst="0" w:colLast="0" w:name="_3tbugp1" w:id="45"/>
      <w:bookmarkEnd w:id="45"/>
      <w:r w:rsidDel="00000000" w:rsidR="00000000" w:rsidRPr="00000000">
        <w:rPr>
          <w:highlight w:val="white"/>
          <w:rtl w:val="0"/>
        </w:rPr>
        <w:t xml:space="preserve">Saleh, N.B., Aich, N., Plazas-Tuttle, J., Lead, J.R. and Lowry, G.V., (2015). Research strategy to determine when novel nanohybrids pose unique environmental risks. </w:t>
      </w:r>
      <w:r w:rsidDel="00000000" w:rsidR="00000000" w:rsidRPr="00000000">
        <w:rPr>
          <w:i w:val="1"/>
          <w:highlight w:val="white"/>
          <w:rtl w:val="0"/>
        </w:rPr>
        <w:t xml:space="preserve">Environmental Science: Nano</w:t>
      </w:r>
      <w:r w:rsidDel="00000000" w:rsidR="00000000" w:rsidRPr="00000000">
        <w:rPr>
          <w:highlight w:val="white"/>
          <w:rtl w:val="0"/>
        </w:rPr>
        <w:t xml:space="preserve">, </w:t>
      </w:r>
      <w:r w:rsidDel="00000000" w:rsidR="00000000" w:rsidRPr="00000000">
        <w:rPr>
          <w:i w:val="1"/>
          <w:highlight w:val="white"/>
          <w:rtl w:val="0"/>
        </w:rPr>
        <w:t xml:space="preserve">2</w:t>
      </w:r>
      <w:r w:rsidDel="00000000" w:rsidR="00000000" w:rsidRPr="00000000">
        <w:rPr>
          <w:highlight w:val="white"/>
          <w:rtl w:val="0"/>
        </w:rPr>
        <w:t xml:space="preserve">(1), pp.11-18.</w:t>
      </w:r>
    </w:p>
    <w:p w:rsidR="00000000" w:rsidDel="00000000" w:rsidP="00000000" w:rsidRDefault="00000000" w:rsidRPr="00000000" w14:paraId="000000C4">
      <w:pPr>
        <w:rPr>
          <w:highlight w:val="white"/>
        </w:rPr>
      </w:pPr>
      <w:bookmarkStart w:colFirst="0" w:colLast="0" w:name="_28h4qwu" w:id="46"/>
      <w:bookmarkEnd w:id="46"/>
      <w:r w:rsidDel="00000000" w:rsidR="00000000" w:rsidRPr="00000000">
        <w:rPr>
          <w:highlight w:val="white"/>
          <w:rtl w:val="0"/>
        </w:rPr>
        <w:t xml:space="preserve">Saunders, M.N., Lewis, P., Thornhill, A. and Bristow, A., (2015). Understanding research philosophy and approaches to theory development.</w:t>
      </w:r>
    </w:p>
    <w:p w:rsidR="00000000" w:rsidDel="00000000" w:rsidP="00000000" w:rsidRDefault="00000000" w:rsidRPr="00000000" w14:paraId="000000C5">
      <w:pPr>
        <w:rPr>
          <w:highlight w:val="white"/>
        </w:rPr>
      </w:pPr>
      <w:bookmarkStart w:colFirst="0" w:colLast="0" w:name="_nmf14n" w:id="47"/>
      <w:bookmarkEnd w:id="47"/>
      <w:r w:rsidDel="00000000" w:rsidR="00000000" w:rsidRPr="00000000">
        <w:rPr>
          <w:highlight w:val="white"/>
          <w:rtl w:val="0"/>
        </w:rPr>
        <w:t xml:space="preserve">Taylor, S.J., Bogdan, R. and DeVault, M., (2015). </w:t>
      </w:r>
      <w:r w:rsidDel="00000000" w:rsidR="00000000" w:rsidRPr="00000000">
        <w:rPr>
          <w:i w:val="1"/>
          <w:highlight w:val="white"/>
          <w:rtl w:val="0"/>
        </w:rPr>
        <w:t xml:space="preserve">Introduction to qualitative research methods: A guidebook and resource</w:t>
      </w:r>
      <w:r w:rsidDel="00000000" w:rsidR="00000000" w:rsidRPr="00000000">
        <w:rPr>
          <w:highlight w:val="white"/>
          <w:rtl w:val="0"/>
        </w:rPr>
        <w:t xml:space="preserve">. John Wiley &amp; Sons.</w:t>
      </w:r>
    </w:p>
    <w:p w:rsidR="00000000" w:rsidDel="00000000" w:rsidP="00000000" w:rsidRDefault="00000000" w:rsidRPr="00000000" w14:paraId="000000C6">
      <w:pPr>
        <w:rPr>
          <w:highlight w:val="white"/>
        </w:rPr>
      </w:pPr>
      <w:r w:rsidDel="00000000" w:rsidR="00000000" w:rsidRPr="00000000">
        <w:rPr>
          <w:highlight w:val="white"/>
          <w:rtl w:val="0"/>
        </w:rPr>
        <w:t xml:space="preserve">Theguardian.com, (2019), </w:t>
      </w:r>
      <w:r w:rsidDel="00000000" w:rsidR="00000000" w:rsidRPr="00000000">
        <w:rPr>
          <w:i w:val="1"/>
          <w:highlight w:val="white"/>
          <w:rtl w:val="0"/>
        </w:rPr>
        <w:t xml:space="preserve">does working from home harm your career, </w:t>
      </w:r>
      <w:r w:rsidDel="00000000" w:rsidR="00000000" w:rsidRPr="00000000">
        <w:rPr>
          <w:highlight w:val="white"/>
          <w:rtl w:val="0"/>
        </w:rPr>
        <w:t xml:space="preserve">Available at: https://www.theguardian.com/careers/2016/nov/08/does-working-from-home-harm-your-career [Accessed on 18th August, 2019]</w:t>
      </w:r>
    </w:p>
    <w:p w:rsidR="00000000" w:rsidDel="00000000" w:rsidP="00000000" w:rsidRDefault="00000000" w:rsidRPr="00000000" w14:paraId="000000C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C8">
      <w:pPr>
        <w:pStyle w:val="Heading1"/>
        <w:rPr>
          <w:highlight w:val="white"/>
        </w:rPr>
      </w:pPr>
      <w:bookmarkStart w:colFirst="0" w:colLast="0" w:name="_37m2jsg" w:id="48"/>
      <w:bookmarkEnd w:id="48"/>
      <w:r w:rsidDel="00000000" w:rsidR="00000000" w:rsidRPr="00000000">
        <w:rPr>
          <w:highlight w:val="white"/>
          <w:rtl w:val="0"/>
        </w:rPr>
        <w:t xml:space="preserve">Appendix 1:</w:t>
      </w:r>
    </w:p>
    <w:p w:rsidR="00000000" w:rsidDel="00000000" w:rsidP="00000000" w:rsidRDefault="00000000" w:rsidRPr="00000000" w14:paraId="000000C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Question 1: Do you feel working from home has benefitted your professional career and development?</w:t>
      </w:r>
    </w:p>
    <w:tbl>
      <w:tblPr>
        <w:tblStyle w:val="Table4"/>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C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Options</w:t>
            </w:r>
          </w:p>
        </w:tc>
        <w:tc>
          <w:tcPr>
            <w:shd w:fill="auto" w:val="clear"/>
            <w:tcMar>
              <w:top w:w="100.0" w:type="dxa"/>
              <w:left w:w="100.0" w:type="dxa"/>
              <w:bottom w:w="100.0" w:type="dxa"/>
              <w:right w:w="100.0" w:type="dxa"/>
            </w:tcMar>
          </w:tcPr>
          <w:p w:rsidR="00000000" w:rsidDel="00000000" w:rsidP="00000000" w:rsidRDefault="00000000" w:rsidRPr="00000000" w14:paraId="000000C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Percentage of Partakers</w:t>
            </w:r>
          </w:p>
        </w:tc>
        <w:tc>
          <w:tcPr>
            <w:shd w:fill="auto" w:val="clear"/>
            <w:tcMar>
              <w:top w:w="100.0" w:type="dxa"/>
              <w:left w:w="100.0" w:type="dxa"/>
              <w:bottom w:w="100.0" w:type="dxa"/>
              <w:right w:w="100.0" w:type="dxa"/>
            </w:tcMar>
          </w:tcPr>
          <w:p w:rsidR="00000000" w:rsidDel="00000000" w:rsidP="00000000" w:rsidRDefault="00000000" w:rsidRPr="00000000" w14:paraId="000000C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Number of Partakers</w:t>
            </w:r>
          </w:p>
        </w:tc>
        <w:tc>
          <w:tcPr>
            <w:shd w:fill="auto" w:val="clear"/>
            <w:tcMar>
              <w:top w:w="100.0" w:type="dxa"/>
              <w:left w:w="100.0" w:type="dxa"/>
              <w:bottom w:w="100.0" w:type="dxa"/>
              <w:right w:w="100.0" w:type="dxa"/>
            </w:tcMar>
          </w:tcPr>
          <w:p w:rsidR="00000000" w:rsidDel="00000000" w:rsidP="00000000" w:rsidRDefault="00000000" w:rsidRPr="00000000" w14:paraId="000000C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Total number of Partakers</w:t>
            </w:r>
          </w:p>
        </w:tc>
      </w:tr>
      <w:tr>
        <w:tc>
          <w:tcPr>
            <w:shd w:fill="auto" w:val="clear"/>
            <w:tcMar>
              <w:top w:w="100.0" w:type="dxa"/>
              <w:left w:w="100.0" w:type="dxa"/>
              <w:bottom w:w="100.0" w:type="dxa"/>
              <w:right w:w="100.0" w:type="dxa"/>
            </w:tcMar>
          </w:tcPr>
          <w:p w:rsidR="00000000" w:rsidDel="00000000" w:rsidP="00000000" w:rsidRDefault="00000000" w:rsidRPr="00000000" w14:paraId="000000C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D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D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D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r>
        <w:tc>
          <w:tcPr>
            <w:shd w:fill="auto" w:val="clear"/>
            <w:tcMar>
              <w:top w:w="100.0" w:type="dxa"/>
              <w:left w:w="100.0" w:type="dxa"/>
              <w:bottom w:w="100.0" w:type="dxa"/>
              <w:right w:w="100.0" w:type="dxa"/>
            </w:tcMar>
          </w:tcPr>
          <w:p w:rsidR="00000000" w:rsidDel="00000000" w:rsidP="00000000" w:rsidRDefault="00000000" w:rsidRPr="00000000" w14:paraId="000000D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D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D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D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r>
        <w:tc>
          <w:tcPr>
            <w:shd w:fill="auto" w:val="clear"/>
            <w:tcMar>
              <w:top w:w="100.0" w:type="dxa"/>
              <w:left w:w="100.0" w:type="dxa"/>
              <w:bottom w:w="100.0" w:type="dxa"/>
              <w:right w:w="100.0" w:type="dxa"/>
            </w:tcMar>
          </w:tcPr>
          <w:p w:rsidR="00000000" w:rsidDel="00000000" w:rsidP="00000000" w:rsidRDefault="00000000" w:rsidRPr="00000000" w14:paraId="000000D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D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D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D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bl>
    <w:p w:rsidR="00000000" w:rsidDel="00000000" w:rsidP="00000000" w:rsidRDefault="00000000" w:rsidRPr="00000000" w14:paraId="000000D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D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Question 2: From the below options, choose how working from home has affected your professional career?</w:t>
      </w:r>
    </w:p>
    <w:tbl>
      <w:tblPr>
        <w:tblStyle w:val="Table5"/>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565"/>
        <w:gridCol w:w="2115"/>
        <w:gridCol w:w="2340"/>
        <w:gridCol w:w="2340"/>
        <w:tblGridChange w:id="0">
          <w:tblGrid>
            <w:gridCol w:w="2565"/>
            <w:gridCol w:w="2115"/>
            <w:gridCol w:w="2340"/>
            <w:gridCol w:w="2340"/>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D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Options</w:t>
            </w:r>
          </w:p>
        </w:tc>
        <w:tc>
          <w:tcPr>
            <w:shd w:fill="auto" w:val="clear"/>
            <w:tcMar>
              <w:top w:w="100.0" w:type="dxa"/>
              <w:left w:w="100.0" w:type="dxa"/>
              <w:bottom w:w="100.0" w:type="dxa"/>
              <w:right w:w="100.0" w:type="dxa"/>
            </w:tcMar>
          </w:tcPr>
          <w:p w:rsidR="00000000" w:rsidDel="00000000" w:rsidP="00000000" w:rsidRDefault="00000000" w:rsidRPr="00000000" w14:paraId="000000D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Percentage of Partakers</w:t>
            </w:r>
          </w:p>
        </w:tc>
        <w:tc>
          <w:tcPr>
            <w:shd w:fill="auto" w:val="clear"/>
            <w:tcMar>
              <w:top w:w="100.0" w:type="dxa"/>
              <w:left w:w="100.0" w:type="dxa"/>
              <w:bottom w:w="100.0" w:type="dxa"/>
              <w:right w:w="100.0" w:type="dxa"/>
            </w:tcMar>
          </w:tcPr>
          <w:p w:rsidR="00000000" w:rsidDel="00000000" w:rsidP="00000000" w:rsidRDefault="00000000" w:rsidRPr="00000000" w14:paraId="000000D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Number of Partakers</w:t>
            </w:r>
          </w:p>
        </w:tc>
        <w:tc>
          <w:tcPr>
            <w:shd w:fill="auto" w:val="clear"/>
            <w:tcMar>
              <w:top w:w="100.0" w:type="dxa"/>
              <w:left w:w="100.0" w:type="dxa"/>
              <w:bottom w:w="100.0" w:type="dxa"/>
              <w:right w:w="100.0" w:type="dxa"/>
            </w:tcMar>
          </w:tcPr>
          <w:p w:rsidR="00000000" w:rsidDel="00000000" w:rsidP="00000000" w:rsidRDefault="00000000" w:rsidRPr="00000000" w14:paraId="000000E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Total number of Partakers</w:t>
            </w:r>
          </w:p>
        </w:tc>
      </w:tr>
      <w:tr>
        <w:tc>
          <w:tcPr>
            <w:shd w:fill="auto" w:val="clear"/>
            <w:tcMar>
              <w:top w:w="100.0" w:type="dxa"/>
              <w:left w:w="100.0" w:type="dxa"/>
              <w:bottom w:w="100.0" w:type="dxa"/>
              <w:right w:w="100.0" w:type="dxa"/>
            </w:tcMar>
          </w:tcPr>
          <w:p w:rsidR="00000000" w:rsidDel="00000000" w:rsidP="00000000" w:rsidRDefault="00000000" w:rsidRPr="00000000" w14:paraId="000000E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E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E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E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r>
        <w:tc>
          <w:tcPr>
            <w:shd w:fill="auto" w:val="clear"/>
            <w:tcMar>
              <w:top w:w="100.0" w:type="dxa"/>
              <w:left w:w="100.0" w:type="dxa"/>
              <w:bottom w:w="100.0" w:type="dxa"/>
              <w:right w:w="100.0" w:type="dxa"/>
            </w:tcMar>
          </w:tcPr>
          <w:p w:rsidR="00000000" w:rsidDel="00000000" w:rsidP="00000000" w:rsidRDefault="00000000" w:rsidRPr="00000000" w14:paraId="000000E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E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E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E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r>
        <w:tc>
          <w:tcPr>
            <w:shd w:fill="auto" w:val="clear"/>
            <w:tcMar>
              <w:top w:w="100.0" w:type="dxa"/>
              <w:left w:w="100.0" w:type="dxa"/>
              <w:bottom w:w="100.0" w:type="dxa"/>
              <w:right w:w="100.0" w:type="dxa"/>
            </w:tcMar>
          </w:tcPr>
          <w:p w:rsidR="00000000" w:rsidDel="00000000" w:rsidP="00000000" w:rsidRDefault="00000000" w:rsidRPr="00000000" w14:paraId="000000E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E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E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E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bl>
    <w:p w:rsidR="00000000" w:rsidDel="00000000" w:rsidP="00000000" w:rsidRDefault="00000000" w:rsidRPr="00000000" w14:paraId="000000E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E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Question 3: Choose from the list below, what major challenges you face while working from home?</w:t>
      </w:r>
    </w:p>
    <w:tbl>
      <w:tblPr>
        <w:tblStyle w:val="Table6"/>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E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Options</w:t>
            </w:r>
          </w:p>
        </w:tc>
        <w:tc>
          <w:tcPr>
            <w:shd w:fill="auto" w:val="clear"/>
            <w:tcMar>
              <w:top w:w="100.0" w:type="dxa"/>
              <w:left w:w="100.0" w:type="dxa"/>
              <w:bottom w:w="100.0" w:type="dxa"/>
              <w:right w:w="100.0" w:type="dxa"/>
            </w:tcMar>
          </w:tcPr>
          <w:p w:rsidR="00000000" w:rsidDel="00000000" w:rsidP="00000000" w:rsidRDefault="00000000" w:rsidRPr="00000000" w14:paraId="000000F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Percentage of Partakers</w:t>
            </w:r>
          </w:p>
        </w:tc>
        <w:tc>
          <w:tcPr>
            <w:shd w:fill="auto" w:val="clear"/>
            <w:tcMar>
              <w:top w:w="100.0" w:type="dxa"/>
              <w:left w:w="100.0" w:type="dxa"/>
              <w:bottom w:w="100.0" w:type="dxa"/>
              <w:right w:w="100.0" w:type="dxa"/>
            </w:tcMar>
          </w:tcPr>
          <w:p w:rsidR="00000000" w:rsidDel="00000000" w:rsidP="00000000" w:rsidRDefault="00000000" w:rsidRPr="00000000" w14:paraId="000000F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Number of Partakers</w:t>
            </w:r>
          </w:p>
        </w:tc>
        <w:tc>
          <w:tcPr>
            <w:shd w:fill="auto" w:val="clear"/>
            <w:tcMar>
              <w:top w:w="100.0" w:type="dxa"/>
              <w:left w:w="100.0" w:type="dxa"/>
              <w:bottom w:w="100.0" w:type="dxa"/>
              <w:right w:w="100.0" w:type="dxa"/>
            </w:tcMar>
          </w:tcPr>
          <w:p w:rsidR="00000000" w:rsidDel="00000000" w:rsidP="00000000" w:rsidRDefault="00000000" w:rsidRPr="00000000" w14:paraId="000000F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Total number of Partakers</w:t>
            </w:r>
          </w:p>
        </w:tc>
      </w:tr>
      <w:tr>
        <w:tc>
          <w:tcPr>
            <w:shd w:fill="auto" w:val="clear"/>
            <w:tcMar>
              <w:top w:w="100.0" w:type="dxa"/>
              <w:left w:w="100.0" w:type="dxa"/>
              <w:bottom w:w="100.0" w:type="dxa"/>
              <w:right w:w="100.0" w:type="dxa"/>
            </w:tcMar>
          </w:tcPr>
          <w:p w:rsidR="00000000" w:rsidDel="00000000" w:rsidP="00000000" w:rsidRDefault="00000000" w:rsidRPr="00000000" w14:paraId="000000F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F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F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F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r>
        <w:tc>
          <w:tcPr>
            <w:shd w:fill="auto" w:val="clear"/>
            <w:tcMar>
              <w:top w:w="100.0" w:type="dxa"/>
              <w:left w:w="100.0" w:type="dxa"/>
              <w:bottom w:w="100.0" w:type="dxa"/>
              <w:right w:w="100.0" w:type="dxa"/>
            </w:tcMar>
          </w:tcPr>
          <w:p w:rsidR="00000000" w:rsidDel="00000000" w:rsidP="00000000" w:rsidRDefault="00000000" w:rsidRPr="00000000" w14:paraId="000000F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F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F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F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r>
        <w:tc>
          <w:tcPr>
            <w:shd w:fill="auto" w:val="clear"/>
            <w:tcMar>
              <w:top w:w="100.0" w:type="dxa"/>
              <w:left w:w="100.0" w:type="dxa"/>
              <w:bottom w:w="100.0" w:type="dxa"/>
              <w:right w:w="100.0" w:type="dxa"/>
            </w:tcMar>
          </w:tcPr>
          <w:p w:rsidR="00000000" w:rsidDel="00000000" w:rsidP="00000000" w:rsidRDefault="00000000" w:rsidRPr="00000000" w14:paraId="000000F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F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F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F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50</w:t>
            </w:r>
          </w:p>
        </w:tc>
      </w:tr>
    </w:tbl>
    <w:p w:rsidR="00000000" w:rsidDel="00000000" w:rsidP="00000000" w:rsidRDefault="00000000" w:rsidRPr="00000000" w14:paraId="000000F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10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101">
      <w:pPr>
        <w:jc w:val="left"/>
        <w:rPr>
          <w:b w:val="1"/>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02">
      <w:pPr>
        <w:pStyle w:val="Heading1"/>
        <w:rPr>
          <w:highlight w:val="white"/>
        </w:rPr>
      </w:pPr>
      <w:bookmarkStart w:colFirst="0" w:colLast="0" w:name="_1mrcu09" w:id="49"/>
      <w:bookmarkEnd w:id="49"/>
      <w:r w:rsidDel="00000000" w:rsidR="00000000" w:rsidRPr="00000000">
        <w:rPr>
          <w:highlight w:val="white"/>
          <w:rtl w:val="0"/>
        </w:rPr>
        <w:t xml:space="preserve">Appendix 2</w:t>
      </w:r>
    </w:p>
    <w:p w:rsidR="00000000" w:rsidDel="00000000" w:rsidP="00000000" w:rsidRDefault="00000000" w:rsidRPr="00000000" w14:paraId="00000103">
      <w:pPr>
        <w:pStyle w:val="Heading2"/>
        <w:rPr/>
      </w:pPr>
      <w:bookmarkStart w:colFirst="0" w:colLast="0" w:name="_46r0co2" w:id="50"/>
      <w:bookmarkEnd w:id="50"/>
      <w:r w:rsidDel="00000000" w:rsidR="00000000" w:rsidRPr="00000000">
        <w:rPr>
          <w:rtl w:val="0"/>
        </w:rPr>
        <w:t xml:space="preserve">(Gantt chart)</w:t>
      </w:r>
    </w:p>
    <w:tbl>
      <w:tblPr>
        <w:tblStyle w:val="Table7"/>
        <w:tblW w:w="9245.000000000002" w:type="dxa"/>
        <w:jc w:val="left"/>
        <w:tblInd w:w="0.0" w:type="dxa"/>
        <w:tblBorders>
          <w:top w:color="9bbb59" w:space="0" w:sz="8" w:val="single"/>
          <w:left w:color="9bbb59" w:space="0" w:sz="8" w:val="single"/>
          <w:bottom w:color="9bbb59" w:space="0" w:sz="8" w:val="single"/>
          <w:right w:color="9bbb59" w:space="0" w:sz="8" w:val="single"/>
          <w:insideH w:color="9bbb59" w:space="0" w:sz="8" w:val="single"/>
          <w:insideV w:color="9bbb59" w:space="0" w:sz="8" w:val="single"/>
        </w:tblBorders>
        <w:tblLayout w:type="fixed"/>
        <w:tblLook w:val="04A0"/>
      </w:tblPr>
      <w:tblGrid>
        <w:gridCol w:w="1683"/>
        <w:gridCol w:w="1074"/>
        <w:gridCol w:w="1074"/>
        <w:gridCol w:w="1074"/>
        <w:gridCol w:w="1162"/>
        <w:gridCol w:w="976"/>
        <w:gridCol w:w="1101"/>
        <w:gridCol w:w="1101"/>
        <w:tblGridChange w:id="0">
          <w:tblGrid>
            <w:gridCol w:w="1683"/>
            <w:gridCol w:w="1074"/>
            <w:gridCol w:w="1074"/>
            <w:gridCol w:w="1074"/>
            <w:gridCol w:w="1162"/>
            <w:gridCol w:w="976"/>
            <w:gridCol w:w="1101"/>
            <w:gridCol w:w="1101"/>
          </w:tblGrid>
        </w:tblGridChange>
      </w:tblGrid>
      <w:tr>
        <w:tc>
          <w:tcPr/>
          <w:p w:rsidR="00000000" w:rsidDel="00000000" w:rsidP="00000000" w:rsidRDefault="00000000" w:rsidRPr="00000000" w14:paraId="00000104">
            <w:pPr>
              <w:rPr>
                <w:sz w:val="24"/>
                <w:szCs w:val="24"/>
              </w:rPr>
            </w:pPr>
            <w:r w:rsidDel="00000000" w:rsidR="00000000" w:rsidRPr="00000000">
              <w:rPr>
                <w:sz w:val="24"/>
                <w:szCs w:val="24"/>
                <w:rtl w:val="0"/>
              </w:rPr>
              <w:t xml:space="preserve">Main activities and stages</w:t>
            </w:r>
          </w:p>
        </w:tc>
        <w:tc>
          <w:tcPr/>
          <w:p w:rsidR="00000000" w:rsidDel="00000000" w:rsidP="00000000" w:rsidRDefault="00000000" w:rsidRPr="00000000" w14:paraId="00000105">
            <w:pPr>
              <w:rPr>
                <w:sz w:val="24"/>
                <w:szCs w:val="24"/>
              </w:rPr>
            </w:pPr>
            <w:r w:rsidDel="00000000" w:rsidR="00000000" w:rsidRPr="00000000">
              <w:rPr>
                <w:sz w:val="24"/>
                <w:szCs w:val="24"/>
                <w:rtl w:val="0"/>
              </w:rPr>
              <w:t xml:space="preserve">Week 1</w:t>
            </w:r>
          </w:p>
        </w:tc>
        <w:tc>
          <w:tcPr/>
          <w:p w:rsidR="00000000" w:rsidDel="00000000" w:rsidP="00000000" w:rsidRDefault="00000000" w:rsidRPr="00000000" w14:paraId="00000106">
            <w:pPr>
              <w:rPr>
                <w:sz w:val="24"/>
                <w:szCs w:val="24"/>
              </w:rPr>
            </w:pPr>
            <w:r w:rsidDel="00000000" w:rsidR="00000000" w:rsidRPr="00000000">
              <w:rPr>
                <w:sz w:val="24"/>
                <w:szCs w:val="24"/>
                <w:rtl w:val="0"/>
              </w:rPr>
              <w:t xml:space="preserve">Week 2 to 9</w:t>
            </w:r>
          </w:p>
        </w:tc>
        <w:tc>
          <w:tcPr/>
          <w:p w:rsidR="00000000" w:rsidDel="00000000" w:rsidP="00000000" w:rsidRDefault="00000000" w:rsidRPr="00000000" w14:paraId="00000107">
            <w:pPr>
              <w:rPr>
                <w:sz w:val="24"/>
                <w:szCs w:val="24"/>
              </w:rPr>
            </w:pPr>
            <w:r w:rsidDel="00000000" w:rsidR="00000000" w:rsidRPr="00000000">
              <w:rPr>
                <w:sz w:val="24"/>
                <w:szCs w:val="24"/>
                <w:rtl w:val="0"/>
              </w:rPr>
              <w:t xml:space="preserve">Week 9 to 15 </w:t>
            </w:r>
          </w:p>
        </w:tc>
        <w:tc>
          <w:tcPr/>
          <w:p w:rsidR="00000000" w:rsidDel="00000000" w:rsidP="00000000" w:rsidRDefault="00000000" w:rsidRPr="00000000" w14:paraId="00000108">
            <w:pPr>
              <w:rPr>
                <w:sz w:val="24"/>
                <w:szCs w:val="24"/>
              </w:rPr>
            </w:pPr>
            <w:r w:rsidDel="00000000" w:rsidR="00000000" w:rsidRPr="00000000">
              <w:rPr>
                <w:sz w:val="24"/>
                <w:szCs w:val="24"/>
                <w:rtl w:val="0"/>
              </w:rPr>
              <w:t xml:space="preserve">Week 15 to 20</w:t>
            </w:r>
          </w:p>
        </w:tc>
        <w:tc>
          <w:tcPr/>
          <w:p w:rsidR="00000000" w:rsidDel="00000000" w:rsidP="00000000" w:rsidRDefault="00000000" w:rsidRPr="00000000" w14:paraId="00000109">
            <w:pPr>
              <w:rPr>
                <w:sz w:val="24"/>
                <w:szCs w:val="24"/>
              </w:rPr>
            </w:pPr>
            <w:r w:rsidDel="00000000" w:rsidR="00000000" w:rsidRPr="00000000">
              <w:rPr>
                <w:sz w:val="24"/>
                <w:szCs w:val="24"/>
                <w:rtl w:val="0"/>
              </w:rPr>
              <w:t xml:space="preserve">Week 20 23 </w:t>
            </w:r>
          </w:p>
        </w:tc>
        <w:tc>
          <w:tcPr/>
          <w:p w:rsidR="00000000" w:rsidDel="00000000" w:rsidP="00000000" w:rsidRDefault="00000000" w:rsidRPr="00000000" w14:paraId="0000010A">
            <w:pPr>
              <w:rPr>
                <w:sz w:val="24"/>
                <w:szCs w:val="24"/>
              </w:rPr>
            </w:pPr>
            <w:r w:rsidDel="00000000" w:rsidR="00000000" w:rsidRPr="00000000">
              <w:rPr>
                <w:sz w:val="24"/>
                <w:szCs w:val="24"/>
                <w:rtl w:val="0"/>
              </w:rPr>
              <w:t xml:space="preserve">Week 23 to 25</w:t>
            </w:r>
          </w:p>
        </w:tc>
        <w:tc>
          <w:tcPr/>
          <w:p w:rsidR="00000000" w:rsidDel="00000000" w:rsidP="00000000" w:rsidRDefault="00000000" w:rsidRPr="00000000" w14:paraId="0000010B">
            <w:pPr>
              <w:rPr>
                <w:sz w:val="24"/>
                <w:szCs w:val="24"/>
              </w:rPr>
            </w:pPr>
            <w:r w:rsidDel="00000000" w:rsidR="00000000" w:rsidRPr="00000000">
              <w:rPr>
                <w:sz w:val="24"/>
                <w:szCs w:val="24"/>
                <w:rtl w:val="0"/>
              </w:rPr>
              <w:t xml:space="preserve">Week 26 </w:t>
            </w:r>
          </w:p>
        </w:tc>
      </w:tr>
      <w:tr>
        <w:tc>
          <w:tcPr/>
          <w:p w:rsidR="00000000" w:rsidDel="00000000" w:rsidP="00000000" w:rsidRDefault="00000000" w:rsidRPr="00000000" w14:paraId="0000010C">
            <w:pPr>
              <w:rPr>
                <w:sz w:val="24"/>
                <w:szCs w:val="24"/>
              </w:rPr>
            </w:pPr>
            <w:r w:rsidDel="00000000" w:rsidR="00000000" w:rsidRPr="00000000">
              <w:rPr>
                <w:sz w:val="24"/>
                <w:szCs w:val="24"/>
                <w:rtl w:val="0"/>
              </w:rPr>
              <w:t xml:space="preserve">Selection of the topic</w:t>
            </w:r>
          </w:p>
        </w:tc>
        <w:tc>
          <w:tcPr/>
          <w:p w:rsidR="00000000" w:rsidDel="00000000" w:rsidP="00000000" w:rsidRDefault="00000000" w:rsidRPr="00000000" w14:paraId="0000010D">
            <w:pPr>
              <w:keepNext w:val="0"/>
              <w:keepLines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0E">
            <w:pPr>
              <w:rPr>
                <w:sz w:val="24"/>
                <w:szCs w:val="24"/>
              </w:rPr>
            </w:pPr>
            <w:r w:rsidDel="00000000" w:rsidR="00000000" w:rsidRPr="00000000">
              <w:rPr>
                <w:rtl w:val="0"/>
              </w:rPr>
            </w:r>
          </w:p>
        </w:tc>
        <w:tc>
          <w:tcPr/>
          <w:p w:rsidR="00000000" w:rsidDel="00000000" w:rsidP="00000000" w:rsidRDefault="00000000" w:rsidRPr="00000000" w14:paraId="0000010F">
            <w:pPr>
              <w:rPr>
                <w:sz w:val="24"/>
                <w:szCs w:val="24"/>
              </w:rPr>
            </w:pPr>
            <w:r w:rsidDel="00000000" w:rsidR="00000000" w:rsidRPr="00000000">
              <w:rPr>
                <w:rtl w:val="0"/>
              </w:rPr>
            </w:r>
          </w:p>
        </w:tc>
        <w:tc>
          <w:tcPr/>
          <w:p w:rsidR="00000000" w:rsidDel="00000000" w:rsidP="00000000" w:rsidRDefault="00000000" w:rsidRPr="00000000" w14:paraId="00000110">
            <w:pPr>
              <w:rPr>
                <w:sz w:val="24"/>
                <w:szCs w:val="24"/>
              </w:rPr>
            </w:pPr>
            <w:r w:rsidDel="00000000" w:rsidR="00000000" w:rsidRPr="00000000">
              <w:rPr>
                <w:rtl w:val="0"/>
              </w:rPr>
            </w:r>
          </w:p>
        </w:tc>
        <w:tc>
          <w:tcPr/>
          <w:p w:rsidR="00000000" w:rsidDel="00000000" w:rsidP="00000000" w:rsidRDefault="00000000" w:rsidRPr="00000000" w14:paraId="00000111">
            <w:pPr>
              <w:rPr>
                <w:sz w:val="24"/>
                <w:szCs w:val="24"/>
              </w:rPr>
            </w:pPr>
            <w:r w:rsidDel="00000000" w:rsidR="00000000" w:rsidRPr="00000000">
              <w:rPr>
                <w:rtl w:val="0"/>
              </w:rPr>
            </w:r>
          </w:p>
        </w:tc>
        <w:tc>
          <w:tcPr/>
          <w:p w:rsidR="00000000" w:rsidDel="00000000" w:rsidP="00000000" w:rsidRDefault="00000000" w:rsidRPr="00000000" w14:paraId="00000112">
            <w:pPr>
              <w:rPr>
                <w:sz w:val="24"/>
                <w:szCs w:val="24"/>
              </w:rPr>
            </w:pPr>
            <w:r w:rsidDel="00000000" w:rsidR="00000000" w:rsidRPr="00000000">
              <w:rPr>
                <w:rtl w:val="0"/>
              </w:rPr>
            </w:r>
          </w:p>
        </w:tc>
        <w:tc>
          <w:tcPr/>
          <w:p w:rsidR="00000000" w:rsidDel="00000000" w:rsidP="00000000" w:rsidRDefault="00000000" w:rsidRPr="00000000" w14:paraId="00000113">
            <w:pPr>
              <w:rPr>
                <w:sz w:val="24"/>
                <w:szCs w:val="24"/>
              </w:rPr>
            </w:pPr>
            <w:r w:rsidDel="00000000" w:rsidR="00000000" w:rsidRPr="00000000">
              <w:rPr>
                <w:rtl w:val="0"/>
              </w:rPr>
            </w:r>
          </w:p>
        </w:tc>
      </w:tr>
      <w:tr>
        <w:tc>
          <w:tcPr/>
          <w:p w:rsidR="00000000" w:rsidDel="00000000" w:rsidP="00000000" w:rsidRDefault="00000000" w:rsidRPr="00000000" w14:paraId="00000114">
            <w:pPr>
              <w:rPr>
                <w:sz w:val="24"/>
                <w:szCs w:val="24"/>
              </w:rPr>
            </w:pPr>
            <w:r w:rsidDel="00000000" w:rsidR="00000000" w:rsidRPr="00000000">
              <w:rPr>
                <w:sz w:val="24"/>
                <w:szCs w:val="24"/>
                <w:rtl w:val="0"/>
              </w:rPr>
              <w:t xml:space="preserve">Collection of data </w:t>
            </w:r>
          </w:p>
        </w:tc>
        <w:tc>
          <w:tcPr/>
          <w:p w:rsidR="00000000" w:rsidDel="00000000" w:rsidP="00000000" w:rsidRDefault="00000000" w:rsidRPr="00000000" w14:paraId="00000115">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16">
            <w:pPr>
              <w:rPr>
                <w:sz w:val="24"/>
                <w:szCs w:val="24"/>
              </w:rPr>
            </w:pPr>
            <w:r w:rsidDel="00000000" w:rsidR="00000000" w:rsidRPr="00000000">
              <w:rPr>
                <w:rtl w:val="0"/>
              </w:rPr>
            </w:r>
          </w:p>
        </w:tc>
        <w:tc>
          <w:tcPr/>
          <w:p w:rsidR="00000000" w:rsidDel="00000000" w:rsidP="00000000" w:rsidRDefault="00000000" w:rsidRPr="00000000" w14:paraId="00000117">
            <w:pPr>
              <w:rPr>
                <w:sz w:val="24"/>
                <w:szCs w:val="24"/>
              </w:rPr>
            </w:pPr>
            <w:r w:rsidDel="00000000" w:rsidR="00000000" w:rsidRPr="00000000">
              <w:rPr>
                <w:rtl w:val="0"/>
              </w:rPr>
            </w:r>
          </w:p>
        </w:tc>
        <w:tc>
          <w:tcPr/>
          <w:p w:rsidR="00000000" w:rsidDel="00000000" w:rsidP="00000000" w:rsidRDefault="00000000" w:rsidRPr="00000000" w14:paraId="00000118">
            <w:pPr>
              <w:rPr>
                <w:sz w:val="24"/>
                <w:szCs w:val="24"/>
              </w:rPr>
            </w:pPr>
            <w:r w:rsidDel="00000000" w:rsidR="00000000" w:rsidRPr="00000000">
              <w:rPr>
                <w:rtl w:val="0"/>
              </w:rPr>
            </w:r>
          </w:p>
        </w:tc>
        <w:tc>
          <w:tcPr/>
          <w:p w:rsidR="00000000" w:rsidDel="00000000" w:rsidP="00000000" w:rsidRDefault="00000000" w:rsidRPr="00000000" w14:paraId="00000119">
            <w:pPr>
              <w:rPr>
                <w:sz w:val="24"/>
                <w:szCs w:val="24"/>
              </w:rPr>
            </w:pPr>
            <w:r w:rsidDel="00000000" w:rsidR="00000000" w:rsidRPr="00000000">
              <w:rPr>
                <w:rtl w:val="0"/>
              </w:rPr>
            </w:r>
          </w:p>
        </w:tc>
        <w:tc>
          <w:tcPr/>
          <w:p w:rsidR="00000000" w:rsidDel="00000000" w:rsidP="00000000" w:rsidRDefault="00000000" w:rsidRPr="00000000" w14:paraId="0000011A">
            <w:pPr>
              <w:rPr>
                <w:sz w:val="24"/>
                <w:szCs w:val="24"/>
              </w:rPr>
            </w:pPr>
            <w:r w:rsidDel="00000000" w:rsidR="00000000" w:rsidRPr="00000000">
              <w:rPr>
                <w:rtl w:val="0"/>
              </w:rPr>
            </w:r>
          </w:p>
        </w:tc>
        <w:tc>
          <w:tcPr/>
          <w:p w:rsidR="00000000" w:rsidDel="00000000" w:rsidP="00000000" w:rsidRDefault="00000000" w:rsidRPr="00000000" w14:paraId="0000011B">
            <w:pPr>
              <w:rPr>
                <w:sz w:val="24"/>
                <w:szCs w:val="24"/>
              </w:rPr>
            </w:pPr>
            <w:r w:rsidDel="00000000" w:rsidR="00000000" w:rsidRPr="00000000">
              <w:rPr>
                <w:rtl w:val="0"/>
              </w:rPr>
            </w:r>
          </w:p>
        </w:tc>
      </w:tr>
      <w:tr>
        <w:tc>
          <w:tcPr/>
          <w:p w:rsidR="00000000" w:rsidDel="00000000" w:rsidP="00000000" w:rsidRDefault="00000000" w:rsidRPr="00000000" w14:paraId="0000011C">
            <w:pPr>
              <w:rPr>
                <w:sz w:val="24"/>
                <w:szCs w:val="24"/>
              </w:rPr>
            </w:pPr>
            <w:r w:rsidDel="00000000" w:rsidR="00000000" w:rsidRPr="00000000">
              <w:rPr>
                <w:sz w:val="24"/>
                <w:szCs w:val="24"/>
                <w:rtl w:val="0"/>
              </w:rPr>
              <w:t xml:space="preserve">Planning the proper layout</w:t>
            </w:r>
          </w:p>
        </w:tc>
        <w:tc>
          <w:tcPr/>
          <w:p w:rsidR="00000000" w:rsidDel="00000000" w:rsidP="00000000" w:rsidRDefault="00000000" w:rsidRPr="00000000" w14:paraId="0000011D">
            <w:pPr>
              <w:rPr>
                <w:sz w:val="24"/>
                <w:szCs w:val="24"/>
              </w:rPr>
            </w:pPr>
            <w:r w:rsidDel="00000000" w:rsidR="00000000" w:rsidRPr="00000000">
              <w:rPr>
                <w:rtl w:val="0"/>
              </w:rPr>
            </w:r>
          </w:p>
        </w:tc>
        <w:tc>
          <w:tcPr/>
          <w:p w:rsidR="00000000" w:rsidDel="00000000" w:rsidP="00000000" w:rsidRDefault="00000000" w:rsidRPr="00000000" w14:paraId="0000011E">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1F">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20">
            <w:pPr>
              <w:rPr>
                <w:sz w:val="24"/>
                <w:szCs w:val="24"/>
              </w:rPr>
            </w:pPr>
            <w:r w:rsidDel="00000000" w:rsidR="00000000" w:rsidRPr="00000000">
              <w:rPr>
                <w:rtl w:val="0"/>
              </w:rPr>
            </w:r>
          </w:p>
        </w:tc>
        <w:tc>
          <w:tcPr/>
          <w:p w:rsidR="00000000" w:rsidDel="00000000" w:rsidP="00000000" w:rsidRDefault="00000000" w:rsidRPr="00000000" w14:paraId="00000121">
            <w:pPr>
              <w:rPr>
                <w:sz w:val="24"/>
                <w:szCs w:val="24"/>
              </w:rPr>
            </w:pPr>
            <w:r w:rsidDel="00000000" w:rsidR="00000000" w:rsidRPr="00000000">
              <w:rPr>
                <w:rtl w:val="0"/>
              </w:rPr>
            </w:r>
          </w:p>
        </w:tc>
        <w:tc>
          <w:tcPr/>
          <w:p w:rsidR="00000000" w:rsidDel="00000000" w:rsidP="00000000" w:rsidRDefault="00000000" w:rsidRPr="00000000" w14:paraId="00000122">
            <w:pPr>
              <w:rPr>
                <w:sz w:val="24"/>
                <w:szCs w:val="24"/>
              </w:rPr>
            </w:pPr>
            <w:r w:rsidDel="00000000" w:rsidR="00000000" w:rsidRPr="00000000">
              <w:rPr>
                <w:rtl w:val="0"/>
              </w:rPr>
            </w:r>
          </w:p>
        </w:tc>
        <w:tc>
          <w:tcPr/>
          <w:p w:rsidR="00000000" w:rsidDel="00000000" w:rsidP="00000000" w:rsidRDefault="00000000" w:rsidRPr="00000000" w14:paraId="00000123">
            <w:pPr>
              <w:rPr>
                <w:sz w:val="24"/>
                <w:szCs w:val="24"/>
              </w:rPr>
            </w:pPr>
            <w:r w:rsidDel="00000000" w:rsidR="00000000" w:rsidRPr="00000000">
              <w:rPr>
                <w:rtl w:val="0"/>
              </w:rPr>
            </w:r>
          </w:p>
        </w:tc>
      </w:tr>
      <w:tr>
        <w:tc>
          <w:tcPr/>
          <w:p w:rsidR="00000000" w:rsidDel="00000000" w:rsidP="00000000" w:rsidRDefault="00000000" w:rsidRPr="00000000" w14:paraId="00000124">
            <w:pPr>
              <w:rPr>
                <w:sz w:val="24"/>
                <w:szCs w:val="24"/>
              </w:rPr>
            </w:pPr>
            <w:r w:rsidDel="00000000" w:rsidR="00000000" w:rsidRPr="00000000">
              <w:rPr>
                <w:sz w:val="24"/>
                <w:szCs w:val="24"/>
                <w:rtl w:val="0"/>
              </w:rPr>
              <w:t xml:space="preserve">Reviewing literature</w:t>
            </w:r>
          </w:p>
        </w:tc>
        <w:tc>
          <w:tcPr/>
          <w:p w:rsidR="00000000" w:rsidDel="00000000" w:rsidP="00000000" w:rsidRDefault="00000000" w:rsidRPr="00000000" w14:paraId="00000125">
            <w:pPr>
              <w:rPr>
                <w:sz w:val="24"/>
                <w:szCs w:val="24"/>
              </w:rPr>
            </w:pPr>
            <w:r w:rsidDel="00000000" w:rsidR="00000000" w:rsidRPr="00000000">
              <w:rPr>
                <w:rtl w:val="0"/>
              </w:rPr>
            </w:r>
          </w:p>
        </w:tc>
        <w:tc>
          <w:tcPr/>
          <w:p w:rsidR="00000000" w:rsidDel="00000000" w:rsidP="00000000" w:rsidRDefault="00000000" w:rsidRPr="00000000" w14:paraId="00000126">
            <w:pPr>
              <w:rPr>
                <w:sz w:val="24"/>
                <w:szCs w:val="24"/>
              </w:rPr>
            </w:pPr>
            <w:r w:rsidDel="00000000" w:rsidR="00000000" w:rsidRPr="00000000">
              <w:rPr>
                <w:rtl w:val="0"/>
              </w:rPr>
            </w:r>
          </w:p>
        </w:tc>
        <w:tc>
          <w:tcPr/>
          <w:p w:rsidR="00000000" w:rsidDel="00000000" w:rsidP="00000000" w:rsidRDefault="00000000" w:rsidRPr="00000000" w14:paraId="00000127">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28">
            <w:pPr>
              <w:rPr>
                <w:sz w:val="24"/>
                <w:szCs w:val="24"/>
              </w:rPr>
            </w:pPr>
            <w:r w:rsidDel="00000000" w:rsidR="00000000" w:rsidRPr="00000000">
              <w:rPr>
                <w:rtl w:val="0"/>
              </w:rPr>
            </w:r>
          </w:p>
        </w:tc>
        <w:tc>
          <w:tcPr/>
          <w:p w:rsidR="00000000" w:rsidDel="00000000" w:rsidP="00000000" w:rsidRDefault="00000000" w:rsidRPr="00000000" w14:paraId="00000129">
            <w:pPr>
              <w:rPr>
                <w:sz w:val="24"/>
                <w:szCs w:val="24"/>
              </w:rPr>
            </w:pPr>
            <w:r w:rsidDel="00000000" w:rsidR="00000000" w:rsidRPr="00000000">
              <w:rPr>
                <w:rtl w:val="0"/>
              </w:rPr>
            </w:r>
          </w:p>
        </w:tc>
        <w:tc>
          <w:tcPr/>
          <w:p w:rsidR="00000000" w:rsidDel="00000000" w:rsidP="00000000" w:rsidRDefault="00000000" w:rsidRPr="00000000" w14:paraId="0000012A">
            <w:pPr>
              <w:rPr>
                <w:sz w:val="24"/>
                <w:szCs w:val="24"/>
              </w:rPr>
            </w:pPr>
            <w:r w:rsidDel="00000000" w:rsidR="00000000" w:rsidRPr="00000000">
              <w:rPr>
                <w:rtl w:val="0"/>
              </w:rPr>
            </w:r>
          </w:p>
        </w:tc>
        <w:tc>
          <w:tcPr/>
          <w:p w:rsidR="00000000" w:rsidDel="00000000" w:rsidP="00000000" w:rsidRDefault="00000000" w:rsidRPr="00000000" w14:paraId="0000012B">
            <w:pPr>
              <w:rPr>
                <w:sz w:val="24"/>
                <w:szCs w:val="24"/>
              </w:rPr>
            </w:pPr>
            <w:r w:rsidDel="00000000" w:rsidR="00000000" w:rsidRPr="00000000">
              <w:rPr>
                <w:rtl w:val="0"/>
              </w:rPr>
            </w:r>
          </w:p>
        </w:tc>
      </w:tr>
      <w:tr>
        <w:tc>
          <w:tcPr/>
          <w:p w:rsidR="00000000" w:rsidDel="00000000" w:rsidP="00000000" w:rsidRDefault="00000000" w:rsidRPr="00000000" w14:paraId="0000012C">
            <w:pPr>
              <w:rPr>
                <w:sz w:val="24"/>
                <w:szCs w:val="24"/>
              </w:rPr>
            </w:pPr>
            <w:r w:rsidDel="00000000" w:rsidR="00000000" w:rsidRPr="00000000">
              <w:rPr>
                <w:sz w:val="24"/>
                <w:szCs w:val="24"/>
                <w:rtl w:val="0"/>
              </w:rPr>
              <w:t xml:space="preserve">Development of research plan </w:t>
            </w:r>
          </w:p>
        </w:tc>
        <w:tc>
          <w:tcPr/>
          <w:p w:rsidR="00000000" w:rsidDel="00000000" w:rsidP="00000000" w:rsidRDefault="00000000" w:rsidRPr="00000000" w14:paraId="0000012D">
            <w:pPr>
              <w:rPr>
                <w:sz w:val="24"/>
                <w:szCs w:val="24"/>
              </w:rPr>
            </w:pPr>
            <w:r w:rsidDel="00000000" w:rsidR="00000000" w:rsidRPr="00000000">
              <w:rPr>
                <w:rtl w:val="0"/>
              </w:rPr>
            </w:r>
          </w:p>
        </w:tc>
        <w:tc>
          <w:tcPr/>
          <w:p w:rsidR="00000000" w:rsidDel="00000000" w:rsidP="00000000" w:rsidRDefault="00000000" w:rsidRPr="00000000" w14:paraId="0000012E">
            <w:pPr>
              <w:rPr>
                <w:sz w:val="24"/>
                <w:szCs w:val="24"/>
              </w:rPr>
            </w:pPr>
            <w:r w:rsidDel="00000000" w:rsidR="00000000" w:rsidRPr="00000000">
              <w:rPr>
                <w:rtl w:val="0"/>
              </w:rPr>
            </w:r>
          </w:p>
        </w:tc>
        <w:tc>
          <w:tcPr/>
          <w:p w:rsidR="00000000" w:rsidDel="00000000" w:rsidP="00000000" w:rsidRDefault="00000000" w:rsidRPr="00000000" w14:paraId="0000012F">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30">
            <w:pPr>
              <w:rPr>
                <w:sz w:val="24"/>
                <w:szCs w:val="24"/>
              </w:rPr>
            </w:pPr>
            <w:r w:rsidDel="00000000" w:rsidR="00000000" w:rsidRPr="00000000">
              <w:rPr>
                <w:rtl w:val="0"/>
              </w:rPr>
            </w:r>
          </w:p>
        </w:tc>
        <w:tc>
          <w:tcPr/>
          <w:p w:rsidR="00000000" w:rsidDel="00000000" w:rsidP="00000000" w:rsidRDefault="00000000" w:rsidRPr="00000000" w14:paraId="00000131">
            <w:pPr>
              <w:rPr>
                <w:sz w:val="24"/>
                <w:szCs w:val="24"/>
              </w:rPr>
            </w:pPr>
            <w:r w:rsidDel="00000000" w:rsidR="00000000" w:rsidRPr="00000000">
              <w:rPr>
                <w:rtl w:val="0"/>
              </w:rPr>
            </w:r>
          </w:p>
        </w:tc>
        <w:tc>
          <w:tcPr/>
          <w:p w:rsidR="00000000" w:rsidDel="00000000" w:rsidP="00000000" w:rsidRDefault="00000000" w:rsidRPr="00000000" w14:paraId="00000132">
            <w:pPr>
              <w:rPr>
                <w:sz w:val="24"/>
                <w:szCs w:val="24"/>
              </w:rPr>
            </w:pPr>
            <w:r w:rsidDel="00000000" w:rsidR="00000000" w:rsidRPr="00000000">
              <w:rPr>
                <w:rtl w:val="0"/>
              </w:rPr>
            </w:r>
          </w:p>
        </w:tc>
        <w:tc>
          <w:tcPr/>
          <w:p w:rsidR="00000000" w:rsidDel="00000000" w:rsidP="00000000" w:rsidRDefault="00000000" w:rsidRPr="00000000" w14:paraId="00000133">
            <w:pPr>
              <w:rPr>
                <w:sz w:val="24"/>
                <w:szCs w:val="24"/>
              </w:rPr>
            </w:pPr>
            <w:r w:rsidDel="00000000" w:rsidR="00000000" w:rsidRPr="00000000">
              <w:rPr>
                <w:rtl w:val="0"/>
              </w:rPr>
            </w:r>
          </w:p>
        </w:tc>
      </w:tr>
      <w:tr>
        <w:tc>
          <w:tcPr/>
          <w:p w:rsidR="00000000" w:rsidDel="00000000" w:rsidP="00000000" w:rsidRDefault="00000000" w:rsidRPr="00000000" w14:paraId="00000134">
            <w:pPr>
              <w:rPr>
                <w:sz w:val="24"/>
                <w:szCs w:val="24"/>
              </w:rPr>
            </w:pPr>
            <w:r w:rsidDel="00000000" w:rsidR="00000000" w:rsidRPr="00000000">
              <w:rPr>
                <w:sz w:val="24"/>
                <w:szCs w:val="24"/>
                <w:rtl w:val="0"/>
              </w:rPr>
              <w:t xml:space="preserve">Selecting research technique</w:t>
            </w:r>
          </w:p>
        </w:tc>
        <w:tc>
          <w:tcPr/>
          <w:p w:rsidR="00000000" w:rsidDel="00000000" w:rsidP="00000000" w:rsidRDefault="00000000" w:rsidRPr="00000000" w14:paraId="00000135">
            <w:pPr>
              <w:rPr>
                <w:sz w:val="24"/>
                <w:szCs w:val="24"/>
              </w:rPr>
            </w:pPr>
            <w:r w:rsidDel="00000000" w:rsidR="00000000" w:rsidRPr="00000000">
              <w:rPr>
                <w:rtl w:val="0"/>
              </w:rPr>
            </w:r>
          </w:p>
        </w:tc>
        <w:tc>
          <w:tcPr/>
          <w:p w:rsidR="00000000" w:rsidDel="00000000" w:rsidP="00000000" w:rsidRDefault="00000000" w:rsidRPr="00000000" w14:paraId="00000136">
            <w:pPr>
              <w:rPr>
                <w:sz w:val="24"/>
                <w:szCs w:val="24"/>
              </w:rPr>
            </w:pPr>
            <w:r w:rsidDel="00000000" w:rsidR="00000000" w:rsidRPr="00000000">
              <w:rPr>
                <w:rtl w:val="0"/>
              </w:rPr>
            </w:r>
          </w:p>
        </w:tc>
        <w:tc>
          <w:tcPr/>
          <w:p w:rsidR="00000000" w:rsidDel="00000000" w:rsidP="00000000" w:rsidRDefault="00000000" w:rsidRPr="00000000" w14:paraId="00000137">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38">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39">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3A">
            <w:pPr>
              <w:rPr>
                <w:sz w:val="24"/>
                <w:szCs w:val="24"/>
              </w:rPr>
            </w:pPr>
            <w:r w:rsidDel="00000000" w:rsidR="00000000" w:rsidRPr="00000000">
              <w:rPr>
                <w:rtl w:val="0"/>
              </w:rPr>
            </w:r>
          </w:p>
        </w:tc>
        <w:tc>
          <w:tcPr/>
          <w:p w:rsidR="00000000" w:rsidDel="00000000" w:rsidP="00000000" w:rsidRDefault="00000000" w:rsidRPr="00000000" w14:paraId="0000013B">
            <w:pPr>
              <w:rPr>
                <w:sz w:val="24"/>
                <w:szCs w:val="24"/>
              </w:rPr>
            </w:pPr>
            <w:r w:rsidDel="00000000" w:rsidR="00000000" w:rsidRPr="00000000">
              <w:rPr>
                <w:rtl w:val="0"/>
              </w:rPr>
            </w:r>
          </w:p>
        </w:tc>
      </w:tr>
      <w:tr>
        <w:tc>
          <w:tcPr/>
          <w:p w:rsidR="00000000" w:rsidDel="00000000" w:rsidP="00000000" w:rsidRDefault="00000000" w:rsidRPr="00000000" w14:paraId="0000013C">
            <w:pPr>
              <w:rPr>
                <w:sz w:val="24"/>
                <w:szCs w:val="24"/>
              </w:rPr>
            </w:pPr>
            <w:r w:rsidDel="00000000" w:rsidR="00000000" w:rsidRPr="00000000">
              <w:rPr>
                <w:sz w:val="24"/>
                <w:szCs w:val="24"/>
                <w:rtl w:val="0"/>
              </w:rPr>
              <w:t xml:space="preserve">Gathering secondary data </w:t>
            </w:r>
          </w:p>
        </w:tc>
        <w:tc>
          <w:tcPr/>
          <w:p w:rsidR="00000000" w:rsidDel="00000000" w:rsidP="00000000" w:rsidRDefault="00000000" w:rsidRPr="00000000" w14:paraId="0000013D">
            <w:pPr>
              <w:rPr>
                <w:sz w:val="24"/>
                <w:szCs w:val="24"/>
              </w:rPr>
            </w:pPr>
            <w:r w:rsidDel="00000000" w:rsidR="00000000" w:rsidRPr="00000000">
              <w:rPr>
                <w:rtl w:val="0"/>
              </w:rPr>
            </w:r>
          </w:p>
        </w:tc>
        <w:tc>
          <w:tcPr/>
          <w:p w:rsidR="00000000" w:rsidDel="00000000" w:rsidP="00000000" w:rsidRDefault="00000000" w:rsidRPr="00000000" w14:paraId="0000013E">
            <w:pPr>
              <w:rPr>
                <w:sz w:val="24"/>
                <w:szCs w:val="24"/>
              </w:rPr>
            </w:pPr>
            <w:r w:rsidDel="00000000" w:rsidR="00000000" w:rsidRPr="00000000">
              <w:rPr>
                <w:rtl w:val="0"/>
              </w:rPr>
            </w:r>
          </w:p>
        </w:tc>
        <w:tc>
          <w:tcPr/>
          <w:p w:rsidR="00000000" w:rsidDel="00000000" w:rsidP="00000000" w:rsidRDefault="00000000" w:rsidRPr="00000000" w14:paraId="0000013F">
            <w:pPr>
              <w:rPr>
                <w:sz w:val="24"/>
                <w:szCs w:val="24"/>
              </w:rPr>
            </w:pPr>
            <w:r w:rsidDel="00000000" w:rsidR="00000000" w:rsidRPr="00000000">
              <w:rPr>
                <w:rtl w:val="0"/>
              </w:rPr>
            </w:r>
          </w:p>
        </w:tc>
        <w:tc>
          <w:tcPr/>
          <w:p w:rsidR="00000000" w:rsidDel="00000000" w:rsidP="00000000" w:rsidRDefault="00000000" w:rsidRPr="00000000" w14:paraId="0000014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4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42">
            <w:pPr>
              <w:rPr>
                <w:sz w:val="24"/>
                <w:szCs w:val="24"/>
              </w:rPr>
            </w:pPr>
            <w:r w:rsidDel="00000000" w:rsidR="00000000" w:rsidRPr="00000000">
              <w:rPr>
                <w:rtl w:val="0"/>
              </w:rPr>
            </w:r>
          </w:p>
        </w:tc>
        <w:tc>
          <w:tcPr/>
          <w:p w:rsidR="00000000" w:rsidDel="00000000" w:rsidP="00000000" w:rsidRDefault="00000000" w:rsidRPr="00000000" w14:paraId="00000143">
            <w:pPr>
              <w:rPr>
                <w:sz w:val="24"/>
                <w:szCs w:val="24"/>
              </w:rPr>
            </w:pPr>
            <w:r w:rsidDel="00000000" w:rsidR="00000000" w:rsidRPr="00000000">
              <w:rPr>
                <w:rtl w:val="0"/>
              </w:rPr>
            </w:r>
          </w:p>
        </w:tc>
      </w:tr>
      <w:tr>
        <w:tc>
          <w:tcPr/>
          <w:p w:rsidR="00000000" w:rsidDel="00000000" w:rsidP="00000000" w:rsidRDefault="00000000" w:rsidRPr="00000000" w14:paraId="00000144">
            <w:pPr>
              <w:rPr>
                <w:sz w:val="24"/>
                <w:szCs w:val="24"/>
              </w:rPr>
            </w:pPr>
            <w:r w:rsidDel="00000000" w:rsidR="00000000" w:rsidRPr="00000000">
              <w:rPr>
                <w:sz w:val="24"/>
                <w:szCs w:val="24"/>
                <w:rtl w:val="0"/>
              </w:rPr>
              <w:t xml:space="preserve">Framing the anticipated findings</w:t>
            </w:r>
          </w:p>
        </w:tc>
        <w:tc>
          <w:tcPr/>
          <w:p w:rsidR="00000000" w:rsidDel="00000000" w:rsidP="00000000" w:rsidRDefault="00000000" w:rsidRPr="00000000" w14:paraId="00000145">
            <w:pPr>
              <w:rPr>
                <w:sz w:val="24"/>
                <w:szCs w:val="24"/>
              </w:rPr>
            </w:pPr>
            <w:r w:rsidDel="00000000" w:rsidR="00000000" w:rsidRPr="00000000">
              <w:rPr>
                <w:rtl w:val="0"/>
              </w:rPr>
            </w:r>
          </w:p>
        </w:tc>
        <w:tc>
          <w:tcPr/>
          <w:p w:rsidR="00000000" w:rsidDel="00000000" w:rsidP="00000000" w:rsidRDefault="00000000" w:rsidRPr="00000000" w14:paraId="00000146">
            <w:pPr>
              <w:rPr>
                <w:sz w:val="24"/>
                <w:szCs w:val="24"/>
              </w:rPr>
            </w:pPr>
            <w:r w:rsidDel="00000000" w:rsidR="00000000" w:rsidRPr="00000000">
              <w:rPr>
                <w:rtl w:val="0"/>
              </w:rPr>
            </w:r>
          </w:p>
        </w:tc>
        <w:tc>
          <w:tcPr/>
          <w:p w:rsidR="00000000" w:rsidDel="00000000" w:rsidP="00000000" w:rsidRDefault="00000000" w:rsidRPr="00000000" w14:paraId="00000147">
            <w:pPr>
              <w:rPr>
                <w:sz w:val="24"/>
                <w:szCs w:val="24"/>
              </w:rPr>
            </w:pPr>
            <w:r w:rsidDel="00000000" w:rsidR="00000000" w:rsidRPr="00000000">
              <w:rPr>
                <w:rtl w:val="0"/>
              </w:rPr>
            </w:r>
          </w:p>
        </w:tc>
        <w:tc>
          <w:tcPr/>
          <w:p w:rsidR="00000000" w:rsidDel="00000000" w:rsidP="00000000" w:rsidRDefault="00000000" w:rsidRPr="00000000" w14:paraId="0000014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49">
            <w:pPr>
              <w:rPr>
                <w:sz w:val="24"/>
                <w:szCs w:val="24"/>
              </w:rPr>
            </w:pPr>
            <w:r w:rsidDel="00000000" w:rsidR="00000000" w:rsidRPr="00000000">
              <w:rPr>
                <w:rtl w:val="0"/>
              </w:rPr>
            </w:r>
          </w:p>
        </w:tc>
        <w:tc>
          <w:tcPr/>
          <w:p w:rsidR="00000000" w:rsidDel="00000000" w:rsidP="00000000" w:rsidRDefault="00000000" w:rsidRPr="00000000" w14:paraId="0000014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4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14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tl w:val="0"/>
        </w:rPr>
      </w:r>
    </w:p>
    <w:sectPr>
      <w:footerReference r:id="rId10" w:type="default"/>
      <w:pgSz w:h="15840" w:w="12240"/>
      <w:pgMar w:bottom="1440" w:top="1440" w:left="1440" w:right="1440" w:header="720" w:footer="720"/>
      <w:pgNumType w:start="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Calibri"/>
  <w:font w:name="Cambria"/>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4D">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4E">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32"/>
      <w:szCs w:val="32"/>
      <w:u w:val="none"/>
      <w:shd w:fill="auto" w:val="clear"/>
      <w:vertAlign w:val="baseline"/>
    </w:rPr>
  </w:style>
  <w:style w:type="paragraph" w:styleId="Heading2">
    <w:name w:val="heading 2"/>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120" w:before="360" w:line="48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3">
    <w:name w:val="heading 3"/>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80" w:before="320" w:line="48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4">
    <w:name w:val="heading 4"/>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pPr>
      <w:spacing w:line="240" w:lineRule="auto"/>
    </w:pPr>
    <w:rPr>
      <w:color w:val="000000"/>
    </w:rPr>
    <w:tblPr>
      <w:tblStyleRowBandSize w:val="1"/>
      <w:tblStyleColBandSize w:val="1"/>
      <w:tblCellMar>
        <w:top w:w="0.0" w:type="dxa"/>
        <w:left w:w="108.0" w:type="dxa"/>
        <w:bottom w:w="0.0" w:type="dxa"/>
        <w:right w:w="108.0" w:type="dxa"/>
      </w:tblCellMar>
    </w:tblPr>
  </w:style>
  <w:style w:type="table" w:styleId="Table2">
    <w:basedOn w:val="TableNormal"/>
    <w:pPr>
      <w:spacing w:line="240" w:lineRule="auto"/>
    </w:pPr>
    <w:rPr>
      <w:color w:val="000000"/>
    </w:rPr>
    <w:tblPr>
      <w:tblStyleRowBandSize w:val="1"/>
      <w:tblStyleColBandSize w:val="1"/>
      <w:tblCellMar>
        <w:top w:w="0.0" w:type="dxa"/>
        <w:left w:w="108.0" w:type="dxa"/>
        <w:bottom w:w="0.0" w:type="dxa"/>
        <w:right w:w="108.0" w:type="dxa"/>
      </w:tblCellMar>
    </w:tblPr>
  </w:style>
  <w:style w:type="table" w:styleId="Table3">
    <w:basedOn w:val="TableNormal"/>
    <w:pPr>
      <w:spacing w:line="240" w:lineRule="auto"/>
    </w:pPr>
    <w:rPr>
      <w:color w:val="000000"/>
    </w:rPr>
    <w:tblPr>
      <w:tblStyleRowBandSize w:val="1"/>
      <w:tblStyleColBandSize w:val="1"/>
      <w:tblCellMar>
        <w:top w:w="0.0" w:type="dxa"/>
        <w:left w:w="108.0" w:type="dxa"/>
        <w:bottom w:w="0.0" w:type="dxa"/>
        <w:right w:w="108.0" w:type="dxa"/>
      </w:tblCellMar>
    </w:tblPr>
  </w:style>
  <w:style w:type="table" w:styleId="Table4">
    <w:basedOn w:val="TableNormal"/>
    <w:pPr>
      <w:spacing w:line="240" w:lineRule="auto"/>
    </w:pPr>
    <w:rPr>
      <w:color w:val="000000"/>
    </w:rPr>
    <w:tblPr>
      <w:tblStyleRowBandSize w:val="1"/>
      <w:tblStyleColBandSize w:val="1"/>
      <w:tblCellMar>
        <w:top w:w="0.0" w:type="dxa"/>
        <w:left w:w="108.0" w:type="dxa"/>
        <w:bottom w:w="0.0" w:type="dxa"/>
        <w:right w:w="108.0" w:type="dxa"/>
      </w:tblCellMar>
    </w:tblPr>
  </w:style>
  <w:style w:type="table" w:styleId="Table5">
    <w:basedOn w:val="TableNormal"/>
    <w:pPr>
      <w:spacing w:line="240" w:lineRule="auto"/>
    </w:pPr>
    <w:rPr>
      <w:color w:val="000000"/>
    </w:rPr>
    <w:tblPr>
      <w:tblStyleRowBandSize w:val="1"/>
      <w:tblStyleColBandSize w:val="1"/>
      <w:tblCellMar>
        <w:top w:w="0.0" w:type="dxa"/>
        <w:left w:w="108.0" w:type="dxa"/>
        <w:bottom w:w="0.0" w:type="dxa"/>
        <w:right w:w="108.0" w:type="dxa"/>
      </w:tblCellMar>
    </w:tblPr>
  </w:style>
  <w:style w:type="table" w:styleId="Table6">
    <w:basedOn w:val="TableNormal"/>
    <w:pPr>
      <w:spacing w:line="240" w:lineRule="auto"/>
    </w:pPr>
    <w:rPr>
      <w:color w:val="000000"/>
    </w:rPr>
    <w:tblPr>
      <w:tblStyleRowBandSize w:val="1"/>
      <w:tblStyleColBandSize w:val="1"/>
      <w:tblCellMar>
        <w:top w:w="0.0" w:type="dxa"/>
        <w:left w:w="108.0" w:type="dxa"/>
        <w:bottom w:w="0.0" w:type="dxa"/>
        <w:right w:w="108.0" w:type="dxa"/>
      </w:tblCellMar>
    </w:tblPr>
  </w:style>
  <w:style w:type="table" w:styleId="Table7">
    <w:basedOn w:val="TableNormal"/>
    <w:pPr>
      <w:spacing w:line="240" w:lineRule="auto"/>
    </w:pPr>
    <w:rPr>
      <w:color w:val="000000"/>
    </w:rPr>
    <w:tblPr>
      <w:tblStyleRowBandSize w:val="1"/>
      <w:tblStyleColBandSize w:val="1"/>
      <w:tblCellMar>
        <w:top w:w="0.0" w:type="dxa"/>
        <w:left w:w="108.0" w:type="dxa"/>
        <w:bottom w:w="0.0" w:type="dxa"/>
        <w:right w:w="108.0" w:type="dxa"/>
      </w:tblCellMar>
    </w:tblPr>
    <w:tblStylePr w:type="band1Horz">
      <w:tcPr>
        <w:tcBorders>
          <w:top w:color="9bbb59" w:space="0" w:sz="8" w:val="single"/>
          <w:left w:color="9bbb59" w:space="0" w:sz="8" w:val="single"/>
          <w:bottom w:color="9bbb59" w:space="0" w:sz="8" w:val="single"/>
          <w:right w:color="9bbb59" w:space="0" w:sz="8" w:val="single"/>
          <w:insideV w:color="9bbb59" w:space="0" w:sz="8" w:val="single"/>
        </w:tcBorders>
        <w:shd w:fill="e6eed5" w:val="clear"/>
      </w:tcPr>
    </w:tblStylePr>
    <w:tblStylePr w:type="band1Vert">
      <w:tcPr>
        <w:tcBorders>
          <w:top w:color="9bbb59" w:space="0" w:sz="8" w:val="single"/>
          <w:left w:color="9bbb59" w:space="0" w:sz="8" w:val="single"/>
          <w:bottom w:color="9bbb59" w:space="0" w:sz="8" w:val="single"/>
          <w:right w:color="9bbb59" w:space="0" w:sz="8" w:val="single"/>
        </w:tcBorders>
        <w:shd w:fill="e6eed5" w:val="clear"/>
      </w:tcPr>
    </w:tblStylePr>
    <w:tblStylePr w:type="band2Horz">
      <w:tcPr>
        <w:tcBorders>
          <w:top w:color="9bbb59" w:space="0" w:sz="8" w:val="single"/>
          <w:left w:color="9bbb59" w:space="0" w:sz="8" w:val="single"/>
          <w:bottom w:color="9bbb59" w:space="0" w:sz="8" w:val="single"/>
          <w:right w:color="9bbb59" w:space="0" w:sz="8" w:val="single"/>
          <w:insideV w:color="9bbb59" w:space="0" w:sz="8" w:val="single"/>
        </w:tcBorders>
      </w:tcPr>
    </w:tblStylePr>
    <w:tblStylePr w:type="firstCol">
      <w:rPr>
        <w:rFonts w:ascii="Calibri" w:cs="Calibri" w:eastAsia="Calibri" w:hAnsi="Calibri"/>
        <w:b w:val="1"/>
      </w:rPr>
    </w:tblStylePr>
    <w:tblStylePr w:type="firstRow">
      <w:pPr>
        <w:spacing w:after="0" w:before="0" w:line="240" w:lineRule="auto"/>
      </w:pPr>
      <w:rPr>
        <w:rFonts w:ascii="Calibri" w:cs="Calibri" w:eastAsia="Calibri" w:hAnsi="Calibri"/>
        <w:b w:val="1"/>
      </w:rPr>
      <w:tcPr>
        <w:tcBorders>
          <w:top w:color="9bbb59" w:space="0" w:sz="8" w:val="single"/>
          <w:left w:color="9bbb59" w:space="0" w:sz="8" w:val="single"/>
          <w:bottom w:color="9bbb59" w:space="0" w:sz="18" w:val="single"/>
          <w:right w:color="9bbb59" w:space="0" w:sz="8" w:val="single"/>
          <w:insideH w:color="000000" w:space="0" w:sz="0" w:val="nil"/>
          <w:insideV w:color="9bbb59" w:space="0" w:sz="8" w:val="single"/>
        </w:tcBorders>
      </w:tcPr>
    </w:tblStylePr>
    <w:tblStylePr w:type="lastCol">
      <w:rPr>
        <w:rFonts w:ascii="Calibri" w:cs="Calibri" w:eastAsia="Calibri" w:hAnsi="Calibri"/>
        <w:b w:val="1"/>
      </w:rPr>
      <w:tcPr>
        <w:tcBorders>
          <w:top w:color="9bbb59" w:space="0" w:sz="8" w:val="single"/>
          <w:left w:color="9bbb59" w:space="0" w:sz="8" w:val="single"/>
          <w:bottom w:color="9bbb59" w:space="0" w:sz="8" w:val="single"/>
          <w:right w:color="9bbb59" w:space="0" w:sz="8" w:val="single"/>
        </w:tcBorders>
      </w:tcPr>
    </w:tblStylePr>
    <w:tblStylePr w:type="lastRow">
      <w:pPr>
        <w:spacing w:after="0" w:before="0" w:line="240" w:lineRule="auto"/>
      </w:pPr>
      <w:rPr>
        <w:rFonts w:ascii="Calibri" w:cs="Calibri" w:eastAsia="Calibri" w:hAnsi="Calibri"/>
        <w:b w:val="1"/>
      </w:rPr>
      <w:tcPr>
        <w:tcBorders>
          <w:top w:color="9bbb59" w:space="0" w:sz="6" w:val="single"/>
          <w:left w:color="9bbb59" w:space="0" w:sz="8" w:val="single"/>
          <w:bottom w:color="9bbb59" w:space="0" w:sz="8" w:val="single"/>
          <w:right w:color="9bbb59" w:space="0" w:sz="8" w:val="single"/>
          <w:insideH w:color="000000" w:space="0" w:sz="0" w:val="nil"/>
          <w:insideV w:color="9bbb59" w:space="0" w:sz="8"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