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B87A97" w14:textId="77777777" w:rsidR="00073D45" w:rsidRDefault="00073D45" w:rsidP="00073D45">
      <w:pPr>
        <w:jc w:val="center"/>
        <w:rPr>
          <w:sz w:val="24"/>
          <w:szCs w:val="24"/>
          <w:u w:val="single"/>
        </w:rPr>
      </w:pPr>
      <w:r>
        <w:rPr>
          <w:sz w:val="24"/>
          <w:szCs w:val="24"/>
          <w:u w:val="single"/>
        </w:rPr>
        <w:t xml:space="preserve">How influential were visual depictions in </w:t>
      </w:r>
      <w:proofErr w:type="gramStart"/>
      <w:r>
        <w:rPr>
          <w:sz w:val="24"/>
          <w:szCs w:val="24"/>
          <w:u w:val="single"/>
        </w:rPr>
        <w:t>determining</w:t>
      </w:r>
      <w:proofErr w:type="gramEnd"/>
    </w:p>
    <w:p w14:paraId="0343B180" w14:textId="77777777" w:rsidR="00073D45" w:rsidRDefault="00073D45" w:rsidP="00073D45">
      <w:pPr>
        <w:jc w:val="center"/>
        <w:rPr>
          <w:sz w:val="24"/>
          <w:szCs w:val="24"/>
          <w:u w:val="single"/>
        </w:rPr>
      </w:pPr>
      <w:r>
        <w:rPr>
          <w:sz w:val="24"/>
          <w:szCs w:val="24"/>
          <w:u w:val="single"/>
        </w:rPr>
        <w:t>Napoleon Bonaparte’s reputation and legacy?</w:t>
      </w:r>
    </w:p>
    <w:p w14:paraId="56FD2948" w14:textId="184B6EB7" w:rsidR="00721D9D" w:rsidRDefault="00721D9D" w:rsidP="00073D45">
      <w:pPr>
        <w:jc w:val="center"/>
        <w:rPr>
          <w:sz w:val="24"/>
          <w:szCs w:val="24"/>
          <w:u w:val="single"/>
        </w:rPr>
      </w:pPr>
      <w:r>
        <w:rPr>
          <w:sz w:val="24"/>
          <w:szCs w:val="24"/>
          <w:u w:val="single"/>
        </w:rPr>
        <w:t>Rosanna Jevon</w:t>
      </w:r>
    </w:p>
    <w:p w14:paraId="20E32372" w14:textId="44D39266" w:rsidR="009C746C" w:rsidRDefault="009C746C" w:rsidP="00073D45">
      <w:pPr>
        <w:jc w:val="center"/>
        <w:rPr>
          <w:sz w:val="24"/>
          <w:szCs w:val="24"/>
          <w:u w:val="single"/>
        </w:rPr>
      </w:pPr>
    </w:p>
    <w:p w14:paraId="11348FAE" w14:textId="1FB33655" w:rsidR="00733CCB" w:rsidRPr="00EF6031" w:rsidRDefault="00733CCB" w:rsidP="00EF6031">
      <w:pPr>
        <w:rPr>
          <w:sz w:val="24"/>
          <w:szCs w:val="24"/>
          <w:u w:val="single"/>
        </w:rPr>
      </w:pPr>
    </w:p>
    <w:p w14:paraId="66EAEF61" w14:textId="585FF006" w:rsidR="00E523BD" w:rsidRDefault="009474A5" w:rsidP="00110F4C">
      <w:pPr>
        <w:rPr>
          <w:sz w:val="24"/>
          <w:szCs w:val="24"/>
        </w:rPr>
      </w:pPr>
      <w:r>
        <w:rPr>
          <w:sz w:val="24"/>
          <w:szCs w:val="24"/>
        </w:rPr>
        <w:t>In this essay various artworks by contemporary French artists will be examined to establish an answer to the question posed. In scrutinizing the art</w:t>
      </w:r>
      <w:r w:rsidR="00C31C79">
        <w:rPr>
          <w:sz w:val="24"/>
          <w:szCs w:val="24"/>
        </w:rPr>
        <w:t>works</w:t>
      </w:r>
      <w:r>
        <w:rPr>
          <w:sz w:val="24"/>
          <w:szCs w:val="24"/>
        </w:rPr>
        <w:t xml:space="preserve"> of the Napoleonic era</w:t>
      </w:r>
      <w:r w:rsidR="00C31C79">
        <w:rPr>
          <w:sz w:val="24"/>
          <w:szCs w:val="24"/>
        </w:rPr>
        <w:t>,</w:t>
      </w:r>
      <w:r>
        <w:rPr>
          <w:sz w:val="24"/>
          <w:szCs w:val="24"/>
        </w:rPr>
        <w:t xml:space="preserve"> and the reasons for their creation, a detailed and accurate depiction of the methods used by Napoleon and his regime to create an image and legacy for himself will emerge.</w:t>
      </w:r>
      <w:r w:rsidR="00C31C79">
        <w:rPr>
          <w:sz w:val="24"/>
          <w:szCs w:val="24"/>
        </w:rPr>
        <w:t xml:space="preserve"> It is generally accepted fact that most, if not all, state sponsored artwork is propaganda, the importance of this scrutiny is to establish where the facts of Napoleon’s accomplishments end and where the propaganda of his regime begins.</w:t>
      </w:r>
      <w:r w:rsidR="00110F4C" w:rsidRPr="00A90C69">
        <w:rPr>
          <w:sz w:val="24"/>
          <w:szCs w:val="24"/>
        </w:rPr>
        <w:t xml:space="preserve"> </w:t>
      </w:r>
      <w:r w:rsidR="00E523BD">
        <w:rPr>
          <w:sz w:val="24"/>
          <w:szCs w:val="24"/>
        </w:rPr>
        <w:t>Although this essay will focus exclusively on French artists, it is also important to understand that Napoleon was represented differently by other artists in other countries, especially Britain. The representations produced by Napoleon’s adversaries obviously portray him very differently.</w:t>
      </w:r>
      <w:r w:rsidR="007B5EA7">
        <w:rPr>
          <w:sz w:val="24"/>
          <w:szCs w:val="24"/>
        </w:rPr>
        <w:t xml:space="preserve"> The art of the Napoleonic era did not exist in a vacuum, there were a plethora of other means of distributing information and manipulating public opinion, pamphlets, newspapers and word of mouth to mention just a few. </w:t>
      </w:r>
      <w:r w:rsidR="00C31C79">
        <w:rPr>
          <w:sz w:val="24"/>
          <w:szCs w:val="24"/>
        </w:rPr>
        <w:t xml:space="preserve"> </w:t>
      </w:r>
    </w:p>
    <w:p w14:paraId="58CBC169" w14:textId="21CE0BA4" w:rsidR="00110F4C" w:rsidRPr="00A90C69" w:rsidRDefault="006416D1" w:rsidP="00110F4C">
      <w:pPr>
        <w:rPr>
          <w:sz w:val="24"/>
          <w:szCs w:val="24"/>
        </w:rPr>
      </w:pPr>
      <w:r>
        <w:rPr>
          <w:sz w:val="24"/>
          <w:szCs w:val="24"/>
        </w:rPr>
        <w:t xml:space="preserve">Dwyer offers context to the post-revolutionary world Napoleon inhabited during his early career. The cult of the individual was already gathering momentum and popularity with the French </w:t>
      </w:r>
      <w:r w:rsidR="00D73B20">
        <w:rPr>
          <w:sz w:val="24"/>
          <w:szCs w:val="24"/>
        </w:rPr>
        <w:t>media</w:t>
      </w:r>
      <w:r>
        <w:rPr>
          <w:sz w:val="24"/>
          <w:szCs w:val="24"/>
        </w:rPr>
        <w:t>, and Napoleon was in the ideal position to exploit this new trend for his own gain.</w:t>
      </w:r>
      <w:r>
        <w:rPr>
          <w:rStyle w:val="FootnoteReference"/>
          <w:sz w:val="24"/>
          <w:szCs w:val="24"/>
        </w:rPr>
        <w:footnoteReference w:id="1"/>
      </w:r>
      <w:r>
        <w:rPr>
          <w:sz w:val="24"/>
          <w:szCs w:val="24"/>
        </w:rPr>
        <w:t xml:space="preserve"> </w:t>
      </w:r>
      <w:r w:rsidR="007B5EA7">
        <w:rPr>
          <w:sz w:val="24"/>
          <w:szCs w:val="24"/>
        </w:rPr>
        <w:t>One of the most important individuals in the creation of Napoleon’s public image was</w:t>
      </w:r>
      <w:r w:rsidR="007B5EA7" w:rsidRPr="007B5EA7">
        <w:rPr>
          <w:sz w:val="24"/>
          <w:szCs w:val="24"/>
        </w:rPr>
        <w:t xml:space="preserve"> Dominique-Vivant Denon</w:t>
      </w:r>
      <w:r w:rsidR="007B5EA7">
        <w:rPr>
          <w:sz w:val="24"/>
          <w:szCs w:val="24"/>
        </w:rPr>
        <w:t xml:space="preserve">, appointed by Napoleon as </w:t>
      </w:r>
      <w:r w:rsidR="007B5EA7" w:rsidRPr="007B5EA7">
        <w:rPr>
          <w:sz w:val="24"/>
          <w:szCs w:val="24"/>
        </w:rPr>
        <w:t>director general of museums</w:t>
      </w:r>
      <w:r w:rsidR="007B5EA7">
        <w:rPr>
          <w:sz w:val="24"/>
          <w:szCs w:val="24"/>
        </w:rPr>
        <w:t xml:space="preserve"> in 1802,</w:t>
      </w:r>
      <w:r w:rsidR="007B5EA7" w:rsidRPr="007B5EA7">
        <w:rPr>
          <w:sz w:val="24"/>
          <w:szCs w:val="24"/>
        </w:rPr>
        <w:t xml:space="preserve"> and</w:t>
      </w:r>
      <w:r w:rsidR="007B5EA7">
        <w:rPr>
          <w:sz w:val="24"/>
          <w:szCs w:val="24"/>
        </w:rPr>
        <w:t xml:space="preserve"> appointed</w:t>
      </w:r>
      <w:r w:rsidR="007B5EA7" w:rsidRPr="007B5EA7">
        <w:rPr>
          <w:sz w:val="24"/>
          <w:szCs w:val="24"/>
        </w:rPr>
        <w:t xml:space="preserve"> head of the </w:t>
      </w:r>
      <w:proofErr w:type="spellStart"/>
      <w:r w:rsidR="007B5EA7" w:rsidRPr="007B5EA7">
        <w:rPr>
          <w:i/>
          <w:sz w:val="24"/>
          <w:szCs w:val="24"/>
        </w:rPr>
        <w:t>Musee</w:t>
      </w:r>
      <w:proofErr w:type="spellEnd"/>
      <w:r w:rsidR="007B5EA7" w:rsidRPr="007B5EA7">
        <w:rPr>
          <w:i/>
          <w:sz w:val="24"/>
          <w:szCs w:val="24"/>
        </w:rPr>
        <w:t xml:space="preserve"> Napoleon</w:t>
      </w:r>
      <w:r w:rsidR="007B5EA7">
        <w:rPr>
          <w:i/>
          <w:sz w:val="24"/>
          <w:szCs w:val="24"/>
        </w:rPr>
        <w:t xml:space="preserve"> </w:t>
      </w:r>
      <w:r w:rsidR="007B5EA7">
        <w:rPr>
          <w:sz w:val="24"/>
          <w:szCs w:val="24"/>
        </w:rPr>
        <w:t>in 1803</w:t>
      </w:r>
      <w:r w:rsidR="007B5EA7">
        <w:rPr>
          <w:i/>
          <w:sz w:val="24"/>
          <w:szCs w:val="24"/>
        </w:rPr>
        <w:t xml:space="preserve">. </w:t>
      </w:r>
      <w:r w:rsidR="00770A32">
        <w:rPr>
          <w:sz w:val="24"/>
          <w:szCs w:val="24"/>
        </w:rPr>
        <w:t>Not only did Denon amass an extraordinary collection at the Louvre, he was heavily involved in the commissioning of Napoleonic artworks.</w:t>
      </w:r>
      <w:r w:rsidR="00770A32">
        <w:rPr>
          <w:rStyle w:val="FootnoteReference"/>
          <w:sz w:val="24"/>
          <w:szCs w:val="24"/>
        </w:rPr>
        <w:footnoteReference w:id="2"/>
      </w:r>
      <w:r w:rsidR="00770A32">
        <w:rPr>
          <w:sz w:val="24"/>
          <w:szCs w:val="24"/>
        </w:rPr>
        <w:t xml:space="preserve"> In keeping with the revolutionary ideals, the Louvre was democratized and admission was free, this created the opportunity for all members of society to view the art, not only the art plundered from conquered territories, but the new artworks being created to establish the public image of the new regime. Enabling a cross section of society to visit the Louvre vastly increased the numbers</w:t>
      </w:r>
      <w:r w:rsidR="00D73B20">
        <w:rPr>
          <w:sz w:val="24"/>
          <w:szCs w:val="24"/>
        </w:rPr>
        <w:t xml:space="preserve"> and classes</w:t>
      </w:r>
      <w:r w:rsidR="00770A32">
        <w:rPr>
          <w:sz w:val="24"/>
          <w:szCs w:val="24"/>
        </w:rPr>
        <w:t xml:space="preserve"> of people being influenced by the images of propaganda.</w:t>
      </w:r>
      <w:r w:rsidR="00770A32">
        <w:rPr>
          <w:rStyle w:val="FootnoteReference"/>
          <w:sz w:val="24"/>
          <w:szCs w:val="24"/>
        </w:rPr>
        <w:footnoteReference w:id="3"/>
      </w:r>
      <w:r w:rsidR="00770A32">
        <w:rPr>
          <w:sz w:val="24"/>
          <w:szCs w:val="24"/>
        </w:rPr>
        <w:t xml:space="preserve"> </w:t>
      </w:r>
      <w:r w:rsidR="00110F4C" w:rsidRPr="00A90C69">
        <w:rPr>
          <w:sz w:val="24"/>
          <w:szCs w:val="24"/>
        </w:rPr>
        <w:t xml:space="preserve"> </w:t>
      </w:r>
    </w:p>
    <w:p w14:paraId="5DBBEC25" w14:textId="1B1FEC07" w:rsidR="00F90A21" w:rsidRDefault="00A90C69" w:rsidP="007A78C6">
      <w:pPr>
        <w:rPr>
          <w:sz w:val="24"/>
          <w:szCs w:val="24"/>
        </w:rPr>
      </w:pPr>
      <w:r>
        <w:rPr>
          <w:sz w:val="24"/>
          <w:szCs w:val="24"/>
        </w:rPr>
        <w:t xml:space="preserve">Napoleons ability to use images to promote himself and his accomplishments began early in his career, to </w:t>
      </w:r>
      <w:r w:rsidR="002469CA">
        <w:rPr>
          <w:sz w:val="24"/>
          <w:szCs w:val="24"/>
        </w:rPr>
        <w:t>illustrate</w:t>
      </w:r>
      <w:r>
        <w:rPr>
          <w:sz w:val="24"/>
          <w:szCs w:val="24"/>
        </w:rPr>
        <w:t xml:space="preserve"> how </w:t>
      </w:r>
      <w:r w:rsidR="00D73B20">
        <w:rPr>
          <w:sz w:val="24"/>
          <w:szCs w:val="24"/>
        </w:rPr>
        <w:t xml:space="preserve">adept </w:t>
      </w:r>
      <w:r>
        <w:rPr>
          <w:sz w:val="24"/>
          <w:szCs w:val="24"/>
        </w:rPr>
        <w:t>he was at promoting the image</w:t>
      </w:r>
      <w:r w:rsidR="00D73B20">
        <w:rPr>
          <w:sz w:val="24"/>
          <w:szCs w:val="24"/>
        </w:rPr>
        <w:t>s</w:t>
      </w:r>
      <w:r>
        <w:rPr>
          <w:sz w:val="24"/>
          <w:szCs w:val="24"/>
        </w:rPr>
        <w:t xml:space="preserve"> he wished to portray</w:t>
      </w:r>
      <w:r w:rsidR="004D4C22">
        <w:rPr>
          <w:sz w:val="24"/>
          <w:szCs w:val="24"/>
        </w:rPr>
        <w:t>,</w:t>
      </w:r>
      <w:r w:rsidR="002469CA">
        <w:rPr>
          <w:sz w:val="24"/>
          <w:szCs w:val="24"/>
        </w:rPr>
        <w:t xml:space="preserve"> two portraits will be compared with each other. The first is Gros’ 1797 work, </w:t>
      </w:r>
      <w:r w:rsidR="002469CA" w:rsidRPr="00EB7E19">
        <w:rPr>
          <w:i/>
          <w:sz w:val="24"/>
          <w:szCs w:val="24"/>
        </w:rPr>
        <w:t>‘</w:t>
      </w:r>
      <w:r w:rsidR="008529CB" w:rsidRPr="00EB7E19">
        <w:rPr>
          <w:i/>
          <w:sz w:val="24"/>
          <w:szCs w:val="24"/>
        </w:rPr>
        <w:t xml:space="preserve">General Bonaparte at the Bridge of </w:t>
      </w:r>
      <w:proofErr w:type="spellStart"/>
      <w:r w:rsidR="008529CB" w:rsidRPr="00EB7E19">
        <w:rPr>
          <w:i/>
          <w:sz w:val="24"/>
          <w:szCs w:val="24"/>
        </w:rPr>
        <w:t>Arcol</w:t>
      </w:r>
      <w:proofErr w:type="spellEnd"/>
      <w:r w:rsidR="008529CB">
        <w:rPr>
          <w:sz w:val="24"/>
          <w:szCs w:val="24"/>
        </w:rPr>
        <w:t>,’</w:t>
      </w:r>
      <w:r w:rsidR="008529CB">
        <w:rPr>
          <w:rStyle w:val="FootnoteReference"/>
          <w:sz w:val="24"/>
          <w:szCs w:val="24"/>
        </w:rPr>
        <w:footnoteReference w:id="4"/>
      </w:r>
      <w:r w:rsidR="008529CB">
        <w:rPr>
          <w:sz w:val="24"/>
          <w:szCs w:val="24"/>
        </w:rPr>
        <w:t xml:space="preserve"> and Hyacinthe </w:t>
      </w:r>
      <w:proofErr w:type="spellStart"/>
      <w:r w:rsidR="008529CB">
        <w:rPr>
          <w:sz w:val="24"/>
          <w:szCs w:val="24"/>
        </w:rPr>
        <w:t>Rigaud’s</w:t>
      </w:r>
      <w:proofErr w:type="spellEnd"/>
      <w:r w:rsidR="00A80890">
        <w:rPr>
          <w:sz w:val="24"/>
          <w:szCs w:val="24"/>
        </w:rPr>
        <w:t xml:space="preserve"> 1704 portrait</w:t>
      </w:r>
      <w:r w:rsidR="008529CB">
        <w:rPr>
          <w:sz w:val="24"/>
          <w:szCs w:val="24"/>
        </w:rPr>
        <w:t>, ‘</w:t>
      </w:r>
      <w:r w:rsidR="008529CB" w:rsidRPr="00EB7E19">
        <w:rPr>
          <w:i/>
          <w:sz w:val="24"/>
          <w:szCs w:val="24"/>
        </w:rPr>
        <w:t xml:space="preserve">Marshal Charles </w:t>
      </w:r>
      <w:r w:rsidR="008529CB" w:rsidRPr="00EB7E19">
        <w:rPr>
          <w:i/>
          <w:sz w:val="24"/>
          <w:szCs w:val="24"/>
        </w:rPr>
        <w:lastRenderedPageBreak/>
        <w:t xml:space="preserve">Auguste </w:t>
      </w:r>
      <w:proofErr w:type="spellStart"/>
      <w:r w:rsidR="00A80890" w:rsidRPr="00EB7E19">
        <w:rPr>
          <w:i/>
          <w:sz w:val="24"/>
          <w:szCs w:val="24"/>
        </w:rPr>
        <w:t>Matignon</w:t>
      </w:r>
      <w:proofErr w:type="spellEnd"/>
      <w:r w:rsidR="00A80890">
        <w:rPr>
          <w:sz w:val="24"/>
          <w:szCs w:val="24"/>
        </w:rPr>
        <w:t>’.</w:t>
      </w:r>
      <w:r w:rsidR="00A80890">
        <w:rPr>
          <w:rStyle w:val="FootnoteReference"/>
          <w:sz w:val="24"/>
          <w:szCs w:val="24"/>
        </w:rPr>
        <w:footnoteReference w:id="5"/>
      </w:r>
      <w:r w:rsidR="008529CB">
        <w:rPr>
          <w:sz w:val="24"/>
          <w:szCs w:val="24"/>
        </w:rPr>
        <w:t xml:space="preserve"> </w:t>
      </w:r>
      <w:proofErr w:type="spellStart"/>
      <w:r w:rsidR="00A80890">
        <w:rPr>
          <w:sz w:val="24"/>
          <w:szCs w:val="24"/>
        </w:rPr>
        <w:t>Rigaud’s</w:t>
      </w:r>
      <w:proofErr w:type="spellEnd"/>
      <w:r w:rsidR="00A80890">
        <w:rPr>
          <w:sz w:val="24"/>
          <w:szCs w:val="24"/>
        </w:rPr>
        <w:t xml:space="preserve"> painting is indicative of the style of military portraiture popular until the Napoleonic era,</w:t>
      </w:r>
      <w:r w:rsidR="00A80890" w:rsidRPr="00A80890">
        <w:rPr>
          <w:sz w:val="24"/>
          <w:szCs w:val="24"/>
        </w:rPr>
        <w:t xml:space="preserve"> Marshall Charles</w:t>
      </w:r>
      <w:r w:rsidR="00F02C50">
        <w:rPr>
          <w:sz w:val="24"/>
          <w:szCs w:val="24"/>
        </w:rPr>
        <w:t>, despite being</w:t>
      </w:r>
      <w:r w:rsidR="00A80890" w:rsidRPr="00A80890">
        <w:rPr>
          <w:sz w:val="24"/>
          <w:szCs w:val="24"/>
        </w:rPr>
        <w:t xml:space="preserve"> </w:t>
      </w:r>
      <w:r w:rsidR="00A80890">
        <w:rPr>
          <w:sz w:val="24"/>
          <w:szCs w:val="24"/>
        </w:rPr>
        <w:t xml:space="preserve">the general in command </w:t>
      </w:r>
      <w:r w:rsidR="00A80890" w:rsidRPr="00A80890">
        <w:rPr>
          <w:sz w:val="24"/>
          <w:szCs w:val="24"/>
        </w:rPr>
        <w:t xml:space="preserve">seems to be almost a passive observer of the battle being waged behind him. He faces away from the </w:t>
      </w:r>
      <w:r w:rsidR="00F02C50" w:rsidRPr="00A80890">
        <w:rPr>
          <w:sz w:val="24"/>
          <w:szCs w:val="24"/>
        </w:rPr>
        <w:t>encounter</w:t>
      </w:r>
      <w:r w:rsidR="00F02C50">
        <w:rPr>
          <w:sz w:val="24"/>
          <w:szCs w:val="24"/>
        </w:rPr>
        <w:t xml:space="preserve"> but</w:t>
      </w:r>
      <w:r w:rsidR="00F02C50" w:rsidRPr="00A80890">
        <w:rPr>
          <w:sz w:val="24"/>
          <w:szCs w:val="24"/>
        </w:rPr>
        <w:t xml:space="preserve"> gestur</w:t>
      </w:r>
      <w:r w:rsidR="00F02C50">
        <w:rPr>
          <w:sz w:val="24"/>
          <w:szCs w:val="24"/>
        </w:rPr>
        <w:t>es</w:t>
      </w:r>
      <w:r w:rsidR="00A80890" w:rsidRPr="00A80890">
        <w:rPr>
          <w:sz w:val="24"/>
          <w:szCs w:val="24"/>
        </w:rPr>
        <w:t xml:space="preserve"> towards it with his marshal’s baton, </w:t>
      </w:r>
      <w:r w:rsidR="00F02C50">
        <w:rPr>
          <w:sz w:val="24"/>
          <w:szCs w:val="24"/>
        </w:rPr>
        <w:t>his demeanour suggesting th</w:t>
      </w:r>
      <w:r w:rsidR="004D4C22">
        <w:rPr>
          <w:sz w:val="24"/>
          <w:szCs w:val="24"/>
        </w:rPr>
        <w:t>at</w:t>
      </w:r>
      <w:r w:rsidR="00F02C50">
        <w:rPr>
          <w:sz w:val="24"/>
          <w:szCs w:val="24"/>
        </w:rPr>
        <w:t xml:space="preserve"> although he is in charge it would be beneath him to become actively involved with any actual fighting. He is standing a great distance from the battle, </w:t>
      </w:r>
      <w:r w:rsidR="00A80890" w:rsidRPr="00A80890">
        <w:rPr>
          <w:sz w:val="24"/>
          <w:szCs w:val="24"/>
        </w:rPr>
        <w:t>his sword is sheathed, and he stands stationary.</w:t>
      </w:r>
      <w:r w:rsidR="00F02C50">
        <w:rPr>
          <w:sz w:val="24"/>
          <w:szCs w:val="24"/>
        </w:rPr>
        <w:t xml:space="preserve"> </w:t>
      </w:r>
      <w:r w:rsidR="000A5092">
        <w:rPr>
          <w:sz w:val="24"/>
          <w:szCs w:val="24"/>
        </w:rPr>
        <w:t>In Gros’ depiction of Napoleon, the General is dynamic, standing alone he is carrying the flag in one hand and wields a sword in the other. The flag itself creates a sense of movement and drama as it flaps in</w:t>
      </w:r>
      <w:r w:rsidR="00495475" w:rsidRPr="000A5092">
        <w:rPr>
          <w:sz w:val="24"/>
          <w:szCs w:val="24"/>
        </w:rPr>
        <w:t xml:space="preserve"> </w:t>
      </w:r>
      <w:r w:rsidR="000A5092">
        <w:rPr>
          <w:sz w:val="24"/>
          <w:szCs w:val="24"/>
        </w:rPr>
        <w:t xml:space="preserve">and curls in the wind. Although Bonaparte is charging ahead the portrait shows him twisted around rallying his troops behind him. </w:t>
      </w:r>
      <w:r w:rsidR="00F02C50">
        <w:rPr>
          <w:sz w:val="24"/>
          <w:szCs w:val="24"/>
        </w:rPr>
        <w:t>The difference between these two works could not be greater, Napoleon is using artwork to herald a new age in warfare, although he is in command</w:t>
      </w:r>
      <w:r w:rsidR="00D73B20">
        <w:rPr>
          <w:sz w:val="24"/>
          <w:szCs w:val="24"/>
        </w:rPr>
        <w:t>,</w:t>
      </w:r>
      <w:r w:rsidR="00F02C50">
        <w:rPr>
          <w:sz w:val="24"/>
          <w:szCs w:val="24"/>
        </w:rPr>
        <w:t xml:space="preserve"> he </w:t>
      </w:r>
      <w:r w:rsidR="00D73B20">
        <w:rPr>
          <w:sz w:val="24"/>
          <w:szCs w:val="24"/>
        </w:rPr>
        <w:t>stands</w:t>
      </w:r>
      <w:r w:rsidR="00F02C50">
        <w:rPr>
          <w:sz w:val="24"/>
          <w:szCs w:val="24"/>
        </w:rPr>
        <w:t xml:space="preserve"> with his troops at the front fighting, he is no passive observer but a courageous hero.</w:t>
      </w:r>
    </w:p>
    <w:p w14:paraId="2E7648D5" w14:textId="38179D8A" w:rsidR="00010FCE" w:rsidRDefault="001042C2" w:rsidP="007A78C6">
      <w:pPr>
        <w:rPr>
          <w:sz w:val="24"/>
          <w:szCs w:val="24"/>
        </w:rPr>
      </w:pPr>
      <w:r>
        <w:rPr>
          <w:sz w:val="24"/>
          <w:szCs w:val="24"/>
        </w:rPr>
        <w:t>David’s</w:t>
      </w:r>
      <w:r w:rsidR="00DB4617">
        <w:rPr>
          <w:sz w:val="24"/>
          <w:szCs w:val="24"/>
        </w:rPr>
        <w:t xml:space="preserve"> 1800 work, ‘</w:t>
      </w:r>
      <w:r w:rsidR="00DB4617" w:rsidRPr="00EB7E19">
        <w:rPr>
          <w:i/>
          <w:sz w:val="24"/>
          <w:szCs w:val="24"/>
        </w:rPr>
        <w:t>Bonaparte</w:t>
      </w:r>
      <w:r w:rsidRPr="00EB7E19">
        <w:rPr>
          <w:i/>
          <w:sz w:val="24"/>
          <w:szCs w:val="24"/>
        </w:rPr>
        <w:t xml:space="preserve"> crossing the Alps</w:t>
      </w:r>
      <w:r w:rsidR="00DB4617">
        <w:rPr>
          <w:sz w:val="24"/>
          <w:szCs w:val="24"/>
        </w:rPr>
        <w:t>’,</w:t>
      </w:r>
      <w:r w:rsidR="00DB4617">
        <w:rPr>
          <w:rStyle w:val="FootnoteReference"/>
          <w:sz w:val="24"/>
          <w:szCs w:val="24"/>
        </w:rPr>
        <w:footnoteReference w:id="6"/>
      </w:r>
      <w:r>
        <w:rPr>
          <w:sz w:val="24"/>
          <w:szCs w:val="24"/>
        </w:rPr>
        <w:t xml:space="preserve"> is approximately twice the size of Gros’ depiction of </w:t>
      </w:r>
      <w:r w:rsidR="00DB4617">
        <w:rPr>
          <w:sz w:val="24"/>
          <w:szCs w:val="24"/>
        </w:rPr>
        <w:t>Napoleon</w:t>
      </w:r>
      <w:r>
        <w:rPr>
          <w:sz w:val="24"/>
          <w:szCs w:val="24"/>
        </w:rPr>
        <w:t xml:space="preserve"> crossing the </w:t>
      </w:r>
      <w:r w:rsidR="006A043F">
        <w:rPr>
          <w:sz w:val="24"/>
          <w:szCs w:val="24"/>
        </w:rPr>
        <w:t xml:space="preserve">bridge at </w:t>
      </w:r>
      <w:proofErr w:type="spellStart"/>
      <w:r>
        <w:rPr>
          <w:sz w:val="24"/>
          <w:szCs w:val="24"/>
        </w:rPr>
        <w:t>Arcol</w:t>
      </w:r>
      <w:proofErr w:type="spellEnd"/>
      <w:r w:rsidR="006A043F">
        <w:rPr>
          <w:sz w:val="24"/>
          <w:szCs w:val="24"/>
        </w:rPr>
        <w:t xml:space="preserve">. In David’s portrait, as in Gros’, Napoleon is depicted as a heroic figure, resplendent in all his finery and fully engaged with situation surrounding him. Both artists represent Bonaparte as dynamic and they capture a sense of movement and urgency. The differences between the two pieces are, in David’s portrayal, </w:t>
      </w:r>
      <w:r w:rsidR="00DB4617">
        <w:rPr>
          <w:sz w:val="24"/>
          <w:szCs w:val="24"/>
        </w:rPr>
        <w:t>N</w:t>
      </w:r>
      <w:r w:rsidR="006A043F">
        <w:rPr>
          <w:sz w:val="24"/>
          <w:szCs w:val="24"/>
        </w:rPr>
        <w:t>apoleon stares directly out at the viewer, whereas Gros depicts him as looking back at his troops. In David’s portrait Napoleon is not wielding a weapon, rather he is controlling his horse with one hand and gesturing onwards and upwards with the other</w:t>
      </w:r>
      <w:r w:rsidR="004D4C22">
        <w:rPr>
          <w:sz w:val="24"/>
          <w:szCs w:val="24"/>
        </w:rPr>
        <w:t>. By</w:t>
      </w:r>
      <w:r w:rsidR="006A043F">
        <w:rPr>
          <w:sz w:val="24"/>
          <w:szCs w:val="24"/>
        </w:rPr>
        <w:t xml:space="preserve"> being depicted upon a horse Napoleon</w:t>
      </w:r>
      <w:r w:rsidR="004D4C22">
        <w:rPr>
          <w:sz w:val="24"/>
          <w:szCs w:val="24"/>
        </w:rPr>
        <w:t xml:space="preserve"> is elevated</w:t>
      </w:r>
      <w:r w:rsidR="006A043F">
        <w:rPr>
          <w:sz w:val="24"/>
          <w:szCs w:val="24"/>
        </w:rPr>
        <w:t>, he is no longer on the same level as the viewer or his troops</w:t>
      </w:r>
      <w:r w:rsidR="004D4C22">
        <w:rPr>
          <w:sz w:val="24"/>
          <w:szCs w:val="24"/>
        </w:rPr>
        <w:t>,</w:t>
      </w:r>
      <w:r w:rsidR="006A043F">
        <w:rPr>
          <w:sz w:val="24"/>
          <w:szCs w:val="24"/>
        </w:rPr>
        <w:t xml:space="preserve"> as he was in Gros’ portrait, he is now looking down on everyone.</w:t>
      </w:r>
      <w:r w:rsidR="00017F37">
        <w:rPr>
          <w:sz w:val="24"/>
          <w:szCs w:val="24"/>
        </w:rPr>
        <w:t xml:space="preserve"> </w:t>
      </w:r>
      <w:r w:rsidR="00010FCE">
        <w:rPr>
          <w:sz w:val="24"/>
          <w:szCs w:val="24"/>
        </w:rPr>
        <w:t>This is due to the painting being later, David’s painting is of Napoleon the leader of France</w:t>
      </w:r>
      <w:r w:rsidR="004D4C22">
        <w:rPr>
          <w:sz w:val="24"/>
          <w:szCs w:val="24"/>
        </w:rPr>
        <w:t>,</w:t>
      </w:r>
      <w:r w:rsidR="00010FCE">
        <w:rPr>
          <w:sz w:val="24"/>
          <w:szCs w:val="24"/>
        </w:rPr>
        <w:t xml:space="preserve"> not Napoleon the general.</w:t>
      </w:r>
    </w:p>
    <w:p w14:paraId="30A5EDCD" w14:textId="53909927" w:rsidR="00721AF9" w:rsidRDefault="00721AF9" w:rsidP="00721AF9">
      <w:pPr>
        <w:rPr>
          <w:sz w:val="24"/>
          <w:szCs w:val="24"/>
        </w:rPr>
      </w:pPr>
      <w:r>
        <w:rPr>
          <w:sz w:val="24"/>
          <w:szCs w:val="24"/>
        </w:rPr>
        <w:t>Further ahead in Napoleon’s career</w:t>
      </w:r>
      <w:r w:rsidR="00136E10">
        <w:rPr>
          <w:sz w:val="24"/>
          <w:szCs w:val="24"/>
        </w:rPr>
        <w:t>,</w:t>
      </w:r>
      <w:r>
        <w:rPr>
          <w:sz w:val="24"/>
          <w:szCs w:val="24"/>
        </w:rPr>
        <w:t xml:space="preserve"> the </w:t>
      </w:r>
      <w:r w:rsidR="009D3DB3">
        <w:rPr>
          <w:sz w:val="24"/>
          <w:szCs w:val="24"/>
        </w:rPr>
        <w:t xml:space="preserve">1807 </w:t>
      </w:r>
      <w:r>
        <w:rPr>
          <w:sz w:val="24"/>
          <w:szCs w:val="24"/>
        </w:rPr>
        <w:t xml:space="preserve">battle of </w:t>
      </w:r>
      <w:proofErr w:type="spellStart"/>
      <w:r>
        <w:rPr>
          <w:sz w:val="24"/>
          <w:szCs w:val="24"/>
        </w:rPr>
        <w:t>Eylau</w:t>
      </w:r>
      <w:proofErr w:type="spellEnd"/>
      <w:r>
        <w:rPr>
          <w:sz w:val="24"/>
          <w:szCs w:val="24"/>
        </w:rPr>
        <w:t xml:space="preserve">, provides an ideal example of the methods being used by Napoleon to control his public image. </w:t>
      </w:r>
      <w:r w:rsidRPr="00721AF9">
        <w:rPr>
          <w:sz w:val="24"/>
          <w:szCs w:val="24"/>
        </w:rPr>
        <w:t>Dominique-Vivant Denon</w:t>
      </w:r>
      <w:r>
        <w:rPr>
          <w:sz w:val="24"/>
          <w:szCs w:val="24"/>
        </w:rPr>
        <w:t xml:space="preserve">, created sketches and a detailed description of the aftermath of the battle, for the use of artists to create a representation of events. </w:t>
      </w:r>
      <w:r w:rsidRPr="00721AF9">
        <w:rPr>
          <w:sz w:val="24"/>
          <w:szCs w:val="24"/>
        </w:rPr>
        <w:t>In this description</w:t>
      </w:r>
      <w:r>
        <w:rPr>
          <w:sz w:val="24"/>
          <w:szCs w:val="24"/>
        </w:rPr>
        <w:t>,</w:t>
      </w:r>
      <w:r w:rsidRPr="00721AF9">
        <w:rPr>
          <w:sz w:val="24"/>
          <w:szCs w:val="24"/>
        </w:rPr>
        <w:t xml:space="preserve"> Denon depicts Napoleon as a civilised and kind leader, the account of the scene is harrowing, with blood stained snow and detailed descriptions of the injuries sustained by the soldiers</w:t>
      </w:r>
      <w:r>
        <w:rPr>
          <w:sz w:val="24"/>
          <w:szCs w:val="24"/>
        </w:rPr>
        <w:t>. This;</w:t>
      </w:r>
      <w:r w:rsidRPr="00721AF9">
        <w:rPr>
          <w:sz w:val="24"/>
          <w:szCs w:val="24"/>
        </w:rPr>
        <w:t xml:space="preserve"> however, only further illustrates Napoleons greatness, in comparison to the horrors of the battlefield he is a shining example of the civilising, Christian mission the French forces </w:t>
      </w:r>
      <w:r w:rsidR="009D3DB3">
        <w:rPr>
          <w:sz w:val="24"/>
          <w:szCs w:val="24"/>
        </w:rPr>
        <w:t>claimed to be</w:t>
      </w:r>
      <w:r w:rsidRPr="00721AF9">
        <w:rPr>
          <w:sz w:val="24"/>
          <w:szCs w:val="24"/>
        </w:rPr>
        <w:t xml:space="preserve"> on. He did not order the deaths of the Russian soldiers or even leave them to die, Napoleon ordered that their wounds be dressed and that they be cared for.</w:t>
      </w:r>
      <w:r w:rsidR="009D3DB3">
        <w:rPr>
          <w:rStyle w:val="FootnoteReference"/>
          <w:sz w:val="24"/>
          <w:szCs w:val="24"/>
        </w:rPr>
        <w:footnoteReference w:id="7"/>
      </w:r>
      <w:r w:rsidR="009D3DB3">
        <w:rPr>
          <w:sz w:val="24"/>
          <w:szCs w:val="24"/>
        </w:rPr>
        <w:t xml:space="preserve"> The reason for using the aftermath of the battle as propaganda is because Napoleon’s forces did not actually win the battle, both sides suffered heavy losses and the outcome was stalemate, the Russians left the battlefield first, leaving the French alone</w:t>
      </w:r>
      <w:r w:rsidR="003F3C0A">
        <w:rPr>
          <w:sz w:val="24"/>
          <w:szCs w:val="24"/>
        </w:rPr>
        <w:t>,</w:t>
      </w:r>
      <w:r w:rsidR="009D3DB3">
        <w:rPr>
          <w:sz w:val="24"/>
          <w:szCs w:val="24"/>
        </w:rPr>
        <w:t xml:space="preserve"> thus providing Napoleon with the opportunity </w:t>
      </w:r>
      <w:r w:rsidR="009D3DB3">
        <w:rPr>
          <w:sz w:val="24"/>
          <w:szCs w:val="24"/>
        </w:rPr>
        <w:lastRenderedPageBreak/>
        <w:t xml:space="preserve">to </w:t>
      </w:r>
      <w:r w:rsidR="003F3C0A">
        <w:rPr>
          <w:sz w:val="24"/>
          <w:szCs w:val="24"/>
        </w:rPr>
        <w:t xml:space="preserve">freely </w:t>
      </w:r>
      <w:r w:rsidR="009D3DB3">
        <w:rPr>
          <w:sz w:val="24"/>
          <w:szCs w:val="24"/>
        </w:rPr>
        <w:t>wander the battlefield as though he had been victorious.</w:t>
      </w:r>
      <w:r w:rsidR="009D3DB3">
        <w:rPr>
          <w:rStyle w:val="FootnoteReference"/>
          <w:sz w:val="24"/>
          <w:szCs w:val="24"/>
        </w:rPr>
        <w:footnoteReference w:id="8"/>
      </w:r>
      <w:r w:rsidR="009D3DB3">
        <w:rPr>
          <w:sz w:val="24"/>
          <w:szCs w:val="24"/>
        </w:rPr>
        <w:t xml:space="preserve"> </w:t>
      </w:r>
      <w:r w:rsidR="00CB2AD2">
        <w:rPr>
          <w:sz w:val="24"/>
          <w:szCs w:val="24"/>
        </w:rPr>
        <w:t xml:space="preserve">Denon’s description of events was used by artists </w:t>
      </w:r>
      <w:r w:rsidR="001C2AB1">
        <w:rPr>
          <w:sz w:val="24"/>
          <w:szCs w:val="24"/>
        </w:rPr>
        <w:t>to compete with one another for the commission of, ‘</w:t>
      </w:r>
      <w:r w:rsidR="001C2AB1" w:rsidRPr="00C47BF3">
        <w:rPr>
          <w:i/>
          <w:sz w:val="24"/>
          <w:szCs w:val="24"/>
        </w:rPr>
        <w:t xml:space="preserve">Napoleon Visiting the Field of the Battle of </w:t>
      </w:r>
      <w:proofErr w:type="spellStart"/>
      <w:r w:rsidR="001C2AB1" w:rsidRPr="00C47BF3">
        <w:rPr>
          <w:i/>
          <w:sz w:val="24"/>
          <w:szCs w:val="24"/>
        </w:rPr>
        <w:t>Eylau</w:t>
      </w:r>
      <w:proofErr w:type="spellEnd"/>
      <w:r w:rsidR="001C2AB1">
        <w:rPr>
          <w:sz w:val="24"/>
          <w:szCs w:val="24"/>
        </w:rPr>
        <w:t xml:space="preserve">’. Gros won the commission with </w:t>
      </w:r>
      <w:proofErr w:type="spellStart"/>
      <w:r w:rsidR="001C2AB1">
        <w:rPr>
          <w:sz w:val="24"/>
          <w:szCs w:val="24"/>
        </w:rPr>
        <w:t>Meynier</w:t>
      </w:r>
      <w:proofErr w:type="spellEnd"/>
      <w:r w:rsidR="001C2AB1">
        <w:rPr>
          <w:sz w:val="24"/>
          <w:szCs w:val="24"/>
        </w:rPr>
        <w:t xml:space="preserve"> the first runner up. T</w:t>
      </w:r>
      <w:r w:rsidR="001C2AB1" w:rsidRPr="001C2AB1">
        <w:rPr>
          <w:sz w:val="24"/>
          <w:szCs w:val="24"/>
        </w:rPr>
        <w:t>he two portrayals do not have much to compare to each other, as both artists were working from the same description of events from Denon. Both artists place Napoleon as the central character in the image, surrounded by the dead and dying in the harsh winter conditions. In both images there is clearly a church in the background and fires raging across the landscape. In Gros’</w:t>
      </w:r>
      <w:r w:rsidR="003D6702">
        <w:rPr>
          <w:sz w:val="24"/>
          <w:szCs w:val="24"/>
        </w:rPr>
        <w:t>, ‘</w:t>
      </w:r>
      <w:r w:rsidR="003D6702" w:rsidRPr="00C47BF3">
        <w:rPr>
          <w:i/>
          <w:sz w:val="24"/>
          <w:szCs w:val="24"/>
        </w:rPr>
        <w:t xml:space="preserve">Napoleon Visiting the Field of the Battle of </w:t>
      </w:r>
      <w:proofErr w:type="spellStart"/>
      <w:r w:rsidR="003D6702" w:rsidRPr="00C47BF3">
        <w:rPr>
          <w:i/>
          <w:sz w:val="24"/>
          <w:szCs w:val="24"/>
        </w:rPr>
        <w:t>Eylau</w:t>
      </w:r>
      <w:proofErr w:type="spellEnd"/>
      <w:r w:rsidR="003D6702">
        <w:rPr>
          <w:sz w:val="24"/>
          <w:szCs w:val="24"/>
        </w:rPr>
        <w:t>’,</w:t>
      </w:r>
      <w:r w:rsidR="003D6702">
        <w:rPr>
          <w:rStyle w:val="FootnoteReference"/>
          <w:sz w:val="24"/>
          <w:szCs w:val="24"/>
        </w:rPr>
        <w:footnoteReference w:id="9"/>
      </w:r>
      <w:r w:rsidR="001C2AB1" w:rsidRPr="001C2AB1">
        <w:rPr>
          <w:sz w:val="24"/>
          <w:szCs w:val="24"/>
        </w:rPr>
        <w:t xml:space="preserve"> the scene is more vivid, the colours are brighter, and the characters are larger. Napoleon is being admired by the surviving troops especially a Russian soldier on his knees next to the emperor on his horse. </w:t>
      </w:r>
      <w:proofErr w:type="spellStart"/>
      <w:r w:rsidR="001C2AB1" w:rsidRPr="001C2AB1">
        <w:rPr>
          <w:sz w:val="24"/>
          <w:szCs w:val="24"/>
        </w:rPr>
        <w:t>Meynier’s</w:t>
      </w:r>
      <w:proofErr w:type="spellEnd"/>
      <w:r w:rsidR="003D6702">
        <w:rPr>
          <w:sz w:val="24"/>
          <w:szCs w:val="24"/>
        </w:rPr>
        <w:t>, ‘</w:t>
      </w:r>
      <w:r w:rsidR="003D6702" w:rsidRPr="00C47BF3">
        <w:rPr>
          <w:i/>
          <w:sz w:val="24"/>
          <w:szCs w:val="24"/>
        </w:rPr>
        <w:t xml:space="preserve">Napoleon Visiting the Field of Battle of </w:t>
      </w:r>
      <w:proofErr w:type="spellStart"/>
      <w:r w:rsidR="003D6702" w:rsidRPr="00C47BF3">
        <w:rPr>
          <w:i/>
          <w:sz w:val="24"/>
          <w:szCs w:val="24"/>
        </w:rPr>
        <w:t>Eylau</w:t>
      </w:r>
      <w:proofErr w:type="spellEnd"/>
      <w:r w:rsidR="003D6702" w:rsidRPr="00C47BF3">
        <w:rPr>
          <w:i/>
          <w:sz w:val="24"/>
          <w:szCs w:val="24"/>
        </w:rPr>
        <w:t>’</w:t>
      </w:r>
      <w:r w:rsidR="003D6702">
        <w:rPr>
          <w:sz w:val="24"/>
          <w:szCs w:val="24"/>
        </w:rPr>
        <w:t>,</w:t>
      </w:r>
      <w:r w:rsidR="003D6702">
        <w:rPr>
          <w:rStyle w:val="FootnoteReference"/>
          <w:sz w:val="24"/>
          <w:szCs w:val="24"/>
        </w:rPr>
        <w:footnoteReference w:id="10"/>
      </w:r>
      <w:r w:rsidR="001C2AB1" w:rsidRPr="001C2AB1">
        <w:rPr>
          <w:sz w:val="24"/>
          <w:szCs w:val="24"/>
        </w:rPr>
        <w:t xml:space="preserve">  is subdued in comparison although Napoleon is still the central figure, he does not pop with the same vigour as in Gros’ work</w:t>
      </w:r>
      <w:r w:rsidR="001C2AB1">
        <w:rPr>
          <w:sz w:val="24"/>
          <w:szCs w:val="24"/>
        </w:rPr>
        <w:t>.</w:t>
      </w:r>
      <w:r w:rsidR="001C2AB1" w:rsidRPr="001C2AB1">
        <w:rPr>
          <w:sz w:val="24"/>
          <w:szCs w:val="24"/>
        </w:rPr>
        <w:t xml:space="preserve"> Although both images are works of false propaganda, </w:t>
      </w:r>
      <w:proofErr w:type="spellStart"/>
      <w:r w:rsidR="001C2AB1" w:rsidRPr="001C2AB1">
        <w:rPr>
          <w:sz w:val="24"/>
          <w:szCs w:val="24"/>
        </w:rPr>
        <w:t>Meynier’s</w:t>
      </w:r>
      <w:proofErr w:type="spellEnd"/>
      <w:r w:rsidR="001C2AB1" w:rsidRPr="001C2AB1">
        <w:rPr>
          <w:sz w:val="24"/>
          <w:szCs w:val="24"/>
        </w:rPr>
        <w:t xml:space="preserve"> work is the more believable, Napoleon appears as a human</w:t>
      </w:r>
      <w:r w:rsidR="003D6702">
        <w:rPr>
          <w:sz w:val="24"/>
          <w:szCs w:val="24"/>
        </w:rPr>
        <w:t>,</w:t>
      </w:r>
      <w:r w:rsidR="001C2AB1" w:rsidRPr="001C2AB1">
        <w:rPr>
          <w:sz w:val="24"/>
          <w:szCs w:val="24"/>
        </w:rPr>
        <w:t xml:space="preserve"> rather than a</w:t>
      </w:r>
      <w:r w:rsidR="001C2AB1">
        <w:rPr>
          <w:sz w:val="24"/>
          <w:szCs w:val="24"/>
        </w:rPr>
        <w:t>s a</w:t>
      </w:r>
      <w:r w:rsidR="001C2AB1" w:rsidRPr="001C2AB1">
        <w:rPr>
          <w:sz w:val="24"/>
          <w:szCs w:val="24"/>
        </w:rPr>
        <w:t xml:space="preserve"> demi god-like figure</w:t>
      </w:r>
      <w:r w:rsidR="003D6702">
        <w:rPr>
          <w:sz w:val="24"/>
          <w:szCs w:val="24"/>
        </w:rPr>
        <w:t>.</w:t>
      </w:r>
      <w:r w:rsidR="001C2AB1" w:rsidRPr="001C2AB1">
        <w:rPr>
          <w:sz w:val="24"/>
          <w:szCs w:val="24"/>
        </w:rPr>
        <w:t xml:space="preserve"> </w:t>
      </w:r>
      <w:r w:rsidR="003D6702">
        <w:rPr>
          <w:sz w:val="24"/>
          <w:szCs w:val="24"/>
        </w:rPr>
        <w:t>T</w:t>
      </w:r>
      <w:r w:rsidR="001C2AB1" w:rsidRPr="001C2AB1">
        <w:rPr>
          <w:sz w:val="24"/>
          <w:szCs w:val="24"/>
        </w:rPr>
        <w:t>he scene</w:t>
      </w:r>
      <w:r w:rsidR="003D6702">
        <w:rPr>
          <w:sz w:val="24"/>
          <w:szCs w:val="24"/>
        </w:rPr>
        <w:t xml:space="preserve"> also</w:t>
      </w:r>
      <w:r w:rsidR="001C2AB1" w:rsidRPr="001C2AB1">
        <w:rPr>
          <w:sz w:val="24"/>
          <w:szCs w:val="24"/>
        </w:rPr>
        <w:t xml:space="preserve">, although as a viewer drab to look at, is realistic in it’s depressing and dark depiction of the aftermath of battle. It must be taken into consideration; however, that </w:t>
      </w:r>
      <w:proofErr w:type="spellStart"/>
      <w:r w:rsidR="001C2AB1" w:rsidRPr="001C2AB1">
        <w:rPr>
          <w:sz w:val="24"/>
          <w:szCs w:val="24"/>
        </w:rPr>
        <w:t>Meynier’s</w:t>
      </w:r>
      <w:proofErr w:type="spellEnd"/>
      <w:r w:rsidR="001C2AB1" w:rsidRPr="001C2AB1">
        <w:rPr>
          <w:sz w:val="24"/>
          <w:szCs w:val="24"/>
        </w:rPr>
        <w:t xml:space="preserve"> work is a sketch not a finished piece of work whereas, Gros’ work is complete</w:t>
      </w:r>
      <w:r w:rsidR="009B3DC9">
        <w:rPr>
          <w:sz w:val="24"/>
          <w:szCs w:val="24"/>
        </w:rPr>
        <w:t>.</w:t>
      </w:r>
    </w:p>
    <w:p w14:paraId="2242838C" w14:textId="0530B5A4" w:rsidR="00BF6474" w:rsidRDefault="009404A3" w:rsidP="00BF6474">
      <w:pPr>
        <w:rPr>
          <w:sz w:val="24"/>
          <w:szCs w:val="24"/>
        </w:rPr>
      </w:pPr>
      <w:r>
        <w:rPr>
          <w:sz w:val="24"/>
          <w:szCs w:val="24"/>
        </w:rPr>
        <w:t xml:space="preserve">The theory that the battle of </w:t>
      </w:r>
      <w:proofErr w:type="spellStart"/>
      <w:r>
        <w:rPr>
          <w:sz w:val="24"/>
          <w:szCs w:val="24"/>
        </w:rPr>
        <w:t>Eylau</w:t>
      </w:r>
      <w:proofErr w:type="spellEnd"/>
      <w:r>
        <w:rPr>
          <w:sz w:val="24"/>
          <w:szCs w:val="24"/>
        </w:rPr>
        <w:t xml:space="preserve"> was only portrayed in it’s aftermath as a means of disguising a less than favourable outcome may not be entirely fair, the battle of Austerlitz, Napoleon</w:t>
      </w:r>
      <w:r w:rsidR="003F3C0A">
        <w:rPr>
          <w:sz w:val="24"/>
          <w:szCs w:val="24"/>
        </w:rPr>
        <w:t>’</w:t>
      </w:r>
      <w:r>
        <w:rPr>
          <w:sz w:val="24"/>
          <w:szCs w:val="24"/>
        </w:rPr>
        <w:t>s greatest military victory was also not commissioned to be represented in the heat of battle. In Gerard’s 1810 painting, ‘</w:t>
      </w:r>
      <w:r w:rsidRPr="00C47BF3">
        <w:rPr>
          <w:i/>
          <w:sz w:val="24"/>
          <w:szCs w:val="24"/>
        </w:rPr>
        <w:t>The battle of Austerlitz’</w:t>
      </w:r>
      <w:r>
        <w:rPr>
          <w:sz w:val="24"/>
          <w:szCs w:val="24"/>
        </w:rPr>
        <w:t>,</w:t>
      </w:r>
      <w:r>
        <w:rPr>
          <w:rStyle w:val="FootnoteReference"/>
          <w:sz w:val="24"/>
          <w:szCs w:val="24"/>
        </w:rPr>
        <w:footnoteReference w:id="11"/>
      </w:r>
      <w:r>
        <w:rPr>
          <w:sz w:val="24"/>
          <w:szCs w:val="24"/>
        </w:rPr>
        <w:t xml:space="preserve"> Napoleon is depicted receiving news of the victory, although there are images of injured soldiers and prisoners being taken captive, there is no bloodshed or particularly gruesome scenes. This is because, as with the representation of the battle of </w:t>
      </w:r>
      <w:proofErr w:type="spellStart"/>
      <w:r>
        <w:rPr>
          <w:sz w:val="24"/>
          <w:szCs w:val="24"/>
        </w:rPr>
        <w:t>Eylau</w:t>
      </w:r>
      <w:proofErr w:type="spellEnd"/>
      <w:r>
        <w:rPr>
          <w:sz w:val="24"/>
          <w:szCs w:val="24"/>
        </w:rPr>
        <w:t xml:space="preserve">, Napoleon wanted to be depicted as a heroic and moderate conqueror not a tyrant. This </w:t>
      </w:r>
      <w:r w:rsidR="00BF6474">
        <w:rPr>
          <w:sz w:val="24"/>
          <w:szCs w:val="24"/>
        </w:rPr>
        <w:t xml:space="preserve">image is further illustrated in </w:t>
      </w:r>
      <w:r w:rsidR="00BF6474" w:rsidRPr="00BF6474">
        <w:rPr>
          <w:sz w:val="24"/>
          <w:szCs w:val="24"/>
        </w:rPr>
        <w:t>Gros’</w:t>
      </w:r>
      <w:r w:rsidR="00BF6474">
        <w:rPr>
          <w:sz w:val="24"/>
          <w:szCs w:val="24"/>
        </w:rPr>
        <w:t xml:space="preserve"> 1804</w:t>
      </w:r>
      <w:r w:rsidR="00BF6474" w:rsidRPr="00BF6474">
        <w:rPr>
          <w:sz w:val="24"/>
          <w:szCs w:val="24"/>
        </w:rPr>
        <w:t xml:space="preserve"> painting, ‘</w:t>
      </w:r>
      <w:r w:rsidR="00BF6474" w:rsidRPr="00C47BF3">
        <w:rPr>
          <w:i/>
          <w:sz w:val="24"/>
          <w:szCs w:val="24"/>
        </w:rPr>
        <w:t>Bonaparte Visiting the Plague Stricken Jaffa’</w:t>
      </w:r>
      <w:r w:rsidR="00BF6474">
        <w:rPr>
          <w:sz w:val="24"/>
          <w:szCs w:val="24"/>
        </w:rPr>
        <w:t>.</w:t>
      </w:r>
      <w:r w:rsidR="00BF6474">
        <w:rPr>
          <w:rStyle w:val="FootnoteReference"/>
          <w:sz w:val="24"/>
          <w:szCs w:val="24"/>
        </w:rPr>
        <w:footnoteReference w:id="12"/>
      </w:r>
      <w:r w:rsidR="00BF6474" w:rsidRPr="00BF6474">
        <w:rPr>
          <w:sz w:val="24"/>
          <w:szCs w:val="24"/>
        </w:rPr>
        <w:t xml:space="preserve"> Napoleon, although off centre to the right, is very much the central character of this image. He is portrayed almost as a Christ-like figure</w:t>
      </w:r>
      <w:r w:rsidR="003D6702">
        <w:rPr>
          <w:sz w:val="24"/>
          <w:szCs w:val="24"/>
        </w:rPr>
        <w:t>.</w:t>
      </w:r>
      <w:r w:rsidR="00BF6474" w:rsidRPr="00BF6474">
        <w:rPr>
          <w:sz w:val="24"/>
          <w:szCs w:val="24"/>
        </w:rPr>
        <w:t xml:space="preserve"> </w:t>
      </w:r>
      <w:r w:rsidR="003D6702">
        <w:rPr>
          <w:sz w:val="24"/>
          <w:szCs w:val="24"/>
        </w:rPr>
        <w:t>T</w:t>
      </w:r>
      <w:r w:rsidR="00BF6474" w:rsidRPr="00BF6474">
        <w:rPr>
          <w:sz w:val="24"/>
          <w:szCs w:val="24"/>
        </w:rPr>
        <w:t xml:space="preserve">he soldier accompanying </w:t>
      </w:r>
      <w:r w:rsidR="003D6702">
        <w:rPr>
          <w:sz w:val="24"/>
          <w:szCs w:val="24"/>
        </w:rPr>
        <w:t>Napoleon</w:t>
      </w:r>
      <w:r w:rsidR="00BF6474" w:rsidRPr="00BF6474">
        <w:rPr>
          <w:sz w:val="24"/>
          <w:szCs w:val="24"/>
        </w:rPr>
        <w:t xml:space="preserve"> covers his mouth to protect himself from the miasma, </w:t>
      </w:r>
      <w:r w:rsidR="003D6702">
        <w:rPr>
          <w:sz w:val="24"/>
          <w:szCs w:val="24"/>
        </w:rPr>
        <w:t xml:space="preserve">but </w:t>
      </w:r>
      <w:r w:rsidR="00BF6474" w:rsidRPr="00BF6474">
        <w:rPr>
          <w:sz w:val="24"/>
          <w:szCs w:val="24"/>
        </w:rPr>
        <w:t>Napoleon walks fearlessly through the huddled masses and gesturing to one man in such a way, as to suggest that he is curing him. This idea is further demonstrated in the way the artist has made the bottom left-hand corner of the image dark and obscured</w:t>
      </w:r>
      <w:r w:rsidR="00BF6474">
        <w:rPr>
          <w:sz w:val="24"/>
          <w:szCs w:val="24"/>
        </w:rPr>
        <w:t>,</w:t>
      </w:r>
      <w:r w:rsidR="00BF6474" w:rsidRPr="00BF6474">
        <w:rPr>
          <w:sz w:val="24"/>
          <w:szCs w:val="24"/>
        </w:rPr>
        <w:t xml:space="preserve"> the areas of the image that are in the light are where Napoleon is or in the direction he is looking, suggesting that the light is emanating from him. This image of Napoleon is clearly far removed from the Napoleon who is supposed to have ordered that </w:t>
      </w:r>
      <w:r w:rsidR="00BF6474" w:rsidRPr="00BF6474">
        <w:rPr>
          <w:sz w:val="24"/>
          <w:szCs w:val="24"/>
        </w:rPr>
        <w:lastRenderedPageBreak/>
        <w:t xml:space="preserve">all French soldiers suffering from the plague be poisoned, </w:t>
      </w:r>
      <w:proofErr w:type="gramStart"/>
      <w:r w:rsidR="00BF6474" w:rsidRPr="00BF6474">
        <w:rPr>
          <w:sz w:val="24"/>
          <w:szCs w:val="24"/>
        </w:rPr>
        <w:t>so as to</w:t>
      </w:r>
      <w:proofErr w:type="gramEnd"/>
      <w:r w:rsidR="00BF6474" w:rsidRPr="00BF6474">
        <w:rPr>
          <w:sz w:val="24"/>
          <w:szCs w:val="24"/>
        </w:rPr>
        <w:t xml:space="preserve"> avoid the logistical and financial burden of evacuating them.</w:t>
      </w:r>
      <w:r w:rsidR="00BF6474">
        <w:rPr>
          <w:rStyle w:val="FootnoteReference"/>
          <w:sz w:val="24"/>
          <w:szCs w:val="24"/>
        </w:rPr>
        <w:footnoteReference w:id="13"/>
      </w:r>
      <w:r w:rsidR="00BF6474" w:rsidRPr="00BF6474">
        <w:rPr>
          <w:sz w:val="24"/>
          <w:szCs w:val="24"/>
        </w:rPr>
        <w:t xml:space="preserve"> </w:t>
      </w:r>
    </w:p>
    <w:p w14:paraId="19DD2CF8" w14:textId="385C86BC" w:rsidR="00972AAF" w:rsidRDefault="00A56552" w:rsidP="005A5485">
      <w:pPr>
        <w:rPr>
          <w:sz w:val="24"/>
          <w:szCs w:val="24"/>
        </w:rPr>
      </w:pPr>
      <w:r>
        <w:rPr>
          <w:sz w:val="24"/>
          <w:szCs w:val="24"/>
        </w:rPr>
        <w:t xml:space="preserve">In contrast to Napoleon’s military campaigns were his duties as an administrator and leader of the new Republic of France, </w:t>
      </w:r>
      <w:r w:rsidR="00010FCE">
        <w:rPr>
          <w:sz w:val="24"/>
          <w:szCs w:val="24"/>
        </w:rPr>
        <w:t>Gros’</w:t>
      </w:r>
      <w:r>
        <w:rPr>
          <w:sz w:val="24"/>
          <w:szCs w:val="24"/>
        </w:rPr>
        <w:t xml:space="preserve"> 1802 portrait</w:t>
      </w:r>
      <w:r w:rsidR="00010FCE">
        <w:rPr>
          <w:sz w:val="24"/>
          <w:szCs w:val="24"/>
        </w:rPr>
        <w:t xml:space="preserve"> ‘</w:t>
      </w:r>
      <w:r w:rsidR="00010FCE" w:rsidRPr="00C47BF3">
        <w:rPr>
          <w:i/>
          <w:sz w:val="24"/>
          <w:szCs w:val="24"/>
        </w:rPr>
        <w:t>Bonaparte as first consul’</w:t>
      </w:r>
      <w:r w:rsidR="00010FCE">
        <w:rPr>
          <w:sz w:val="24"/>
          <w:szCs w:val="24"/>
        </w:rPr>
        <w:t>,</w:t>
      </w:r>
      <w:r>
        <w:rPr>
          <w:rStyle w:val="FootnoteReference"/>
          <w:sz w:val="24"/>
          <w:szCs w:val="24"/>
        </w:rPr>
        <w:footnoteReference w:id="14"/>
      </w:r>
      <w:r w:rsidR="00010FCE">
        <w:rPr>
          <w:sz w:val="24"/>
          <w:szCs w:val="24"/>
        </w:rPr>
        <w:t xml:space="preserve"> is an imposing full</w:t>
      </w:r>
      <w:r w:rsidR="0095292C">
        <w:rPr>
          <w:sz w:val="24"/>
          <w:szCs w:val="24"/>
        </w:rPr>
        <w:t>-</w:t>
      </w:r>
      <w:r w:rsidR="00010FCE">
        <w:rPr>
          <w:sz w:val="24"/>
          <w:szCs w:val="24"/>
        </w:rPr>
        <w:t xml:space="preserve">length portrait. It is </w:t>
      </w:r>
      <w:r w:rsidR="00261098">
        <w:rPr>
          <w:sz w:val="24"/>
          <w:szCs w:val="24"/>
        </w:rPr>
        <w:t>rather more civil</w:t>
      </w:r>
      <w:r w:rsidR="0095292C">
        <w:rPr>
          <w:sz w:val="24"/>
          <w:szCs w:val="24"/>
        </w:rPr>
        <w:t>i</w:t>
      </w:r>
      <w:r w:rsidR="00261098">
        <w:rPr>
          <w:sz w:val="24"/>
          <w:szCs w:val="24"/>
        </w:rPr>
        <w:t>sed</w:t>
      </w:r>
      <w:r w:rsidR="00010FCE">
        <w:rPr>
          <w:sz w:val="24"/>
          <w:szCs w:val="24"/>
        </w:rPr>
        <w:t xml:space="preserve"> than the previous military depictions of Napoleon, he is standing calmly with his hand pointing to important treaties and other documents awaiting his perusal, however, he is looking the other way. This suggests that Napoleon is a fully competent leader, able to deal with all legislative requirements of his position whil</w:t>
      </w:r>
      <w:r>
        <w:rPr>
          <w:sz w:val="24"/>
          <w:szCs w:val="24"/>
        </w:rPr>
        <w:t>st</w:t>
      </w:r>
      <w:r w:rsidR="00010FCE">
        <w:rPr>
          <w:sz w:val="24"/>
          <w:szCs w:val="24"/>
        </w:rPr>
        <w:t>, simultaneously able to focus on other situations which may distract his attentions. Like his previous portraits</w:t>
      </w:r>
      <w:r w:rsidR="003D6702">
        <w:rPr>
          <w:sz w:val="24"/>
          <w:szCs w:val="24"/>
        </w:rPr>
        <w:t>,</w:t>
      </w:r>
      <w:r w:rsidR="00010FCE">
        <w:rPr>
          <w:sz w:val="24"/>
          <w:szCs w:val="24"/>
        </w:rPr>
        <w:t xml:space="preserve"> h</w:t>
      </w:r>
      <w:r w:rsidR="003D6702">
        <w:rPr>
          <w:sz w:val="24"/>
          <w:szCs w:val="24"/>
        </w:rPr>
        <w:t>e</w:t>
      </w:r>
      <w:r w:rsidR="00010FCE">
        <w:rPr>
          <w:sz w:val="24"/>
          <w:szCs w:val="24"/>
        </w:rPr>
        <w:t xml:space="preserve"> </w:t>
      </w:r>
      <w:proofErr w:type="gramStart"/>
      <w:r w:rsidR="00010FCE">
        <w:rPr>
          <w:sz w:val="24"/>
          <w:szCs w:val="24"/>
        </w:rPr>
        <w:t>still remains</w:t>
      </w:r>
      <w:proofErr w:type="gramEnd"/>
      <w:r w:rsidR="00010FCE">
        <w:rPr>
          <w:sz w:val="24"/>
          <w:szCs w:val="24"/>
        </w:rPr>
        <w:t xml:space="preserve"> resplendent</w:t>
      </w:r>
      <w:r w:rsidR="00261098">
        <w:rPr>
          <w:sz w:val="24"/>
          <w:szCs w:val="24"/>
        </w:rPr>
        <w:t xml:space="preserve"> in full military uniform</w:t>
      </w:r>
      <w:r w:rsidR="00010FCE">
        <w:rPr>
          <w:sz w:val="24"/>
          <w:szCs w:val="24"/>
        </w:rPr>
        <w:t xml:space="preserve">, and carries a sword, although sheathed, </w:t>
      </w:r>
      <w:r w:rsidR="003D6702">
        <w:rPr>
          <w:sz w:val="24"/>
          <w:szCs w:val="24"/>
        </w:rPr>
        <w:t xml:space="preserve">it implies that </w:t>
      </w:r>
      <w:r w:rsidR="00010FCE">
        <w:rPr>
          <w:sz w:val="24"/>
          <w:szCs w:val="24"/>
        </w:rPr>
        <w:t xml:space="preserve">he is still ready to go to battle. </w:t>
      </w:r>
      <w:r w:rsidR="005A5485" w:rsidRPr="005A5485">
        <w:rPr>
          <w:sz w:val="24"/>
          <w:szCs w:val="24"/>
        </w:rPr>
        <w:t>David’s</w:t>
      </w:r>
      <w:r w:rsidR="005A5485">
        <w:rPr>
          <w:sz w:val="24"/>
          <w:szCs w:val="24"/>
        </w:rPr>
        <w:t xml:space="preserve"> 1812 portrait</w:t>
      </w:r>
      <w:r w:rsidR="005A5485" w:rsidRPr="005A5485">
        <w:rPr>
          <w:sz w:val="24"/>
          <w:szCs w:val="24"/>
        </w:rPr>
        <w:t xml:space="preserve"> ‘</w:t>
      </w:r>
      <w:r w:rsidR="005A5485" w:rsidRPr="00C47BF3">
        <w:rPr>
          <w:i/>
          <w:sz w:val="24"/>
          <w:szCs w:val="24"/>
        </w:rPr>
        <w:t>The Emperor Napoleon in his study at the Tuileries’</w:t>
      </w:r>
      <w:r w:rsidR="005A5485" w:rsidRPr="005A5485">
        <w:rPr>
          <w:sz w:val="24"/>
          <w:szCs w:val="24"/>
        </w:rPr>
        <w:t>,</w:t>
      </w:r>
      <w:r w:rsidR="005A5485">
        <w:rPr>
          <w:rStyle w:val="FootnoteReference"/>
          <w:sz w:val="24"/>
          <w:szCs w:val="24"/>
        </w:rPr>
        <w:footnoteReference w:id="15"/>
      </w:r>
      <w:r w:rsidR="005A5485" w:rsidRPr="005A5485">
        <w:rPr>
          <w:sz w:val="24"/>
          <w:szCs w:val="24"/>
        </w:rPr>
        <w:t xml:space="preserve"> is another full-length portrait of Napoleon. In this image he seems rather more sedate than in previous portrayals, </w:t>
      </w:r>
      <w:r w:rsidR="00EB7E19">
        <w:rPr>
          <w:sz w:val="24"/>
          <w:szCs w:val="24"/>
        </w:rPr>
        <w:t>Napoleon</w:t>
      </w:r>
      <w:r w:rsidR="005A5485" w:rsidRPr="005A5485">
        <w:rPr>
          <w:sz w:val="24"/>
          <w:szCs w:val="24"/>
        </w:rPr>
        <w:t xml:space="preserve"> is standing in his ornate study, next to him is a document that seems to be a copy of the Napoleonic code and next to that is his sword. It is an interesting portrayal, by being painted in his study surrounded by various important documents of state, it suggests that Napoleon is now a dedicated and capable administrator of his empire, the sword, which lies sheathed within arm’s reach, is a reminder of how Napoleon acquired his status and also a warning that he stands ready and able to take up arms and become a great general once more. The most striking aspect of this portrait is how human Napoleon looks, he is dressed in a plain military uniform, gazing directly out at the viewer, he is also balding and a little chubby, he appears</w:t>
      </w:r>
      <w:r w:rsidR="00972AAF">
        <w:rPr>
          <w:sz w:val="24"/>
          <w:szCs w:val="24"/>
        </w:rPr>
        <w:t xml:space="preserve"> as</w:t>
      </w:r>
      <w:r w:rsidR="005A5485" w:rsidRPr="005A5485">
        <w:rPr>
          <w:sz w:val="24"/>
          <w:szCs w:val="24"/>
        </w:rPr>
        <w:t xml:space="preserve"> an approachable and dedicated leader of his people in this image.</w:t>
      </w:r>
    </w:p>
    <w:p w14:paraId="2452005E" w14:textId="307E266E" w:rsidR="00AF537E" w:rsidRDefault="00972AAF" w:rsidP="007A78C6">
      <w:pPr>
        <w:rPr>
          <w:sz w:val="24"/>
          <w:szCs w:val="24"/>
        </w:rPr>
      </w:pPr>
      <w:r>
        <w:rPr>
          <w:sz w:val="24"/>
          <w:szCs w:val="24"/>
        </w:rPr>
        <w:t>In Napoleon’s capacity as Emperor yet more propagandised images were commissioned, two images suitable for comparison are Ingres’</w:t>
      </w:r>
      <w:r w:rsidR="00C47BF3">
        <w:rPr>
          <w:sz w:val="24"/>
          <w:szCs w:val="24"/>
        </w:rPr>
        <w:t>,</w:t>
      </w:r>
      <w:r w:rsidRPr="00972AAF">
        <w:rPr>
          <w:sz w:val="24"/>
          <w:szCs w:val="24"/>
        </w:rPr>
        <w:t xml:space="preserve"> </w:t>
      </w:r>
      <w:r w:rsidR="00C47BF3">
        <w:rPr>
          <w:sz w:val="24"/>
          <w:szCs w:val="24"/>
        </w:rPr>
        <w:t>‘</w:t>
      </w:r>
      <w:r w:rsidRPr="00C47BF3">
        <w:rPr>
          <w:i/>
          <w:sz w:val="24"/>
          <w:szCs w:val="24"/>
        </w:rPr>
        <w:t>Napoleon on the Imperial Throne’</w:t>
      </w:r>
      <w:r>
        <w:rPr>
          <w:rStyle w:val="FootnoteReference"/>
          <w:sz w:val="24"/>
          <w:szCs w:val="24"/>
        </w:rPr>
        <w:footnoteReference w:id="16"/>
      </w:r>
      <w:r>
        <w:rPr>
          <w:sz w:val="24"/>
          <w:szCs w:val="24"/>
        </w:rPr>
        <w:t xml:space="preserve"> and </w:t>
      </w:r>
      <w:r w:rsidRPr="00972AAF">
        <w:rPr>
          <w:sz w:val="24"/>
          <w:szCs w:val="24"/>
        </w:rPr>
        <w:t>Gerard’s</w:t>
      </w:r>
      <w:r w:rsidR="00C47BF3">
        <w:rPr>
          <w:sz w:val="24"/>
          <w:szCs w:val="24"/>
        </w:rPr>
        <w:t>,</w:t>
      </w:r>
      <w:r w:rsidRPr="00972AAF">
        <w:rPr>
          <w:sz w:val="24"/>
          <w:szCs w:val="24"/>
        </w:rPr>
        <w:t xml:space="preserve"> ‘</w:t>
      </w:r>
      <w:r w:rsidRPr="00C47BF3">
        <w:rPr>
          <w:i/>
          <w:sz w:val="24"/>
          <w:szCs w:val="24"/>
        </w:rPr>
        <w:t>Napoleon in his Imperial Robes’</w:t>
      </w:r>
      <w:r>
        <w:rPr>
          <w:sz w:val="24"/>
          <w:szCs w:val="24"/>
        </w:rPr>
        <w:t>,</w:t>
      </w:r>
      <w:r>
        <w:rPr>
          <w:rStyle w:val="FootnoteReference"/>
          <w:sz w:val="24"/>
          <w:szCs w:val="24"/>
        </w:rPr>
        <w:footnoteReference w:id="17"/>
      </w:r>
      <w:r>
        <w:rPr>
          <w:sz w:val="24"/>
          <w:szCs w:val="24"/>
        </w:rPr>
        <w:t xml:space="preserve"> the important point with regards to these two images is that Gerard’s</w:t>
      </w:r>
      <w:r w:rsidR="003F3C0A">
        <w:rPr>
          <w:sz w:val="24"/>
          <w:szCs w:val="24"/>
        </w:rPr>
        <w:t xml:space="preserve"> artwork</w:t>
      </w:r>
      <w:r>
        <w:rPr>
          <w:sz w:val="24"/>
          <w:szCs w:val="24"/>
        </w:rPr>
        <w:t xml:space="preserve"> was commissioned by the state and Ingres’ was not.</w:t>
      </w:r>
      <w:r w:rsidR="00EB7E19">
        <w:rPr>
          <w:rStyle w:val="FootnoteReference"/>
          <w:sz w:val="24"/>
          <w:szCs w:val="24"/>
        </w:rPr>
        <w:footnoteReference w:id="18"/>
      </w:r>
      <w:r>
        <w:rPr>
          <w:sz w:val="24"/>
          <w:szCs w:val="24"/>
        </w:rPr>
        <w:t xml:space="preserve"> In Gerard’s portrayal</w:t>
      </w:r>
      <w:r w:rsidR="003F3C0A">
        <w:rPr>
          <w:sz w:val="24"/>
          <w:szCs w:val="24"/>
        </w:rPr>
        <w:t>,</w:t>
      </w:r>
      <w:r>
        <w:rPr>
          <w:sz w:val="24"/>
          <w:szCs w:val="24"/>
        </w:rPr>
        <w:t xml:space="preserve"> Napoleon</w:t>
      </w:r>
      <w:r w:rsidR="005E2EED">
        <w:rPr>
          <w:sz w:val="24"/>
          <w:szCs w:val="24"/>
        </w:rPr>
        <w:t xml:space="preserve"> is</w:t>
      </w:r>
      <w:r>
        <w:rPr>
          <w:sz w:val="24"/>
          <w:szCs w:val="24"/>
        </w:rPr>
        <w:t xml:space="preserve"> standing</w:t>
      </w:r>
      <w:r w:rsidR="005E2EED">
        <w:rPr>
          <w:sz w:val="24"/>
          <w:szCs w:val="24"/>
        </w:rPr>
        <w:t xml:space="preserve"> next to the throne but not seated in it and</w:t>
      </w:r>
      <w:r w:rsidR="003F3C0A">
        <w:rPr>
          <w:sz w:val="24"/>
          <w:szCs w:val="24"/>
        </w:rPr>
        <w:t>,</w:t>
      </w:r>
      <w:r w:rsidR="005E2EED">
        <w:rPr>
          <w:sz w:val="24"/>
          <w:szCs w:val="24"/>
        </w:rPr>
        <w:t xml:space="preserve"> although clothed in full regalia and holding a </w:t>
      </w:r>
      <w:r w:rsidR="004B1B29">
        <w:rPr>
          <w:sz w:val="24"/>
          <w:szCs w:val="24"/>
        </w:rPr>
        <w:t>sceptre</w:t>
      </w:r>
      <w:r>
        <w:rPr>
          <w:sz w:val="24"/>
          <w:szCs w:val="24"/>
        </w:rPr>
        <w:t xml:space="preserve"> with</w:t>
      </w:r>
      <w:r w:rsidR="005E2EED">
        <w:rPr>
          <w:sz w:val="24"/>
          <w:szCs w:val="24"/>
        </w:rPr>
        <w:t xml:space="preserve"> </w:t>
      </w:r>
      <w:r w:rsidR="004B1B29">
        <w:rPr>
          <w:sz w:val="24"/>
          <w:szCs w:val="24"/>
        </w:rPr>
        <w:t>another</w:t>
      </w:r>
      <w:r w:rsidR="005E2EED">
        <w:rPr>
          <w:sz w:val="24"/>
          <w:szCs w:val="24"/>
        </w:rPr>
        <w:t xml:space="preserve"> sceptre</w:t>
      </w:r>
      <w:r w:rsidR="004B1B29">
        <w:rPr>
          <w:sz w:val="24"/>
          <w:szCs w:val="24"/>
        </w:rPr>
        <w:t>, the hand of justice,</w:t>
      </w:r>
      <w:r w:rsidR="005E2EED">
        <w:rPr>
          <w:sz w:val="24"/>
          <w:szCs w:val="24"/>
        </w:rPr>
        <w:t xml:space="preserve"> an</w:t>
      </w:r>
      <w:r w:rsidR="004B1B29">
        <w:rPr>
          <w:sz w:val="24"/>
          <w:szCs w:val="24"/>
        </w:rPr>
        <w:t>d an orb l</w:t>
      </w:r>
      <w:r>
        <w:rPr>
          <w:sz w:val="24"/>
          <w:szCs w:val="24"/>
        </w:rPr>
        <w:t>ying</w:t>
      </w:r>
      <w:r w:rsidR="004B1B29">
        <w:rPr>
          <w:sz w:val="24"/>
          <w:szCs w:val="24"/>
        </w:rPr>
        <w:t xml:space="preserve"> on a stool</w:t>
      </w:r>
      <w:r w:rsidR="005E2EED">
        <w:rPr>
          <w:sz w:val="24"/>
          <w:szCs w:val="24"/>
        </w:rPr>
        <w:t xml:space="preserve"> next to him, </w:t>
      </w:r>
      <w:r w:rsidR="003F3C0A">
        <w:rPr>
          <w:sz w:val="24"/>
          <w:szCs w:val="24"/>
        </w:rPr>
        <w:t>he</w:t>
      </w:r>
      <w:r w:rsidR="005E2EED">
        <w:rPr>
          <w:sz w:val="24"/>
          <w:szCs w:val="24"/>
        </w:rPr>
        <w:t xml:space="preserve"> is </w:t>
      </w:r>
      <w:r w:rsidR="003F3C0A">
        <w:rPr>
          <w:sz w:val="24"/>
          <w:szCs w:val="24"/>
        </w:rPr>
        <w:t xml:space="preserve">clearly </w:t>
      </w:r>
      <w:r w:rsidR="005E2EED">
        <w:rPr>
          <w:sz w:val="24"/>
          <w:szCs w:val="24"/>
        </w:rPr>
        <w:t xml:space="preserve">at the forefront of this </w:t>
      </w:r>
      <w:r w:rsidR="003F3C0A">
        <w:rPr>
          <w:sz w:val="24"/>
          <w:szCs w:val="24"/>
        </w:rPr>
        <w:t xml:space="preserve">depiction </w:t>
      </w:r>
      <w:r w:rsidR="005E2EED">
        <w:rPr>
          <w:sz w:val="24"/>
          <w:szCs w:val="24"/>
        </w:rPr>
        <w:t>with the pageantry taking a less prominent position in the background. Napoleon is depicted as being able to take full power for himself, but he wears the Imperial title</w:t>
      </w:r>
      <w:r w:rsidR="003F3C0A">
        <w:rPr>
          <w:sz w:val="24"/>
          <w:szCs w:val="24"/>
        </w:rPr>
        <w:t>,</w:t>
      </w:r>
      <w:r w:rsidR="005E2EED">
        <w:rPr>
          <w:sz w:val="24"/>
          <w:szCs w:val="24"/>
        </w:rPr>
        <w:t xml:space="preserve"> the title does not wear him. Ingres’ portrait is another full-length image of Napoleon, however, in this depiction he is seated on the throne. Napoleon does not look as majestic in this image, he is </w:t>
      </w:r>
      <w:r w:rsidR="005E2EED">
        <w:rPr>
          <w:sz w:val="24"/>
          <w:szCs w:val="24"/>
        </w:rPr>
        <w:lastRenderedPageBreak/>
        <w:t xml:space="preserve">dressed in full regalia and holds both </w:t>
      </w:r>
      <w:r w:rsidR="004B1B29">
        <w:rPr>
          <w:sz w:val="24"/>
          <w:szCs w:val="24"/>
        </w:rPr>
        <w:t>sceptres either side of himself</w:t>
      </w:r>
      <w:r w:rsidR="005E2EED">
        <w:rPr>
          <w:sz w:val="24"/>
          <w:szCs w:val="24"/>
        </w:rPr>
        <w:t>, but he looks swamped. It is as though he is disappearing into the throne under the oppressive weight of all his finery</w:t>
      </w:r>
      <w:r w:rsidR="004B1B29">
        <w:rPr>
          <w:sz w:val="24"/>
          <w:szCs w:val="24"/>
        </w:rPr>
        <w:t>. This portrayal of Napoleon suggests a man out of his depth and incapable of dealing with the challenges facing him.</w:t>
      </w:r>
      <w:r w:rsidR="00AF537E">
        <w:rPr>
          <w:sz w:val="24"/>
          <w:szCs w:val="24"/>
        </w:rPr>
        <w:t xml:space="preserve"> Ingres’ portrait is a depiction in the medieval style, when kings were ordained by god, Napoleon was supposed to be ordained by the people as the saviour of the revolution</w:t>
      </w:r>
      <w:r w:rsidR="00F243DF">
        <w:rPr>
          <w:sz w:val="24"/>
          <w:szCs w:val="24"/>
        </w:rPr>
        <w:t>. It is because of this</w:t>
      </w:r>
      <w:r w:rsidR="003F3C0A">
        <w:rPr>
          <w:sz w:val="24"/>
          <w:szCs w:val="24"/>
        </w:rPr>
        <w:t>,</w:t>
      </w:r>
      <w:r w:rsidR="00F243DF">
        <w:rPr>
          <w:sz w:val="24"/>
          <w:szCs w:val="24"/>
        </w:rPr>
        <w:t xml:space="preserve"> that the two images received such different responses, although Ingres’ portrait was purchased by Jean- Francois-Leonor Merimee, minister of the interior, it was almost universally hated.</w:t>
      </w:r>
      <w:r w:rsidR="00F243DF">
        <w:rPr>
          <w:rStyle w:val="FootnoteReference"/>
          <w:sz w:val="24"/>
          <w:szCs w:val="24"/>
        </w:rPr>
        <w:footnoteReference w:id="19"/>
      </w:r>
      <w:r w:rsidR="00125609">
        <w:rPr>
          <w:sz w:val="24"/>
          <w:szCs w:val="24"/>
        </w:rPr>
        <w:t xml:space="preserve"> </w:t>
      </w:r>
    </w:p>
    <w:p w14:paraId="5D660E56" w14:textId="77777777" w:rsidR="00C47BF3" w:rsidRDefault="00125609" w:rsidP="007A78C6">
      <w:pPr>
        <w:rPr>
          <w:sz w:val="24"/>
          <w:szCs w:val="24"/>
        </w:rPr>
      </w:pPr>
      <w:r>
        <w:rPr>
          <w:sz w:val="24"/>
          <w:szCs w:val="24"/>
        </w:rPr>
        <w:t>Perhaps the foremost, in terms of size and the sheer dishonesty portrayed, work of propaganda commissioned by the Napoleonic state was David’s 1802-07 work, ‘</w:t>
      </w:r>
      <w:r w:rsidRPr="00C47BF3">
        <w:rPr>
          <w:i/>
          <w:sz w:val="24"/>
          <w:szCs w:val="24"/>
        </w:rPr>
        <w:t>The Coronation of Napoleon</w:t>
      </w:r>
      <w:r>
        <w:rPr>
          <w:sz w:val="24"/>
          <w:szCs w:val="24"/>
        </w:rPr>
        <w:t>’</w:t>
      </w:r>
      <w:r w:rsidR="00666E24">
        <w:rPr>
          <w:sz w:val="24"/>
          <w:szCs w:val="24"/>
        </w:rPr>
        <w:t>.</w:t>
      </w:r>
      <w:r>
        <w:rPr>
          <w:rStyle w:val="FootnoteReference"/>
          <w:sz w:val="24"/>
          <w:szCs w:val="24"/>
        </w:rPr>
        <w:footnoteReference w:id="20"/>
      </w:r>
      <w:r w:rsidR="00666E24">
        <w:rPr>
          <w:sz w:val="24"/>
          <w:szCs w:val="24"/>
        </w:rPr>
        <w:t xml:space="preserve"> The</w:t>
      </w:r>
      <w:r w:rsidR="003F3C0A">
        <w:rPr>
          <w:sz w:val="24"/>
          <w:szCs w:val="24"/>
        </w:rPr>
        <w:t xml:space="preserve"> decadent and awe-inspiring</w:t>
      </w:r>
      <w:r w:rsidR="00666E24">
        <w:rPr>
          <w:sz w:val="24"/>
          <w:szCs w:val="24"/>
        </w:rPr>
        <w:t xml:space="preserve"> </w:t>
      </w:r>
      <w:r w:rsidR="003F3C0A">
        <w:rPr>
          <w:sz w:val="24"/>
          <w:szCs w:val="24"/>
        </w:rPr>
        <w:t>painting</w:t>
      </w:r>
      <w:r w:rsidR="00666E24">
        <w:rPr>
          <w:sz w:val="24"/>
          <w:szCs w:val="24"/>
        </w:rPr>
        <w:t xml:space="preserve"> depicts Napoleon crowning his wife, Josephine, as Empress as she bows submissively to her husband the Emperor. The port</w:t>
      </w:r>
      <w:r w:rsidR="003F3C0A">
        <w:rPr>
          <w:sz w:val="24"/>
          <w:szCs w:val="24"/>
        </w:rPr>
        <w:t>rayal</w:t>
      </w:r>
      <w:r w:rsidR="00666E24">
        <w:rPr>
          <w:sz w:val="24"/>
          <w:szCs w:val="24"/>
        </w:rPr>
        <w:t xml:space="preserve"> also shows Napoleon’s mother, Madame Mere, watching from a balcony, she was; however, in Italy at the time of her son’s coronation</w:t>
      </w:r>
      <w:r w:rsidR="003F3C0A">
        <w:rPr>
          <w:sz w:val="24"/>
          <w:szCs w:val="24"/>
        </w:rPr>
        <w:t>, it is well known that she disapproved of Napoleon’s choice of wife and would not have been in attendance</w:t>
      </w:r>
      <w:r w:rsidR="00666E24">
        <w:rPr>
          <w:sz w:val="24"/>
          <w:szCs w:val="24"/>
        </w:rPr>
        <w:t>. Although Josephine was forty-one at the time</w:t>
      </w:r>
      <w:r w:rsidR="009474A5">
        <w:rPr>
          <w:sz w:val="24"/>
          <w:szCs w:val="24"/>
        </w:rPr>
        <w:t xml:space="preserve"> of the coronation,</w:t>
      </w:r>
      <w:r w:rsidR="00666E24">
        <w:rPr>
          <w:sz w:val="24"/>
          <w:szCs w:val="24"/>
        </w:rPr>
        <w:t xml:space="preserve"> she is portrayed as a young woman still able to bear children, </w:t>
      </w:r>
      <w:r w:rsidR="009474A5">
        <w:rPr>
          <w:sz w:val="24"/>
          <w:szCs w:val="24"/>
        </w:rPr>
        <w:t xml:space="preserve">this deception was designed </w:t>
      </w:r>
      <w:r w:rsidR="00666E24">
        <w:rPr>
          <w:sz w:val="24"/>
          <w:szCs w:val="24"/>
        </w:rPr>
        <w:t>to promote a sense of continuity and security in the new regime.</w:t>
      </w:r>
      <w:r w:rsidR="00D91671">
        <w:rPr>
          <w:sz w:val="24"/>
          <w:szCs w:val="24"/>
        </w:rPr>
        <w:t xml:space="preserve"> Surprisingly, considering the amount of time and effort taken to create the masterpiece, it was only displayed in the Louvre for a month, although thousands of woodcut copies were produced.</w:t>
      </w:r>
      <w:r w:rsidR="00666E24">
        <w:rPr>
          <w:rStyle w:val="FootnoteReference"/>
          <w:sz w:val="24"/>
          <w:szCs w:val="24"/>
        </w:rPr>
        <w:footnoteReference w:id="21"/>
      </w:r>
    </w:p>
    <w:p w14:paraId="64A10B76" w14:textId="6FDE3455" w:rsidR="000B2314" w:rsidRDefault="00C47BF3" w:rsidP="007A78C6">
      <w:pPr>
        <w:rPr>
          <w:sz w:val="24"/>
          <w:szCs w:val="24"/>
        </w:rPr>
      </w:pPr>
      <w:r>
        <w:rPr>
          <w:sz w:val="24"/>
          <w:szCs w:val="24"/>
        </w:rPr>
        <w:t xml:space="preserve">In conclusion, the image that Napoleon was attempting to portray through art is obvious. He wanted to </w:t>
      </w:r>
      <w:proofErr w:type="gramStart"/>
      <w:r>
        <w:rPr>
          <w:sz w:val="24"/>
          <w:szCs w:val="24"/>
        </w:rPr>
        <w:t>be seen as</w:t>
      </w:r>
      <w:proofErr w:type="gramEnd"/>
      <w:r>
        <w:rPr>
          <w:sz w:val="24"/>
          <w:szCs w:val="24"/>
        </w:rPr>
        <w:t xml:space="preserve"> a brave general and humane conqueror, a competent administrator, and a legitimate leader of the new republic. The images scrutinized in this essay illustrate that this image was expertly portrayed and has created </w:t>
      </w:r>
      <w:proofErr w:type="gramStart"/>
      <w:r>
        <w:rPr>
          <w:sz w:val="24"/>
          <w:szCs w:val="24"/>
        </w:rPr>
        <w:t>a lasting legacy</w:t>
      </w:r>
      <w:proofErr w:type="gramEnd"/>
      <w:r>
        <w:rPr>
          <w:sz w:val="24"/>
          <w:szCs w:val="24"/>
        </w:rPr>
        <w:t xml:space="preserve">. Napoleon is one of the most </w:t>
      </w:r>
      <w:r w:rsidR="000B2314">
        <w:rPr>
          <w:sz w:val="24"/>
          <w:szCs w:val="24"/>
        </w:rPr>
        <w:t>divisive figures in history with some believing him to be a tyrant, and others believing him to be the saviour of France. The truth of the matter is not relevant to this essay and will probably never be agreed upon; however, the fact remains that the artwork created by the Napoleonic regime has and will continue to influence public opinion of him.</w:t>
      </w:r>
    </w:p>
    <w:p w14:paraId="3A8A9984" w14:textId="72302183" w:rsidR="000B2314" w:rsidRDefault="000B2314" w:rsidP="007A78C6">
      <w:pPr>
        <w:rPr>
          <w:sz w:val="24"/>
          <w:szCs w:val="24"/>
          <w:u w:val="single"/>
        </w:rPr>
      </w:pPr>
    </w:p>
    <w:p w14:paraId="1DE0CA8B" w14:textId="77777777" w:rsidR="00F10152" w:rsidRDefault="00F10152" w:rsidP="007A78C6">
      <w:pPr>
        <w:rPr>
          <w:sz w:val="24"/>
          <w:szCs w:val="24"/>
          <w:u w:val="single"/>
        </w:rPr>
      </w:pPr>
    </w:p>
    <w:p w14:paraId="10868D15" w14:textId="77777777" w:rsidR="00F10152" w:rsidRDefault="00F10152" w:rsidP="007A78C6">
      <w:pPr>
        <w:rPr>
          <w:sz w:val="24"/>
          <w:szCs w:val="24"/>
          <w:u w:val="single"/>
        </w:rPr>
      </w:pPr>
    </w:p>
    <w:p w14:paraId="4C5EEC23" w14:textId="77777777" w:rsidR="00F10152" w:rsidRDefault="00F10152" w:rsidP="007A78C6">
      <w:pPr>
        <w:rPr>
          <w:sz w:val="24"/>
          <w:szCs w:val="24"/>
          <w:u w:val="single"/>
        </w:rPr>
      </w:pPr>
    </w:p>
    <w:p w14:paraId="3E3366D4" w14:textId="77777777" w:rsidR="00F10152" w:rsidRDefault="00F10152" w:rsidP="007A78C6">
      <w:pPr>
        <w:rPr>
          <w:sz w:val="24"/>
          <w:szCs w:val="24"/>
          <w:u w:val="single"/>
        </w:rPr>
      </w:pPr>
    </w:p>
    <w:p w14:paraId="7C24235E" w14:textId="77777777" w:rsidR="00F10152" w:rsidRDefault="00F10152" w:rsidP="007A78C6">
      <w:pPr>
        <w:rPr>
          <w:sz w:val="24"/>
          <w:szCs w:val="24"/>
          <w:u w:val="single"/>
        </w:rPr>
      </w:pPr>
    </w:p>
    <w:p w14:paraId="391EAD77" w14:textId="77777777" w:rsidR="00F10152" w:rsidRDefault="00F10152" w:rsidP="007A78C6">
      <w:pPr>
        <w:rPr>
          <w:sz w:val="24"/>
          <w:szCs w:val="24"/>
          <w:u w:val="single"/>
        </w:rPr>
      </w:pPr>
    </w:p>
    <w:p w14:paraId="3B828026" w14:textId="116DB753" w:rsidR="000B2314" w:rsidRPr="00E33B5E" w:rsidRDefault="000B2314" w:rsidP="007A78C6">
      <w:pPr>
        <w:rPr>
          <w:sz w:val="24"/>
          <w:szCs w:val="24"/>
        </w:rPr>
      </w:pPr>
      <w:r>
        <w:rPr>
          <w:sz w:val="24"/>
          <w:szCs w:val="24"/>
          <w:u w:val="single"/>
        </w:rPr>
        <w:lastRenderedPageBreak/>
        <w:t>Bibliography</w:t>
      </w:r>
      <w:bookmarkStart w:id="2" w:name="_GoBack"/>
      <w:bookmarkEnd w:id="2"/>
    </w:p>
    <w:p w14:paraId="169D3357" w14:textId="77777777" w:rsidR="000B2314" w:rsidRPr="000B2314" w:rsidRDefault="000B2314" w:rsidP="000B2314">
      <w:pPr>
        <w:rPr>
          <w:sz w:val="24"/>
          <w:szCs w:val="24"/>
        </w:rPr>
      </w:pPr>
      <w:r w:rsidRPr="000B2314">
        <w:rPr>
          <w:sz w:val="24"/>
          <w:szCs w:val="24"/>
        </w:rPr>
        <w:t>David, Jacques-Louis., “</w:t>
      </w:r>
      <w:r w:rsidRPr="000B2314">
        <w:rPr>
          <w:i/>
          <w:sz w:val="24"/>
          <w:szCs w:val="24"/>
        </w:rPr>
        <w:t>Bonaparte Crossing the Alps</w:t>
      </w:r>
      <w:r w:rsidRPr="000B2314">
        <w:rPr>
          <w:sz w:val="24"/>
          <w:szCs w:val="24"/>
        </w:rPr>
        <w:t>”, 1800-01, Châteaux de Versailles et de Trianon. Photo: Bridgeman Art Library</w:t>
      </w:r>
    </w:p>
    <w:p w14:paraId="27C7407D" w14:textId="77777777" w:rsidR="000B2314" w:rsidRPr="000B2314" w:rsidRDefault="000B2314" w:rsidP="000B2314">
      <w:pPr>
        <w:rPr>
          <w:sz w:val="24"/>
          <w:szCs w:val="24"/>
        </w:rPr>
      </w:pPr>
      <w:r w:rsidRPr="000B2314">
        <w:rPr>
          <w:sz w:val="24"/>
          <w:szCs w:val="24"/>
        </w:rPr>
        <w:t>David, Jacques-Louis., “</w:t>
      </w:r>
      <w:r w:rsidRPr="000B2314">
        <w:rPr>
          <w:i/>
          <w:sz w:val="24"/>
          <w:szCs w:val="24"/>
        </w:rPr>
        <w:t>The Coronation of Napoleon</w:t>
      </w:r>
      <w:r w:rsidRPr="000B2314">
        <w:rPr>
          <w:sz w:val="24"/>
          <w:szCs w:val="24"/>
        </w:rPr>
        <w:t>”, 1802-07, Louvre, Paris. Photo: Bridgeman Art Library</w:t>
      </w:r>
    </w:p>
    <w:p w14:paraId="2201B183" w14:textId="77777777" w:rsidR="000B2314" w:rsidRPr="000B2314" w:rsidRDefault="000B2314" w:rsidP="000B2314">
      <w:pPr>
        <w:rPr>
          <w:sz w:val="24"/>
          <w:szCs w:val="24"/>
        </w:rPr>
      </w:pPr>
      <w:r w:rsidRPr="000B2314">
        <w:rPr>
          <w:sz w:val="24"/>
          <w:szCs w:val="24"/>
        </w:rPr>
        <w:t>David, Jacques-Louis., “</w:t>
      </w:r>
      <w:r w:rsidRPr="000B2314">
        <w:rPr>
          <w:i/>
          <w:sz w:val="24"/>
          <w:szCs w:val="24"/>
        </w:rPr>
        <w:t>The Emperor Napoleon in his Study at the Tuileries</w:t>
      </w:r>
      <w:r w:rsidRPr="000B2314">
        <w:rPr>
          <w:sz w:val="24"/>
          <w:szCs w:val="24"/>
        </w:rPr>
        <w:t>”, 1812, Private Collection. Photo: Bridgeman Art Library</w:t>
      </w:r>
    </w:p>
    <w:p w14:paraId="3603A79C" w14:textId="77777777" w:rsidR="000B2314" w:rsidRPr="000B2314" w:rsidRDefault="000B2314" w:rsidP="000B2314">
      <w:pPr>
        <w:rPr>
          <w:sz w:val="24"/>
          <w:szCs w:val="24"/>
        </w:rPr>
      </w:pPr>
      <w:r w:rsidRPr="000B2314">
        <w:rPr>
          <w:sz w:val="24"/>
          <w:szCs w:val="24"/>
        </w:rPr>
        <w:t>Gerard, François., “</w:t>
      </w:r>
      <w:r w:rsidRPr="000B2314">
        <w:rPr>
          <w:i/>
          <w:sz w:val="24"/>
          <w:szCs w:val="24"/>
        </w:rPr>
        <w:t>Napoleon in his Imperial Robes</w:t>
      </w:r>
      <w:r w:rsidRPr="000B2314">
        <w:rPr>
          <w:sz w:val="24"/>
          <w:szCs w:val="24"/>
        </w:rPr>
        <w:t>”, 1805, Châteaux de Versailles et de Trianon. Photo: Bridgeman Art Library</w:t>
      </w:r>
    </w:p>
    <w:p w14:paraId="4541EE47" w14:textId="77777777" w:rsidR="000B2314" w:rsidRPr="000B2314" w:rsidRDefault="000B2314" w:rsidP="000B2314">
      <w:pPr>
        <w:rPr>
          <w:sz w:val="24"/>
          <w:szCs w:val="24"/>
        </w:rPr>
      </w:pPr>
      <w:r w:rsidRPr="000B2314">
        <w:rPr>
          <w:sz w:val="24"/>
          <w:szCs w:val="24"/>
        </w:rPr>
        <w:t>Gerard, François., “</w:t>
      </w:r>
      <w:r w:rsidRPr="000B2314">
        <w:rPr>
          <w:i/>
          <w:sz w:val="24"/>
          <w:szCs w:val="24"/>
        </w:rPr>
        <w:t>The battle of Austerlitz</w:t>
      </w:r>
      <w:r w:rsidRPr="000B2314">
        <w:rPr>
          <w:sz w:val="24"/>
          <w:szCs w:val="24"/>
        </w:rPr>
        <w:t>”, 1810, Châteaux de Versailles et de Trianon. Photo: Bridgeman Art Library</w:t>
      </w:r>
    </w:p>
    <w:p w14:paraId="0D5EF522" w14:textId="77777777" w:rsidR="000B2314" w:rsidRPr="000B2314" w:rsidRDefault="000B2314" w:rsidP="000B2314">
      <w:pPr>
        <w:rPr>
          <w:sz w:val="24"/>
          <w:szCs w:val="24"/>
        </w:rPr>
      </w:pPr>
      <w:proofErr w:type="spellStart"/>
      <w:r w:rsidRPr="000B2314">
        <w:rPr>
          <w:sz w:val="24"/>
          <w:szCs w:val="24"/>
        </w:rPr>
        <w:t>Griener</w:t>
      </w:r>
      <w:proofErr w:type="spellEnd"/>
      <w:r w:rsidRPr="000B2314">
        <w:rPr>
          <w:sz w:val="24"/>
          <w:szCs w:val="24"/>
        </w:rPr>
        <w:t>, Pascal., ‘</w:t>
      </w:r>
      <w:proofErr w:type="spellStart"/>
      <w:r w:rsidRPr="000B2314">
        <w:rPr>
          <w:sz w:val="24"/>
          <w:szCs w:val="24"/>
        </w:rPr>
        <w:t>L’Art</w:t>
      </w:r>
      <w:proofErr w:type="spellEnd"/>
      <w:r w:rsidRPr="000B2314">
        <w:rPr>
          <w:sz w:val="24"/>
          <w:szCs w:val="24"/>
        </w:rPr>
        <w:t xml:space="preserve"> de persuader par </w:t>
      </w:r>
      <w:proofErr w:type="spellStart"/>
      <w:r w:rsidRPr="000B2314">
        <w:rPr>
          <w:sz w:val="24"/>
          <w:szCs w:val="24"/>
        </w:rPr>
        <w:t>l’image</w:t>
      </w:r>
      <w:proofErr w:type="spellEnd"/>
      <w:r w:rsidRPr="000B2314">
        <w:rPr>
          <w:sz w:val="24"/>
          <w:szCs w:val="24"/>
        </w:rPr>
        <w:t xml:space="preserve"> sous le Premier Empire. A </w:t>
      </w:r>
      <w:proofErr w:type="spellStart"/>
      <w:r w:rsidRPr="000B2314">
        <w:rPr>
          <w:sz w:val="24"/>
          <w:szCs w:val="24"/>
        </w:rPr>
        <w:t>Propos</w:t>
      </w:r>
      <w:proofErr w:type="spellEnd"/>
      <w:r w:rsidRPr="000B2314">
        <w:rPr>
          <w:sz w:val="24"/>
          <w:szCs w:val="24"/>
        </w:rPr>
        <w:t xml:space="preserve"> d’un concours </w:t>
      </w:r>
      <w:proofErr w:type="spellStart"/>
      <w:r w:rsidRPr="000B2314">
        <w:rPr>
          <w:sz w:val="24"/>
          <w:szCs w:val="24"/>
        </w:rPr>
        <w:t>officiel</w:t>
      </w:r>
      <w:proofErr w:type="spellEnd"/>
      <w:r w:rsidRPr="000B2314">
        <w:rPr>
          <w:sz w:val="24"/>
          <w:szCs w:val="24"/>
        </w:rPr>
        <w:t xml:space="preserve"> pour la </w:t>
      </w:r>
      <w:proofErr w:type="spellStart"/>
      <w:r w:rsidRPr="000B2314">
        <w:rPr>
          <w:sz w:val="24"/>
          <w:szCs w:val="24"/>
        </w:rPr>
        <w:t>représentation</w:t>
      </w:r>
      <w:proofErr w:type="spellEnd"/>
      <w:r w:rsidRPr="000B2314">
        <w:rPr>
          <w:sz w:val="24"/>
          <w:szCs w:val="24"/>
        </w:rPr>
        <w:t xml:space="preserve"> de Napoléon sur le champ de </w:t>
      </w:r>
      <w:proofErr w:type="spellStart"/>
      <w:r w:rsidRPr="000B2314">
        <w:rPr>
          <w:sz w:val="24"/>
          <w:szCs w:val="24"/>
        </w:rPr>
        <w:t>bataille</w:t>
      </w:r>
      <w:proofErr w:type="spellEnd"/>
      <w:r w:rsidRPr="000B2314">
        <w:rPr>
          <w:sz w:val="24"/>
          <w:szCs w:val="24"/>
        </w:rPr>
        <w:t xml:space="preserve"> </w:t>
      </w:r>
      <w:proofErr w:type="spellStart"/>
      <w:r w:rsidRPr="000B2314">
        <w:rPr>
          <w:sz w:val="24"/>
          <w:szCs w:val="24"/>
        </w:rPr>
        <w:t>d’Eylau</w:t>
      </w:r>
      <w:proofErr w:type="spellEnd"/>
      <w:r w:rsidRPr="000B2314">
        <w:rPr>
          <w:sz w:val="24"/>
          <w:szCs w:val="24"/>
        </w:rPr>
        <w:t xml:space="preserve">’, </w:t>
      </w:r>
      <w:proofErr w:type="spellStart"/>
      <w:r w:rsidRPr="000B2314">
        <w:rPr>
          <w:sz w:val="24"/>
          <w:szCs w:val="24"/>
        </w:rPr>
        <w:t>L’Ecrit-Voir</w:t>
      </w:r>
      <w:proofErr w:type="spellEnd"/>
      <w:r w:rsidRPr="000B2314">
        <w:rPr>
          <w:sz w:val="24"/>
          <w:szCs w:val="24"/>
        </w:rPr>
        <w:t>, 1984, 4, pp. 9, 20. Translated for this volume by Emma Barker.</w:t>
      </w:r>
    </w:p>
    <w:p w14:paraId="0EEEDCF1" w14:textId="77777777" w:rsidR="000B2314" w:rsidRPr="000B2314" w:rsidRDefault="000B2314" w:rsidP="000B2314">
      <w:pPr>
        <w:rPr>
          <w:sz w:val="24"/>
          <w:szCs w:val="24"/>
        </w:rPr>
      </w:pPr>
      <w:r w:rsidRPr="000B2314">
        <w:rPr>
          <w:sz w:val="24"/>
          <w:szCs w:val="24"/>
        </w:rPr>
        <w:t>Gros, Antoine-Jean., “</w:t>
      </w:r>
      <w:r w:rsidRPr="000B2314">
        <w:rPr>
          <w:i/>
          <w:sz w:val="24"/>
          <w:szCs w:val="24"/>
        </w:rPr>
        <w:t>Bonaparte as First Consul</w:t>
      </w:r>
      <w:r w:rsidRPr="000B2314">
        <w:rPr>
          <w:sz w:val="24"/>
          <w:szCs w:val="24"/>
        </w:rPr>
        <w:t xml:space="preserve">”, 1802, </w:t>
      </w:r>
      <w:proofErr w:type="spellStart"/>
      <w:r w:rsidRPr="000B2314">
        <w:rPr>
          <w:sz w:val="24"/>
          <w:szCs w:val="24"/>
        </w:rPr>
        <w:t>Musée</w:t>
      </w:r>
      <w:proofErr w:type="spellEnd"/>
      <w:r w:rsidRPr="000B2314">
        <w:rPr>
          <w:sz w:val="24"/>
          <w:szCs w:val="24"/>
        </w:rPr>
        <w:t xml:space="preserve"> </w:t>
      </w:r>
      <w:proofErr w:type="spellStart"/>
      <w:r w:rsidRPr="000B2314">
        <w:rPr>
          <w:sz w:val="24"/>
          <w:szCs w:val="24"/>
        </w:rPr>
        <w:t>Nationale</w:t>
      </w:r>
      <w:proofErr w:type="spellEnd"/>
      <w:r w:rsidRPr="000B2314">
        <w:rPr>
          <w:sz w:val="24"/>
          <w:szCs w:val="24"/>
        </w:rPr>
        <w:t xml:space="preserve"> de la Légion </w:t>
      </w:r>
      <w:proofErr w:type="spellStart"/>
      <w:r w:rsidRPr="000B2314">
        <w:rPr>
          <w:sz w:val="24"/>
          <w:szCs w:val="24"/>
        </w:rPr>
        <w:t>d’Honneur</w:t>
      </w:r>
      <w:proofErr w:type="spellEnd"/>
      <w:r w:rsidRPr="000B2314">
        <w:rPr>
          <w:sz w:val="24"/>
          <w:szCs w:val="24"/>
        </w:rPr>
        <w:t>, Paris. Photo: Bridgeman Art Library</w:t>
      </w:r>
    </w:p>
    <w:p w14:paraId="7C9EB6E1" w14:textId="77777777" w:rsidR="000B2314" w:rsidRPr="000B2314" w:rsidRDefault="000B2314" w:rsidP="000B2314">
      <w:pPr>
        <w:rPr>
          <w:sz w:val="24"/>
          <w:szCs w:val="24"/>
        </w:rPr>
      </w:pPr>
      <w:r w:rsidRPr="000B2314">
        <w:rPr>
          <w:sz w:val="24"/>
          <w:szCs w:val="24"/>
        </w:rPr>
        <w:t>Gros, Antoine-Jean., “</w:t>
      </w:r>
      <w:r w:rsidRPr="000B2314">
        <w:rPr>
          <w:i/>
          <w:sz w:val="24"/>
          <w:szCs w:val="24"/>
        </w:rPr>
        <w:t>Bonaparte Visiting the Plague Stricken of Jaffa</w:t>
      </w:r>
      <w:r w:rsidRPr="000B2314">
        <w:rPr>
          <w:sz w:val="24"/>
          <w:szCs w:val="24"/>
        </w:rPr>
        <w:t>”, 1804, Louvre, Paris. Photo: Bridgeman Art Library</w:t>
      </w:r>
    </w:p>
    <w:p w14:paraId="6FDAD1D1" w14:textId="77777777" w:rsidR="000B2314" w:rsidRPr="000B2314" w:rsidRDefault="000B2314" w:rsidP="000B2314">
      <w:pPr>
        <w:rPr>
          <w:sz w:val="24"/>
          <w:szCs w:val="24"/>
        </w:rPr>
      </w:pPr>
      <w:r w:rsidRPr="000B2314">
        <w:rPr>
          <w:sz w:val="24"/>
          <w:szCs w:val="24"/>
        </w:rPr>
        <w:t>Gros, Antoine-Jean., “</w:t>
      </w:r>
      <w:r w:rsidRPr="000B2314">
        <w:rPr>
          <w:i/>
          <w:sz w:val="24"/>
          <w:szCs w:val="24"/>
        </w:rPr>
        <w:t xml:space="preserve">General Bonaparte at the Bridge of </w:t>
      </w:r>
      <w:proofErr w:type="spellStart"/>
      <w:r w:rsidRPr="000B2314">
        <w:rPr>
          <w:i/>
          <w:sz w:val="24"/>
          <w:szCs w:val="24"/>
        </w:rPr>
        <w:t>Arcole</w:t>
      </w:r>
      <w:proofErr w:type="spellEnd"/>
      <w:r w:rsidRPr="000B2314">
        <w:rPr>
          <w:sz w:val="24"/>
          <w:szCs w:val="24"/>
        </w:rPr>
        <w:t xml:space="preserve">”, 1797, </w:t>
      </w:r>
      <w:proofErr w:type="spellStart"/>
      <w:r w:rsidRPr="000B2314">
        <w:rPr>
          <w:sz w:val="24"/>
          <w:szCs w:val="24"/>
        </w:rPr>
        <w:t>Musée</w:t>
      </w:r>
      <w:proofErr w:type="spellEnd"/>
      <w:r w:rsidRPr="000B2314">
        <w:rPr>
          <w:sz w:val="24"/>
          <w:szCs w:val="24"/>
        </w:rPr>
        <w:t xml:space="preserve"> National du Château, Versailles. Photo: Bridgeman Art Library</w:t>
      </w:r>
    </w:p>
    <w:p w14:paraId="38B03756" w14:textId="77777777" w:rsidR="000B2314" w:rsidRPr="000B2314" w:rsidRDefault="000B2314" w:rsidP="000B2314">
      <w:pPr>
        <w:rPr>
          <w:sz w:val="24"/>
          <w:szCs w:val="24"/>
        </w:rPr>
      </w:pPr>
      <w:r w:rsidRPr="000B2314">
        <w:rPr>
          <w:sz w:val="24"/>
          <w:szCs w:val="24"/>
        </w:rPr>
        <w:t>Gros, Antoine-Jean., “</w:t>
      </w:r>
      <w:r w:rsidRPr="000B2314">
        <w:rPr>
          <w:i/>
          <w:sz w:val="24"/>
          <w:szCs w:val="24"/>
        </w:rPr>
        <w:t xml:space="preserve">Napoleon Visiting the Field of the Battle of </w:t>
      </w:r>
      <w:proofErr w:type="spellStart"/>
      <w:r w:rsidRPr="000B2314">
        <w:rPr>
          <w:i/>
          <w:sz w:val="24"/>
          <w:szCs w:val="24"/>
        </w:rPr>
        <w:t>Eylau</w:t>
      </w:r>
      <w:proofErr w:type="spellEnd"/>
      <w:r w:rsidRPr="000B2314">
        <w:rPr>
          <w:sz w:val="24"/>
          <w:szCs w:val="24"/>
        </w:rPr>
        <w:t>”, 1808, oil on canvas, Louvre, Paris. Photo: Bridgeman Art Library</w:t>
      </w:r>
    </w:p>
    <w:p w14:paraId="5B47B42F" w14:textId="77777777" w:rsidR="000B2314" w:rsidRPr="000B2314" w:rsidRDefault="000B2314" w:rsidP="000B2314">
      <w:pPr>
        <w:rPr>
          <w:sz w:val="24"/>
          <w:szCs w:val="24"/>
        </w:rPr>
      </w:pPr>
      <w:r w:rsidRPr="000B2314">
        <w:rPr>
          <w:sz w:val="24"/>
          <w:szCs w:val="24"/>
        </w:rPr>
        <w:t>Ingres, Jean-Auguste-Dominique., “</w:t>
      </w:r>
      <w:r w:rsidRPr="000B2314">
        <w:rPr>
          <w:i/>
          <w:sz w:val="24"/>
          <w:szCs w:val="24"/>
        </w:rPr>
        <w:t>Bonaparte as First Consul</w:t>
      </w:r>
      <w:r w:rsidRPr="000B2314">
        <w:rPr>
          <w:sz w:val="24"/>
          <w:szCs w:val="24"/>
        </w:rPr>
        <w:t xml:space="preserve">”, 1804, </w:t>
      </w:r>
      <w:proofErr w:type="spellStart"/>
      <w:r w:rsidRPr="000B2314">
        <w:rPr>
          <w:sz w:val="24"/>
          <w:szCs w:val="24"/>
        </w:rPr>
        <w:t>Musée</w:t>
      </w:r>
      <w:proofErr w:type="spellEnd"/>
      <w:r w:rsidRPr="000B2314">
        <w:rPr>
          <w:sz w:val="24"/>
          <w:szCs w:val="24"/>
        </w:rPr>
        <w:t xml:space="preserve"> </w:t>
      </w:r>
      <w:proofErr w:type="spellStart"/>
      <w:r w:rsidRPr="000B2314">
        <w:rPr>
          <w:sz w:val="24"/>
          <w:szCs w:val="24"/>
        </w:rPr>
        <w:t>d’Art</w:t>
      </w:r>
      <w:proofErr w:type="spellEnd"/>
      <w:r w:rsidRPr="000B2314">
        <w:rPr>
          <w:sz w:val="24"/>
          <w:szCs w:val="24"/>
        </w:rPr>
        <w:t xml:space="preserve"> </w:t>
      </w:r>
      <w:proofErr w:type="spellStart"/>
      <w:r w:rsidRPr="000B2314">
        <w:rPr>
          <w:sz w:val="24"/>
          <w:szCs w:val="24"/>
        </w:rPr>
        <w:t>Moderne</w:t>
      </w:r>
      <w:proofErr w:type="spellEnd"/>
      <w:r w:rsidRPr="000B2314">
        <w:rPr>
          <w:sz w:val="24"/>
          <w:szCs w:val="24"/>
        </w:rPr>
        <w:t xml:space="preserve"> et </w:t>
      </w:r>
      <w:proofErr w:type="spellStart"/>
      <w:r w:rsidRPr="000B2314">
        <w:rPr>
          <w:sz w:val="24"/>
          <w:szCs w:val="24"/>
        </w:rPr>
        <w:t>d’Arte</w:t>
      </w:r>
      <w:proofErr w:type="spellEnd"/>
      <w:r w:rsidRPr="000B2314">
        <w:rPr>
          <w:sz w:val="24"/>
          <w:szCs w:val="24"/>
        </w:rPr>
        <w:t xml:space="preserve"> </w:t>
      </w:r>
      <w:proofErr w:type="spellStart"/>
      <w:r w:rsidRPr="000B2314">
        <w:rPr>
          <w:sz w:val="24"/>
          <w:szCs w:val="24"/>
        </w:rPr>
        <w:t>Contemporain</w:t>
      </w:r>
      <w:proofErr w:type="spellEnd"/>
      <w:r w:rsidRPr="000B2314">
        <w:rPr>
          <w:sz w:val="24"/>
          <w:szCs w:val="24"/>
        </w:rPr>
        <w:t xml:space="preserve"> de la Ville de Liège.  Photo: Bridgeman Art Library</w:t>
      </w:r>
    </w:p>
    <w:p w14:paraId="68D85606" w14:textId="77777777" w:rsidR="000B2314" w:rsidRPr="000B2314" w:rsidRDefault="000B2314" w:rsidP="000B2314">
      <w:pPr>
        <w:rPr>
          <w:sz w:val="24"/>
          <w:szCs w:val="24"/>
        </w:rPr>
      </w:pPr>
      <w:r w:rsidRPr="000B2314">
        <w:rPr>
          <w:sz w:val="24"/>
          <w:szCs w:val="24"/>
        </w:rPr>
        <w:t>Ingres, Jean-Auguste-Dominique., “</w:t>
      </w:r>
      <w:r w:rsidRPr="000B2314">
        <w:rPr>
          <w:i/>
          <w:sz w:val="24"/>
          <w:szCs w:val="24"/>
        </w:rPr>
        <w:t>Napoleon on the Imperial Throne</w:t>
      </w:r>
      <w:r w:rsidRPr="000B2314">
        <w:rPr>
          <w:sz w:val="24"/>
          <w:szCs w:val="24"/>
        </w:rPr>
        <w:t xml:space="preserve">”, 1806, </w:t>
      </w:r>
      <w:proofErr w:type="spellStart"/>
      <w:r w:rsidRPr="000B2314">
        <w:rPr>
          <w:sz w:val="24"/>
          <w:szCs w:val="24"/>
        </w:rPr>
        <w:t>Musée</w:t>
      </w:r>
      <w:proofErr w:type="spellEnd"/>
      <w:r w:rsidRPr="000B2314">
        <w:rPr>
          <w:sz w:val="24"/>
          <w:szCs w:val="24"/>
        </w:rPr>
        <w:t xml:space="preserve"> de </w:t>
      </w:r>
      <w:proofErr w:type="spellStart"/>
      <w:r w:rsidRPr="000B2314">
        <w:rPr>
          <w:sz w:val="24"/>
          <w:szCs w:val="24"/>
        </w:rPr>
        <w:t>l’Armée</w:t>
      </w:r>
      <w:proofErr w:type="spellEnd"/>
      <w:r w:rsidRPr="000B2314">
        <w:rPr>
          <w:sz w:val="24"/>
          <w:szCs w:val="24"/>
        </w:rPr>
        <w:t>, Paris. Photo: Bridgeman Art Library</w:t>
      </w:r>
    </w:p>
    <w:p w14:paraId="4E69140C" w14:textId="77777777" w:rsidR="000B2314" w:rsidRPr="000B2314" w:rsidRDefault="000B2314" w:rsidP="000B2314">
      <w:pPr>
        <w:rPr>
          <w:sz w:val="24"/>
          <w:szCs w:val="24"/>
        </w:rPr>
      </w:pPr>
      <w:proofErr w:type="spellStart"/>
      <w:r w:rsidRPr="000B2314">
        <w:rPr>
          <w:sz w:val="24"/>
          <w:szCs w:val="24"/>
        </w:rPr>
        <w:t>Meynier</w:t>
      </w:r>
      <w:proofErr w:type="spellEnd"/>
      <w:r w:rsidRPr="000B2314">
        <w:rPr>
          <w:sz w:val="24"/>
          <w:szCs w:val="24"/>
        </w:rPr>
        <w:t>, Charles., “</w:t>
      </w:r>
      <w:r w:rsidRPr="000B2314">
        <w:rPr>
          <w:i/>
          <w:sz w:val="24"/>
          <w:szCs w:val="24"/>
        </w:rPr>
        <w:t xml:space="preserve">Napoleon Visiting the Field of the Battle of </w:t>
      </w:r>
      <w:proofErr w:type="spellStart"/>
      <w:r w:rsidRPr="000B2314">
        <w:rPr>
          <w:i/>
          <w:sz w:val="24"/>
          <w:szCs w:val="24"/>
        </w:rPr>
        <w:t>Eylau</w:t>
      </w:r>
      <w:proofErr w:type="spellEnd"/>
      <w:r w:rsidRPr="000B2314">
        <w:rPr>
          <w:sz w:val="24"/>
          <w:szCs w:val="24"/>
        </w:rPr>
        <w:t>”, 1807, Châteaux de Versailles et de Trianon. Photo: Bridgeman Art Library</w:t>
      </w:r>
    </w:p>
    <w:p w14:paraId="3032F178" w14:textId="77777777" w:rsidR="000B2314" w:rsidRPr="000B2314" w:rsidRDefault="000B2314" w:rsidP="000B2314">
      <w:pPr>
        <w:rPr>
          <w:sz w:val="24"/>
          <w:szCs w:val="24"/>
        </w:rPr>
      </w:pPr>
      <w:proofErr w:type="spellStart"/>
      <w:r w:rsidRPr="000B2314">
        <w:rPr>
          <w:sz w:val="24"/>
          <w:szCs w:val="24"/>
        </w:rPr>
        <w:t>Rigaud</w:t>
      </w:r>
      <w:proofErr w:type="spellEnd"/>
      <w:r w:rsidRPr="000B2314">
        <w:rPr>
          <w:sz w:val="24"/>
          <w:szCs w:val="24"/>
        </w:rPr>
        <w:t>, Hyacinthe., “</w:t>
      </w:r>
      <w:r w:rsidRPr="000B2314">
        <w:rPr>
          <w:i/>
          <w:sz w:val="24"/>
          <w:szCs w:val="24"/>
        </w:rPr>
        <w:t xml:space="preserve">Marshal Charles Auguste de </w:t>
      </w:r>
      <w:proofErr w:type="spellStart"/>
      <w:r w:rsidRPr="000B2314">
        <w:rPr>
          <w:i/>
          <w:sz w:val="24"/>
          <w:szCs w:val="24"/>
        </w:rPr>
        <w:t>Matignon</w:t>
      </w:r>
      <w:proofErr w:type="spellEnd"/>
      <w:r w:rsidRPr="000B2314">
        <w:rPr>
          <w:sz w:val="24"/>
          <w:szCs w:val="24"/>
        </w:rPr>
        <w:t>”, National Arts Centre, Karlsruhe</w:t>
      </w:r>
    </w:p>
    <w:p w14:paraId="2D664BA8" w14:textId="77777777" w:rsidR="000B2314" w:rsidRPr="000B2314" w:rsidRDefault="000B2314" w:rsidP="000B2314">
      <w:pPr>
        <w:rPr>
          <w:sz w:val="24"/>
          <w:szCs w:val="24"/>
        </w:rPr>
      </w:pPr>
      <w:r w:rsidRPr="000B2314">
        <w:rPr>
          <w:sz w:val="24"/>
          <w:szCs w:val="24"/>
        </w:rPr>
        <w:t xml:space="preserve">Dwyer, Philip., </w:t>
      </w:r>
      <w:r w:rsidRPr="000B2314">
        <w:rPr>
          <w:i/>
          <w:iCs/>
          <w:sz w:val="24"/>
          <w:szCs w:val="24"/>
        </w:rPr>
        <w:t>Citizen Emperor Napoleon in Power 1799-1815</w:t>
      </w:r>
      <w:r w:rsidRPr="000B2314">
        <w:rPr>
          <w:sz w:val="24"/>
          <w:szCs w:val="24"/>
        </w:rPr>
        <w:t xml:space="preserve"> (London: Bloomsbury publishing, 2013)</w:t>
      </w:r>
    </w:p>
    <w:p w14:paraId="48713550" w14:textId="77777777" w:rsidR="000B2314" w:rsidRPr="000B2314" w:rsidRDefault="000B2314" w:rsidP="000B2314">
      <w:pPr>
        <w:rPr>
          <w:sz w:val="24"/>
          <w:szCs w:val="24"/>
        </w:rPr>
      </w:pPr>
      <w:r w:rsidRPr="000B2314">
        <w:rPr>
          <w:sz w:val="24"/>
          <w:szCs w:val="24"/>
        </w:rPr>
        <w:t xml:space="preserve">Dwyer, Philip., </w:t>
      </w:r>
      <w:r w:rsidRPr="000B2314">
        <w:rPr>
          <w:i/>
          <w:sz w:val="24"/>
          <w:szCs w:val="24"/>
        </w:rPr>
        <w:t xml:space="preserve">Napoleon Bonaparte as Hero and Saviour: Image, Rhetoric and Behaviour in the Construction of a legend </w:t>
      </w:r>
      <w:r w:rsidRPr="000B2314">
        <w:rPr>
          <w:sz w:val="24"/>
          <w:szCs w:val="24"/>
        </w:rPr>
        <w:t>(London: Oxford university press, 2004)</w:t>
      </w:r>
    </w:p>
    <w:p w14:paraId="3A170A44" w14:textId="77777777" w:rsidR="000B2314" w:rsidRPr="000B2314" w:rsidRDefault="000B2314" w:rsidP="000B2314">
      <w:pPr>
        <w:rPr>
          <w:sz w:val="24"/>
          <w:szCs w:val="24"/>
        </w:rPr>
      </w:pPr>
      <w:r w:rsidRPr="000B2314">
        <w:rPr>
          <w:sz w:val="24"/>
          <w:szCs w:val="24"/>
        </w:rPr>
        <w:t xml:space="preserve">Ellis, Geoffrey., </w:t>
      </w:r>
      <w:r w:rsidRPr="000B2314">
        <w:rPr>
          <w:i/>
          <w:iCs/>
          <w:sz w:val="24"/>
          <w:szCs w:val="24"/>
        </w:rPr>
        <w:t>Napoleon</w:t>
      </w:r>
      <w:r w:rsidRPr="000B2314">
        <w:rPr>
          <w:sz w:val="24"/>
          <w:szCs w:val="24"/>
        </w:rPr>
        <w:t xml:space="preserve"> (Harlow: Longman, 1997) </w:t>
      </w:r>
    </w:p>
    <w:p w14:paraId="20F1A221" w14:textId="77777777" w:rsidR="000B2314" w:rsidRPr="000B2314" w:rsidRDefault="000B2314" w:rsidP="000B2314">
      <w:pPr>
        <w:rPr>
          <w:sz w:val="24"/>
          <w:szCs w:val="24"/>
        </w:rPr>
      </w:pPr>
      <w:proofErr w:type="spellStart"/>
      <w:r w:rsidRPr="000B2314">
        <w:rPr>
          <w:sz w:val="24"/>
          <w:szCs w:val="24"/>
        </w:rPr>
        <w:lastRenderedPageBreak/>
        <w:t>Gamboni</w:t>
      </w:r>
      <w:proofErr w:type="spellEnd"/>
      <w:r w:rsidRPr="000B2314">
        <w:rPr>
          <w:sz w:val="24"/>
          <w:szCs w:val="24"/>
        </w:rPr>
        <w:t xml:space="preserve">, Dario., </w:t>
      </w:r>
      <w:r w:rsidRPr="000B2314">
        <w:rPr>
          <w:i/>
          <w:iCs/>
          <w:sz w:val="24"/>
          <w:szCs w:val="24"/>
        </w:rPr>
        <w:t>The Destruction of Art: Iconoclasm and Vandalism since the French Revolution</w:t>
      </w:r>
      <w:r w:rsidRPr="000B2314">
        <w:rPr>
          <w:sz w:val="24"/>
          <w:szCs w:val="24"/>
        </w:rPr>
        <w:t xml:space="preserve"> (London: </w:t>
      </w:r>
      <w:proofErr w:type="spellStart"/>
      <w:r w:rsidRPr="000B2314">
        <w:rPr>
          <w:sz w:val="24"/>
          <w:szCs w:val="24"/>
        </w:rPr>
        <w:t>Reakton</w:t>
      </w:r>
      <w:proofErr w:type="spellEnd"/>
      <w:r w:rsidRPr="000B2314">
        <w:rPr>
          <w:sz w:val="24"/>
          <w:szCs w:val="24"/>
        </w:rPr>
        <w:t xml:space="preserve"> Books, 1997) </w:t>
      </w:r>
    </w:p>
    <w:p w14:paraId="70E59424" w14:textId="77777777" w:rsidR="000B2314" w:rsidRPr="000B2314" w:rsidRDefault="000B2314" w:rsidP="000B2314">
      <w:pPr>
        <w:rPr>
          <w:sz w:val="24"/>
          <w:szCs w:val="24"/>
        </w:rPr>
      </w:pPr>
      <w:r w:rsidRPr="000B2314">
        <w:rPr>
          <w:sz w:val="24"/>
          <w:szCs w:val="24"/>
        </w:rPr>
        <w:t xml:space="preserve">Walker, John., </w:t>
      </w:r>
      <w:r w:rsidRPr="000B2314">
        <w:rPr>
          <w:i/>
          <w:sz w:val="24"/>
          <w:szCs w:val="24"/>
        </w:rPr>
        <w:t xml:space="preserve">'Gros' Battle of </w:t>
      </w:r>
      <w:proofErr w:type="spellStart"/>
      <w:r w:rsidRPr="000B2314">
        <w:rPr>
          <w:i/>
          <w:sz w:val="24"/>
          <w:szCs w:val="24"/>
        </w:rPr>
        <w:t>Eylau</w:t>
      </w:r>
      <w:proofErr w:type="spellEnd"/>
      <w:r w:rsidRPr="000B2314">
        <w:rPr>
          <w:i/>
          <w:sz w:val="24"/>
          <w:szCs w:val="24"/>
        </w:rPr>
        <w:t xml:space="preserve"> and Roman Imperial Art'</w:t>
      </w:r>
      <w:r w:rsidRPr="000B2314">
        <w:rPr>
          <w:sz w:val="24"/>
          <w:szCs w:val="24"/>
        </w:rPr>
        <w:t xml:space="preserve">, </w:t>
      </w:r>
      <w:r w:rsidRPr="000B2314">
        <w:rPr>
          <w:i/>
          <w:iCs/>
          <w:sz w:val="24"/>
          <w:szCs w:val="24"/>
        </w:rPr>
        <w:t xml:space="preserve">The Art Bulletin, </w:t>
      </w:r>
      <w:r w:rsidRPr="000B2314">
        <w:rPr>
          <w:sz w:val="24"/>
          <w:szCs w:val="24"/>
        </w:rPr>
        <w:t>43 (1961), 135-139</w:t>
      </w:r>
      <w:r w:rsidRPr="000B2314">
        <w:rPr>
          <w:i/>
          <w:iCs/>
          <w:sz w:val="24"/>
          <w:szCs w:val="24"/>
        </w:rPr>
        <w:t>, in JSTOR</w:t>
      </w:r>
      <w:r w:rsidRPr="000B2314">
        <w:rPr>
          <w:sz w:val="24"/>
          <w:szCs w:val="24"/>
        </w:rPr>
        <w:t xml:space="preserve"> &lt;</w:t>
      </w:r>
      <w:hyperlink r:id="rId8" w:tgtFrame="_blank" w:history="1">
        <w:r w:rsidRPr="000B2314">
          <w:rPr>
            <w:rStyle w:val="Hyperlink"/>
            <w:sz w:val="24"/>
            <w:szCs w:val="24"/>
          </w:rPr>
          <w:t>http://www.jstor.org.ezproxy.uwtsd.ac.uk/stable/3047946</w:t>
        </w:r>
      </w:hyperlink>
      <w:r w:rsidRPr="000B2314">
        <w:rPr>
          <w:sz w:val="24"/>
          <w:szCs w:val="24"/>
        </w:rPr>
        <w:t>&gt;</w:t>
      </w:r>
    </w:p>
    <w:p w14:paraId="6385FA08" w14:textId="77777777" w:rsidR="000B2314" w:rsidRPr="000B2314" w:rsidRDefault="000B2314" w:rsidP="007A78C6">
      <w:pPr>
        <w:rPr>
          <w:sz w:val="24"/>
          <w:szCs w:val="24"/>
        </w:rPr>
      </w:pPr>
    </w:p>
    <w:p w14:paraId="1BFCC58A" w14:textId="77777777" w:rsidR="000B2314" w:rsidRDefault="000B2314" w:rsidP="007A78C6">
      <w:pPr>
        <w:rPr>
          <w:sz w:val="24"/>
          <w:szCs w:val="24"/>
        </w:rPr>
      </w:pPr>
    </w:p>
    <w:p w14:paraId="355FA7BD" w14:textId="114194F9" w:rsidR="009474A5" w:rsidRDefault="000B2314" w:rsidP="007A78C6">
      <w:pPr>
        <w:rPr>
          <w:sz w:val="24"/>
          <w:szCs w:val="24"/>
        </w:rPr>
      </w:pPr>
      <w:r>
        <w:rPr>
          <w:sz w:val="24"/>
          <w:szCs w:val="24"/>
        </w:rPr>
        <w:t xml:space="preserve"> </w:t>
      </w:r>
      <w:r w:rsidR="00C47BF3">
        <w:rPr>
          <w:sz w:val="24"/>
          <w:szCs w:val="24"/>
        </w:rPr>
        <w:t xml:space="preserve">   </w:t>
      </w:r>
      <w:r w:rsidR="00666E24">
        <w:rPr>
          <w:sz w:val="24"/>
          <w:szCs w:val="24"/>
        </w:rPr>
        <w:t xml:space="preserve"> </w:t>
      </w:r>
    </w:p>
    <w:p w14:paraId="7CEADD8E" w14:textId="4DEA6CE0" w:rsidR="00A853CE" w:rsidRDefault="00666E24" w:rsidP="007A78C6">
      <w:pPr>
        <w:rPr>
          <w:sz w:val="24"/>
          <w:szCs w:val="24"/>
        </w:rPr>
      </w:pPr>
      <w:r>
        <w:rPr>
          <w:sz w:val="24"/>
          <w:szCs w:val="24"/>
        </w:rPr>
        <w:t xml:space="preserve"> </w:t>
      </w:r>
    </w:p>
    <w:p w14:paraId="02D438E5" w14:textId="229763B6" w:rsidR="00D12C44" w:rsidRDefault="00D12C44" w:rsidP="007A78C6">
      <w:pPr>
        <w:rPr>
          <w:sz w:val="24"/>
          <w:szCs w:val="24"/>
        </w:rPr>
      </w:pPr>
    </w:p>
    <w:p w14:paraId="0E04034A" w14:textId="22061855" w:rsidR="00D12C44" w:rsidRPr="00D12C44" w:rsidRDefault="00D12C44" w:rsidP="00D12C44">
      <w:pPr>
        <w:rPr>
          <w:sz w:val="24"/>
          <w:szCs w:val="24"/>
        </w:rPr>
      </w:pPr>
    </w:p>
    <w:p w14:paraId="24D911A4" w14:textId="77777777" w:rsidR="00D12C44" w:rsidRDefault="00D12C44" w:rsidP="007A78C6">
      <w:pPr>
        <w:rPr>
          <w:sz w:val="24"/>
          <w:szCs w:val="24"/>
        </w:rPr>
      </w:pPr>
    </w:p>
    <w:p w14:paraId="7823BD07" w14:textId="3C816380" w:rsidR="003A4662" w:rsidRPr="000A5092" w:rsidRDefault="004B1B29" w:rsidP="007A78C6">
      <w:pPr>
        <w:rPr>
          <w:sz w:val="24"/>
          <w:szCs w:val="24"/>
        </w:rPr>
      </w:pPr>
      <w:r>
        <w:rPr>
          <w:sz w:val="24"/>
          <w:szCs w:val="24"/>
        </w:rPr>
        <w:t xml:space="preserve"> </w:t>
      </w:r>
      <w:r w:rsidR="005E2EED">
        <w:rPr>
          <w:sz w:val="24"/>
          <w:szCs w:val="24"/>
        </w:rPr>
        <w:t xml:space="preserve"> </w:t>
      </w:r>
      <w:r w:rsidR="006A043F">
        <w:rPr>
          <w:sz w:val="24"/>
          <w:szCs w:val="24"/>
        </w:rPr>
        <w:t xml:space="preserve">  </w:t>
      </w:r>
      <w:r w:rsidR="001042C2">
        <w:rPr>
          <w:sz w:val="24"/>
          <w:szCs w:val="24"/>
        </w:rPr>
        <w:t xml:space="preserve"> </w:t>
      </w:r>
      <w:r w:rsidR="003C24D6" w:rsidRPr="000A5092">
        <w:rPr>
          <w:sz w:val="24"/>
          <w:szCs w:val="24"/>
        </w:rPr>
        <w:t xml:space="preserve">                                                                                                                                                          </w:t>
      </w:r>
    </w:p>
    <w:sectPr w:rsidR="003A4662" w:rsidRPr="000A50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17E3B1" w14:textId="77777777" w:rsidR="003C5831" w:rsidRDefault="003C5831" w:rsidP="00A90C69">
      <w:pPr>
        <w:spacing w:after="0" w:line="240" w:lineRule="auto"/>
      </w:pPr>
      <w:r>
        <w:separator/>
      </w:r>
    </w:p>
  </w:endnote>
  <w:endnote w:type="continuationSeparator" w:id="0">
    <w:p w14:paraId="5CEFB223" w14:textId="77777777" w:rsidR="003C5831" w:rsidRDefault="003C5831" w:rsidP="00A90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EA107B" w14:textId="77777777" w:rsidR="003C5831" w:rsidRDefault="003C5831" w:rsidP="00A90C69">
      <w:pPr>
        <w:spacing w:after="0" w:line="240" w:lineRule="auto"/>
      </w:pPr>
      <w:r>
        <w:separator/>
      </w:r>
    </w:p>
  </w:footnote>
  <w:footnote w:type="continuationSeparator" w:id="0">
    <w:p w14:paraId="2B32B2FD" w14:textId="77777777" w:rsidR="003C5831" w:rsidRDefault="003C5831" w:rsidP="00A90C69">
      <w:pPr>
        <w:spacing w:after="0" w:line="240" w:lineRule="auto"/>
      </w:pPr>
      <w:r>
        <w:continuationSeparator/>
      </w:r>
    </w:p>
  </w:footnote>
  <w:footnote w:id="1">
    <w:p w14:paraId="7B7A4C36" w14:textId="5E8BF69F" w:rsidR="006416D1" w:rsidRDefault="006416D1">
      <w:pPr>
        <w:pStyle w:val="FootnoteText"/>
      </w:pPr>
      <w:r>
        <w:rPr>
          <w:rStyle w:val="FootnoteReference"/>
        </w:rPr>
        <w:footnoteRef/>
      </w:r>
      <w:r>
        <w:t xml:space="preserve"> </w:t>
      </w:r>
      <w:r w:rsidR="00FB761B">
        <w:t xml:space="preserve">Philip, </w:t>
      </w:r>
      <w:r w:rsidR="0084436F" w:rsidRPr="0084436F">
        <w:t xml:space="preserve">Dwyer., </w:t>
      </w:r>
      <w:r w:rsidR="0084436F" w:rsidRPr="0084436F">
        <w:rPr>
          <w:i/>
        </w:rPr>
        <w:t xml:space="preserve">Napoleon Bonaparte as Hero and Saviour: Image, Rhetoric and Behaviour in the Construction of a legend </w:t>
      </w:r>
      <w:r w:rsidR="0084436F" w:rsidRPr="0084436F">
        <w:t>(London: Oxford university press, 2004)</w:t>
      </w:r>
      <w:r w:rsidR="007B5EA7">
        <w:t xml:space="preserve"> p. 384.</w:t>
      </w:r>
    </w:p>
  </w:footnote>
  <w:footnote w:id="2">
    <w:p w14:paraId="43C08F21" w14:textId="74273720" w:rsidR="00770A32" w:rsidRDefault="00770A32">
      <w:pPr>
        <w:pStyle w:val="FootnoteText"/>
      </w:pPr>
      <w:r>
        <w:rPr>
          <w:rStyle w:val="FootnoteReference"/>
        </w:rPr>
        <w:footnoteRef/>
      </w:r>
      <w:r>
        <w:t xml:space="preserve"> </w:t>
      </w:r>
      <w:r w:rsidR="00FB761B">
        <w:t xml:space="preserve">Geoffrey, </w:t>
      </w:r>
      <w:r w:rsidRPr="00770A32">
        <w:t xml:space="preserve">Ellis., </w:t>
      </w:r>
      <w:r w:rsidRPr="00770A32">
        <w:rPr>
          <w:i/>
          <w:iCs/>
        </w:rPr>
        <w:t>Napoleon</w:t>
      </w:r>
      <w:r w:rsidRPr="00770A32">
        <w:t xml:space="preserve"> (Harlow: Longman, 1997)</w:t>
      </w:r>
      <w:r w:rsidR="00F10152">
        <w:t xml:space="preserve"> pp. 165-6.</w:t>
      </w:r>
      <w:r w:rsidRPr="00770A32">
        <w:t xml:space="preserve"> </w:t>
      </w:r>
    </w:p>
  </w:footnote>
  <w:footnote w:id="3">
    <w:p w14:paraId="3E974B38" w14:textId="179F8A87" w:rsidR="00770A32" w:rsidRDefault="00770A32">
      <w:pPr>
        <w:pStyle w:val="FootnoteText"/>
      </w:pPr>
      <w:r>
        <w:rPr>
          <w:rStyle w:val="FootnoteReference"/>
        </w:rPr>
        <w:footnoteRef/>
      </w:r>
      <w:r>
        <w:t xml:space="preserve"> </w:t>
      </w:r>
      <w:r w:rsidR="00FB761B">
        <w:t xml:space="preserve">Philip, </w:t>
      </w:r>
      <w:r w:rsidR="00D73B20" w:rsidRPr="00D73B20">
        <w:t xml:space="preserve">Dwyer., </w:t>
      </w:r>
      <w:r w:rsidR="00D73B20" w:rsidRPr="00D73B20">
        <w:rPr>
          <w:i/>
          <w:iCs/>
        </w:rPr>
        <w:t>Citizen Emperor Napoleon in Power 1799-1815</w:t>
      </w:r>
      <w:r w:rsidR="00D73B20" w:rsidRPr="00D73B20">
        <w:t xml:space="preserve"> (London: Bloomsbury publishing, 2013)</w:t>
      </w:r>
      <w:r w:rsidR="00F10152">
        <w:t xml:space="preserve"> p. 95.</w:t>
      </w:r>
    </w:p>
  </w:footnote>
  <w:footnote w:id="4">
    <w:p w14:paraId="239B855C" w14:textId="3673B6E4" w:rsidR="008529CB" w:rsidRDefault="008529CB">
      <w:pPr>
        <w:pStyle w:val="FootnoteText"/>
      </w:pPr>
      <w:r>
        <w:rPr>
          <w:rStyle w:val="FootnoteReference"/>
        </w:rPr>
        <w:footnoteRef/>
      </w:r>
      <w:r w:rsidRPr="008529CB">
        <w:t>Antoine-Jean,</w:t>
      </w:r>
      <w:r w:rsidR="00FB761B">
        <w:t xml:space="preserve"> Gros.,</w:t>
      </w:r>
      <w:r w:rsidRPr="008529CB">
        <w:t xml:space="preserve"> “</w:t>
      </w:r>
      <w:r w:rsidRPr="00DE51AE">
        <w:rPr>
          <w:i/>
        </w:rPr>
        <w:t xml:space="preserve">General Bonaparte at the Bridge of </w:t>
      </w:r>
      <w:proofErr w:type="spellStart"/>
      <w:r w:rsidRPr="00DE51AE">
        <w:rPr>
          <w:i/>
        </w:rPr>
        <w:t>Arcole</w:t>
      </w:r>
      <w:proofErr w:type="spellEnd"/>
      <w:r w:rsidRPr="008529CB">
        <w:t xml:space="preserve">”, 1797, </w:t>
      </w:r>
      <w:proofErr w:type="spellStart"/>
      <w:r w:rsidRPr="008529CB">
        <w:t>Musée</w:t>
      </w:r>
      <w:proofErr w:type="spellEnd"/>
      <w:r w:rsidRPr="008529CB">
        <w:t xml:space="preserve"> National du Château, Versailles. Photo: Bridgeman Art Library</w:t>
      </w:r>
    </w:p>
  </w:footnote>
  <w:footnote w:id="5">
    <w:p w14:paraId="15F45A63" w14:textId="04892F21" w:rsidR="00A80890" w:rsidRDefault="00A80890">
      <w:pPr>
        <w:pStyle w:val="FootnoteText"/>
      </w:pPr>
      <w:r>
        <w:rPr>
          <w:rStyle w:val="FootnoteReference"/>
        </w:rPr>
        <w:footnoteRef/>
      </w:r>
      <w:r>
        <w:t xml:space="preserve"> </w:t>
      </w:r>
      <w:r w:rsidRPr="00A80890">
        <w:t>Hyacinthe,</w:t>
      </w:r>
      <w:r w:rsidR="00FB761B">
        <w:t xml:space="preserve"> </w:t>
      </w:r>
      <w:proofErr w:type="spellStart"/>
      <w:r w:rsidR="00FB761B">
        <w:t>Rigaud</w:t>
      </w:r>
      <w:proofErr w:type="spellEnd"/>
      <w:r w:rsidR="00FB761B">
        <w:t>.,</w:t>
      </w:r>
      <w:r w:rsidRPr="00A80890">
        <w:t xml:space="preserve"> “</w:t>
      </w:r>
      <w:r w:rsidRPr="00DE51AE">
        <w:rPr>
          <w:i/>
        </w:rPr>
        <w:t xml:space="preserve">Marshal Charles Auguste de </w:t>
      </w:r>
      <w:proofErr w:type="spellStart"/>
      <w:r w:rsidRPr="00DE51AE">
        <w:rPr>
          <w:i/>
        </w:rPr>
        <w:t>Matignon</w:t>
      </w:r>
      <w:proofErr w:type="spellEnd"/>
      <w:r w:rsidRPr="00A80890">
        <w:t>”, National Arts Centre, Karlsruhe</w:t>
      </w:r>
    </w:p>
  </w:footnote>
  <w:footnote w:id="6">
    <w:p w14:paraId="729A3E4B" w14:textId="46D6A0C9" w:rsidR="00DB4617" w:rsidRDefault="00DB4617">
      <w:pPr>
        <w:pStyle w:val="FootnoteText"/>
      </w:pPr>
      <w:r>
        <w:rPr>
          <w:rStyle w:val="FootnoteReference"/>
        </w:rPr>
        <w:footnoteRef/>
      </w:r>
      <w:r w:rsidRPr="00DB4617">
        <w:t xml:space="preserve"> Jacques-Louis,</w:t>
      </w:r>
      <w:r w:rsidR="00FB761B">
        <w:t xml:space="preserve"> David.,</w:t>
      </w:r>
      <w:r w:rsidRPr="00DB4617">
        <w:t xml:space="preserve"> “</w:t>
      </w:r>
      <w:r w:rsidRPr="00DE51AE">
        <w:rPr>
          <w:i/>
        </w:rPr>
        <w:t>Bonaparte Crossing the Alps</w:t>
      </w:r>
      <w:r w:rsidRPr="00DB4617">
        <w:t>”, 1800-01, Châteaux de Versailles et de Trianon. Photo: Bridgeman Art Library</w:t>
      </w:r>
    </w:p>
  </w:footnote>
  <w:footnote w:id="7">
    <w:p w14:paraId="2CFB5EDA" w14:textId="306B0AC5" w:rsidR="009D3DB3" w:rsidRDefault="009D3DB3">
      <w:pPr>
        <w:pStyle w:val="FootnoteText"/>
      </w:pPr>
      <w:r>
        <w:rPr>
          <w:rStyle w:val="FootnoteReference"/>
        </w:rPr>
        <w:footnoteRef/>
      </w:r>
      <w:r>
        <w:t xml:space="preserve"> </w:t>
      </w:r>
      <w:r w:rsidR="00F10152">
        <w:t xml:space="preserve">John, </w:t>
      </w:r>
      <w:r w:rsidRPr="009D3DB3">
        <w:t xml:space="preserve">Walker., </w:t>
      </w:r>
      <w:r w:rsidRPr="00DE51AE">
        <w:rPr>
          <w:i/>
        </w:rPr>
        <w:t xml:space="preserve">'Gros' Battle of </w:t>
      </w:r>
      <w:proofErr w:type="spellStart"/>
      <w:r w:rsidRPr="00DE51AE">
        <w:rPr>
          <w:i/>
        </w:rPr>
        <w:t>Eylau</w:t>
      </w:r>
      <w:proofErr w:type="spellEnd"/>
      <w:r w:rsidRPr="00DE51AE">
        <w:rPr>
          <w:i/>
        </w:rPr>
        <w:t xml:space="preserve"> and Roman Imperial Art'</w:t>
      </w:r>
      <w:r w:rsidRPr="009D3DB3">
        <w:t xml:space="preserve">, </w:t>
      </w:r>
      <w:r w:rsidRPr="009D3DB3">
        <w:rPr>
          <w:i/>
          <w:iCs/>
        </w:rPr>
        <w:t xml:space="preserve">The Art Bulletin, </w:t>
      </w:r>
      <w:r w:rsidRPr="009D3DB3">
        <w:t>43 (1961), 135-139</w:t>
      </w:r>
      <w:r w:rsidRPr="009D3DB3">
        <w:rPr>
          <w:i/>
          <w:iCs/>
        </w:rPr>
        <w:t>,</w:t>
      </w:r>
      <w:r w:rsidR="00BF6474">
        <w:rPr>
          <w:i/>
          <w:iCs/>
        </w:rPr>
        <w:t xml:space="preserve"> </w:t>
      </w:r>
      <w:hyperlink r:id="rId1" w:history="1">
        <w:r w:rsidR="00A56552" w:rsidRPr="007D0950">
          <w:rPr>
            <w:rStyle w:val="Hyperlink"/>
          </w:rPr>
          <w:t>http://www.jstor.org.ezproxy.uwtsd.ac.uk/stable/3047946</w:t>
        </w:r>
      </w:hyperlink>
      <w:r w:rsidRPr="009D3DB3">
        <w:t>&gt;</w:t>
      </w:r>
    </w:p>
  </w:footnote>
  <w:footnote w:id="8">
    <w:p w14:paraId="23C22D2F" w14:textId="35610DF6" w:rsidR="009D3DB3" w:rsidRDefault="009D3DB3">
      <w:pPr>
        <w:pStyle w:val="FootnoteText"/>
      </w:pPr>
      <w:r>
        <w:rPr>
          <w:rStyle w:val="FootnoteReference"/>
        </w:rPr>
        <w:footnoteRef/>
      </w:r>
      <w:r>
        <w:t xml:space="preserve"> </w:t>
      </w:r>
      <w:r w:rsidRPr="009D3DB3">
        <w:t>Ellis</w:t>
      </w:r>
      <w:r w:rsidR="00F10152">
        <w:t>.</w:t>
      </w:r>
      <w:r w:rsidRPr="009D3DB3">
        <w:t xml:space="preserve">, </w:t>
      </w:r>
      <w:r w:rsidRPr="009D3DB3">
        <w:rPr>
          <w:i/>
          <w:iCs/>
        </w:rPr>
        <w:t>Napoleon</w:t>
      </w:r>
      <w:r w:rsidR="00F10152">
        <w:t>,</w:t>
      </w:r>
      <w:r>
        <w:t xml:space="preserve"> </w:t>
      </w:r>
      <w:r w:rsidR="00F10152">
        <w:t>p</w:t>
      </w:r>
      <w:r>
        <w:t>. 165.</w:t>
      </w:r>
    </w:p>
  </w:footnote>
  <w:footnote w:id="9">
    <w:p w14:paraId="5602D818" w14:textId="1DABB4BD" w:rsidR="003D6702" w:rsidRDefault="003D6702">
      <w:pPr>
        <w:pStyle w:val="FootnoteText"/>
      </w:pPr>
      <w:r>
        <w:rPr>
          <w:rStyle w:val="FootnoteReference"/>
        </w:rPr>
        <w:footnoteRef/>
      </w:r>
      <w:r>
        <w:t xml:space="preserve"> </w:t>
      </w:r>
      <w:r w:rsidRPr="003D6702">
        <w:t>Antoine-Jean</w:t>
      </w:r>
      <w:r w:rsidR="00F10152">
        <w:t>, Gros</w:t>
      </w:r>
      <w:r w:rsidRPr="003D6702">
        <w:t>., “</w:t>
      </w:r>
      <w:r w:rsidRPr="003D6702">
        <w:rPr>
          <w:i/>
        </w:rPr>
        <w:t xml:space="preserve">Napoleon Visiting the Field of the Battle of </w:t>
      </w:r>
      <w:proofErr w:type="spellStart"/>
      <w:r w:rsidRPr="003D6702">
        <w:rPr>
          <w:i/>
        </w:rPr>
        <w:t>Eylau</w:t>
      </w:r>
      <w:proofErr w:type="spellEnd"/>
      <w:r w:rsidRPr="003D6702">
        <w:t>”, 1808, oil on canvas, Louvre, Paris. Photo: Bridgeman Art Library</w:t>
      </w:r>
    </w:p>
  </w:footnote>
  <w:footnote w:id="10">
    <w:p w14:paraId="6D505FA8" w14:textId="699E9DA5" w:rsidR="003D6702" w:rsidRDefault="003D6702">
      <w:pPr>
        <w:pStyle w:val="FootnoteText"/>
      </w:pPr>
      <w:r>
        <w:rPr>
          <w:rStyle w:val="FootnoteReference"/>
        </w:rPr>
        <w:footnoteRef/>
      </w:r>
      <w:r>
        <w:t xml:space="preserve"> </w:t>
      </w:r>
      <w:r w:rsidR="00F10152">
        <w:t xml:space="preserve">Charles, </w:t>
      </w:r>
      <w:proofErr w:type="spellStart"/>
      <w:r w:rsidRPr="003D6702">
        <w:t>Meynier</w:t>
      </w:r>
      <w:proofErr w:type="spellEnd"/>
      <w:r w:rsidRPr="003D6702">
        <w:t>., “</w:t>
      </w:r>
      <w:r w:rsidRPr="003D6702">
        <w:rPr>
          <w:i/>
        </w:rPr>
        <w:t xml:space="preserve">Napoleon Visiting the Field of the Battle of </w:t>
      </w:r>
      <w:proofErr w:type="spellStart"/>
      <w:r w:rsidRPr="003D6702">
        <w:rPr>
          <w:i/>
        </w:rPr>
        <w:t>Eylau</w:t>
      </w:r>
      <w:proofErr w:type="spellEnd"/>
      <w:r w:rsidRPr="003D6702">
        <w:t>”, 1807, Châteaux de Versailles et de Trianon. Photo: Bridgeman Art Library</w:t>
      </w:r>
    </w:p>
  </w:footnote>
  <w:footnote w:id="11">
    <w:p w14:paraId="5724B7C8" w14:textId="6174779F" w:rsidR="009404A3" w:rsidRDefault="009404A3">
      <w:pPr>
        <w:pStyle w:val="FootnoteText"/>
      </w:pPr>
      <w:r>
        <w:rPr>
          <w:rStyle w:val="FootnoteReference"/>
        </w:rPr>
        <w:footnoteRef/>
      </w:r>
      <w:r w:rsidR="00F10152">
        <w:t xml:space="preserve"> </w:t>
      </w:r>
      <w:r w:rsidRPr="009404A3">
        <w:t>François,</w:t>
      </w:r>
      <w:r w:rsidR="00F10152">
        <w:t xml:space="preserve"> Gerard.,</w:t>
      </w:r>
      <w:r w:rsidRPr="009404A3">
        <w:t xml:space="preserve"> “</w:t>
      </w:r>
      <w:r w:rsidRPr="00A71B99">
        <w:rPr>
          <w:i/>
        </w:rPr>
        <w:t>The battle of Austerlitz</w:t>
      </w:r>
      <w:r w:rsidRPr="009404A3">
        <w:t>”, 1810, Châteaux de Versailles et de Trianon. Photo: Bridgeman Art Library</w:t>
      </w:r>
    </w:p>
  </w:footnote>
  <w:footnote w:id="12">
    <w:p w14:paraId="150C51B8" w14:textId="53D02A87" w:rsidR="00BF6474" w:rsidRDefault="00BF6474">
      <w:pPr>
        <w:pStyle w:val="FootnoteText"/>
      </w:pPr>
      <w:r>
        <w:rPr>
          <w:rStyle w:val="FootnoteReference"/>
        </w:rPr>
        <w:footnoteRef/>
      </w:r>
      <w:r>
        <w:t xml:space="preserve"> </w:t>
      </w:r>
      <w:r w:rsidRPr="00BF6474">
        <w:t>Antoine-Jean,</w:t>
      </w:r>
      <w:r w:rsidR="00F10152">
        <w:t xml:space="preserve"> Gros.,</w:t>
      </w:r>
      <w:r w:rsidRPr="00BF6474">
        <w:t xml:space="preserve"> “</w:t>
      </w:r>
      <w:r w:rsidRPr="00A71B99">
        <w:rPr>
          <w:i/>
        </w:rPr>
        <w:t>Bonaparte Visiting the Plague Stricken of Jaffa</w:t>
      </w:r>
      <w:r w:rsidRPr="00BF6474">
        <w:t>”, 1804, Louvre, Paris. Photo: Bridgeman Art Library</w:t>
      </w:r>
    </w:p>
  </w:footnote>
  <w:footnote w:id="13">
    <w:p w14:paraId="6F85A096" w14:textId="3C83637A" w:rsidR="00BF6474" w:rsidRDefault="00BF6474">
      <w:pPr>
        <w:pStyle w:val="FootnoteText"/>
      </w:pPr>
      <w:r>
        <w:rPr>
          <w:rStyle w:val="FootnoteReference"/>
        </w:rPr>
        <w:footnoteRef/>
      </w:r>
      <w:r>
        <w:t xml:space="preserve"> </w:t>
      </w:r>
      <w:bookmarkStart w:id="0" w:name="_Hlk508967203"/>
      <w:r w:rsidRPr="00BF6474">
        <w:t>Dwyer</w:t>
      </w:r>
      <w:r w:rsidR="00F10152">
        <w:t>.</w:t>
      </w:r>
      <w:r w:rsidRPr="00BF6474">
        <w:t xml:space="preserve">, </w:t>
      </w:r>
      <w:r w:rsidRPr="00BF6474">
        <w:rPr>
          <w:i/>
          <w:iCs/>
        </w:rPr>
        <w:t>Citizen Emperor</w:t>
      </w:r>
      <w:r w:rsidR="00F10152">
        <w:rPr>
          <w:i/>
          <w:iCs/>
        </w:rPr>
        <w:t xml:space="preserve">, </w:t>
      </w:r>
      <w:r w:rsidR="00F10152">
        <w:t>p</w:t>
      </w:r>
      <w:r>
        <w:t>. 28.</w:t>
      </w:r>
      <w:bookmarkEnd w:id="0"/>
    </w:p>
  </w:footnote>
  <w:footnote w:id="14">
    <w:p w14:paraId="1764AA1A" w14:textId="564C51B1" w:rsidR="00A56552" w:rsidRDefault="00A56552">
      <w:pPr>
        <w:pStyle w:val="FootnoteText"/>
      </w:pPr>
      <w:r>
        <w:rPr>
          <w:rStyle w:val="FootnoteReference"/>
        </w:rPr>
        <w:footnoteRef/>
      </w:r>
      <w:r>
        <w:t xml:space="preserve"> </w:t>
      </w:r>
      <w:r w:rsidRPr="00A56552">
        <w:t>Antoine-Jean,</w:t>
      </w:r>
      <w:r w:rsidR="00F10152">
        <w:t xml:space="preserve"> Gros.,</w:t>
      </w:r>
      <w:r w:rsidRPr="00A56552">
        <w:t xml:space="preserve"> “</w:t>
      </w:r>
      <w:r w:rsidRPr="00A71B99">
        <w:rPr>
          <w:i/>
        </w:rPr>
        <w:t>Bonaparte as First Consul</w:t>
      </w:r>
      <w:r w:rsidRPr="00A56552">
        <w:t xml:space="preserve">”, 1802, </w:t>
      </w:r>
      <w:proofErr w:type="spellStart"/>
      <w:r w:rsidRPr="00A56552">
        <w:t>Musée</w:t>
      </w:r>
      <w:proofErr w:type="spellEnd"/>
      <w:r w:rsidRPr="00A56552">
        <w:t xml:space="preserve"> </w:t>
      </w:r>
      <w:proofErr w:type="spellStart"/>
      <w:r w:rsidRPr="00A56552">
        <w:t>Nationale</w:t>
      </w:r>
      <w:proofErr w:type="spellEnd"/>
      <w:r w:rsidRPr="00A56552">
        <w:t xml:space="preserve"> de la Légion </w:t>
      </w:r>
      <w:proofErr w:type="spellStart"/>
      <w:r w:rsidRPr="00A56552">
        <w:t>d’Honneur</w:t>
      </w:r>
      <w:proofErr w:type="spellEnd"/>
      <w:r w:rsidRPr="00A56552">
        <w:t>, Paris. Photo: Bridgeman Art Library</w:t>
      </w:r>
    </w:p>
  </w:footnote>
  <w:footnote w:id="15">
    <w:p w14:paraId="42FD5166" w14:textId="6A76EC55" w:rsidR="005A5485" w:rsidRDefault="005A5485">
      <w:pPr>
        <w:pStyle w:val="FootnoteText"/>
      </w:pPr>
      <w:r>
        <w:rPr>
          <w:rStyle w:val="FootnoteReference"/>
        </w:rPr>
        <w:footnoteRef/>
      </w:r>
      <w:r>
        <w:t xml:space="preserve"> </w:t>
      </w:r>
      <w:r w:rsidRPr="005A5485">
        <w:t>Jacques-Louis,</w:t>
      </w:r>
      <w:r w:rsidR="00F10152">
        <w:t xml:space="preserve"> David.,</w:t>
      </w:r>
      <w:r w:rsidRPr="005A5485">
        <w:t xml:space="preserve"> “</w:t>
      </w:r>
      <w:r w:rsidRPr="00A71B99">
        <w:rPr>
          <w:i/>
        </w:rPr>
        <w:t>The Emperor Napoleon in his Study at the Tuileries</w:t>
      </w:r>
      <w:r w:rsidRPr="005A5485">
        <w:t>”, 1812, Private Collection. Photo: Bridgeman Art Library</w:t>
      </w:r>
    </w:p>
  </w:footnote>
  <w:footnote w:id="16">
    <w:p w14:paraId="0FC24D32" w14:textId="5B9F62D5" w:rsidR="00972AAF" w:rsidRDefault="00972AAF">
      <w:pPr>
        <w:pStyle w:val="FootnoteText"/>
      </w:pPr>
      <w:r>
        <w:rPr>
          <w:rStyle w:val="FootnoteReference"/>
        </w:rPr>
        <w:footnoteRef/>
      </w:r>
      <w:r>
        <w:t xml:space="preserve"> </w:t>
      </w:r>
      <w:r w:rsidRPr="00972AAF">
        <w:t>Jean-Auguste-Dominique,</w:t>
      </w:r>
      <w:r w:rsidR="00F10152">
        <w:t xml:space="preserve"> Ingres.,</w:t>
      </w:r>
      <w:r w:rsidRPr="00972AAF">
        <w:t xml:space="preserve"> “</w:t>
      </w:r>
      <w:r w:rsidRPr="00A71B99">
        <w:rPr>
          <w:i/>
        </w:rPr>
        <w:t>Napoleon on the Imperial Throne</w:t>
      </w:r>
      <w:r w:rsidRPr="00972AAF">
        <w:t xml:space="preserve">”, 1806, </w:t>
      </w:r>
      <w:proofErr w:type="spellStart"/>
      <w:r w:rsidRPr="00972AAF">
        <w:t>Musée</w:t>
      </w:r>
      <w:proofErr w:type="spellEnd"/>
      <w:r w:rsidRPr="00972AAF">
        <w:t xml:space="preserve"> de </w:t>
      </w:r>
      <w:proofErr w:type="spellStart"/>
      <w:r w:rsidRPr="00972AAF">
        <w:t>l’Armée</w:t>
      </w:r>
      <w:proofErr w:type="spellEnd"/>
      <w:r w:rsidRPr="00972AAF">
        <w:t>, Paris. Photo: Bridgeman Art Library</w:t>
      </w:r>
    </w:p>
  </w:footnote>
  <w:footnote w:id="17">
    <w:p w14:paraId="50BAAB97" w14:textId="224918B2" w:rsidR="00972AAF" w:rsidRDefault="00972AAF">
      <w:pPr>
        <w:pStyle w:val="FootnoteText"/>
      </w:pPr>
      <w:r>
        <w:rPr>
          <w:rStyle w:val="FootnoteReference"/>
        </w:rPr>
        <w:footnoteRef/>
      </w:r>
      <w:r>
        <w:t xml:space="preserve"> </w:t>
      </w:r>
      <w:r w:rsidRPr="00972AAF">
        <w:t>François,</w:t>
      </w:r>
      <w:r w:rsidR="00F10152">
        <w:t xml:space="preserve"> Gerard.,</w:t>
      </w:r>
      <w:r w:rsidRPr="00972AAF">
        <w:t xml:space="preserve"> “</w:t>
      </w:r>
      <w:r w:rsidRPr="00A71B99">
        <w:rPr>
          <w:i/>
        </w:rPr>
        <w:t>Napoleon in his Imperial Robes</w:t>
      </w:r>
      <w:r w:rsidRPr="00972AAF">
        <w:t>”, 1805, Châteaux de Versailles et de Trianon. Photo: Bridgeman Art Library</w:t>
      </w:r>
    </w:p>
  </w:footnote>
  <w:footnote w:id="18">
    <w:p w14:paraId="17095011" w14:textId="74E396CE" w:rsidR="00EB7E19" w:rsidRPr="00EB7E19" w:rsidRDefault="00EB7E19">
      <w:pPr>
        <w:pStyle w:val="FootnoteText"/>
      </w:pPr>
      <w:r>
        <w:rPr>
          <w:rStyle w:val="FootnoteReference"/>
        </w:rPr>
        <w:footnoteRef/>
      </w:r>
      <w:r>
        <w:t xml:space="preserve"> Dwyer, </w:t>
      </w:r>
      <w:r>
        <w:rPr>
          <w:i/>
        </w:rPr>
        <w:t xml:space="preserve">Citizen Emperor, </w:t>
      </w:r>
      <w:r>
        <w:t>pp. 172-4.</w:t>
      </w:r>
    </w:p>
  </w:footnote>
  <w:footnote w:id="19">
    <w:p w14:paraId="038F4D62" w14:textId="3A686E31" w:rsidR="00F243DF" w:rsidRPr="00F243DF" w:rsidRDefault="00F243DF">
      <w:pPr>
        <w:pStyle w:val="FootnoteText"/>
      </w:pPr>
      <w:r>
        <w:rPr>
          <w:rStyle w:val="FootnoteReference"/>
        </w:rPr>
        <w:footnoteRef/>
      </w:r>
      <w:r>
        <w:t xml:space="preserve"> </w:t>
      </w:r>
      <w:bookmarkStart w:id="1" w:name="_Hlk508968201"/>
      <w:r w:rsidRPr="00F243DF">
        <w:t xml:space="preserve">Dwyer, </w:t>
      </w:r>
      <w:r w:rsidRPr="00F243DF">
        <w:rPr>
          <w:i/>
          <w:iCs/>
        </w:rPr>
        <w:t>Citizen Emperor</w:t>
      </w:r>
      <w:bookmarkEnd w:id="1"/>
      <w:r w:rsidR="00F10152">
        <w:rPr>
          <w:i/>
          <w:iCs/>
        </w:rPr>
        <w:t xml:space="preserve">, </w:t>
      </w:r>
      <w:r w:rsidR="00F10152">
        <w:rPr>
          <w:iCs/>
        </w:rPr>
        <w:t>p</w:t>
      </w:r>
      <w:r>
        <w:rPr>
          <w:iCs/>
        </w:rPr>
        <w:t>. 174</w:t>
      </w:r>
    </w:p>
  </w:footnote>
  <w:footnote w:id="20">
    <w:p w14:paraId="06CD330A" w14:textId="29652F0D" w:rsidR="00125609" w:rsidRDefault="00125609">
      <w:pPr>
        <w:pStyle w:val="FootnoteText"/>
      </w:pPr>
      <w:r>
        <w:rPr>
          <w:rStyle w:val="FootnoteReference"/>
        </w:rPr>
        <w:footnoteRef/>
      </w:r>
      <w:r w:rsidR="00666E24" w:rsidRPr="00666E24">
        <w:t xml:space="preserve"> Jacques-Louis,</w:t>
      </w:r>
      <w:r w:rsidR="00F10152">
        <w:t xml:space="preserve"> David.,</w:t>
      </w:r>
      <w:r w:rsidR="00666E24" w:rsidRPr="00666E24">
        <w:t xml:space="preserve"> “</w:t>
      </w:r>
      <w:r w:rsidR="00666E24" w:rsidRPr="00A71B99">
        <w:rPr>
          <w:i/>
        </w:rPr>
        <w:t>The Coronation of Napoleon</w:t>
      </w:r>
      <w:r w:rsidR="00666E24" w:rsidRPr="00666E24">
        <w:t>”, 1802-07, Louvre, Paris. Photo: Bridgeman Art Library</w:t>
      </w:r>
    </w:p>
  </w:footnote>
  <w:footnote w:id="21">
    <w:p w14:paraId="62339B01" w14:textId="709DEA6D" w:rsidR="00666E24" w:rsidRDefault="00666E24">
      <w:pPr>
        <w:pStyle w:val="FootnoteText"/>
      </w:pPr>
      <w:r>
        <w:rPr>
          <w:rStyle w:val="FootnoteReference"/>
        </w:rPr>
        <w:footnoteRef/>
      </w:r>
      <w:r>
        <w:t xml:space="preserve"> </w:t>
      </w:r>
      <w:r w:rsidR="00D91671" w:rsidRPr="00D91671">
        <w:t xml:space="preserve">Dwyer, </w:t>
      </w:r>
      <w:r w:rsidR="00D91671" w:rsidRPr="00D91671">
        <w:rPr>
          <w:i/>
          <w:iCs/>
        </w:rPr>
        <w:t>Citizen Emperor</w:t>
      </w:r>
      <w:r w:rsidR="00D91671">
        <w:rPr>
          <w:i/>
          <w:iCs/>
        </w:rPr>
        <w:t>,</w:t>
      </w:r>
      <w:r w:rsidR="00D91671" w:rsidRPr="00D91671">
        <w:rPr>
          <w:i/>
          <w:iCs/>
        </w:rPr>
        <w:t xml:space="preserve"> </w:t>
      </w:r>
      <w:r w:rsidR="00D91671">
        <w:rPr>
          <w:iCs/>
        </w:rPr>
        <w:t>pp. 168-171.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DD04E0"/>
    <w:multiLevelType w:val="hybridMultilevel"/>
    <w:tmpl w:val="497A5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E61850"/>
    <w:multiLevelType w:val="hybridMultilevel"/>
    <w:tmpl w:val="E3A85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D45"/>
    <w:rsid w:val="00010FCE"/>
    <w:rsid w:val="00017F37"/>
    <w:rsid w:val="00020580"/>
    <w:rsid w:val="000220B1"/>
    <w:rsid w:val="00061B9C"/>
    <w:rsid w:val="00073D45"/>
    <w:rsid w:val="000A5092"/>
    <w:rsid w:val="000B2314"/>
    <w:rsid w:val="000E37FE"/>
    <w:rsid w:val="0010286B"/>
    <w:rsid w:val="001042C2"/>
    <w:rsid w:val="00110F4C"/>
    <w:rsid w:val="0012103C"/>
    <w:rsid w:val="00125609"/>
    <w:rsid w:val="00136E10"/>
    <w:rsid w:val="00150968"/>
    <w:rsid w:val="00171155"/>
    <w:rsid w:val="001A0597"/>
    <w:rsid w:val="001A1779"/>
    <w:rsid w:val="001B2D87"/>
    <w:rsid w:val="001C2AB1"/>
    <w:rsid w:val="001E1A05"/>
    <w:rsid w:val="001E745F"/>
    <w:rsid w:val="00201620"/>
    <w:rsid w:val="002165DD"/>
    <w:rsid w:val="00222D53"/>
    <w:rsid w:val="002469CA"/>
    <w:rsid w:val="00261098"/>
    <w:rsid w:val="003714F2"/>
    <w:rsid w:val="003A4662"/>
    <w:rsid w:val="003B3BB0"/>
    <w:rsid w:val="003C24D6"/>
    <w:rsid w:val="003C5831"/>
    <w:rsid w:val="003D6702"/>
    <w:rsid w:val="003F3C0A"/>
    <w:rsid w:val="00432BCA"/>
    <w:rsid w:val="00451BFF"/>
    <w:rsid w:val="00495475"/>
    <w:rsid w:val="004965E0"/>
    <w:rsid w:val="004B1B29"/>
    <w:rsid w:val="004D4C22"/>
    <w:rsid w:val="0050291F"/>
    <w:rsid w:val="00536575"/>
    <w:rsid w:val="005426D3"/>
    <w:rsid w:val="0057059E"/>
    <w:rsid w:val="0059218C"/>
    <w:rsid w:val="005A5485"/>
    <w:rsid w:val="005A68BB"/>
    <w:rsid w:val="005B3389"/>
    <w:rsid w:val="005C0E6F"/>
    <w:rsid w:val="005C1377"/>
    <w:rsid w:val="005E2EED"/>
    <w:rsid w:val="0060533D"/>
    <w:rsid w:val="00605970"/>
    <w:rsid w:val="006122B9"/>
    <w:rsid w:val="006416D1"/>
    <w:rsid w:val="00643A25"/>
    <w:rsid w:val="00666E24"/>
    <w:rsid w:val="006A043F"/>
    <w:rsid w:val="006D6B43"/>
    <w:rsid w:val="006F4EE4"/>
    <w:rsid w:val="00721AF9"/>
    <w:rsid w:val="00721D9D"/>
    <w:rsid w:val="00733CCB"/>
    <w:rsid w:val="0076471F"/>
    <w:rsid w:val="00767FCC"/>
    <w:rsid w:val="00770A32"/>
    <w:rsid w:val="007A668A"/>
    <w:rsid w:val="007A78C6"/>
    <w:rsid w:val="007B5EA7"/>
    <w:rsid w:val="00823230"/>
    <w:rsid w:val="0084436F"/>
    <w:rsid w:val="008529CB"/>
    <w:rsid w:val="008B665C"/>
    <w:rsid w:val="008C2DEE"/>
    <w:rsid w:val="008D3E45"/>
    <w:rsid w:val="008E10D8"/>
    <w:rsid w:val="00903C28"/>
    <w:rsid w:val="00906501"/>
    <w:rsid w:val="0091042B"/>
    <w:rsid w:val="0091342A"/>
    <w:rsid w:val="00920266"/>
    <w:rsid w:val="009404A3"/>
    <w:rsid w:val="0094053F"/>
    <w:rsid w:val="0094244F"/>
    <w:rsid w:val="009474A5"/>
    <w:rsid w:val="0095292C"/>
    <w:rsid w:val="009546BB"/>
    <w:rsid w:val="00972AAF"/>
    <w:rsid w:val="009822CE"/>
    <w:rsid w:val="009B3DC9"/>
    <w:rsid w:val="009C746C"/>
    <w:rsid w:val="009D0089"/>
    <w:rsid w:val="009D0201"/>
    <w:rsid w:val="009D3DB3"/>
    <w:rsid w:val="009E00ED"/>
    <w:rsid w:val="00A4210C"/>
    <w:rsid w:val="00A44E3D"/>
    <w:rsid w:val="00A51DA0"/>
    <w:rsid w:val="00A56552"/>
    <w:rsid w:val="00A56F7F"/>
    <w:rsid w:val="00A64673"/>
    <w:rsid w:val="00A71B99"/>
    <w:rsid w:val="00A80890"/>
    <w:rsid w:val="00A80F0F"/>
    <w:rsid w:val="00A853CE"/>
    <w:rsid w:val="00A90C69"/>
    <w:rsid w:val="00A92B32"/>
    <w:rsid w:val="00A9493C"/>
    <w:rsid w:val="00AC692A"/>
    <w:rsid w:val="00AC7A6F"/>
    <w:rsid w:val="00AF537E"/>
    <w:rsid w:val="00B14B49"/>
    <w:rsid w:val="00B23813"/>
    <w:rsid w:val="00B86814"/>
    <w:rsid w:val="00B91BF8"/>
    <w:rsid w:val="00BE12C1"/>
    <w:rsid w:val="00BF2C99"/>
    <w:rsid w:val="00BF6474"/>
    <w:rsid w:val="00C26A3A"/>
    <w:rsid w:val="00C31C79"/>
    <w:rsid w:val="00C47BF3"/>
    <w:rsid w:val="00CB18E6"/>
    <w:rsid w:val="00CB1EE8"/>
    <w:rsid w:val="00CB2AD2"/>
    <w:rsid w:val="00CF0A02"/>
    <w:rsid w:val="00CF7DB2"/>
    <w:rsid w:val="00D12C44"/>
    <w:rsid w:val="00D43721"/>
    <w:rsid w:val="00D72451"/>
    <w:rsid w:val="00D73B20"/>
    <w:rsid w:val="00D91671"/>
    <w:rsid w:val="00DB4617"/>
    <w:rsid w:val="00DD18E8"/>
    <w:rsid w:val="00DE51AE"/>
    <w:rsid w:val="00E33B5E"/>
    <w:rsid w:val="00E36081"/>
    <w:rsid w:val="00E523BD"/>
    <w:rsid w:val="00E6363E"/>
    <w:rsid w:val="00E95CA5"/>
    <w:rsid w:val="00E96022"/>
    <w:rsid w:val="00E9780E"/>
    <w:rsid w:val="00EB7E19"/>
    <w:rsid w:val="00EF6031"/>
    <w:rsid w:val="00F02C50"/>
    <w:rsid w:val="00F06A0F"/>
    <w:rsid w:val="00F10152"/>
    <w:rsid w:val="00F243DF"/>
    <w:rsid w:val="00F246BE"/>
    <w:rsid w:val="00F90A21"/>
    <w:rsid w:val="00F91DBD"/>
    <w:rsid w:val="00FA77FF"/>
    <w:rsid w:val="00FA7CA8"/>
    <w:rsid w:val="00FB76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BA87A"/>
  <w15:chartTrackingRefBased/>
  <w15:docId w15:val="{73C1958C-CC78-4524-B2EE-821AA8212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3CCB"/>
    <w:pPr>
      <w:ind w:left="720"/>
      <w:contextualSpacing/>
    </w:pPr>
  </w:style>
  <w:style w:type="paragraph" w:styleId="FootnoteText">
    <w:name w:val="footnote text"/>
    <w:basedOn w:val="Normal"/>
    <w:link w:val="FootnoteTextChar"/>
    <w:uiPriority w:val="99"/>
    <w:semiHidden/>
    <w:unhideWhenUsed/>
    <w:rsid w:val="00A90C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90C69"/>
    <w:rPr>
      <w:sz w:val="20"/>
      <w:szCs w:val="20"/>
    </w:rPr>
  </w:style>
  <w:style w:type="character" w:styleId="FootnoteReference">
    <w:name w:val="footnote reference"/>
    <w:basedOn w:val="DefaultParagraphFont"/>
    <w:uiPriority w:val="99"/>
    <w:semiHidden/>
    <w:unhideWhenUsed/>
    <w:rsid w:val="00A90C69"/>
    <w:rPr>
      <w:vertAlign w:val="superscript"/>
    </w:rPr>
  </w:style>
  <w:style w:type="character" w:styleId="Hyperlink">
    <w:name w:val="Hyperlink"/>
    <w:basedOn w:val="DefaultParagraphFont"/>
    <w:uiPriority w:val="99"/>
    <w:unhideWhenUsed/>
    <w:rsid w:val="009D3DB3"/>
    <w:rPr>
      <w:color w:val="0563C1" w:themeColor="hyperlink"/>
      <w:u w:val="single"/>
    </w:rPr>
  </w:style>
  <w:style w:type="character" w:styleId="UnresolvedMention">
    <w:name w:val="Unresolved Mention"/>
    <w:basedOn w:val="DefaultParagraphFont"/>
    <w:uiPriority w:val="99"/>
    <w:semiHidden/>
    <w:unhideWhenUsed/>
    <w:rsid w:val="009D3DB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352113">
      <w:bodyDiv w:val="1"/>
      <w:marLeft w:val="0"/>
      <w:marRight w:val="0"/>
      <w:marTop w:val="0"/>
      <w:marBottom w:val="0"/>
      <w:divBdr>
        <w:top w:val="none" w:sz="0" w:space="0" w:color="auto"/>
        <w:left w:val="none" w:sz="0" w:space="0" w:color="auto"/>
        <w:bottom w:val="none" w:sz="0" w:space="0" w:color="auto"/>
        <w:right w:val="none" w:sz="0" w:space="0" w:color="auto"/>
      </w:divBdr>
      <w:divsChild>
        <w:div w:id="932401642">
          <w:marLeft w:val="0"/>
          <w:marRight w:val="0"/>
          <w:marTop w:val="0"/>
          <w:marBottom w:val="0"/>
          <w:divBdr>
            <w:top w:val="none" w:sz="0" w:space="0" w:color="auto"/>
            <w:left w:val="none" w:sz="0" w:space="0" w:color="auto"/>
            <w:bottom w:val="none" w:sz="0" w:space="0" w:color="auto"/>
            <w:right w:val="none" w:sz="0" w:space="0" w:color="auto"/>
          </w:divBdr>
          <w:divsChild>
            <w:div w:id="1822110387">
              <w:marLeft w:val="0"/>
              <w:marRight w:val="0"/>
              <w:marTop w:val="0"/>
              <w:marBottom w:val="0"/>
              <w:divBdr>
                <w:top w:val="none" w:sz="0" w:space="0" w:color="auto"/>
                <w:left w:val="none" w:sz="0" w:space="0" w:color="auto"/>
                <w:bottom w:val="none" w:sz="0" w:space="0" w:color="auto"/>
                <w:right w:val="none" w:sz="0" w:space="0" w:color="auto"/>
              </w:divBdr>
            </w:div>
            <w:div w:id="562329039">
              <w:marLeft w:val="0"/>
              <w:marRight w:val="0"/>
              <w:marTop w:val="0"/>
              <w:marBottom w:val="0"/>
              <w:divBdr>
                <w:top w:val="none" w:sz="0" w:space="0" w:color="auto"/>
                <w:left w:val="none" w:sz="0" w:space="0" w:color="auto"/>
                <w:bottom w:val="none" w:sz="0" w:space="0" w:color="auto"/>
                <w:right w:val="none" w:sz="0" w:space="0" w:color="auto"/>
              </w:divBdr>
            </w:div>
            <w:div w:id="1122269236">
              <w:marLeft w:val="0"/>
              <w:marRight w:val="0"/>
              <w:marTop w:val="0"/>
              <w:marBottom w:val="0"/>
              <w:divBdr>
                <w:top w:val="none" w:sz="0" w:space="0" w:color="auto"/>
                <w:left w:val="none" w:sz="0" w:space="0" w:color="auto"/>
                <w:bottom w:val="none" w:sz="0" w:space="0" w:color="auto"/>
                <w:right w:val="none" w:sz="0" w:space="0" w:color="auto"/>
              </w:divBdr>
            </w:div>
            <w:div w:id="485050482">
              <w:marLeft w:val="0"/>
              <w:marRight w:val="0"/>
              <w:marTop w:val="0"/>
              <w:marBottom w:val="0"/>
              <w:divBdr>
                <w:top w:val="none" w:sz="0" w:space="0" w:color="auto"/>
                <w:left w:val="none" w:sz="0" w:space="0" w:color="auto"/>
                <w:bottom w:val="none" w:sz="0" w:space="0" w:color="auto"/>
                <w:right w:val="none" w:sz="0" w:space="0" w:color="auto"/>
              </w:divBdr>
            </w:div>
            <w:div w:id="1499616355">
              <w:marLeft w:val="0"/>
              <w:marRight w:val="0"/>
              <w:marTop w:val="0"/>
              <w:marBottom w:val="0"/>
              <w:divBdr>
                <w:top w:val="none" w:sz="0" w:space="0" w:color="auto"/>
                <w:left w:val="none" w:sz="0" w:space="0" w:color="auto"/>
                <w:bottom w:val="none" w:sz="0" w:space="0" w:color="auto"/>
                <w:right w:val="none" w:sz="0" w:space="0" w:color="auto"/>
              </w:divBdr>
            </w:div>
            <w:div w:id="2128087966">
              <w:marLeft w:val="0"/>
              <w:marRight w:val="0"/>
              <w:marTop w:val="0"/>
              <w:marBottom w:val="0"/>
              <w:divBdr>
                <w:top w:val="none" w:sz="0" w:space="0" w:color="auto"/>
                <w:left w:val="none" w:sz="0" w:space="0" w:color="auto"/>
                <w:bottom w:val="none" w:sz="0" w:space="0" w:color="auto"/>
                <w:right w:val="none" w:sz="0" w:space="0" w:color="auto"/>
              </w:divBdr>
            </w:div>
            <w:div w:id="1172914086">
              <w:marLeft w:val="0"/>
              <w:marRight w:val="0"/>
              <w:marTop w:val="0"/>
              <w:marBottom w:val="0"/>
              <w:divBdr>
                <w:top w:val="none" w:sz="0" w:space="0" w:color="auto"/>
                <w:left w:val="none" w:sz="0" w:space="0" w:color="auto"/>
                <w:bottom w:val="none" w:sz="0" w:space="0" w:color="auto"/>
                <w:right w:val="none" w:sz="0" w:space="0" w:color="auto"/>
              </w:divBdr>
            </w:div>
            <w:div w:id="1462307328">
              <w:marLeft w:val="0"/>
              <w:marRight w:val="0"/>
              <w:marTop w:val="0"/>
              <w:marBottom w:val="0"/>
              <w:divBdr>
                <w:top w:val="none" w:sz="0" w:space="0" w:color="auto"/>
                <w:left w:val="none" w:sz="0" w:space="0" w:color="auto"/>
                <w:bottom w:val="none" w:sz="0" w:space="0" w:color="auto"/>
                <w:right w:val="none" w:sz="0" w:space="0" w:color="auto"/>
              </w:divBdr>
            </w:div>
            <w:div w:id="721321727">
              <w:marLeft w:val="0"/>
              <w:marRight w:val="0"/>
              <w:marTop w:val="0"/>
              <w:marBottom w:val="0"/>
              <w:divBdr>
                <w:top w:val="none" w:sz="0" w:space="0" w:color="auto"/>
                <w:left w:val="none" w:sz="0" w:space="0" w:color="auto"/>
                <w:bottom w:val="none" w:sz="0" w:space="0" w:color="auto"/>
                <w:right w:val="none" w:sz="0" w:space="0" w:color="auto"/>
              </w:divBdr>
            </w:div>
            <w:div w:id="779691329">
              <w:marLeft w:val="0"/>
              <w:marRight w:val="0"/>
              <w:marTop w:val="0"/>
              <w:marBottom w:val="0"/>
              <w:divBdr>
                <w:top w:val="none" w:sz="0" w:space="0" w:color="auto"/>
                <w:left w:val="none" w:sz="0" w:space="0" w:color="auto"/>
                <w:bottom w:val="none" w:sz="0" w:space="0" w:color="auto"/>
                <w:right w:val="none" w:sz="0" w:space="0" w:color="auto"/>
              </w:divBdr>
            </w:div>
            <w:div w:id="1153374432">
              <w:marLeft w:val="0"/>
              <w:marRight w:val="0"/>
              <w:marTop w:val="0"/>
              <w:marBottom w:val="0"/>
              <w:divBdr>
                <w:top w:val="none" w:sz="0" w:space="0" w:color="auto"/>
                <w:left w:val="none" w:sz="0" w:space="0" w:color="auto"/>
                <w:bottom w:val="none" w:sz="0" w:space="0" w:color="auto"/>
                <w:right w:val="none" w:sz="0" w:space="0" w:color="auto"/>
              </w:divBdr>
            </w:div>
            <w:div w:id="1753433717">
              <w:marLeft w:val="0"/>
              <w:marRight w:val="0"/>
              <w:marTop w:val="0"/>
              <w:marBottom w:val="0"/>
              <w:divBdr>
                <w:top w:val="none" w:sz="0" w:space="0" w:color="auto"/>
                <w:left w:val="none" w:sz="0" w:space="0" w:color="auto"/>
                <w:bottom w:val="none" w:sz="0" w:space="0" w:color="auto"/>
                <w:right w:val="none" w:sz="0" w:space="0" w:color="auto"/>
              </w:divBdr>
            </w:div>
            <w:div w:id="542641571">
              <w:marLeft w:val="0"/>
              <w:marRight w:val="0"/>
              <w:marTop w:val="0"/>
              <w:marBottom w:val="0"/>
              <w:divBdr>
                <w:top w:val="none" w:sz="0" w:space="0" w:color="auto"/>
                <w:left w:val="none" w:sz="0" w:space="0" w:color="auto"/>
                <w:bottom w:val="none" w:sz="0" w:space="0" w:color="auto"/>
                <w:right w:val="none" w:sz="0" w:space="0" w:color="auto"/>
              </w:divBdr>
            </w:div>
            <w:div w:id="652298311">
              <w:marLeft w:val="0"/>
              <w:marRight w:val="0"/>
              <w:marTop w:val="0"/>
              <w:marBottom w:val="0"/>
              <w:divBdr>
                <w:top w:val="none" w:sz="0" w:space="0" w:color="auto"/>
                <w:left w:val="none" w:sz="0" w:space="0" w:color="auto"/>
                <w:bottom w:val="none" w:sz="0" w:space="0" w:color="auto"/>
                <w:right w:val="none" w:sz="0" w:space="0" w:color="auto"/>
              </w:divBdr>
            </w:div>
            <w:div w:id="208548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ezproxy.uwtsd.ac.uk/stable/304794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jstor.org.ezproxy.uwtsd.ac.uk/stable/30479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27543-FCD3-4312-BB69-2130DDF47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6319</TotalTime>
  <Pages>7</Pages>
  <Words>2577</Words>
  <Characters>14693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dc:creator>
  <cp:keywords/>
  <dc:description/>
  <cp:lastModifiedBy>Rosie</cp:lastModifiedBy>
  <cp:revision>34</cp:revision>
  <dcterms:created xsi:type="dcterms:W3CDTF">2018-02-15T12:24:00Z</dcterms:created>
  <dcterms:modified xsi:type="dcterms:W3CDTF">2018-03-17T19:48:00Z</dcterms:modified>
</cp:coreProperties>
</file>