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3DACEB" w14:textId="0C27B7FB" w:rsidR="002B5B84" w:rsidRPr="00B7315B" w:rsidRDefault="004D184D" w:rsidP="00333830">
      <w:pPr>
        <w:pStyle w:val="NormalWeb"/>
        <w:spacing w:line="360" w:lineRule="auto"/>
        <w:jc w:val="both"/>
        <w:rPr>
          <w:rFonts w:ascii="Arial" w:hAnsi="Arial" w:cs="Arial"/>
          <w:sz w:val="22"/>
          <w:szCs w:val="22"/>
        </w:rPr>
      </w:pPr>
      <w:r w:rsidRPr="00B7315B">
        <w:rPr>
          <w:rFonts w:ascii="Arial" w:hAnsi="Arial" w:cs="Arial"/>
          <w:sz w:val="32"/>
          <w:szCs w:val="32"/>
        </w:rPr>
        <w:t>Research Process Reflection</w:t>
      </w:r>
    </w:p>
    <w:p w14:paraId="6C5DDD65" w14:textId="77777777" w:rsidR="00B7315B" w:rsidRDefault="00B7315B" w:rsidP="00333830">
      <w:pPr>
        <w:pStyle w:val="NormalWeb"/>
        <w:spacing w:line="360" w:lineRule="auto"/>
        <w:jc w:val="both"/>
        <w:rPr>
          <w:rFonts w:ascii="Arial" w:hAnsi="Arial" w:cs="Arial"/>
          <w:sz w:val="22"/>
          <w:szCs w:val="22"/>
        </w:rPr>
      </w:pPr>
    </w:p>
    <w:p w14:paraId="0AC6C8E3" w14:textId="77777777" w:rsidR="001D426E" w:rsidRPr="004715D5" w:rsidRDefault="001D426E" w:rsidP="001D426E">
      <w:pPr>
        <w:spacing w:after="0" w:line="360" w:lineRule="auto"/>
        <w:rPr>
          <w:rFonts w:ascii="Arial" w:eastAsia="Arial" w:hAnsi="Arial" w:cs="Arial"/>
          <w:bCs/>
          <w:color w:val="000000"/>
          <w:sz w:val="32"/>
          <w:szCs w:val="32"/>
        </w:rPr>
      </w:pPr>
      <w:r w:rsidRPr="004715D5">
        <w:rPr>
          <w:rFonts w:ascii="Arial" w:eastAsia="Arial" w:hAnsi="Arial" w:cs="Arial"/>
          <w:bCs/>
          <w:color w:val="000000"/>
          <w:sz w:val="32"/>
          <w:szCs w:val="32"/>
        </w:rPr>
        <w:t>Farzana Akhtar</w:t>
      </w:r>
    </w:p>
    <w:p w14:paraId="07156557" w14:textId="77777777" w:rsidR="001D426E" w:rsidRDefault="001D426E" w:rsidP="001D426E">
      <w:pPr>
        <w:spacing w:after="0" w:line="360" w:lineRule="auto"/>
        <w:ind w:left="10" w:right="61" w:hanging="10"/>
        <w:rPr>
          <w:rFonts w:ascii="Arial" w:eastAsia="Arial" w:hAnsi="Arial" w:cs="Arial"/>
          <w:bCs/>
          <w:color w:val="000000"/>
          <w:sz w:val="32"/>
          <w:szCs w:val="32"/>
        </w:rPr>
      </w:pPr>
      <w:r w:rsidRPr="004715D5">
        <w:rPr>
          <w:rFonts w:ascii="Arial" w:eastAsia="Arial" w:hAnsi="Arial" w:cs="Arial"/>
          <w:bCs/>
          <w:color w:val="000000"/>
          <w:sz w:val="32"/>
          <w:szCs w:val="32"/>
        </w:rPr>
        <w:t>Student Number: 2237024</w:t>
      </w:r>
    </w:p>
    <w:p w14:paraId="79A5F1E7" w14:textId="77777777" w:rsidR="001D426E" w:rsidRPr="001D5555" w:rsidRDefault="001D426E" w:rsidP="001D426E">
      <w:pPr>
        <w:spacing w:after="38" w:line="360" w:lineRule="auto"/>
        <w:ind w:right="8"/>
        <w:rPr>
          <w:rFonts w:ascii="Arial" w:eastAsia="Arial" w:hAnsi="Arial" w:cs="Arial"/>
          <w:color w:val="000000"/>
          <w:sz w:val="32"/>
          <w:szCs w:val="32"/>
        </w:rPr>
      </w:pPr>
    </w:p>
    <w:p w14:paraId="6E3E2C04" w14:textId="77777777" w:rsidR="001D426E" w:rsidRDefault="001D426E" w:rsidP="001D426E">
      <w:pPr>
        <w:spacing w:after="148" w:line="360" w:lineRule="auto"/>
        <w:rPr>
          <w:rFonts w:ascii="Arial" w:eastAsia="Arial" w:hAnsi="Arial" w:cs="Arial"/>
          <w:color w:val="000000"/>
          <w:sz w:val="32"/>
          <w:szCs w:val="32"/>
        </w:rPr>
      </w:pPr>
      <w:r>
        <w:rPr>
          <w:rFonts w:ascii="Arial" w:eastAsia="Arial" w:hAnsi="Arial" w:cs="Arial"/>
          <w:color w:val="000000"/>
          <w:sz w:val="32"/>
          <w:szCs w:val="32"/>
        </w:rPr>
        <w:t>University of Wales Trinity Saint David</w:t>
      </w:r>
    </w:p>
    <w:p w14:paraId="622B9474" w14:textId="77777777" w:rsidR="001D426E" w:rsidRPr="001D5555" w:rsidRDefault="001D426E" w:rsidP="001D426E">
      <w:pPr>
        <w:spacing w:after="148" w:line="360" w:lineRule="auto"/>
        <w:rPr>
          <w:rFonts w:ascii="Arial" w:eastAsia="Arial" w:hAnsi="Arial" w:cs="Arial"/>
          <w:color w:val="000000"/>
          <w:sz w:val="32"/>
          <w:szCs w:val="32"/>
        </w:rPr>
      </w:pPr>
    </w:p>
    <w:p w14:paraId="3CEB21D9" w14:textId="77777777" w:rsidR="001D426E" w:rsidRPr="00B33B2E" w:rsidRDefault="001D426E" w:rsidP="001D426E">
      <w:pPr>
        <w:spacing w:after="0" w:line="360" w:lineRule="auto"/>
        <w:ind w:right="55"/>
        <w:rPr>
          <w:rFonts w:ascii="Arial" w:eastAsia="Arial" w:hAnsi="Arial" w:cs="Arial"/>
          <w:bCs/>
          <w:color w:val="000000"/>
          <w:sz w:val="32"/>
          <w:szCs w:val="32"/>
        </w:rPr>
      </w:pPr>
      <w:r w:rsidRPr="00B33B2E">
        <w:rPr>
          <w:rFonts w:ascii="Arial" w:eastAsia="Arial" w:hAnsi="Arial" w:cs="Arial"/>
          <w:bCs/>
          <w:color w:val="000000"/>
          <w:sz w:val="32"/>
          <w:szCs w:val="32"/>
        </w:rPr>
        <w:t>Supervisor Name: Koushik Das Sarma</w:t>
      </w:r>
    </w:p>
    <w:p w14:paraId="237E5767" w14:textId="77777777" w:rsidR="001D426E" w:rsidRPr="00B33B2E" w:rsidRDefault="001D426E" w:rsidP="001D426E">
      <w:pPr>
        <w:spacing w:after="0" w:line="360" w:lineRule="auto"/>
        <w:ind w:right="55"/>
        <w:rPr>
          <w:rFonts w:ascii="Arial" w:eastAsia="Arial" w:hAnsi="Arial" w:cs="Arial"/>
          <w:bCs/>
          <w:color w:val="000000"/>
          <w:sz w:val="32"/>
          <w:szCs w:val="32"/>
        </w:rPr>
      </w:pPr>
      <w:r w:rsidRPr="00B33B2E">
        <w:rPr>
          <w:rFonts w:ascii="Arial" w:eastAsia="Arial" w:hAnsi="Arial" w:cs="Arial"/>
          <w:bCs/>
          <w:color w:val="000000"/>
          <w:sz w:val="32"/>
          <w:szCs w:val="32"/>
        </w:rPr>
        <w:t>March 2026</w:t>
      </w:r>
    </w:p>
    <w:p w14:paraId="4979D054" w14:textId="77777777" w:rsidR="002B5B84" w:rsidRDefault="002B5B84" w:rsidP="00333830">
      <w:pPr>
        <w:pStyle w:val="NormalWeb"/>
        <w:spacing w:line="360" w:lineRule="auto"/>
        <w:jc w:val="both"/>
        <w:rPr>
          <w:rFonts w:ascii="Arial" w:hAnsi="Arial" w:cs="Arial"/>
          <w:sz w:val="22"/>
          <w:szCs w:val="22"/>
        </w:rPr>
      </w:pPr>
    </w:p>
    <w:p w14:paraId="0A7FA579" w14:textId="77777777" w:rsidR="002B5B84" w:rsidRDefault="002B5B84" w:rsidP="00333830">
      <w:pPr>
        <w:pStyle w:val="NormalWeb"/>
        <w:spacing w:line="360" w:lineRule="auto"/>
        <w:jc w:val="both"/>
        <w:rPr>
          <w:rFonts w:ascii="Arial" w:hAnsi="Arial" w:cs="Arial"/>
          <w:sz w:val="22"/>
          <w:szCs w:val="22"/>
        </w:rPr>
      </w:pPr>
    </w:p>
    <w:p w14:paraId="20C44D4E" w14:textId="77777777" w:rsidR="002B5B84" w:rsidRDefault="002B5B84" w:rsidP="00333830">
      <w:pPr>
        <w:pStyle w:val="NormalWeb"/>
        <w:spacing w:line="360" w:lineRule="auto"/>
        <w:jc w:val="both"/>
        <w:rPr>
          <w:rFonts w:ascii="Arial" w:hAnsi="Arial" w:cs="Arial"/>
          <w:sz w:val="22"/>
          <w:szCs w:val="22"/>
        </w:rPr>
      </w:pPr>
    </w:p>
    <w:p w14:paraId="304DF436" w14:textId="77777777" w:rsidR="002B5B84" w:rsidRDefault="002B5B84" w:rsidP="00333830">
      <w:pPr>
        <w:pStyle w:val="NormalWeb"/>
        <w:spacing w:line="360" w:lineRule="auto"/>
        <w:jc w:val="both"/>
        <w:rPr>
          <w:rFonts w:ascii="Arial" w:hAnsi="Arial" w:cs="Arial"/>
          <w:sz w:val="22"/>
          <w:szCs w:val="22"/>
        </w:rPr>
      </w:pPr>
    </w:p>
    <w:p w14:paraId="1387FECD" w14:textId="77777777" w:rsidR="002B5B84" w:rsidRDefault="002B5B84" w:rsidP="00333830">
      <w:pPr>
        <w:pStyle w:val="NormalWeb"/>
        <w:spacing w:line="360" w:lineRule="auto"/>
        <w:jc w:val="both"/>
        <w:rPr>
          <w:rFonts w:ascii="Arial" w:hAnsi="Arial" w:cs="Arial"/>
          <w:sz w:val="22"/>
          <w:szCs w:val="22"/>
        </w:rPr>
      </w:pPr>
    </w:p>
    <w:p w14:paraId="2A1FC936" w14:textId="77777777" w:rsidR="002B5B84" w:rsidRDefault="002B5B84" w:rsidP="00333830">
      <w:pPr>
        <w:pStyle w:val="NormalWeb"/>
        <w:spacing w:line="360" w:lineRule="auto"/>
        <w:jc w:val="both"/>
        <w:rPr>
          <w:rFonts w:ascii="Arial" w:hAnsi="Arial" w:cs="Arial"/>
          <w:sz w:val="22"/>
          <w:szCs w:val="22"/>
        </w:rPr>
      </w:pPr>
    </w:p>
    <w:p w14:paraId="0A44ECF2" w14:textId="77777777" w:rsidR="002B5B84" w:rsidRDefault="002B5B84" w:rsidP="00333830">
      <w:pPr>
        <w:pStyle w:val="NormalWeb"/>
        <w:spacing w:line="360" w:lineRule="auto"/>
        <w:jc w:val="both"/>
        <w:rPr>
          <w:rFonts w:ascii="Arial" w:hAnsi="Arial" w:cs="Arial"/>
          <w:sz w:val="22"/>
          <w:szCs w:val="22"/>
        </w:rPr>
      </w:pPr>
    </w:p>
    <w:p w14:paraId="45DAA128" w14:textId="77777777" w:rsidR="002B5B84" w:rsidRDefault="002B5B84" w:rsidP="00333830">
      <w:pPr>
        <w:pStyle w:val="NormalWeb"/>
        <w:spacing w:line="360" w:lineRule="auto"/>
        <w:jc w:val="both"/>
        <w:rPr>
          <w:rFonts w:ascii="Arial" w:hAnsi="Arial" w:cs="Arial"/>
          <w:sz w:val="22"/>
          <w:szCs w:val="22"/>
        </w:rPr>
      </w:pPr>
    </w:p>
    <w:p w14:paraId="317BBC2A" w14:textId="77777777" w:rsidR="002B5B84" w:rsidRDefault="002B5B84" w:rsidP="00333830">
      <w:pPr>
        <w:pStyle w:val="NormalWeb"/>
        <w:spacing w:line="360" w:lineRule="auto"/>
        <w:jc w:val="both"/>
        <w:rPr>
          <w:rFonts w:ascii="Arial" w:hAnsi="Arial" w:cs="Arial"/>
          <w:sz w:val="22"/>
          <w:szCs w:val="22"/>
        </w:rPr>
      </w:pPr>
    </w:p>
    <w:p w14:paraId="24276E00" w14:textId="77777777" w:rsidR="001D426E" w:rsidRDefault="001D426E" w:rsidP="00333830">
      <w:pPr>
        <w:pStyle w:val="NormalWeb"/>
        <w:spacing w:line="360" w:lineRule="auto"/>
        <w:jc w:val="both"/>
        <w:rPr>
          <w:rFonts w:ascii="Arial" w:hAnsi="Arial" w:cs="Arial"/>
          <w:sz w:val="22"/>
          <w:szCs w:val="22"/>
        </w:rPr>
      </w:pPr>
    </w:p>
    <w:p w14:paraId="51FBD3F3" w14:textId="77777777" w:rsidR="004D5070" w:rsidRDefault="004D5070" w:rsidP="00333830">
      <w:pPr>
        <w:pStyle w:val="NormalWeb"/>
        <w:spacing w:line="360" w:lineRule="auto"/>
        <w:jc w:val="both"/>
        <w:rPr>
          <w:rFonts w:ascii="Arial" w:hAnsi="Arial" w:cs="Arial"/>
          <w:sz w:val="22"/>
          <w:szCs w:val="22"/>
        </w:rPr>
      </w:pPr>
    </w:p>
    <w:p w14:paraId="00F681F0" w14:textId="77777777" w:rsidR="004D5070" w:rsidRDefault="004D5070" w:rsidP="00333830">
      <w:pPr>
        <w:pStyle w:val="NormalWeb"/>
        <w:spacing w:line="360" w:lineRule="auto"/>
        <w:jc w:val="both"/>
        <w:rPr>
          <w:rFonts w:ascii="Arial" w:hAnsi="Arial" w:cs="Arial"/>
          <w:sz w:val="22"/>
          <w:szCs w:val="22"/>
        </w:rPr>
      </w:pPr>
    </w:p>
    <w:p w14:paraId="2EC68D50" w14:textId="0C68F495" w:rsidR="00876734" w:rsidRPr="002B5B84" w:rsidRDefault="00876734" w:rsidP="002B5B84">
      <w:pPr>
        <w:pStyle w:val="NormalWeb"/>
        <w:spacing w:line="360" w:lineRule="auto"/>
        <w:jc w:val="center"/>
        <w:rPr>
          <w:rFonts w:ascii="Arial" w:hAnsi="Arial" w:cs="Arial"/>
          <w:b/>
          <w:bCs/>
          <w:sz w:val="32"/>
          <w:szCs w:val="32"/>
        </w:rPr>
      </w:pPr>
      <w:r w:rsidRPr="002B5B84">
        <w:rPr>
          <w:rFonts w:ascii="Arial" w:hAnsi="Arial" w:cs="Arial"/>
          <w:b/>
          <w:bCs/>
          <w:sz w:val="32"/>
          <w:szCs w:val="32"/>
        </w:rPr>
        <w:lastRenderedPageBreak/>
        <w:t>Research Process Reflection (Gibbs’ Reflective Cycle)</w:t>
      </w:r>
    </w:p>
    <w:p w14:paraId="343CC665" w14:textId="77777777" w:rsidR="004D5070" w:rsidRDefault="004D5070" w:rsidP="00333830">
      <w:pPr>
        <w:spacing w:before="100" w:beforeAutospacing="1" w:after="100" w:afterAutospacing="1" w:line="360" w:lineRule="auto"/>
        <w:jc w:val="both"/>
        <w:rPr>
          <w:rFonts w:ascii="Arial" w:eastAsia="Times New Roman" w:hAnsi="Arial" w:cs="Arial"/>
          <w:kern w:val="0"/>
          <w:sz w:val="22"/>
          <w:szCs w:val="22"/>
          <w14:ligatures w14:val="none"/>
        </w:rPr>
      </w:pPr>
    </w:p>
    <w:p w14:paraId="6FEC834D" w14:textId="772B8A9A" w:rsidR="00C73769" w:rsidRPr="00C73769" w:rsidRDefault="00C73769" w:rsidP="00333830">
      <w:pPr>
        <w:spacing w:before="100" w:beforeAutospacing="1" w:after="100" w:afterAutospacing="1" w:line="360" w:lineRule="auto"/>
        <w:jc w:val="both"/>
        <w:rPr>
          <w:rFonts w:ascii="Arial" w:eastAsia="Times New Roman" w:hAnsi="Arial" w:cs="Arial"/>
          <w:kern w:val="0"/>
          <w:sz w:val="22"/>
          <w:szCs w:val="22"/>
          <w14:ligatures w14:val="none"/>
        </w:rPr>
      </w:pPr>
      <w:r w:rsidRPr="00C73769">
        <w:rPr>
          <w:rFonts w:ascii="Arial" w:eastAsia="Times New Roman" w:hAnsi="Arial" w:cs="Arial"/>
          <w:kern w:val="0"/>
          <w:sz w:val="22"/>
          <w:szCs w:val="22"/>
          <w14:ligatures w14:val="none"/>
        </w:rPr>
        <w:t xml:space="preserve">This reflection evaluates my experience of completing the dissertation using Gibbs’ Reflective Cycle (Gibbs, 1988). The model includes six stages: description, feelings, evaluation, analysis, conclusion, and action planning. Reflective practice is widely recognised as an effective method for evaluating learning experiences and improving future performance (Schön, </w:t>
      </w:r>
      <w:r w:rsidR="00DB46BE">
        <w:rPr>
          <w:rFonts w:ascii="Arial" w:eastAsia="Times New Roman" w:hAnsi="Arial" w:cs="Arial"/>
          <w:kern w:val="0"/>
          <w:sz w:val="22"/>
          <w:szCs w:val="22"/>
          <w14:ligatures w14:val="none"/>
        </w:rPr>
        <w:t>2017</w:t>
      </w:r>
      <w:r w:rsidRPr="00C73769">
        <w:rPr>
          <w:rFonts w:ascii="Arial" w:eastAsia="Times New Roman" w:hAnsi="Arial" w:cs="Arial"/>
          <w:kern w:val="0"/>
          <w:sz w:val="22"/>
          <w:szCs w:val="22"/>
          <w14:ligatures w14:val="none"/>
        </w:rPr>
        <w:t>; Moon, 2004). Using this framework allows reflection on the research process and the development of my academic and research skills during the dissertation.</w:t>
      </w:r>
    </w:p>
    <w:p w14:paraId="5F761BB4" w14:textId="77777777" w:rsidR="00C73769" w:rsidRPr="00C73769" w:rsidRDefault="00C73769" w:rsidP="00333830">
      <w:pPr>
        <w:spacing w:before="100" w:beforeAutospacing="1" w:after="100" w:afterAutospacing="1" w:line="360" w:lineRule="auto"/>
        <w:jc w:val="both"/>
        <w:rPr>
          <w:rFonts w:ascii="Arial" w:eastAsia="Times New Roman" w:hAnsi="Arial" w:cs="Arial"/>
          <w:kern w:val="0"/>
          <w:sz w:val="22"/>
          <w:szCs w:val="22"/>
          <w14:ligatures w14:val="none"/>
        </w:rPr>
      </w:pPr>
      <w:r w:rsidRPr="00C73769">
        <w:rPr>
          <w:rFonts w:ascii="Arial" w:eastAsia="Times New Roman" w:hAnsi="Arial" w:cs="Arial"/>
          <w:kern w:val="0"/>
          <w:sz w:val="22"/>
          <w:szCs w:val="22"/>
          <w14:ligatures w14:val="none"/>
        </w:rPr>
        <w:t>The dissertation examined the impact of Artificial Intelligence on the future of work in the UK retail sector. The research used a systematic literature review approach to analyse academic studies on AI adoption, employment transformation, and workforce development. The research process involved developing research questions, reviewing literature, designing the methodology, analysing findings, and presenting conclusions and recommendations. According to Saunders, Lewis and Thornhill (2019), conducting structured research helps students develop critical thinking, analytical skills, and the ability to evaluate academic evidence.</w:t>
      </w:r>
    </w:p>
    <w:p w14:paraId="5111B69C" w14:textId="77777777" w:rsidR="00C73769" w:rsidRPr="00C73769" w:rsidRDefault="00C73769" w:rsidP="00333830">
      <w:pPr>
        <w:spacing w:before="100" w:beforeAutospacing="1" w:after="100" w:afterAutospacing="1" w:line="360" w:lineRule="auto"/>
        <w:jc w:val="both"/>
        <w:rPr>
          <w:rFonts w:ascii="Arial" w:eastAsia="Times New Roman" w:hAnsi="Arial" w:cs="Arial"/>
          <w:kern w:val="0"/>
          <w:sz w:val="22"/>
          <w:szCs w:val="22"/>
          <w14:ligatures w14:val="none"/>
        </w:rPr>
      </w:pPr>
      <w:r w:rsidRPr="00C73769">
        <w:rPr>
          <w:rFonts w:ascii="Arial" w:eastAsia="Times New Roman" w:hAnsi="Arial" w:cs="Arial"/>
          <w:kern w:val="0"/>
          <w:sz w:val="22"/>
          <w:szCs w:val="22"/>
          <w14:ligatures w14:val="none"/>
        </w:rPr>
        <w:t>At the beginning of the dissertation, I felt interested but slightly overwhelmed by the scale of the research project. Artificial Intelligence is a complex and rapidly evolving topic, which made identifying relevant and credible academic sources challenging. I was also concerned about structuring the dissertation correctly and meeting academic writing standards such as Harvard referencing and critical analysis. However, as the research progressed and I received feedback from my supervisor and lecturers, my confidence improved.</w:t>
      </w:r>
    </w:p>
    <w:p w14:paraId="2F975FEE" w14:textId="5882A6DE" w:rsidR="00C73769" w:rsidRPr="00C73769" w:rsidRDefault="00C73769" w:rsidP="00333830">
      <w:pPr>
        <w:spacing w:before="100" w:beforeAutospacing="1" w:after="100" w:afterAutospacing="1" w:line="360" w:lineRule="auto"/>
        <w:jc w:val="both"/>
        <w:rPr>
          <w:rFonts w:ascii="Arial" w:eastAsia="Times New Roman" w:hAnsi="Arial" w:cs="Arial"/>
          <w:kern w:val="0"/>
          <w:sz w:val="22"/>
          <w:szCs w:val="22"/>
          <w14:ligatures w14:val="none"/>
        </w:rPr>
      </w:pPr>
      <w:r w:rsidRPr="00C73769">
        <w:rPr>
          <w:rFonts w:ascii="Arial" w:eastAsia="Times New Roman" w:hAnsi="Arial" w:cs="Arial"/>
          <w:kern w:val="0"/>
          <w:sz w:val="22"/>
          <w:szCs w:val="22"/>
          <w14:ligatures w14:val="none"/>
        </w:rPr>
        <w:t>Overall, the research process was a valuable learning experience. One major benefit was the development of my research and information evaluation skills. Conducting a systematic literature review required careful searching, screening, and analysis of academic studies. This improved my ability to identify credible literature and understand different academic perspectives. The project also strengthened my academic writing and analytical skills, as I needed to compare studies, identify themes, and organise complex information into structured arguments. Kolb (</w:t>
      </w:r>
      <w:r w:rsidR="003B0D72">
        <w:rPr>
          <w:rFonts w:ascii="Arial" w:eastAsia="Times New Roman" w:hAnsi="Arial" w:cs="Arial"/>
          <w:kern w:val="0"/>
          <w:sz w:val="22"/>
          <w:szCs w:val="22"/>
          <w14:ligatures w14:val="none"/>
        </w:rPr>
        <w:t>201</w:t>
      </w:r>
      <w:r w:rsidRPr="00C73769">
        <w:rPr>
          <w:rFonts w:ascii="Arial" w:eastAsia="Times New Roman" w:hAnsi="Arial" w:cs="Arial"/>
          <w:kern w:val="0"/>
          <w:sz w:val="22"/>
          <w:szCs w:val="22"/>
          <w14:ligatures w14:val="none"/>
        </w:rPr>
        <w:t>4) suggests that learning through experience and reflection helps individuals develop deeper understanding and knowledge.</w:t>
      </w:r>
    </w:p>
    <w:p w14:paraId="5D47FE75" w14:textId="271921D4" w:rsidR="00C73769" w:rsidRPr="00C73769" w:rsidRDefault="00C73769" w:rsidP="00333830">
      <w:pPr>
        <w:spacing w:before="100" w:beforeAutospacing="1" w:after="100" w:afterAutospacing="1" w:line="360" w:lineRule="auto"/>
        <w:jc w:val="both"/>
        <w:rPr>
          <w:rFonts w:ascii="Arial" w:eastAsia="Times New Roman" w:hAnsi="Arial" w:cs="Arial"/>
          <w:kern w:val="0"/>
          <w:sz w:val="22"/>
          <w:szCs w:val="22"/>
          <w14:ligatures w14:val="none"/>
        </w:rPr>
      </w:pPr>
      <w:r w:rsidRPr="00C73769">
        <w:rPr>
          <w:rFonts w:ascii="Arial" w:eastAsia="Times New Roman" w:hAnsi="Arial" w:cs="Arial"/>
          <w:kern w:val="0"/>
          <w:sz w:val="22"/>
          <w:szCs w:val="22"/>
          <w14:ligatures w14:val="none"/>
        </w:rPr>
        <w:lastRenderedPageBreak/>
        <w:t xml:space="preserve">However, the research process also presented several challenges. One difficulty was time management, particularly during the literature review stage where many sources needed to be evaluated. Another challenge involved synthesising complex information from different studies into clear arguments. Some academic articles used highly technical language, which required additional time to interpret. Reflective learning theory suggests that recognising challenges is an important step in improving future performance (Boud, Keogh and Walker, </w:t>
      </w:r>
      <w:r w:rsidR="00F45187">
        <w:rPr>
          <w:rFonts w:ascii="Arial" w:eastAsia="Times New Roman" w:hAnsi="Arial" w:cs="Arial"/>
          <w:kern w:val="0"/>
          <w:sz w:val="22"/>
          <w:szCs w:val="22"/>
          <w14:ligatures w14:val="none"/>
        </w:rPr>
        <w:t>2013</w:t>
      </w:r>
      <w:r w:rsidRPr="00C73769">
        <w:rPr>
          <w:rFonts w:ascii="Arial" w:eastAsia="Times New Roman" w:hAnsi="Arial" w:cs="Arial"/>
          <w:kern w:val="0"/>
          <w:sz w:val="22"/>
          <w:szCs w:val="22"/>
          <w14:ligatures w14:val="none"/>
        </w:rPr>
        <w:t>).</w:t>
      </w:r>
    </w:p>
    <w:p w14:paraId="2DF9B5E8" w14:textId="77777777" w:rsidR="00C73769" w:rsidRPr="00C73769" w:rsidRDefault="00C73769" w:rsidP="00333830">
      <w:pPr>
        <w:spacing w:before="100" w:beforeAutospacing="1" w:after="100" w:afterAutospacing="1" w:line="360" w:lineRule="auto"/>
        <w:jc w:val="both"/>
        <w:rPr>
          <w:rFonts w:ascii="Arial" w:eastAsia="Times New Roman" w:hAnsi="Arial" w:cs="Arial"/>
          <w:kern w:val="0"/>
          <w:sz w:val="22"/>
          <w:szCs w:val="22"/>
          <w14:ligatures w14:val="none"/>
        </w:rPr>
      </w:pPr>
      <w:r w:rsidRPr="00C73769">
        <w:rPr>
          <w:rFonts w:ascii="Arial" w:eastAsia="Times New Roman" w:hAnsi="Arial" w:cs="Arial"/>
          <w:kern w:val="0"/>
          <w:sz w:val="22"/>
          <w:szCs w:val="22"/>
          <w14:ligatures w14:val="none"/>
        </w:rPr>
        <w:t>Reflecting on the dissertation process helped me understand the importance of planning, organisation, and critical thinking in academic research. Breaking the project into stages such as literature review, methodology, analysis, and writing made the dissertation more manageable. Feedback from lecturers and academic resources also helped improve the structure and clarity of the work.</w:t>
      </w:r>
    </w:p>
    <w:p w14:paraId="5FC4523B" w14:textId="77777777" w:rsidR="00C73769" w:rsidRPr="00C73769" w:rsidRDefault="00C73769" w:rsidP="00333830">
      <w:pPr>
        <w:spacing w:before="100" w:beforeAutospacing="1" w:after="100" w:afterAutospacing="1" w:line="360" w:lineRule="auto"/>
        <w:jc w:val="both"/>
        <w:rPr>
          <w:rFonts w:ascii="Arial" w:eastAsia="Times New Roman" w:hAnsi="Arial" w:cs="Arial"/>
          <w:kern w:val="0"/>
          <w:sz w:val="22"/>
          <w:szCs w:val="22"/>
          <w14:ligatures w14:val="none"/>
        </w:rPr>
      </w:pPr>
      <w:r w:rsidRPr="00C73769">
        <w:rPr>
          <w:rFonts w:ascii="Arial" w:eastAsia="Times New Roman" w:hAnsi="Arial" w:cs="Arial"/>
          <w:kern w:val="0"/>
          <w:sz w:val="22"/>
          <w:szCs w:val="22"/>
          <w14:ligatures w14:val="none"/>
        </w:rPr>
        <w:t>In conclusion, completing this dissertation significantly improved my research, analytical, and academic writing skills. The project increased my understanding of how Artificial Intelligence influences employment and organisational change. It also strengthened my ability to evaluate academic evidence and develop structured academic arguments.</w:t>
      </w:r>
    </w:p>
    <w:p w14:paraId="0993902E" w14:textId="77777777" w:rsidR="00C73769" w:rsidRDefault="00C73769" w:rsidP="00333830">
      <w:pPr>
        <w:spacing w:before="100" w:beforeAutospacing="1" w:after="100" w:afterAutospacing="1" w:line="360" w:lineRule="auto"/>
        <w:jc w:val="both"/>
        <w:rPr>
          <w:rFonts w:ascii="Arial" w:eastAsia="Times New Roman" w:hAnsi="Arial" w:cs="Arial"/>
          <w:kern w:val="0"/>
          <w:sz w:val="22"/>
          <w:szCs w:val="22"/>
          <w14:ligatures w14:val="none"/>
        </w:rPr>
      </w:pPr>
      <w:r w:rsidRPr="00C73769">
        <w:rPr>
          <w:rFonts w:ascii="Arial" w:eastAsia="Times New Roman" w:hAnsi="Arial" w:cs="Arial"/>
          <w:kern w:val="0"/>
          <w:sz w:val="22"/>
          <w:szCs w:val="22"/>
          <w14:ligatures w14:val="none"/>
        </w:rPr>
        <w:t>For future research projects, I would begin the literature search earlier and organise sources more systematically. I would also continue developing my critical analysis skills to strengthen academic discussions. Overall, the dissertation process was challenging but rewarding and contributed positively to my academic and professional development.</w:t>
      </w:r>
    </w:p>
    <w:p w14:paraId="1AF2822D" w14:textId="77777777" w:rsidR="00333830" w:rsidRDefault="00333830" w:rsidP="00333830">
      <w:pPr>
        <w:spacing w:before="100" w:beforeAutospacing="1" w:after="100" w:afterAutospacing="1" w:line="360" w:lineRule="auto"/>
        <w:jc w:val="both"/>
        <w:rPr>
          <w:rFonts w:ascii="Arial" w:eastAsia="Times New Roman" w:hAnsi="Arial" w:cs="Arial"/>
          <w:kern w:val="0"/>
          <w:sz w:val="22"/>
          <w:szCs w:val="22"/>
          <w14:ligatures w14:val="none"/>
        </w:rPr>
      </w:pPr>
    </w:p>
    <w:p w14:paraId="075E4D0E" w14:textId="77777777" w:rsidR="00333830" w:rsidRDefault="00333830" w:rsidP="00333830">
      <w:pPr>
        <w:spacing w:before="100" w:beforeAutospacing="1" w:after="100" w:afterAutospacing="1" w:line="360" w:lineRule="auto"/>
        <w:jc w:val="both"/>
        <w:rPr>
          <w:rFonts w:ascii="Arial" w:eastAsia="Times New Roman" w:hAnsi="Arial" w:cs="Arial"/>
          <w:kern w:val="0"/>
          <w:sz w:val="22"/>
          <w:szCs w:val="22"/>
          <w14:ligatures w14:val="none"/>
        </w:rPr>
      </w:pPr>
    </w:p>
    <w:p w14:paraId="7FAD7473" w14:textId="77777777" w:rsidR="00333830" w:rsidRDefault="00333830" w:rsidP="00333830">
      <w:pPr>
        <w:spacing w:before="100" w:beforeAutospacing="1" w:after="100" w:afterAutospacing="1" w:line="360" w:lineRule="auto"/>
        <w:jc w:val="both"/>
        <w:rPr>
          <w:rFonts w:ascii="Arial" w:eastAsia="Times New Roman" w:hAnsi="Arial" w:cs="Arial"/>
          <w:kern w:val="0"/>
          <w:sz w:val="22"/>
          <w:szCs w:val="22"/>
          <w14:ligatures w14:val="none"/>
        </w:rPr>
      </w:pPr>
    </w:p>
    <w:p w14:paraId="4D873D8D" w14:textId="77777777" w:rsidR="00333830" w:rsidRDefault="00333830" w:rsidP="00333830">
      <w:pPr>
        <w:spacing w:before="100" w:beforeAutospacing="1" w:after="100" w:afterAutospacing="1" w:line="360" w:lineRule="auto"/>
        <w:jc w:val="both"/>
        <w:rPr>
          <w:rFonts w:ascii="Arial" w:eastAsia="Times New Roman" w:hAnsi="Arial" w:cs="Arial"/>
          <w:kern w:val="0"/>
          <w:sz w:val="22"/>
          <w:szCs w:val="22"/>
          <w14:ligatures w14:val="none"/>
        </w:rPr>
      </w:pPr>
    </w:p>
    <w:p w14:paraId="3C966356" w14:textId="77777777" w:rsidR="00333830" w:rsidRDefault="00333830" w:rsidP="00333830">
      <w:pPr>
        <w:spacing w:before="100" w:beforeAutospacing="1" w:after="100" w:afterAutospacing="1" w:line="360" w:lineRule="auto"/>
        <w:jc w:val="both"/>
        <w:rPr>
          <w:rFonts w:ascii="Arial" w:eastAsia="Times New Roman" w:hAnsi="Arial" w:cs="Arial"/>
          <w:kern w:val="0"/>
          <w:sz w:val="22"/>
          <w:szCs w:val="22"/>
          <w14:ligatures w14:val="none"/>
        </w:rPr>
      </w:pPr>
    </w:p>
    <w:p w14:paraId="3CE72CB0" w14:textId="77777777" w:rsidR="00333830" w:rsidRDefault="00333830" w:rsidP="00333830">
      <w:pPr>
        <w:spacing w:before="100" w:beforeAutospacing="1" w:after="100" w:afterAutospacing="1" w:line="360" w:lineRule="auto"/>
        <w:jc w:val="both"/>
        <w:rPr>
          <w:rFonts w:ascii="Arial" w:eastAsia="Times New Roman" w:hAnsi="Arial" w:cs="Arial"/>
          <w:kern w:val="0"/>
          <w:sz w:val="22"/>
          <w:szCs w:val="22"/>
          <w14:ligatures w14:val="none"/>
        </w:rPr>
      </w:pPr>
    </w:p>
    <w:p w14:paraId="36E0F114" w14:textId="77777777" w:rsidR="00333830" w:rsidRDefault="00333830" w:rsidP="00333830">
      <w:pPr>
        <w:spacing w:before="100" w:beforeAutospacing="1" w:after="100" w:afterAutospacing="1" w:line="360" w:lineRule="auto"/>
        <w:jc w:val="both"/>
        <w:rPr>
          <w:rFonts w:ascii="Arial" w:eastAsia="Times New Roman" w:hAnsi="Arial" w:cs="Arial"/>
          <w:kern w:val="0"/>
          <w:sz w:val="22"/>
          <w:szCs w:val="22"/>
          <w14:ligatures w14:val="none"/>
        </w:rPr>
      </w:pPr>
    </w:p>
    <w:p w14:paraId="3F540559" w14:textId="77777777" w:rsidR="00333830" w:rsidRDefault="00333830" w:rsidP="00333830">
      <w:pPr>
        <w:spacing w:before="100" w:beforeAutospacing="1" w:after="100" w:afterAutospacing="1" w:line="360" w:lineRule="auto"/>
        <w:jc w:val="both"/>
        <w:rPr>
          <w:rFonts w:ascii="Arial" w:eastAsia="Times New Roman" w:hAnsi="Arial" w:cs="Arial"/>
          <w:kern w:val="0"/>
          <w:sz w:val="22"/>
          <w:szCs w:val="22"/>
          <w14:ligatures w14:val="none"/>
        </w:rPr>
      </w:pPr>
    </w:p>
    <w:p w14:paraId="2EEB96DC" w14:textId="6C1E3F9A" w:rsidR="00192345" w:rsidRPr="00192345" w:rsidRDefault="00333830" w:rsidP="00C111D3">
      <w:pPr>
        <w:pStyle w:val="NormalWeb"/>
        <w:spacing w:line="360" w:lineRule="auto"/>
        <w:jc w:val="both"/>
        <w:rPr>
          <w:rFonts w:ascii="Arial" w:hAnsi="Arial" w:cs="Arial"/>
          <w:b/>
          <w:bCs/>
          <w:sz w:val="32"/>
          <w:szCs w:val="32"/>
        </w:rPr>
      </w:pPr>
      <w:r w:rsidRPr="002B5B84">
        <w:rPr>
          <w:rFonts w:ascii="Arial" w:hAnsi="Arial" w:cs="Arial"/>
          <w:b/>
          <w:bCs/>
          <w:sz w:val="32"/>
          <w:szCs w:val="32"/>
        </w:rPr>
        <w:lastRenderedPageBreak/>
        <w:t>References</w:t>
      </w:r>
    </w:p>
    <w:p w14:paraId="6E9D5C77" w14:textId="77777777" w:rsidR="00FD7E0E" w:rsidRPr="00FD7E0E" w:rsidRDefault="00FD7E0E" w:rsidP="00FD7E0E">
      <w:pPr>
        <w:spacing w:before="100" w:beforeAutospacing="1" w:after="100" w:afterAutospacing="1" w:line="360" w:lineRule="auto"/>
        <w:jc w:val="both"/>
        <w:rPr>
          <w:rFonts w:ascii="Arial" w:eastAsia="Times New Roman" w:hAnsi="Arial" w:cs="Arial"/>
          <w:kern w:val="0"/>
          <w:sz w:val="22"/>
          <w:szCs w:val="22"/>
          <w14:ligatures w14:val="none"/>
        </w:rPr>
      </w:pPr>
      <w:r w:rsidRPr="00FD7E0E">
        <w:rPr>
          <w:rFonts w:ascii="Arial" w:hAnsi="Arial" w:cs="Arial"/>
          <w:color w:val="222222"/>
          <w:sz w:val="22"/>
          <w:szCs w:val="22"/>
          <w:shd w:val="clear" w:color="auto" w:fill="FFFFFF"/>
        </w:rPr>
        <w:t>Boud, D., Keogh, R. and Walker, D., 2013. </w:t>
      </w:r>
      <w:r w:rsidRPr="00FD7E0E">
        <w:rPr>
          <w:rFonts w:ascii="Arial" w:hAnsi="Arial" w:cs="Arial"/>
          <w:i/>
          <w:iCs/>
          <w:color w:val="222222"/>
          <w:sz w:val="22"/>
          <w:szCs w:val="22"/>
          <w:shd w:val="clear" w:color="auto" w:fill="FFFFFF"/>
        </w:rPr>
        <w:t>Reflection: Turning experience into learning</w:t>
      </w:r>
      <w:r w:rsidRPr="00FD7E0E">
        <w:rPr>
          <w:rFonts w:ascii="Arial" w:hAnsi="Arial" w:cs="Arial"/>
          <w:color w:val="222222"/>
          <w:sz w:val="22"/>
          <w:szCs w:val="22"/>
          <w:shd w:val="clear" w:color="auto" w:fill="FFFFFF"/>
        </w:rPr>
        <w:t>. Routledge.</w:t>
      </w:r>
    </w:p>
    <w:p w14:paraId="25F14555" w14:textId="77777777" w:rsidR="00FD7E0E" w:rsidRPr="00331CC8" w:rsidRDefault="00FD7E0E" w:rsidP="00FD7E0E">
      <w:pPr>
        <w:spacing w:before="100" w:beforeAutospacing="1" w:after="100" w:afterAutospacing="1" w:line="360" w:lineRule="auto"/>
        <w:jc w:val="both"/>
        <w:rPr>
          <w:rFonts w:ascii="Arial" w:eastAsia="Times New Roman" w:hAnsi="Arial" w:cs="Arial"/>
          <w:kern w:val="0"/>
          <w:sz w:val="22"/>
          <w:szCs w:val="22"/>
          <w14:ligatures w14:val="none"/>
        </w:rPr>
      </w:pPr>
      <w:r w:rsidRPr="00FD7E0E">
        <w:rPr>
          <w:rFonts w:ascii="Arial" w:hAnsi="Arial" w:cs="Arial"/>
          <w:color w:val="222222"/>
          <w:sz w:val="22"/>
          <w:szCs w:val="22"/>
          <w:shd w:val="clear" w:color="auto" w:fill="FFFFFF"/>
        </w:rPr>
        <w:t>Gibbs, G., 1988. Learning by doing: A guide to teaching and learning methods. </w:t>
      </w:r>
      <w:r w:rsidRPr="00FD7E0E">
        <w:rPr>
          <w:rFonts w:ascii="Arial" w:hAnsi="Arial" w:cs="Arial"/>
          <w:i/>
          <w:iCs/>
          <w:color w:val="222222"/>
          <w:sz w:val="22"/>
          <w:szCs w:val="22"/>
          <w:shd w:val="clear" w:color="auto" w:fill="FFFFFF"/>
        </w:rPr>
        <w:t>Further Education Unit</w:t>
      </w:r>
      <w:r w:rsidRPr="00FD7E0E">
        <w:rPr>
          <w:rFonts w:ascii="Arial" w:hAnsi="Arial" w:cs="Arial"/>
          <w:color w:val="222222"/>
          <w:sz w:val="22"/>
          <w:szCs w:val="22"/>
          <w:shd w:val="clear" w:color="auto" w:fill="FFFFFF"/>
        </w:rPr>
        <w:t>.</w:t>
      </w:r>
    </w:p>
    <w:p w14:paraId="33FD8A59" w14:textId="77777777" w:rsidR="00FD7E0E" w:rsidRPr="00FD7E0E" w:rsidRDefault="00FD7E0E" w:rsidP="00FD7E0E">
      <w:pPr>
        <w:spacing w:before="100" w:beforeAutospacing="1" w:after="100" w:afterAutospacing="1" w:line="360" w:lineRule="auto"/>
        <w:jc w:val="both"/>
        <w:rPr>
          <w:rFonts w:ascii="Arial" w:eastAsia="Times New Roman" w:hAnsi="Arial" w:cs="Arial"/>
          <w:b/>
          <w:bCs/>
          <w:kern w:val="0"/>
          <w:sz w:val="22"/>
          <w:szCs w:val="22"/>
          <w14:ligatures w14:val="none"/>
        </w:rPr>
      </w:pPr>
      <w:r w:rsidRPr="00FD7E0E">
        <w:rPr>
          <w:rFonts w:ascii="Arial" w:hAnsi="Arial" w:cs="Arial"/>
          <w:color w:val="222222"/>
          <w:sz w:val="22"/>
          <w:szCs w:val="22"/>
          <w:shd w:val="clear" w:color="auto" w:fill="FFFFFF"/>
        </w:rPr>
        <w:t>Kolb, D.A., 2014. </w:t>
      </w:r>
      <w:r w:rsidRPr="00FD7E0E">
        <w:rPr>
          <w:rFonts w:ascii="Arial" w:hAnsi="Arial" w:cs="Arial"/>
          <w:i/>
          <w:iCs/>
          <w:color w:val="222222"/>
          <w:sz w:val="22"/>
          <w:szCs w:val="22"/>
          <w:shd w:val="clear" w:color="auto" w:fill="FFFFFF"/>
        </w:rPr>
        <w:t>Experiential learning: Experience as the source of learning and development</w:t>
      </w:r>
      <w:r w:rsidRPr="00FD7E0E">
        <w:rPr>
          <w:rFonts w:ascii="Arial" w:hAnsi="Arial" w:cs="Arial"/>
          <w:color w:val="222222"/>
          <w:sz w:val="22"/>
          <w:szCs w:val="22"/>
          <w:shd w:val="clear" w:color="auto" w:fill="FFFFFF"/>
        </w:rPr>
        <w:t>. FT press.</w:t>
      </w:r>
    </w:p>
    <w:p w14:paraId="20B14237" w14:textId="77777777" w:rsidR="00FD7E0E" w:rsidRPr="00331CC8" w:rsidRDefault="00FD7E0E" w:rsidP="00FD7E0E">
      <w:pPr>
        <w:spacing w:before="100" w:beforeAutospacing="1" w:after="100" w:afterAutospacing="1" w:line="360" w:lineRule="auto"/>
        <w:jc w:val="both"/>
        <w:rPr>
          <w:rFonts w:ascii="Arial" w:eastAsia="Times New Roman" w:hAnsi="Arial" w:cs="Arial"/>
          <w:kern w:val="0"/>
          <w:sz w:val="22"/>
          <w:szCs w:val="22"/>
          <w14:ligatures w14:val="none"/>
        </w:rPr>
      </w:pPr>
      <w:r w:rsidRPr="00FD7E0E">
        <w:rPr>
          <w:rFonts w:ascii="Arial" w:hAnsi="Arial" w:cs="Arial"/>
          <w:color w:val="222222"/>
          <w:sz w:val="22"/>
          <w:szCs w:val="22"/>
          <w:shd w:val="clear" w:color="auto" w:fill="FFFFFF"/>
        </w:rPr>
        <w:t>Moon, J., 2004. Resources for Reflective Learning. </w:t>
      </w:r>
      <w:r w:rsidRPr="00FD7E0E">
        <w:rPr>
          <w:rFonts w:ascii="Arial" w:hAnsi="Arial" w:cs="Arial"/>
          <w:i/>
          <w:iCs/>
          <w:color w:val="222222"/>
          <w:sz w:val="22"/>
          <w:szCs w:val="22"/>
          <w:shd w:val="clear" w:color="auto" w:fill="FFFFFF"/>
        </w:rPr>
        <w:t>A Handbook of Reflective and Experiential Learning</w:t>
      </w:r>
      <w:r w:rsidRPr="00FD7E0E">
        <w:rPr>
          <w:rFonts w:ascii="Arial" w:hAnsi="Arial" w:cs="Arial"/>
          <w:color w:val="222222"/>
          <w:sz w:val="22"/>
          <w:szCs w:val="22"/>
          <w:shd w:val="clear" w:color="auto" w:fill="FFFFFF"/>
        </w:rPr>
        <w:t>.</w:t>
      </w:r>
    </w:p>
    <w:p w14:paraId="4B45EF34" w14:textId="77777777" w:rsidR="00FD7E0E" w:rsidRPr="00FD7E0E" w:rsidRDefault="00FD7E0E" w:rsidP="00FD7E0E">
      <w:pPr>
        <w:spacing w:before="100" w:beforeAutospacing="1" w:after="100" w:afterAutospacing="1" w:line="360" w:lineRule="auto"/>
        <w:jc w:val="both"/>
        <w:rPr>
          <w:rFonts w:ascii="Arial" w:eastAsia="Times New Roman" w:hAnsi="Arial" w:cs="Arial"/>
          <w:kern w:val="0"/>
          <w:sz w:val="22"/>
          <w:szCs w:val="22"/>
          <w14:ligatures w14:val="none"/>
        </w:rPr>
      </w:pPr>
      <w:r w:rsidRPr="00331CC8">
        <w:rPr>
          <w:rFonts w:ascii="Arial" w:eastAsia="Times New Roman" w:hAnsi="Arial" w:cs="Arial"/>
          <w:kern w:val="0"/>
          <w:sz w:val="22"/>
          <w:szCs w:val="22"/>
          <w14:ligatures w14:val="none"/>
        </w:rPr>
        <w:t xml:space="preserve">Saunders, M., Lewis, P. and Thornhill, A. (2019) </w:t>
      </w:r>
      <w:r w:rsidRPr="00331CC8">
        <w:rPr>
          <w:rFonts w:ascii="Arial" w:eastAsia="Times New Roman" w:hAnsi="Arial" w:cs="Arial"/>
          <w:i/>
          <w:iCs/>
          <w:kern w:val="0"/>
          <w:sz w:val="22"/>
          <w:szCs w:val="22"/>
          <w14:ligatures w14:val="none"/>
        </w:rPr>
        <w:t>Research Methods for Business Students</w:t>
      </w:r>
      <w:r w:rsidRPr="00331CC8">
        <w:rPr>
          <w:rFonts w:ascii="Arial" w:eastAsia="Times New Roman" w:hAnsi="Arial" w:cs="Arial"/>
          <w:kern w:val="0"/>
          <w:sz w:val="22"/>
          <w:szCs w:val="22"/>
          <w14:ligatures w14:val="none"/>
        </w:rPr>
        <w:t>. 8th ed. Harlow: Pearson.</w:t>
      </w:r>
      <w:r w:rsidRPr="00FD7E0E">
        <w:rPr>
          <w:rFonts w:ascii="Arial" w:eastAsia="Times New Roman" w:hAnsi="Arial" w:cs="Arial"/>
          <w:kern w:val="0"/>
          <w:sz w:val="22"/>
          <w:szCs w:val="22"/>
          <w14:ligatures w14:val="none"/>
        </w:rPr>
        <w:t xml:space="preserve"> </w:t>
      </w:r>
    </w:p>
    <w:p w14:paraId="54F672B5" w14:textId="77777777" w:rsidR="00FD7E0E" w:rsidRPr="00FD7E0E" w:rsidRDefault="00FD7E0E" w:rsidP="00FD7E0E">
      <w:pPr>
        <w:spacing w:before="100" w:beforeAutospacing="1" w:after="100" w:afterAutospacing="1" w:line="360" w:lineRule="auto"/>
        <w:jc w:val="both"/>
        <w:rPr>
          <w:rFonts w:ascii="Arial" w:eastAsia="Times New Roman" w:hAnsi="Arial" w:cs="Arial"/>
          <w:kern w:val="0"/>
          <w:sz w:val="22"/>
          <w:szCs w:val="22"/>
          <w14:ligatures w14:val="none"/>
        </w:rPr>
      </w:pPr>
      <w:r w:rsidRPr="00FD7E0E">
        <w:rPr>
          <w:rFonts w:ascii="Arial" w:hAnsi="Arial" w:cs="Arial"/>
          <w:color w:val="222222"/>
          <w:sz w:val="22"/>
          <w:szCs w:val="22"/>
          <w:shd w:val="clear" w:color="auto" w:fill="FFFFFF"/>
        </w:rPr>
        <w:t>Schön, D.A., 2017. </w:t>
      </w:r>
      <w:r w:rsidRPr="00FD7E0E">
        <w:rPr>
          <w:rFonts w:ascii="Arial" w:hAnsi="Arial" w:cs="Arial"/>
          <w:i/>
          <w:iCs/>
          <w:color w:val="222222"/>
          <w:sz w:val="22"/>
          <w:szCs w:val="22"/>
          <w:shd w:val="clear" w:color="auto" w:fill="FFFFFF"/>
        </w:rPr>
        <w:t>The reflective practitioner: How professionals think in action</w:t>
      </w:r>
      <w:r w:rsidRPr="00FD7E0E">
        <w:rPr>
          <w:rFonts w:ascii="Arial" w:hAnsi="Arial" w:cs="Arial"/>
          <w:color w:val="222222"/>
          <w:sz w:val="22"/>
          <w:szCs w:val="22"/>
          <w:shd w:val="clear" w:color="auto" w:fill="FFFFFF"/>
        </w:rPr>
        <w:t>. Routledge.</w:t>
      </w:r>
    </w:p>
    <w:p w14:paraId="7A131E0C" w14:textId="77777777" w:rsidR="00EE4908" w:rsidRPr="00C111D3" w:rsidRDefault="00EE4908" w:rsidP="00C111D3">
      <w:pPr>
        <w:spacing w:line="360" w:lineRule="auto"/>
        <w:jc w:val="both"/>
        <w:rPr>
          <w:rFonts w:ascii="Arial" w:hAnsi="Arial" w:cs="Arial"/>
          <w:sz w:val="22"/>
          <w:szCs w:val="22"/>
        </w:rPr>
      </w:pPr>
    </w:p>
    <w:sectPr w:rsidR="00EE4908" w:rsidRPr="00C111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2018DB" w14:textId="77777777" w:rsidR="00A57283" w:rsidRDefault="00A57283" w:rsidP="00B33B2E">
      <w:pPr>
        <w:spacing w:after="0" w:line="240" w:lineRule="auto"/>
      </w:pPr>
      <w:r>
        <w:separator/>
      </w:r>
    </w:p>
  </w:endnote>
  <w:endnote w:type="continuationSeparator" w:id="0">
    <w:p w14:paraId="6CBECE40" w14:textId="77777777" w:rsidR="00A57283" w:rsidRDefault="00A57283" w:rsidP="00B33B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610447" w14:textId="77777777" w:rsidR="00A57283" w:rsidRDefault="00A57283" w:rsidP="00B33B2E">
      <w:pPr>
        <w:spacing w:after="0" w:line="240" w:lineRule="auto"/>
      </w:pPr>
      <w:r>
        <w:separator/>
      </w:r>
    </w:p>
  </w:footnote>
  <w:footnote w:type="continuationSeparator" w:id="0">
    <w:p w14:paraId="12869814" w14:textId="77777777" w:rsidR="00A57283" w:rsidRDefault="00A57283" w:rsidP="00B33B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76734"/>
    <w:rsid w:val="000B0589"/>
    <w:rsid w:val="001279DA"/>
    <w:rsid w:val="00192345"/>
    <w:rsid w:val="001B788E"/>
    <w:rsid w:val="001D426E"/>
    <w:rsid w:val="002B5B84"/>
    <w:rsid w:val="003053F2"/>
    <w:rsid w:val="00331CC8"/>
    <w:rsid w:val="00333830"/>
    <w:rsid w:val="003B0D72"/>
    <w:rsid w:val="004D184D"/>
    <w:rsid w:val="004D5070"/>
    <w:rsid w:val="0051738B"/>
    <w:rsid w:val="007D7C6E"/>
    <w:rsid w:val="00876734"/>
    <w:rsid w:val="00982F5A"/>
    <w:rsid w:val="009F4F53"/>
    <w:rsid w:val="00A21AD2"/>
    <w:rsid w:val="00A57283"/>
    <w:rsid w:val="00AA118A"/>
    <w:rsid w:val="00AB1967"/>
    <w:rsid w:val="00AC3258"/>
    <w:rsid w:val="00B33B2E"/>
    <w:rsid w:val="00B65703"/>
    <w:rsid w:val="00B7315B"/>
    <w:rsid w:val="00C111D3"/>
    <w:rsid w:val="00C73769"/>
    <w:rsid w:val="00D52F33"/>
    <w:rsid w:val="00DB46BE"/>
    <w:rsid w:val="00E26FC8"/>
    <w:rsid w:val="00EE4908"/>
    <w:rsid w:val="00EE69FF"/>
    <w:rsid w:val="00F45187"/>
    <w:rsid w:val="00F80114"/>
    <w:rsid w:val="00FD7E0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02EFF9"/>
  <w15:chartTrackingRefBased/>
  <w15:docId w15:val="{25B09228-725E-4B79-9433-DF440E6BA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7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67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67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67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67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67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67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67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67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67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67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67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67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67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67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67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67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6734"/>
    <w:rPr>
      <w:rFonts w:eastAsiaTheme="majorEastAsia" w:cstheme="majorBidi"/>
      <w:color w:val="272727" w:themeColor="text1" w:themeTint="D8"/>
    </w:rPr>
  </w:style>
  <w:style w:type="paragraph" w:styleId="Title">
    <w:name w:val="Title"/>
    <w:basedOn w:val="Normal"/>
    <w:next w:val="Normal"/>
    <w:link w:val="TitleChar"/>
    <w:uiPriority w:val="10"/>
    <w:qFormat/>
    <w:rsid w:val="008767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67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67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67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6734"/>
    <w:pPr>
      <w:spacing w:before="160"/>
      <w:jc w:val="center"/>
    </w:pPr>
    <w:rPr>
      <w:i/>
      <w:iCs/>
      <w:color w:val="404040" w:themeColor="text1" w:themeTint="BF"/>
    </w:rPr>
  </w:style>
  <w:style w:type="character" w:customStyle="1" w:styleId="QuoteChar">
    <w:name w:val="Quote Char"/>
    <w:basedOn w:val="DefaultParagraphFont"/>
    <w:link w:val="Quote"/>
    <w:uiPriority w:val="29"/>
    <w:rsid w:val="00876734"/>
    <w:rPr>
      <w:i/>
      <w:iCs/>
      <w:color w:val="404040" w:themeColor="text1" w:themeTint="BF"/>
    </w:rPr>
  </w:style>
  <w:style w:type="paragraph" w:styleId="ListParagraph">
    <w:name w:val="List Paragraph"/>
    <w:basedOn w:val="Normal"/>
    <w:uiPriority w:val="34"/>
    <w:qFormat/>
    <w:rsid w:val="00876734"/>
    <w:pPr>
      <w:ind w:left="720"/>
      <w:contextualSpacing/>
    </w:pPr>
  </w:style>
  <w:style w:type="character" w:styleId="IntenseEmphasis">
    <w:name w:val="Intense Emphasis"/>
    <w:basedOn w:val="DefaultParagraphFont"/>
    <w:uiPriority w:val="21"/>
    <w:qFormat/>
    <w:rsid w:val="00876734"/>
    <w:rPr>
      <w:i/>
      <w:iCs/>
      <w:color w:val="0F4761" w:themeColor="accent1" w:themeShade="BF"/>
    </w:rPr>
  </w:style>
  <w:style w:type="paragraph" w:styleId="IntenseQuote">
    <w:name w:val="Intense Quote"/>
    <w:basedOn w:val="Normal"/>
    <w:next w:val="Normal"/>
    <w:link w:val="IntenseQuoteChar"/>
    <w:uiPriority w:val="30"/>
    <w:qFormat/>
    <w:rsid w:val="008767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6734"/>
    <w:rPr>
      <w:i/>
      <w:iCs/>
      <w:color w:val="0F4761" w:themeColor="accent1" w:themeShade="BF"/>
    </w:rPr>
  </w:style>
  <w:style w:type="character" w:styleId="IntenseReference">
    <w:name w:val="Intense Reference"/>
    <w:basedOn w:val="DefaultParagraphFont"/>
    <w:uiPriority w:val="32"/>
    <w:qFormat/>
    <w:rsid w:val="00876734"/>
    <w:rPr>
      <w:b/>
      <w:bCs/>
      <w:smallCaps/>
      <w:color w:val="0F4761" w:themeColor="accent1" w:themeShade="BF"/>
      <w:spacing w:val="5"/>
    </w:rPr>
  </w:style>
  <w:style w:type="paragraph" w:styleId="NormalWeb">
    <w:name w:val="Normal (Web)"/>
    <w:basedOn w:val="Normal"/>
    <w:uiPriority w:val="99"/>
    <w:semiHidden/>
    <w:unhideWhenUsed/>
    <w:rsid w:val="00876734"/>
    <w:pPr>
      <w:spacing w:before="100" w:beforeAutospacing="1" w:after="100" w:afterAutospacing="1" w:line="240" w:lineRule="auto"/>
    </w:pPr>
    <w:rPr>
      <w:rFonts w:ascii="Times New Roman" w:eastAsia="Times New Roman" w:hAnsi="Times New Roman" w:cs="Times New Roman"/>
      <w:kern w:val="0"/>
    </w:rPr>
  </w:style>
  <w:style w:type="paragraph" w:styleId="Header">
    <w:name w:val="header"/>
    <w:basedOn w:val="Normal"/>
    <w:link w:val="HeaderChar"/>
    <w:uiPriority w:val="99"/>
    <w:unhideWhenUsed/>
    <w:rsid w:val="00B33B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B2E"/>
  </w:style>
  <w:style w:type="paragraph" w:styleId="Footer">
    <w:name w:val="footer"/>
    <w:basedOn w:val="Normal"/>
    <w:link w:val="FooterChar"/>
    <w:uiPriority w:val="99"/>
    <w:unhideWhenUsed/>
    <w:rsid w:val="00B33B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B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647</Words>
  <Characters>4223</Characters>
  <Application>Microsoft Office Word</Application>
  <DocSecurity>0</DocSecurity>
  <Lines>93</Lines>
  <Paragraphs>25</Paragraphs>
  <ScaleCrop>false</ScaleCrop>
  <Company/>
  <LinksUpToDate>false</LinksUpToDate>
  <CharactersWithSpaces>4845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 Akhtar (2237024)</dc:creator>
  <cp:keywords/>
  <dc:description/>
  <cp:lastModifiedBy>Farzana Akhtar (2237024)</cp:lastModifiedBy>
  <cp:revision>26</cp:revision>
  <dcterms:created xsi:type="dcterms:W3CDTF">2026-03-06T21:20:00Z</dcterms:created>
  <dcterms:modified xsi:type="dcterms:W3CDTF">2026-03-26T23:22:00Z</dcterms:modified>
</cp:coreProperties>
</file>