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40FFF5AF" w:rsidP="40FFF5AF" w:rsidRDefault="40FFF5AF" w14:paraId="6136343C" w14:textId="7BF31376">
      <w:pPr>
        <w:pStyle w:val="Normal"/>
        <w:jc w:val="center"/>
      </w:pPr>
      <w:r w:rsidR="40FFF5AF">
        <w:drawing>
          <wp:inline wp14:editId="03423A90" wp14:anchorId="78657DFA">
            <wp:extent cx="1914525" cy="770950"/>
            <wp:effectExtent l="0" t="0" r="0" b="0"/>
            <wp:docPr id="19394418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27f7952be48492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77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0FFF5AF">
        <w:rPr/>
        <w:t xml:space="preserve">                                 </w:t>
      </w:r>
      <w:r w:rsidRPr="40FFF5AF" w:rsidR="40FFF5AF">
        <w:rPr>
          <w:b w:val="1"/>
          <w:bCs w:val="1"/>
          <w:color w:val="0070C0"/>
        </w:rPr>
        <w:t xml:space="preserve">   BSc </w:t>
      </w:r>
      <w:proofErr w:type="spellStart"/>
      <w:r w:rsidRPr="40FFF5AF" w:rsidR="40FFF5AF">
        <w:rPr>
          <w:b w:val="1"/>
          <w:bCs w:val="1"/>
          <w:color w:val="0070C0"/>
        </w:rPr>
        <w:t>Ymchwiliad</w:t>
      </w:r>
      <w:proofErr w:type="spellEnd"/>
      <w:r w:rsidRPr="40FFF5AF" w:rsidR="40FFF5AF">
        <w:rPr>
          <w:b w:val="1"/>
          <w:bCs w:val="1"/>
          <w:color w:val="0070C0"/>
        </w:rPr>
        <w:t xml:space="preserve"> </w:t>
      </w:r>
      <w:proofErr w:type="spellStart"/>
      <w:r w:rsidRPr="40FFF5AF" w:rsidR="40FFF5AF">
        <w:rPr>
          <w:b w:val="1"/>
          <w:bCs w:val="1"/>
          <w:color w:val="0070C0"/>
        </w:rPr>
        <w:t>Proffesiynol</w:t>
      </w:r>
      <w:proofErr w:type="spellEnd"/>
      <w:r w:rsidRPr="40FFF5AF" w:rsidR="40FFF5AF">
        <w:rPr>
          <w:b w:val="1"/>
          <w:bCs w:val="1"/>
          <w:color w:val="0070C0"/>
        </w:rPr>
        <w:t xml:space="preserve"> - </w:t>
      </w:r>
      <w:proofErr w:type="spellStart"/>
      <w:r w:rsidRPr="40FFF5AF" w:rsidR="40FFF5AF">
        <w:rPr>
          <w:b w:val="1"/>
          <w:bCs w:val="1"/>
          <w:color w:val="0070C0"/>
        </w:rPr>
        <w:t>Rhestr</w:t>
      </w:r>
      <w:proofErr w:type="spellEnd"/>
      <w:r w:rsidRPr="40FFF5AF" w:rsidR="40FFF5AF">
        <w:rPr>
          <w:b w:val="1"/>
          <w:bCs w:val="1"/>
          <w:color w:val="0070C0"/>
        </w:rPr>
        <w:t xml:space="preserve"> </w:t>
      </w:r>
      <w:proofErr w:type="spellStart"/>
      <w:r w:rsidRPr="40FFF5AF" w:rsidR="40FFF5AF">
        <w:rPr>
          <w:b w:val="1"/>
          <w:bCs w:val="1"/>
          <w:color w:val="0070C0"/>
        </w:rPr>
        <w:t>Darllen</w:t>
      </w:r>
      <w:proofErr w:type="spellEnd"/>
    </w:p>
    <w:p w:rsidR="40FFF5AF" w:rsidP="40FFF5AF" w:rsidRDefault="40FFF5AF" w14:paraId="62291C90" w14:textId="54D9E0C1">
      <w:pPr>
        <w:pStyle w:val="Normal"/>
        <w:jc w:val="center"/>
      </w:pPr>
      <w:r w:rsidR="40FFF5AF">
        <w:rPr/>
        <w:t xml:space="preserve">                                                                                                   </w:t>
      </w:r>
      <w:r w:rsidRPr="40FFF5AF" w:rsidR="40FFF5AF">
        <w:rPr>
          <w:b w:val="1"/>
          <w:bCs w:val="1"/>
        </w:rPr>
        <w:t>BSc Professional Investigation – Reading List</w:t>
      </w:r>
    </w:p>
    <w:p w:rsidR="40FFF5AF" w:rsidP="40FFF5AF" w:rsidRDefault="40FFF5AF" w14:paraId="20CC4E9B" w14:textId="2BF77DF7">
      <w:pPr>
        <w:pStyle w:val="Normal"/>
        <w:jc w:val="center"/>
        <w:rPr>
          <w:b w:val="1"/>
          <w:bCs w:val="1"/>
        </w:rPr>
      </w:pPr>
    </w:p>
    <w:p w:rsidR="00FA1EEC" w:rsidP="40FFF5AF" w:rsidRDefault="00FA1EEC" w14:paraId="3E8EE750" w14:textId="77777777" w14:noSpellErr="1">
      <w:pPr>
        <w:jc w:val="center"/>
        <w:rPr>
          <w:b w:val="1"/>
          <w:bCs w:val="1"/>
          <w:sz w:val="24"/>
          <w:szCs w:val="24"/>
        </w:rPr>
      </w:pPr>
      <w:r w:rsidRPr="40FFF5AF" w:rsidR="00FA1EEC">
        <w:rPr>
          <w:b w:val="1"/>
          <w:bCs w:val="1"/>
          <w:sz w:val="24"/>
          <w:szCs w:val="24"/>
        </w:rPr>
        <w:t xml:space="preserve">Reading List </w:t>
      </w:r>
      <w:r w:rsidRPr="40FFF5AF" w:rsidR="00FA1EEC">
        <w:rPr>
          <w:b w:val="1"/>
          <w:bCs w:val="1"/>
          <w:sz w:val="24"/>
          <w:szCs w:val="24"/>
        </w:rPr>
        <w:t>(</w:t>
      </w:r>
      <w:r w:rsidRPr="40FFF5AF" w:rsidR="00FA1EEC">
        <w:rPr>
          <w:b w:val="1"/>
          <w:bCs w:val="1"/>
          <w:sz w:val="24"/>
          <w:szCs w:val="24"/>
        </w:rPr>
        <w:t>Electronic</w:t>
      </w:r>
      <w:r w:rsidRPr="40FFF5AF" w:rsidR="00FA1EEC">
        <w:rPr>
          <w:b w:val="1"/>
          <w:bCs w:val="1"/>
          <w:sz w:val="24"/>
          <w:szCs w:val="24"/>
        </w:rPr>
        <w:t>)</w:t>
      </w:r>
    </w:p>
    <w:tbl>
      <w:tblPr>
        <w:tblStyle w:val="TableGrid"/>
        <w:tblW w:w="9163" w:type="dxa"/>
        <w:tblLook w:val="04A0" w:firstRow="1" w:lastRow="0" w:firstColumn="1" w:lastColumn="0" w:noHBand="0" w:noVBand="1"/>
      </w:tblPr>
      <w:tblGrid>
        <w:gridCol w:w="1406"/>
        <w:gridCol w:w="7757"/>
      </w:tblGrid>
      <w:tr w:rsidR="00FA1EEC" w:rsidTr="40FFF5AF" w14:paraId="18F59651" w14:textId="77777777">
        <w:trPr>
          <w:trHeight w:val="269"/>
        </w:trPr>
        <w:tc>
          <w:tcPr>
            <w:tcW w:w="1406" w:type="dxa"/>
            <w:tcMar/>
          </w:tcPr>
          <w:p w:rsidR="00FA1EEC" w:rsidP="40FFF5AF" w:rsidRDefault="00FA1EEC" w14:paraId="0B4CAD4D" w14:textId="77777777" w14:noSpellErr="1">
            <w:pPr>
              <w:rPr>
                <w:b w:val="1"/>
                <w:bCs w:val="1"/>
                <w:color w:val="0070C0"/>
                <w:sz w:val="24"/>
                <w:szCs w:val="24"/>
              </w:rPr>
            </w:pPr>
            <w:r w:rsidRPr="40FFF5AF" w:rsidR="00FA1EEC">
              <w:rPr>
                <w:color w:val="0070C0"/>
              </w:rPr>
              <w:t>Essential</w:t>
            </w:r>
          </w:p>
        </w:tc>
        <w:tc>
          <w:tcPr>
            <w:tcW w:w="7757" w:type="dxa"/>
            <w:tcMar/>
          </w:tcPr>
          <w:p w:rsidRPr="00D739D6" w:rsidR="00FA1EEC" w:rsidP="002F066A" w:rsidRDefault="00FA1EEC" w14:paraId="17A11028" w14:textId="77777777">
            <w:r>
              <w:t xml:space="preserve">Blackstone's Police Operational Handbook 2018 </w:t>
            </w:r>
          </w:p>
        </w:tc>
      </w:tr>
      <w:tr w:rsidR="00FA1EEC" w:rsidTr="40FFF5AF" w14:paraId="5DF93C96" w14:textId="77777777">
        <w:trPr>
          <w:trHeight w:val="254"/>
        </w:trPr>
        <w:tc>
          <w:tcPr>
            <w:tcW w:w="1406" w:type="dxa"/>
            <w:tcMar/>
          </w:tcPr>
          <w:p w:rsidR="00FA1EEC" w:rsidP="40FFF5AF" w:rsidRDefault="00FA1EEC" w14:paraId="2094555A" w14:textId="77777777" w14:noSpellErr="1">
            <w:pPr>
              <w:rPr>
                <w:b w:val="1"/>
                <w:bCs w:val="1"/>
                <w:color w:val="0070C0"/>
                <w:sz w:val="24"/>
                <w:szCs w:val="24"/>
              </w:rPr>
            </w:pPr>
            <w:r w:rsidRPr="40FFF5AF" w:rsidR="00FA1EEC">
              <w:rPr>
                <w:color w:val="0070C0"/>
              </w:rPr>
              <w:t>Essential</w:t>
            </w:r>
          </w:p>
        </w:tc>
        <w:tc>
          <w:tcPr>
            <w:tcW w:w="7757" w:type="dxa"/>
            <w:tcMar/>
          </w:tcPr>
          <w:p w:rsidR="00FA1EEC" w:rsidP="002F066A" w:rsidRDefault="00FA1EEC" w14:paraId="759B32D0" w14:textId="77777777">
            <w:pPr>
              <w:rPr>
                <w:b/>
                <w:bCs/>
                <w:sz w:val="24"/>
                <w:szCs w:val="24"/>
              </w:rPr>
            </w:pPr>
            <w:r>
              <w:t>Blackstone's Police Operational Handbook - Practice and Procedure 2nd 2018</w:t>
            </w:r>
          </w:p>
        </w:tc>
      </w:tr>
      <w:tr w:rsidR="00FA1EEC" w:rsidTr="40FFF5AF" w14:paraId="71B62E30" w14:textId="77777777">
        <w:trPr>
          <w:trHeight w:val="269"/>
        </w:trPr>
        <w:tc>
          <w:tcPr>
            <w:tcW w:w="1406" w:type="dxa"/>
            <w:tcMar/>
          </w:tcPr>
          <w:p w:rsidR="00FA1EEC" w:rsidP="40FFF5AF" w:rsidRDefault="00FA1EEC" w14:paraId="3D963D67" w14:textId="77777777" w14:noSpellErr="1">
            <w:pPr>
              <w:rPr>
                <w:b w:val="1"/>
                <w:bCs w:val="1"/>
                <w:color w:val="0070C0"/>
                <w:sz w:val="24"/>
                <w:szCs w:val="24"/>
              </w:rPr>
            </w:pPr>
            <w:r w:rsidRPr="40FFF5AF" w:rsidR="00FA1EEC">
              <w:rPr>
                <w:color w:val="0070C0"/>
              </w:rPr>
              <w:t>Essential</w:t>
            </w:r>
          </w:p>
        </w:tc>
        <w:tc>
          <w:tcPr>
            <w:tcW w:w="7757" w:type="dxa"/>
            <w:tcMar/>
          </w:tcPr>
          <w:p w:rsidR="00FA1EEC" w:rsidP="002F066A" w:rsidRDefault="00FA1EEC" w14:paraId="47BE7C5F" w14:textId="77777777">
            <w:pPr>
              <w:rPr>
                <w:b/>
                <w:bCs/>
                <w:sz w:val="24"/>
                <w:szCs w:val="24"/>
              </w:rPr>
            </w:pPr>
            <w:r>
              <w:t>The Handbook of Policing (3rd Edition 2012) Tim Newburn Willan Publishing.</w:t>
            </w:r>
          </w:p>
        </w:tc>
      </w:tr>
      <w:tr w:rsidR="00FA1EEC" w:rsidTr="40FFF5AF" w14:paraId="6AD9B778" w14:textId="77777777">
        <w:trPr>
          <w:trHeight w:val="254"/>
        </w:trPr>
        <w:tc>
          <w:tcPr>
            <w:tcW w:w="1406" w:type="dxa"/>
            <w:tcMar/>
          </w:tcPr>
          <w:p w:rsidR="00FA1EEC" w:rsidP="40FFF5AF" w:rsidRDefault="00FA1EEC" w14:paraId="7516D3EE" w14:textId="77777777" w14:noSpellErr="1">
            <w:pPr>
              <w:rPr>
                <w:b w:val="1"/>
                <w:bCs w:val="1"/>
                <w:color w:val="0070C0"/>
                <w:sz w:val="24"/>
                <w:szCs w:val="24"/>
              </w:rPr>
            </w:pPr>
            <w:r w:rsidRPr="40FFF5AF" w:rsidR="00FA1EEC">
              <w:rPr>
                <w:color w:val="0070C0"/>
              </w:rPr>
              <w:t>Essential</w:t>
            </w:r>
          </w:p>
        </w:tc>
        <w:tc>
          <w:tcPr>
            <w:tcW w:w="7757" w:type="dxa"/>
            <w:tcMar/>
          </w:tcPr>
          <w:p w:rsidR="00FA1EEC" w:rsidP="002F066A" w:rsidRDefault="00FA1EEC" w14:paraId="07CD5244" w14:textId="77777777">
            <w:pPr>
              <w:rPr>
                <w:b/>
                <w:bCs/>
                <w:sz w:val="24"/>
                <w:szCs w:val="24"/>
              </w:rPr>
            </w:pPr>
            <w:r>
              <w:t>Policing and Criminology Craig Paterson, Ed Pollock SAGE</w:t>
            </w:r>
          </w:p>
        </w:tc>
      </w:tr>
      <w:tr w:rsidR="00FA1EEC" w:rsidTr="40FFF5AF" w14:paraId="4D682B62" w14:textId="77777777">
        <w:trPr>
          <w:trHeight w:val="269"/>
        </w:trPr>
        <w:tc>
          <w:tcPr>
            <w:tcW w:w="1406" w:type="dxa"/>
            <w:tcMar/>
          </w:tcPr>
          <w:p w:rsidR="00FA1EEC" w:rsidP="40FFF5AF" w:rsidRDefault="00FA1EEC" w14:paraId="3D605C59" w14:textId="77777777" w14:noSpellErr="1">
            <w:pPr>
              <w:rPr>
                <w:b w:val="1"/>
                <w:bCs w:val="1"/>
                <w:color w:val="0070C0"/>
                <w:sz w:val="24"/>
                <w:szCs w:val="24"/>
              </w:rPr>
            </w:pPr>
            <w:r w:rsidRPr="40FFF5AF" w:rsidR="00FA1EEC">
              <w:rPr>
                <w:color w:val="0070C0"/>
              </w:rPr>
              <w:t>Essential</w:t>
            </w:r>
          </w:p>
        </w:tc>
        <w:tc>
          <w:tcPr>
            <w:tcW w:w="7757" w:type="dxa"/>
            <w:tcMar/>
          </w:tcPr>
          <w:p w:rsidR="00FA1EEC" w:rsidP="002F066A" w:rsidRDefault="00FA1EEC" w14:paraId="34C38F96" w14:textId="77777777">
            <w:pPr>
              <w:rPr>
                <w:b/>
                <w:bCs/>
                <w:sz w:val="24"/>
                <w:szCs w:val="24"/>
              </w:rPr>
            </w:pPr>
            <w:r>
              <w:t>Policing and Criminal Justice Christopher Blake, Barrie Sheldon, Peter Williams SAGE</w:t>
            </w:r>
          </w:p>
        </w:tc>
      </w:tr>
      <w:tr w:rsidR="00FA1EEC" w:rsidTr="40FFF5AF" w14:paraId="49CF2CA1" w14:textId="77777777">
        <w:trPr>
          <w:trHeight w:val="523"/>
        </w:trPr>
        <w:tc>
          <w:tcPr>
            <w:tcW w:w="1406" w:type="dxa"/>
            <w:tcMar/>
          </w:tcPr>
          <w:p w:rsidR="00FA1EEC" w:rsidP="40FFF5AF" w:rsidRDefault="00FA1EEC" w14:paraId="305529CA" w14:textId="77777777" w14:noSpellErr="1">
            <w:pPr>
              <w:rPr>
                <w:b w:val="1"/>
                <w:bCs w:val="1"/>
                <w:color w:val="0070C0"/>
                <w:sz w:val="24"/>
                <w:szCs w:val="24"/>
              </w:rPr>
            </w:pPr>
            <w:r w:rsidRPr="40FFF5AF" w:rsidR="00FA1EEC">
              <w:rPr>
                <w:color w:val="0070C0"/>
              </w:rPr>
              <w:t>Essential</w:t>
            </w:r>
          </w:p>
        </w:tc>
        <w:tc>
          <w:tcPr>
            <w:tcW w:w="7757" w:type="dxa"/>
            <w:tcMar/>
          </w:tcPr>
          <w:p w:rsidR="00FA1EEC" w:rsidP="002F066A" w:rsidRDefault="00FA1EEC" w14:paraId="4E310665" w14:textId="77777777">
            <w:pPr>
              <w:rPr>
                <w:b/>
                <w:bCs/>
                <w:sz w:val="24"/>
                <w:szCs w:val="24"/>
              </w:rPr>
            </w:pPr>
            <w:r>
              <w:t xml:space="preserve">The Practice of Research in Criminology and Criminal Justice </w:t>
            </w:r>
            <w:proofErr w:type="spellStart"/>
            <w:r>
              <w:t>Ronet</w:t>
            </w:r>
            <w:proofErr w:type="spellEnd"/>
            <w:r>
              <w:t xml:space="preserve"> D. Bachman, Russell K. Schutt SAGE</w:t>
            </w:r>
          </w:p>
        </w:tc>
      </w:tr>
      <w:tr w:rsidR="00FA1EEC" w:rsidTr="40FFF5AF" w14:paraId="6AE415EE" w14:textId="77777777">
        <w:trPr>
          <w:trHeight w:val="269"/>
        </w:trPr>
        <w:tc>
          <w:tcPr>
            <w:tcW w:w="1406" w:type="dxa"/>
            <w:tcMar/>
          </w:tcPr>
          <w:p w:rsidR="00FA1EEC" w:rsidP="40FFF5AF" w:rsidRDefault="00FA1EEC" w14:paraId="2BEFF175" w14:textId="77777777" w14:noSpellErr="1">
            <w:pPr>
              <w:rPr>
                <w:b w:val="1"/>
                <w:bCs w:val="1"/>
                <w:color w:val="0070C0"/>
                <w:sz w:val="24"/>
                <w:szCs w:val="24"/>
              </w:rPr>
            </w:pPr>
            <w:r w:rsidRPr="40FFF5AF" w:rsidR="00FA1EEC">
              <w:rPr>
                <w:color w:val="0070C0"/>
              </w:rPr>
              <w:t>Essential</w:t>
            </w:r>
          </w:p>
        </w:tc>
        <w:tc>
          <w:tcPr>
            <w:tcW w:w="7757" w:type="dxa"/>
            <w:tcMar/>
          </w:tcPr>
          <w:p w:rsidR="00FA1EEC" w:rsidP="002F066A" w:rsidRDefault="00FA1EEC" w14:paraId="2F0EEE98" w14:textId="77777777">
            <w:pPr>
              <w:rPr>
                <w:b/>
                <w:bCs/>
                <w:sz w:val="24"/>
                <w:szCs w:val="24"/>
              </w:rPr>
            </w:pPr>
            <w:r>
              <w:t xml:space="preserve">Introduction to Policing Steven M. Cox, Susan </w:t>
            </w:r>
            <w:proofErr w:type="spellStart"/>
            <w:r>
              <w:t>Marchionna</w:t>
            </w:r>
            <w:proofErr w:type="spellEnd"/>
            <w:r>
              <w:t>, Brian D. Fitch SAGE</w:t>
            </w:r>
          </w:p>
        </w:tc>
      </w:tr>
      <w:tr w:rsidR="786105E0" w:rsidTr="40FFF5AF" w14:paraId="19638AA2" w14:textId="77777777">
        <w:trPr>
          <w:trHeight w:val="403"/>
        </w:trPr>
        <w:tc>
          <w:tcPr>
            <w:tcW w:w="1406" w:type="dxa"/>
            <w:tcMar/>
          </w:tcPr>
          <w:p w:rsidR="6C5430FC" w:rsidP="40FFF5AF" w:rsidRDefault="6C5430FC" w14:paraId="70D82F6E" w14:textId="2A4D4B1A" w14:noSpellErr="1">
            <w:pPr>
              <w:rPr>
                <w:color w:val="0070C0"/>
              </w:rPr>
            </w:pPr>
            <w:r w:rsidRPr="40FFF5AF" w:rsidR="2EC195AF">
              <w:rPr>
                <w:color w:val="0070C0"/>
              </w:rPr>
              <w:t>Essential</w:t>
            </w:r>
          </w:p>
        </w:tc>
        <w:tc>
          <w:tcPr>
            <w:tcW w:w="7757" w:type="dxa"/>
            <w:tcMar/>
          </w:tcPr>
          <w:p w:rsidR="6C5430FC" w:rsidP="002F066A" w:rsidRDefault="6C5430FC" w14:paraId="1E774D98" w14:textId="3837148C">
            <w:pPr>
              <w:rPr>
                <w:b/>
                <w:bCs/>
                <w:sz w:val="24"/>
                <w:szCs w:val="24"/>
              </w:rPr>
            </w:pPr>
            <w:r>
              <w:t xml:space="preserve">Bryman, A. (2015) </w:t>
            </w:r>
            <w:r w:rsidRPr="786105E0">
              <w:rPr>
                <w:i/>
                <w:iCs/>
              </w:rPr>
              <w:t>Social Research Methods</w:t>
            </w:r>
            <w:r>
              <w:t xml:space="preserve"> Fifth Edition </w:t>
            </w:r>
          </w:p>
          <w:p w:rsidR="786105E0" w:rsidP="002F066A" w:rsidRDefault="786105E0" w14:paraId="05A32FE6" w14:textId="47B1155D"/>
        </w:tc>
      </w:tr>
      <w:tr w:rsidR="786105E0" w:rsidTr="40FFF5AF" w14:paraId="4EE4917E" w14:textId="77777777">
        <w:trPr>
          <w:trHeight w:val="550"/>
        </w:trPr>
        <w:tc>
          <w:tcPr>
            <w:tcW w:w="1406" w:type="dxa"/>
            <w:tcMar/>
          </w:tcPr>
          <w:p w:rsidR="6C5430FC" w:rsidP="40FFF5AF" w:rsidRDefault="6C5430FC" w14:paraId="61C1527D" w14:textId="7DF22097" w14:noSpellErr="1">
            <w:pPr>
              <w:rPr>
                <w:b w:val="1"/>
                <w:bCs w:val="1"/>
                <w:color w:val="0070C0"/>
                <w:sz w:val="24"/>
                <w:szCs w:val="24"/>
              </w:rPr>
            </w:pPr>
            <w:r w:rsidRPr="40FFF5AF" w:rsidR="2EC195AF">
              <w:rPr>
                <w:color w:val="0070C0"/>
              </w:rPr>
              <w:t>Essential</w:t>
            </w:r>
          </w:p>
        </w:tc>
        <w:tc>
          <w:tcPr>
            <w:tcW w:w="7757" w:type="dxa"/>
            <w:tcMar/>
          </w:tcPr>
          <w:p w:rsidR="6C5430FC" w:rsidP="002F066A" w:rsidRDefault="6C5430FC" w14:paraId="32C565DC" w14:textId="138EFFB1">
            <w:pPr>
              <w:rPr>
                <w:rFonts w:ascii="Source Sans Pro" w:hAnsi="Source Sans Pro" w:eastAsia="Source Sans Pro" w:cs="Source Sans Pro"/>
              </w:rPr>
            </w:pPr>
            <w:r w:rsidRPr="786105E0">
              <w:rPr>
                <w:rFonts w:ascii="Source Sans Pro" w:hAnsi="Source Sans Pro" w:eastAsia="Source Sans Pro" w:cs="Source Sans Pro"/>
              </w:rPr>
              <w:t xml:space="preserve">McNeill, P. and Chapman, S. (2005) </w:t>
            </w:r>
            <w:r w:rsidRPr="786105E0">
              <w:rPr>
                <w:rFonts w:ascii="Source Sans Pro" w:hAnsi="Source Sans Pro" w:eastAsia="Source Sans Pro" w:cs="Source Sans Pro"/>
                <w:i/>
                <w:iCs/>
              </w:rPr>
              <w:t>Research Methods</w:t>
            </w:r>
            <w:r w:rsidRPr="786105E0">
              <w:rPr>
                <w:rFonts w:ascii="Source Sans Pro" w:hAnsi="Source Sans Pro" w:eastAsia="Source Sans Pro" w:cs="Source Sans Pro"/>
              </w:rPr>
              <w:t>. 3rd ed. London, Routledge</w:t>
            </w:r>
          </w:p>
          <w:p w:rsidR="786105E0" w:rsidP="002F066A" w:rsidRDefault="786105E0" w14:paraId="0726379C" w14:textId="495F4334">
            <w:pPr>
              <w:rPr>
                <w:rFonts w:ascii="Source Sans Pro" w:hAnsi="Source Sans Pro" w:eastAsia="Source Sans Pro" w:cs="Source Sans Pro"/>
              </w:rPr>
            </w:pPr>
          </w:p>
          <w:p w:rsidR="786105E0" w:rsidP="002F066A" w:rsidRDefault="786105E0" w14:paraId="7E781EE6" w14:textId="044DB024"/>
        </w:tc>
      </w:tr>
      <w:tr w:rsidR="786105E0" w:rsidTr="40FFF5AF" w14:paraId="0F0FB40A" w14:textId="77777777">
        <w:trPr>
          <w:trHeight w:val="403"/>
        </w:trPr>
        <w:tc>
          <w:tcPr>
            <w:tcW w:w="1406" w:type="dxa"/>
            <w:tcMar/>
          </w:tcPr>
          <w:p w:rsidR="4983501A" w:rsidP="40FFF5AF" w:rsidRDefault="4983501A" w14:paraId="518CAF9F" w14:textId="7DF22097" w14:noSpellErr="1">
            <w:pPr>
              <w:rPr>
                <w:b w:val="1"/>
                <w:bCs w:val="1"/>
                <w:color w:val="0070C0"/>
                <w:sz w:val="24"/>
                <w:szCs w:val="24"/>
              </w:rPr>
            </w:pPr>
            <w:r w:rsidRPr="40FFF5AF" w:rsidR="23B6C6BB">
              <w:rPr>
                <w:color w:val="0070C0"/>
              </w:rPr>
              <w:t>Essential</w:t>
            </w:r>
          </w:p>
          <w:p w:rsidR="786105E0" w:rsidP="40FFF5AF" w:rsidRDefault="786105E0" w14:paraId="47FA8D08" w14:textId="751F987D" w14:noSpellErr="1">
            <w:pPr>
              <w:rPr>
                <w:color w:val="0070C0"/>
              </w:rPr>
            </w:pPr>
          </w:p>
        </w:tc>
        <w:tc>
          <w:tcPr>
            <w:tcW w:w="7757" w:type="dxa"/>
            <w:tcMar/>
          </w:tcPr>
          <w:p w:rsidR="4983501A" w:rsidP="002F066A" w:rsidRDefault="4983501A" w14:paraId="3ECC0BDC" w14:textId="1CE27CAB">
            <w:pPr>
              <w:rPr>
                <w:rFonts w:ascii="Source Sans Pro" w:hAnsi="Source Sans Pro" w:eastAsia="Source Sans Pro" w:cs="Source Sans Pro"/>
              </w:rPr>
            </w:pPr>
            <w:r w:rsidRPr="786105E0">
              <w:rPr>
                <w:rFonts w:ascii="Source Sans Pro" w:hAnsi="Source Sans Pro" w:eastAsia="Source Sans Pro" w:cs="Source Sans Pro"/>
              </w:rPr>
              <w:t xml:space="preserve">Biggam, J (2015) </w:t>
            </w:r>
            <w:r w:rsidRPr="786105E0">
              <w:rPr>
                <w:rFonts w:ascii="Source Sans Pro" w:hAnsi="Source Sans Pro" w:eastAsia="Source Sans Pro" w:cs="Source Sans Pro"/>
                <w:i/>
                <w:iCs/>
              </w:rPr>
              <w:t>Succeeding with Your Master's Dissertation : A Step-by-step Handbook</w:t>
            </w:r>
            <w:r w:rsidRPr="786105E0">
              <w:rPr>
                <w:rFonts w:ascii="Source Sans Pro" w:hAnsi="Source Sans Pro" w:eastAsia="Source Sans Pro" w:cs="Source Sans Pro"/>
              </w:rPr>
              <w:t>. Third ed. Berkshire, England: Open UP</w:t>
            </w:r>
          </w:p>
        </w:tc>
      </w:tr>
      <w:tr w:rsidR="786105E0" w:rsidTr="40FFF5AF" w14:paraId="45BC1864" w14:textId="77777777">
        <w:trPr>
          <w:trHeight w:val="429"/>
        </w:trPr>
        <w:tc>
          <w:tcPr>
            <w:tcW w:w="1406" w:type="dxa"/>
            <w:tcBorders>
              <w:bottom w:val="single" w:color="auto" w:sz="4" w:space="0"/>
            </w:tcBorders>
            <w:tcMar/>
          </w:tcPr>
          <w:p w:rsidR="786105E0" w:rsidP="40FFF5AF" w:rsidRDefault="002F066A" w14:paraId="7B01EF72" w14:textId="5A782149" w14:noSpellErr="1">
            <w:pPr>
              <w:rPr>
                <w:color w:val="002060"/>
              </w:rPr>
            </w:pPr>
            <w:r w:rsidRPr="40FFF5AF" w:rsidR="37317739">
              <w:rPr>
                <w:color w:val="002060"/>
              </w:rPr>
              <w:t xml:space="preserve">Further </w:t>
            </w:r>
          </w:p>
        </w:tc>
        <w:tc>
          <w:tcPr>
            <w:tcW w:w="7757" w:type="dxa"/>
            <w:tcBorders>
              <w:bottom w:val="single" w:color="auto" w:sz="4" w:space="0"/>
            </w:tcBorders>
            <w:tcMar/>
          </w:tcPr>
          <w:p w:rsidR="002F066A" w:rsidP="002F066A" w:rsidRDefault="002F066A" w14:paraId="14252318" w14:textId="41F788E7">
            <w:r w:rsidRPr="002F066A">
              <w:t>Flick, U. (2014) An Introduction to Qualitative Research, London: SAGE</w:t>
            </w:r>
          </w:p>
          <w:p w:rsidR="002F066A" w:rsidP="002F066A" w:rsidRDefault="002F066A" w14:paraId="7F4CFD61" w14:textId="1468D0F6"/>
        </w:tc>
      </w:tr>
      <w:tr w:rsidR="00FA1EEC" w:rsidTr="40FFF5AF" w14:paraId="228C93B9" w14:textId="77777777">
        <w:trPr>
          <w:trHeight w:val="691"/>
        </w:trPr>
        <w:tc>
          <w:tcPr>
            <w:tcW w:w="1406" w:type="dxa"/>
            <w:tcMar/>
          </w:tcPr>
          <w:p w:rsidRPr="002F066A" w:rsidR="002F066A" w:rsidP="40FFF5AF" w:rsidRDefault="002F066A" w14:paraId="1D34AC5C" w14:textId="56BDF189" w14:noSpellErr="1">
            <w:pPr>
              <w:rPr>
                <w:color w:val="002060"/>
              </w:rPr>
            </w:pPr>
            <w:r w:rsidRPr="40FFF5AF" w:rsidR="37317739">
              <w:rPr>
                <w:color w:val="002060"/>
              </w:rPr>
              <w:t>Further</w:t>
            </w:r>
          </w:p>
          <w:p w:rsidR="00FA1EEC" w:rsidP="40FFF5AF" w:rsidRDefault="00FA1EEC" w14:paraId="4B2A4E10" w14:textId="59D775A0" w14:noSpellErr="1">
            <w:pPr>
              <w:rPr>
                <w:color w:val="002060"/>
              </w:rPr>
            </w:pPr>
          </w:p>
        </w:tc>
        <w:tc>
          <w:tcPr>
            <w:tcW w:w="7757" w:type="dxa"/>
            <w:tcBorders>
              <w:bottom w:val="single" w:color="auto" w:sz="4" w:space="0"/>
            </w:tcBorders>
            <w:tcMar/>
          </w:tcPr>
          <w:p w:rsidRPr="002F066A" w:rsidR="002F066A" w:rsidP="002F066A" w:rsidRDefault="002F066A" w14:paraId="009096C7" w14:textId="77777777">
            <w:r w:rsidRPr="002F066A">
              <w:t>Aubrey, K. &amp; Riley, A. (2017) Understanding and Using Challenging Education Theories, London: SAGE</w:t>
            </w:r>
          </w:p>
          <w:p w:rsidR="00FA1EEC" w:rsidP="002F066A" w:rsidRDefault="00FA1EEC" w14:paraId="3101865E" w14:textId="39D22193"/>
        </w:tc>
      </w:tr>
      <w:tr w:rsidR="002F066A" w:rsidTr="40FFF5AF" w14:paraId="379103E0" w14:textId="3684101C">
        <w:tblPrEx>
          <w:tblLook w:val="0000" w:firstRow="0" w:lastRow="0" w:firstColumn="0" w:lastColumn="0" w:noHBand="0" w:noVBand="0"/>
        </w:tblPrEx>
        <w:trPr>
          <w:trHeight w:val="434"/>
        </w:trPr>
        <w:tc>
          <w:tcPr>
            <w:tcW w:w="1406" w:type="dxa"/>
            <w:tcMar/>
          </w:tcPr>
          <w:p w:rsidRPr="002F066A" w:rsidR="002F066A" w:rsidP="40FFF5AF" w:rsidRDefault="002F066A" w14:paraId="7963F960" w14:textId="77777777" w14:noSpellErr="1">
            <w:pPr>
              <w:rPr>
                <w:color w:val="002060"/>
              </w:rPr>
            </w:pPr>
            <w:r w:rsidRPr="40FFF5AF" w:rsidR="37317739">
              <w:rPr>
                <w:color w:val="002060"/>
              </w:rPr>
              <w:t>Further</w:t>
            </w:r>
          </w:p>
          <w:p w:rsidR="002F066A" w:rsidP="40FFF5AF" w:rsidRDefault="002F066A" w14:paraId="1988FE50" w14:textId="77777777" w14:noSpellErr="1">
            <w:pPr>
              <w:rPr>
                <w:color w:val="002060"/>
              </w:rPr>
            </w:pPr>
          </w:p>
        </w:tc>
        <w:tc>
          <w:tcPr>
            <w:tcW w:w="7757" w:type="dxa"/>
            <w:tcBorders>
              <w:bottom w:val="nil"/>
            </w:tcBorders>
            <w:tcMar/>
          </w:tcPr>
          <w:p w:rsidR="002F066A" w:rsidP="002F066A" w:rsidRDefault="002F066A" w14:paraId="036AD738" w14:textId="257F6774">
            <w:r w:rsidRPr="002F066A">
              <w:t xml:space="preserve">Brinkmann, S. and </w:t>
            </w:r>
            <w:proofErr w:type="spellStart"/>
            <w:r w:rsidRPr="002F066A">
              <w:t>Kvale</w:t>
            </w:r>
            <w:proofErr w:type="spellEnd"/>
            <w:r w:rsidRPr="002F066A">
              <w:t>, S. (2018) Doing Interviews (Qualitative Research Kit). Sage</w:t>
            </w:r>
          </w:p>
        </w:tc>
      </w:tr>
      <w:tr w:rsidR="002F066A" w:rsidTr="40FFF5AF" w14:paraId="34551DC5" w14:textId="77777777">
        <w:tblPrEx>
          <w:tblLook w:val="0000" w:firstRow="0" w:lastRow="0" w:firstColumn="0" w:lastColumn="0" w:noHBand="0" w:noVBand="0"/>
        </w:tblPrEx>
        <w:trPr>
          <w:trHeight w:val="328"/>
        </w:trPr>
        <w:tc>
          <w:tcPr>
            <w:tcW w:w="1406" w:type="dxa"/>
            <w:tcMar/>
          </w:tcPr>
          <w:p w:rsidRPr="002F066A" w:rsidR="002F066A" w:rsidP="40FFF5AF" w:rsidRDefault="002F066A" w14:paraId="5CFD557B" w14:textId="77777777" w14:noSpellErr="1">
            <w:pPr>
              <w:rPr>
                <w:color w:val="002060"/>
              </w:rPr>
            </w:pPr>
            <w:r w:rsidRPr="40FFF5AF" w:rsidR="37317739">
              <w:rPr>
                <w:color w:val="002060"/>
              </w:rPr>
              <w:t>Further</w:t>
            </w:r>
          </w:p>
          <w:p w:rsidR="002F066A" w:rsidP="40FFF5AF" w:rsidRDefault="002F066A" w14:paraId="0A8AD2AF" w14:textId="77777777" w14:noSpellErr="1">
            <w:pPr>
              <w:rPr>
                <w:color w:val="002060"/>
              </w:rPr>
            </w:pPr>
          </w:p>
        </w:tc>
        <w:tc>
          <w:tcPr>
            <w:tcW w:w="7757" w:type="dxa"/>
            <w:tcBorders>
              <w:top w:val="nil"/>
            </w:tcBorders>
            <w:tcMar/>
          </w:tcPr>
          <w:p w:rsidR="002F066A" w:rsidP="002F066A" w:rsidRDefault="002F066A" w14:paraId="0AC14A89" w14:textId="7A6B2CB8">
            <w:r w:rsidRPr="002F066A">
              <w:t>Gibbs, G. (2018) Analysing Qualitative Data (Qualitative Research Kit). Sage</w:t>
            </w:r>
          </w:p>
        </w:tc>
      </w:tr>
      <w:tr w:rsidR="002F066A" w:rsidTr="40FFF5AF" w14:paraId="2C4020AD" w14:textId="77777777">
        <w:tblPrEx>
          <w:tblLook w:val="0000" w:firstRow="0" w:lastRow="0" w:firstColumn="0" w:lastColumn="0" w:noHBand="0" w:noVBand="0"/>
        </w:tblPrEx>
        <w:trPr>
          <w:trHeight w:val="619"/>
        </w:trPr>
        <w:tc>
          <w:tcPr>
            <w:tcW w:w="1406" w:type="dxa"/>
            <w:tcMar/>
          </w:tcPr>
          <w:p w:rsidRPr="002F066A" w:rsidR="002F066A" w:rsidP="40FFF5AF" w:rsidRDefault="002F066A" w14:paraId="3959157C" w14:textId="77777777" w14:noSpellErr="1">
            <w:pPr>
              <w:rPr>
                <w:color w:val="002060"/>
              </w:rPr>
            </w:pPr>
            <w:r w:rsidRPr="40FFF5AF" w:rsidR="37317739">
              <w:rPr>
                <w:color w:val="002060"/>
              </w:rPr>
              <w:t>Further</w:t>
            </w:r>
          </w:p>
          <w:p w:rsidR="002F066A" w:rsidP="40FFF5AF" w:rsidRDefault="002F066A" w14:paraId="00B33741" w14:textId="77777777" w14:noSpellErr="1">
            <w:pPr>
              <w:rPr>
                <w:color w:val="002060"/>
              </w:rPr>
            </w:pPr>
          </w:p>
        </w:tc>
        <w:tc>
          <w:tcPr>
            <w:tcW w:w="7757" w:type="dxa"/>
            <w:tcMar/>
          </w:tcPr>
          <w:p w:rsidR="002F066A" w:rsidP="002F066A" w:rsidRDefault="002F066A" w14:paraId="765B6BB6" w14:textId="504BD9B0">
            <w:r w:rsidRPr="002F066A">
              <w:t>Creswell, J. W. (2012). Qualitative inquiry and research design: Choosing among five approaches. Sage</w:t>
            </w:r>
          </w:p>
        </w:tc>
      </w:tr>
      <w:tr w:rsidR="002F066A" w:rsidTr="40FFF5AF" w14:paraId="1A80EBEB" w14:textId="77777777">
        <w:tblPrEx>
          <w:tblLook w:val="0000" w:firstRow="0" w:lastRow="0" w:firstColumn="0" w:lastColumn="0" w:noHBand="0" w:noVBand="0"/>
        </w:tblPrEx>
        <w:trPr>
          <w:trHeight w:val="176"/>
        </w:trPr>
        <w:tc>
          <w:tcPr>
            <w:tcW w:w="1406" w:type="dxa"/>
            <w:tcMar/>
          </w:tcPr>
          <w:p w:rsidR="002F066A" w:rsidP="002F066A" w:rsidRDefault="002F066A" w14:paraId="6352B6AE" w14:textId="77777777"/>
        </w:tc>
        <w:tc>
          <w:tcPr>
            <w:tcW w:w="7757" w:type="dxa"/>
            <w:tcMar/>
          </w:tcPr>
          <w:p w:rsidR="002F066A" w:rsidP="002F066A" w:rsidRDefault="002F066A" w14:paraId="77372B31" w14:textId="77777777"/>
        </w:tc>
      </w:tr>
    </w:tbl>
    <w:p w:rsidR="40FFF5AF" w:rsidRDefault="40FFF5AF" w14:paraId="107CB89B" w14:textId="312B298E"/>
    <w:p w:rsidR="006E64C7" w:rsidRDefault="006E64C7" w14:paraId="536A263E" w14:textId="77777777"/>
    <w:sectPr w:rsidR="006E64C7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RCBe8CYdIQ4Qc" int2:id="daGyNBQL">
      <int2:state int2:type="LegacyProofing" int2:value="Rejected"/>
    </int2:textHash>
    <int2:textHash int2:hashCode="gdhhnna+NlioJv" int2:id="jaquUlmE">
      <int2:state int2:type="LegacyProofing" int2:value="Rejected"/>
    </int2:textHash>
    <int2:textHash int2:hashCode="UNmOK2bj0Tf5v0" int2:id="KMJqnxsf">
      <int2:state int2:type="LegacyProofing" int2:value="Rejected"/>
    </int2:textHash>
    <int2:textHash int2:hashCode="hqwR1pMpWdZmxk" int2:id="70Xpelxs">
      <int2:state int2:type="LegacyProofing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EEC"/>
    <w:rsid w:val="002F066A"/>
    <w:rsid w:val="006E64C7"/>
    <w:rsid w:val="00833702"/>
    <w:rsid w:val="00B14D73"/>
    <w:rsid w:val="00C6720E"/>
    <w:rsid w:val="00FA1EEC"/>
    <w:rsid w:val="056172DF"/>
    <w:rsid w:val="0847CF72"/>
    <w:rsid w:val="09D58FBF"/>
    <w:rsid w:val="0C733C96"/>
    <w:rsid w:val="0F08FA3A"/>
    <w:rsid w:val="1D7D2353"/>
    <w:rsid w:val="23B6C6BB"/>
    <w:rsid w:val="23E0AF3B"/>
    <w:rsid w:val="270ADD3C"/>
    <w:rsid w:val="2B2E90B2"/>
    <w:rsid w:val="2EC195AF"/>
    <w:rsid w:val="35303975"/>
    <w:rsid w:val="37317739"/>
    <w:rsid w:val="3CCFD708"/>
    <w:rsid w:val="40FFF5AF"/>
    <w:rsid w:val="426BA133"/>
    <w:rsid w:val="4983501A"/>
    <w:rsid w:val="4B9A9AE8"/>
    <w:rsid w:val="4DE6663D"/>
    <w:rsid w:val="4EE10B54"/>
    <w:rsid w:val="4F82369E"/>
    <w:rsid w:val="4F82369E"/>
    <w:rsid w:val="5024BED1"/>
    <w:rsid w:val="51C08F32"/>
    <w:rsid w:val="5294068B"/>
    <w:rsid w:val="5455A7C1"/>
    <w:rsid w:val="55C9C41B"/>
    <w:rsid w:val="56D8929D"/>
    <w:rsid w:val="581772A2"/>
    <w:rsid w:val="59CBA117"/>
    <w:rsid w:val="631CABA6"/>
    <w:rsid w:val="69280257"/>
    <w:rsid w:val="6A19D744"/>
    <w:rsid w:val="6C5430FC"/>
    <w:rsid w:val="784ADD73"/>
    <w:rsid w:val="786105E0"/>
    <w:rsid w:val="7A2B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290E9"/>
  <w15:chartTrackingRefBased/>
  <w15:docId w15:val="{5E3C59E5-1D8D-4475-B65E-58F22C89E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1EE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0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e27f7952be484923" /><Relationship Type="http://schemas.microsoft.com/office/2020/10/relationships/intelligence" Target="intelligence2.xml" Id="R2549b6a181ed48c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Jones (IMH)</dc:creator>
  <keywords/>
  <dc:description/>
  <lastModifiedBy>Alison Cooke</lastModifiedBy>
  <revision>3</revision>
  <dcterms:created xsi:type="dcterms:W3CDTF">2022-01-17T11:28:00.0000000Z</dcterms:created>
  <dcterms:modified xsi:type="dcterms:W3CDTF">2022-02-18T13:33:46.9164915Z</dcterms:modified>
</coreProperties>
</file>