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44C5B" w14:textId="77777777" w:rsidR="005A4A13" w:rsidRDefault="005E4284" w:rsidP="00772325">
      <w:pPr>
        <w:pStyle w:val="Subtitle"/>
        <w:rPr>
          <w:lang w:val="en-US"/>
        </w:rPr>
      </w:pPr>
      <w:r>
        <w:rPr>
          <w:lang w:val="en-US"/>
        </w:rPr>
        <w:t xml:space="preserve">Engage in Research to further your knowledge of various interviews and critically analyse each area. (600 words, 4 references). </w:t>
      </w:r>
    </w:p>
    <w:p w14:paraId="35421C1F" w14:textId="77777777" w:rsidR="005E4284" w:rsidRDefault="005E4284" w:rsidP="005E4284">
      <w:r>
        <w:rPr>
          <w:lang w:val="en-US"/>
        </w:rPr>
        <w:t>Interviews are a fundamental and widely utili</w:t>
      </w:r>
      <w:r w:rsidR="009F7AAB">
        <w:rPr>
          <w:lang w:val="en-US"/>
        </w:rPr>
        <w:t>s</w:t>
      </w:r>
      <w:r>
        <w:rPr>
          <w:lang w:val="en-US"/>
        </w:rPr>
        <w:t xml:space="preserve">ed tool in research, primarily used to gather rich, qualitative data from a sample population. However, understanding the distinction and deciding between </w:t>
      </w:r>
      <w:r w:rsidRPr="005E4284">
        <w:t xml:space="preserve">structured, </w:t>
      </w:r>
      <w:r>
        <w:t xml:space="preserve">semi-structured </w:t>
      </w:r>
      <w:r w:rsidRPr="005E4284">
        <w:t xml:space="preserve">or unstructured interviews </w:t>
      </w:r>
      <w:r>
        <w:t>can have a notable influence on, and implications in research findings and conclusions</w:t>
      </w:r>
      <w:r w:rsidR="00AA4CC0">
        <w:t xml:space="preserve"> (Rubin and Rubin, 2012)</w:t>
      </w:r>
      <w:r>
        <w:t xml:space="preserve">. This research will describe and critically analyse </w:t>
      </w:r>
      <w:r w:rsidRPr="005E4284">
        <w:t>the use of these three interview formats in research, considering their advantages, drawbacks, and appropriateness.</w:t>
      </w:r>
    </w:p>
    <w:p w14:paraId="443D9BAA" w14:textId="77777777" w:rsidR="005E4284" w:rsidRDefault="005E4284" w:rsidP="005E4284">
      <w:r w:rsidRPr="005E4284">
        <w:t>Structured in</w:t>
      </w:r>
      <w:r w:rsidR="00062083">
        <w:t>terviews are characteri</w:t>
      </w:r>
      <w:r w:rsidR="009F7AAB">
        <w:t>s</w:t>
      </w:r>
      <w:r w:rsidR="00062083">
        <w:t xml:space="preserve">ed by a researcher asking all participants the same </w:t>
      </w:r>
      <w:r w:rsidRPr="005E4284">
        <w:t>predetermined set of questions, in a standar</w:t>
      </w:r>
      <w:r w:rsidR="00062083">
        <w:t>di</w:t>
      </w:r>
      <w:r w:rsidR="009F7AAB">
        <w:t>s</w:t>
      </w:r>
      <w:r w:rsidR="00062083">
        <w:t>ed manner</w:t>
      </w:r>
      <w:r w:rsidR="00AA4CC0">
        <w:t xml:space="preserve"> (</w:t>
      </w:r>
      <w:proofErr w:type="spellStart"/>
      <w:r w:rsidR="00AA4CC0">
        <w:t>Kvale</w:t>
      </w:r>
      <w:proofErr w:type="spellEnd"/>
      <w:r w:rsidR="00AA4CC0">
        <w:t xml:space="preserve"> and Brinkmann, 2009)</w:t>
      </w:r>
      <w:r w:rsidRPr="005E4284">
        <w:t>.</w:t>
      </w:r>
      <w:r w:rsidR="009F7AAB">
        <w:t xml:space="preserve">  </w:t>
      </w:r>
      <w:r w:rsidR="00062083">
        <w:t>Some benefits of structured interviews would be that they</w:t>
      </w:r>
      <w:r w:rsidRPr="005E4284">
        <w:t xml:space="preserve"> ensure consistency in </w:t>
      </w:r>
      <w:r w:rsidR="009F7AAB">
        <w:t xml:space="preserve">the collection of </w:t>
      </w:r>
      <w:r w:rsidRPr="005E4284">
        <w:t>data, as all participants are asked the same questions, minimi</w:t>
      </w:r>
      <w:r w:rsidR="009F7AAB">
        <w:t>s</w:t>
      </w:r>
      <w:r w:rsidRPr="005E4284">
        <w:t>ing interviewer bia</w:t>
      </w:r>
      <w:bookmarkStart w:id="0" w:name="_GoBack"/>
      <w:bookmarkEnd w:id="0"/>
      <w:r w:rsidRPr="005E4284">
        <w:t>s.</w:t>
      </w:r>
      <w:r w:rsidR="009F7AAB">
        <w:t xml:space="preserve">  </w:t>
      </w:r>
      <w:r w:rsidRPr="005E4284">
        <w:t xml:space="preserve">Secondly, structured interviews are easy to </w:t>
      </w:r>
      <w:r w:rsidR="00062083" w:rsidRPr="005E4284">
        <w:t>analyse</w:t>
      </w:r>
      <w:r w:rsidRPr="005E4284">
        <w:t xml:space="preserve"> quantitatively, making them suita</w:t>
      </w:r>
      <w:r w:rsidR="00062083">
        <w:t>ble for studies aiming to produce representative and generali</w:t>
      </w:r>
      <w:r w:rsidR="009F7AAB">
        <w:t>sed</w:t>
      </w:r>
      <w:r w:rsidR="00062083">
        <w:t xml:space="preserve"> results</w:t>
      </w:r>
      <w:r w:rsidRPr="005E4284">
        <w:t>.</w:t>
      </w:r>
      <w:r w:rsidR="009F7AAB">
        <w:t xml:space="preserve">  </w:t>
      </w:r>
      <w:r w:rsidRPr="005E4284">
        <w:t>Thirdly, they are efficient in terms of time and resources since the questions are pre</w:t>
      </w:r>
      <w:r w:rsidR="009F7AAB">
        <w:t>-</w:t>
      </w:r>
      <w:r w:rsidRPr="005E4284">
        <w:t>defined.</w:t>
      </w:r>
      <w:r w:rsidR="00062083">
        <w:t xml:space="preserve"> Despite this, some of the drawbacks of a rigid interview format would be that it could risk limiting the depth of the responses yielded from </w:t>
      </w:r>
      <w:r w:rsidR="009F7AAB">
        <w:t>participants and</w:t>
      </w:r>
      <w:r w:rsidR="00062083">
        <w:t xml:space="preserve"> may restrict elaboration on questions leading to more nuanced or unexpected insights.</w:t>
      </w:r>
      <w:r w:rsidR="009F7AAB">
        <w:t xml:space="preserve">  P</w:t>
      </w:r>
      <w:r w:rsidR="00062083">
        <w:t>redetermined questions may be unable to truly capture the full complexity of</w:t>
      </w:r>
      <w:r w:rsidR="009F7AAB">
        <w:t xml:space="preserve"> </w:t>
      </w:r>
      <w:r w:rsidR="00062083">
        <w:t xml:space="preserve">research questions, leaving room for </w:t>
      </w:r>
      <w:r w:rsidR="009F7AAB">
        <w:t>valuable</w:t>
      </w:r>
      <w:r w:rsidR="00062083">
        <w:t xml:space="preserve"> details to pass the researcher by.</w:t>
      </w:r>
      <w:r w:rsidR="009F7AAB">
        <w:t xml:space="preserve">  </w:t>
      </w:r>
      <w:r w:rsidR="00062083">
        <w:t>In addition, structured interviews may leave p</w:t>
      </w:r>
      <w:r w:rsidR="002B6531">
        <w:t>articipants feeling</w:t>
      </w:r>
      <w:r w:rsidR="00062083">
        <w:t xml:space="preserve"> </w:t>
      </w:r>
      <w:r w:rsidR="002B6531">
        <w:t>like</w:t>
      </w:r>
      <w:r w:rsidR="00062083">
        <w:t xml:space="preserve"> passive respondents in research rather than engaged co-creators of knowledge</w:t>
      </w:r>
      <w:r w:rsidR="00AA4CC0">
        <w:t xml:space="preserve"> (Rubin and Rubin, 2012)</w:t>
      </w:r>
      <w:r w:rsidR="00062083">
        <w:t xml:space="preserve">. </w:t>
      </w:r>
    </w:p>
    <w:p w14:paraId="0A89B0C3" w14:textId="77777777" w:rsidR="00062083" w:rsidRDefault="00062083" w:rsidP="005E4284">
      <w:r>
        <w:t>By contrast, unstructured interviews offer the greatest flexibility of the three formats, where researchers approach an interview with a participant with no predetermined questions, allowing the discussion to flow organically in whichever direction the participant may lead it</w:t>
      </w:r>
      <w:r w:rsidR="00512547">
        <w:t xml:space="preserve"> (Patton, 2014)</w:t>
      </w:r>
      <w:r>
        <w:t>. This approach can be advantageous i</w:t>
      </w:r>
      <w:r w:rsidR="009F7AAB">
        <w:t>n</w:t>
      </w:r>
      <w:r>
        <w:t xml:space="preserve"> producing rich, detailed findings, and uncovering unexpected information.</w:t>
      </w:r>
      <w:r w:rsidR="009F7AAB">
        <w:t xml:space="preserve">  </w:t>
      </w:r>
      <w:r>
        <w:t>Unstructured interviews are particularly well-suited to explanatory research, where the goal of the researcher is to produce hypotheses, or deeply understand a complex subject area.</w:t>
      </w:r>
      <w:r w:rsidR="009F7AAB">
        <w:t xml:space="preserve">  </w:t>
      </w:r>
      <w:r>
        <w:t>However, this format of interview can be vulnerable to interviewer bias, as the absence of standardi</w:t>
      </w:r>
      <w:r w:rsidR="009F7AAB">
        <w:t>s</w:t>
      </w:r>
      <w:r>
        <w:t>ed questions may lead to inconsistent data collection</w:t>
      </w:r>
      <w:r w:rsidR="00512547">
        <w:t xml:space="preserve"> (Rubin and Rubin, 2012)</w:t>
      </w:r>
      <w:r>
        <w:t xml:space="preserve">. </w:t>
      </w:r>
      <w:r w:rsidR="004C2E15">
        <w:t xml:space="preserve">For instance, one participant may lead the discussion in a completely different direction </w:t>
      </w:r>
      <w:r w:rsidR="009F7AAB">
        <w:t>to</w:t>
      </w:r>
      <w:r w:rsidR="004C2E15">
        <w:t xml:space="preserve"> another, thus producing wildly different findings.</w:t>
      </w:r>
      <w:r w:rsidR="009F7AAB">
        <w:t xml:space="preserve">  </w:t>
      </w:r>
      <w:r w:rsidR="004C2E15">
        <w:t xml:space="preserve">Equally, analysing data from unstructured interviews can be very challenging, as the dataset may likely </w:t>
      </w:r>
      <w:r w:rsidR="009F7AAB">
        <w:t xml:space="preserve">to </w:t>
      </w:r>
      <w:r w:rsidR="004C2E15">
        <w:t>be extensive and dis</w:t>
      </w:r>
      <w:r w:rsidR="009F7AAB">
        <w:t>-</w:t>
      </w:r>
      <w:r w:rsidR="004C2E15">
        <w:t>organised.</w:t>
      </w:r>
      <w:r w:rsidR="009F7AAB">
        <w:t xml:space="preserve">  </w:t>
      </w:r>
      <w:r w:rsidR="004C2E15">
        <w:t xml:space="preserve">Furthermore, a lot more skill and experience </w:t>
      </w:r>
      <w:proofErr w:type="gramStart"/>
      <w:r w:rsidR="004C2E15">
        <w:t>is</w:t>
      </w:r>
      <w:proofErr w:type="gramEnd"/>
      <w:r w:rsidR="004C2E15">
        <w:t xml:space="preserve"> required to conduct an unstructured interview as opposed to a structured one, in order for the interviewer to appropriately guide the conversation effectively</w:t>
      </w:r>
      <w:r w:rsidR="006731C1">
        <w:t>,</w:t>
      </w:r>
      <w:r w:rsidR="004C2E15">
        <w:t xml:space="preserve"> whilst remaining neutral</w:t>
      </w:r>
      <w:r w:rsidR="00512547">
        <w:t xml:space="preserve"> (Mueller and Segal, 2014)</w:t>
      </w:r>
      <w:r w:rsidR="004C2E15">
        <w:t xml:space="preserve">. </w:t>
      </w:r>
    </w:p>
    <w:p w14:paraId="5F4EE0CF" w14:textId="38B9E4D8" w:rsidR="004C2E15" w:rsidRDefault="004C2E15" w:rsidP="005E4284">
      <w:r>
        <w:t>The final interview format strikes a balance between structure and flexibility; the semi-structured interview.</w:t>
      </w:r>
      <w:r w:rsidR="009F7AAB">
        <w:t xml:space="preserve">  </w:t>
      </w:r>
      <w:r>
        <w:t xml:space="preserve">This approach involves the researcher entering the interview with some predetermined questions that are open-ended and permit </w:t>
      </w:r>
      <w:r w:rsidR="00921B7A">
        <w:t>elaboration but</w:t>
      </w:r>
      <w:r>
        <w:t xml:space="preserve"> </w:t>
      </w:r>
      <w:r w:rsidR="00A44467">
        <w:t>allows the</w:t>
      </w:r>
      <w:r>
        <w:t xml:space="preserve"> freedom to deviate from them in order to prompt the participants and explore unexpec</w:t>
      </w:r>
      <w:r w:rsidR="00DF65B0">
        <w:t xml:space="preserve">ted avenues </w:t>
      </w:r>
      <w:r w:rsidR="00AA4CC0">
        <w:t>(</w:t>
      </w:r>
      <w:proofErr w:type="spellStart"/>
      <w:r w:rsidR="00AA4CC0">
        <w:t>Dearnley</w:t>
      </w:r>
      <w:proofErr w:type="spellEnd"/>
      <w:r w:rsidR="00AA4CC0">
        <w:t>, 2005)</w:t>
      </w:r>
      <w:r>
        <w:t>.</w:t>
      </w:r>
      <w:r w:rsidR="00921B7A">
        <w:t xml:space="preserve">  </w:t>
      </w:r>
      <w:r>
        <w:t xml:space="preserve">This format is advantageous as it allows for a more natural discussion between the interviewer and participant, whilst still providing the interviewer with </w:t>
      </w:r>
      <w:r w:rsidR="00A44467">
        <w:t>a safety net</w:t>
      </w:r>
      <w:r>
        <w:t xml:space="preserve"> of predetermined questions to </w:t>
      </w:r>
      <w:proofErr w:type="gramStart"/>
      <w:r>
        <w:t>revert back</w:t>
      </w:r>
      <w:proofErr w:type="gramEnd"/>
      <w:r>
        <w:t xml:space="preserve"> to.</w:t>
      </w:r>
      <w:r w:rsidR="00A44467">
        <w:t xml:space="preserve">  </w:t>
      </w:r>
      <w:r>
        <w:t xml:space="preserve">It allows for flexibility to adapt to </w:t>
      </w:r>
      <w:r w:rsidR="00D614DD">
        <w:t>the</w:t>
      </w:r>
      <w:r>
        <w:t xml:space="preserve"> direction the participant may steer the discussion, which fosters a rapport, and can lead to richer, more unique data</w:t>
      </w:r>
      <w:r w:rsidR="00AA4CC0">
        <w:t xml:space="preserve"> (Rubin and Rubin, 2011)</w:t>
      </w:r>
      <w:r>
        <w:t xml:space="preserve">. Finally, </w:t>
      </w:r>
      <w:r w:rsidRPr="004C2E15">
        <w:t xml:space="preserve">semi-structured interviews </w:t>
      </w:r>
      <w:r w:rsidRPr="004C2E15">
        <w:lastRenderedPageBreak/>
        <w:t xml:space="preserve">can </w:t>
      </w:r>
      <w:r>
        <w:t xml:space="preserve">be used to </w:t>
      </w:r>
      <w:r w:rsidRPr="004C2E15">
        <w:t>yield both qualitative and quantitative data, making them versatile for various research goals</w:t>
      </w:r>
      <w:r w:rsidR="00AA4CC0">
        <w:t xml:space="preserve"> (</w:t>
      </w:r>
      <w:proofErr w:type="spellStart"/>
      <w:r w:rsidR="00AA4CC0">
        <w:t>Dearnley</w:t>
      </w:r>
      <w:proofErr w:type="spellEnd"/>
      <w:r w:rsidR="00AA4CC0">
        <w:t>, 2005)</w:t>
      </w:r>
      <w:r w:rsidRPr="004C2E15">
        <w:t>.</w:t>
      </w:r>
    </w:p>
    <w:p w14:paraId="70135956" w14:textId="77777777" w:rsidR="00AA4CC0" w:rsidRDefault="00772325" w:rsidP="005E4284">
      <w:r>
        <w:t>In conclusion, deciding between adopting a structured, semi-structured or unstructured interview approach is not a one-size-fits-all decision.</w:t>
      </w:r>
      <w:r w:rsidR="00A44467">
        <w:t xml:space="preserve">  </w:t>
      </w:r>
      <w:r>
        <w:t xml:space="preserve">The selection </w:t>
      </w:r>
      <w:r w:rsidR="00A44467">
        <w:t>would need to</w:t>
      </w:r>
      <w:r>
        <w:t xml:space="preserve"> align with the aims and objectives of the research, as well as the context of the study.</w:t>
      </w:r>
      <w:r w:rsidR="00A44467">
        <w:t xml:space="preserve">  </w:t>
      </w:r>
      <w:r>
        <w:t xml:space="preserve">Researchers </w:t>
      </w:r>
      <w:r w:rsidR="00A44467">
        <w:t>should</w:t>
      </w:r>
      <w:r>
        <w:t xml:space="preserve"> conduct their own critical analysis </w:t>
      </w:r>
      <w:r w:rsidR="00AA4CC0">
        <w:t>of these methods, and consider whether they wish to prioritise standardisation, flexibility, data richness, eliminating interviewer bias, etc. in order to decide which method may be most appropriate for their research (Mueller and Segal, 2014).</w:t>
      </w:r>
      <w:r w:rsidR="00A44467">
        <w:t xml:space="preserve">  </w:t>
      </w:r>
      <w:r w:rsidR="00AA4CC0">
        <w:t xml:space="preserve">Ultimately, the careful application of these different formats, often in conjunction, can enhance validity and reliability of qualitative research. </w:t>
      </w:r>
    </w:p>
    <w:p w14:paraId="315726EA" w14:textId="77777777" w:rsidR="00AA4CC0" w:rsidRDefault="00AA4CC0">
      <w:r>
        <w:br w:type="page"/>
      </w:r>
    </w:p>
    <w:p w14:paraId="777C9D6C" w14:textId="77777777" w:rsidR="00AA4CC0" w:rsidRDefault="00AA4CC0" w:rsidP="00AA4CC0">
      <w:pPr>
        <w:pStyle w:val="Subtitle"/>
      </w:pPr>
      <w:r>
        <w:lastRenderedPageBreak/>
        <w:t>Bibliography</w:t>
      </w:r>
    </w:p>
    <w:p w14:paraId="02B01DD7" w14:textId="77777777" w:rsidR="00AA4CC0" w:rsidRPr="00AA4CC0" w:rsidRDefault="00AA4CC0" w:rsidP="005E4284">
      <w:proofErr w:type="spellStart"/>
      <w:r w:rsidRPr="00AA4CC0">
        <w:t>Dearnley</w:t>
      </w:r>
      <w:proofErr w:type="spellEnd"/>
      <w:r w:rsidRPr="00AA4CC0">
        <w:t>, C., 2005. A reflection on the use of semi-structured interviews. </w:t>
      </w:r>
      <w:r w:rsidRPr="00AA4CC0">
        <w:rPr>
          <w:iCs/>
        </w:rPr>
        <w:t>Nurse researcher</w:t>
      </w:r>
      <w:r w:rsidRPr="00AA4CC0">
        <w:t>, </w:t>
      </w:r>
      <w:r w:rsidRPr="00AA4CC0">
        <w:rPr>
          <w:iCs/>
        </w:rPr>
        <w:t>13</w:t>
      </w:r>
      <w:r w:rsidRPr="00AA4CC0">
        <w:t>(1).</w:t>
      </w:r>
    </w:p>
    <w:p w14:paraId="39758045" w14:textId="77777777" w:rsidR="00AA4CC0" w:rsidRDefault="00AA4CC0" w:rsidP="005E4284">
      <w:proofErr w:type="spellStart"/>
      <w:r w:rsidRPr="00AA4CC0">
        <w:t>Kvale</w:t>
      </w:r>
      <w:proofErr w:type="spellEnd"/>
      <w:r w:rsidRPr="00AA4CC0">
        <w:t>, S. and Brinkmann, S., 2009. </w:t>
      </w:r>
      <w:r w:rsidRPr="00AA4CC0">
        <w:rPr>
          <w:iCs/>
        </w:rPr>
        <w:t>Interviews: Learning the craft of qualitative research interviewing</w:t>
      </w:r>
      <w:r w:rsidRPr="00AA4CC0">
        <w:t>. sage.</w:t>
      </w:r>
    </w:p>
    <w:p w14:paraId="6BC6B5A0" w14:textId="74E6D6DC" w:rsidR="00AA4CC0" w:rsidRDefault="00AA4CC0" w:rsidP="005E4284">
      <w:r w:rsidRPr="00AA4CC0">
        <w:t>Mueller, A.E. and Segal, D.L., 2014. Structured versus semi</w:t>
      </w:r>
      <w:r w:rsidR="00D32A2F">
        <w:t xml:space="preserve"> </w:t>
      </w:r>
      <w:r w:rsidRPr="00AA4CC0">
        <w:t>structured versus unstructured interviews. </w:t>
      </w:r>
      <w:r w:rsidRPr="00AA4CC0">
        <w:rPr>
          <w:iCs/>
        </w:rPr>
        <w:t xml:space="preserve">The </w:t>
      </w:r>
      <w:proofErr w:type="spellStart"/>
      <w:r w:rsidRPr="00AA4CC0">
        <w:rPr>
          <w:iCs/>
        </w:rPr>
        <w:t>encyclopedia</w:t>
      </w:r>
      <w:proofErr w:type="spellEnd"/>
      <w:r w:rsidRPr="00AA4CC0">
        <w:rPr>
          <w:iCs/>
        </w:rPr>
        <w:t xml:space="preserve"> of clinical psychology</w:t>
      </w:r>
      <w:r w:rsidRPr="00AA4CC0">
        <w:t>, pp.1-7.</w:t>
      </w:r>
    </w:p>
    <w:p w14:paraId="4132B4CF" w14:textId="77777777" w:rsidR="00512547" w:rsidRPr="00512547" w:rsidRDefault="00512547" w:rsidP="005E4284">
      <w:r w:rsidRPr="00512547">
        <w:t>Patton, M.Q., 2014. </w:t>
      </w:r>
      <w:r w:rsidRPr="00512547">
        <w:rPr>
          <w:iCs/>
        </w:rPr>
        <w:t>Qualitative research &amp; evaluation methods: Integrating theory and practice</w:t>
      </w:r>
      <w:r w:rsidRPr="00512547">
        <w:t>. Sage publications.</w:t>
      </w:r>
    </w:p>
    <w:p w14:paraId="514F4270" w14:textId="77777777" w:rsidR="00AA4CC0" w:rsidRPr="00AA4CC0" w:rsidRDefault="00AA4CC0" w:rsidP="005E4284">
      <w:r w:rsidRPr="00AA4CC0">
        <w:t>Rubin, H.J. and Rubin, I.S., 2011. </w:t>
      </w:r>
      <w:r w:rsidRPr="00AA4CC0">
        <w:rPr>
          <w:iCs/>
        </w:rPr>
        <w:t>Qualitative interviewing: The art of hearing data</w:t>
      </w:r>
      <w:r w:rsidRPr="00AA4CC0">
        <w:t>. sage.</w:t>
      </w:r>
    </w:p>
    <w:sectPr w:rsidR="00AA4CC0" w:rsidRPr="00AA4CC0">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6B591" w14:textId="77777777" w:rsidR="00F410D3" w:rsidRDefault="00F410D3" w:rsidP="005E4284">
      <w:pPr>
        <w:spacing w:after="0" w:line="240" w:lineRule="auto"/>
      </w:pPr>
      <w:r>
        <w:separator/>
      </w:r>
    </w:p>
  </w:endnote>
  <w:endnote w:type="continuationSeparator" w:id="0">
    <w:p w14:paraId="66D80DA6" w14:textId="77777777" w:rsidR="00F410D3" w:rsidRDefault="00F410D3" w:rsidP="005E4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47886" w14:textId="77777777" w:rsidR="00F410D3" w:rsidRDefault="00F410D3" w:rsidP="005E4284">
      <w:pPr>
        <w:spacing w:after="0" w:line="240" w:lineRule="auto"/>
      </w:pPr>
      <w:r>
        <w:separator/>
      </w:r>
    </w:p>
  </w:footnote>
  <w:footnote w:type="continuationSeparator" w:id="0">
    <w:p w14:paraId="1C504BBC" w14:textId="77777777" w:rsidR="00F410D3" w:rsidRDefault="00F410D3" w:rsidP="005E4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A2CAF" w14:textId="77777777" w:rsidR="005E4284" w:rsidRPr="005E4284" w:rsidRDefault="005E4284">
    <w:pPr>
      <w:pStyle w:val="Header"/>
      <w:rPr>
        <w:lang w:val="en-US"/>
      </w:rPr>
    </w:pPr>
    <w:r>
      <w:rPr>
        <w:lang w:val="en-US"/>
      </w:rPr>
      <w:t xml:space="preserve">Structured Vs Semi-Structured Vs Unstructured Interviews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84"/>
    <w:rsid w:val="00062083"/>
    <w:rsid w:val="00182A7C"/>
    <w:rsid w:val="002B6531"/>
    <w:rsid w:val="004A4B2A"/>
    <w:rsid w:val="004C2E15"/>
    <w:rsid w:val="00512547"/>
    <w:rsid w:val="005E4284"/>
    <w:rsid w:val="006731C1"/>
    <w:rsid w:val="00772325"/>
    <w:rsid w:val="008067AF"/>
    <w:rsid w:val="00921B7A"/>
    <w:rsid w:val="009F7AAB"/>
    <w:rsid w:val="00A44467"/>
    <w:rsid w:val="00AA4CC0"/>
    <w:rsid w:val="00D32A2F"/>
    <w:rsid w:val="00D614DD"/>
    <w:rsid w:val="00DF65B0"/>
    <w:rsid w:val="00E350C8"/>
    <w:rsid w:val="00F41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48A2A"/>
  <w15:chartTrackingRefBased/>
  <w15:docId w15:val="{40658D6A-18A6-4063-89A3-57FB32DA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2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284"/>
    <w:rPr>
      <w:lang w:val="en-GB"/>
    </w:rPr>
  </w:style>
  <w:style w:type="paragraph" w:styleId="Footer">
    <w:name w:val="footer"/>
    <w:basedOn w:val="Normal"/>
    <w:link w:val="FooterChar"/>
    <w:uiPriority w:val="99"/>
    <w:unhideWhenUsed/>
    <w:rsid w:val="005E42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284"/>
    <w:rPr>
      <w:lang w:val="en-GB"/>
    </w:rPr>
  </w:style>
  <w:style w:type="paragraph" w:styleId="Subtitle">
    <w:name w:val="Subtitle"/>
    <w:basedOn w:val="Normal"/>
    <w:next w:val="Normal"/>
    <w:link w:val="SubtitleChar"/>
    <w:uiPriority w:val="11"/>
    <w:qFormat/>
    <w:rsid w:val="007723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72325"/>
    <w:rPr>
      <w:rFonts w:eastAsiaTheme="minorEastAsia"/>
      <w:color w:val="5A5A5A" w:themeColor="text1" w:themeTint="A5"/>
      <w:spacing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78123844830E40ABCC4EA62FC5942F" ma:contentTypeVersion="14" ma:contentTypeDescription="Create a new document." ma:contentTypeScope="" ma:versionID="d1b55e2e74e4830f69c122c1deefdace">
  <xsd:schema xmlns:xsd="http://www.w3.org/2001/XMLSchema" xmlns:xs="http://www.w3.org/2001/XMLSchema" xmlns:p="http://schemas.microsoft.com/office/2006/metadata/properties" xmlns:ns3="555e88cc-fed6-42ab-98e3-2a546a196984" xmlns:ns4="818175c1-d47c-4065-ab3c-a5c14aac23e9" targetNamespace="http://schemas.microsoft.com/office/2006/metadata/properties" ma:root="true" ma:fieldsID="e6905eddce60f5ad58451cfb441e9f74" ns3:_="" ns4:_="">
    <xsd:import namespace="555e88cc-fed6-42ab-98e3-2a546a196984"/>
    <xsd:import namespace="818175c1-d47c-4065-ab3c-a5c14aac23e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5e88cc-fed6-42ab-98e3-2a546a1969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8175c1-d47c-4065-ab3c-a5c14aac23e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55e88cc-fed6-42ab-98e3-2a546a196984" xsi:nil="true"/>
  </documentManagement>
</p:properties>
</file>

<file path=customXml/itemProps1.xml><?xml version="1.0" encoding="utf-8"?>
<ds:datastoreItem xmlns:ds="http://schemas.openxmlformats.org/officeDocument/2006/customXml" ds:itemID="{C4E391AC-606F-44B6-9C11-8014F075F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5e88cc-fed6-42ab-98e3-2a546a196984"/>
    <ds:schemaRef ds:uri="818175c1-d47c-4065-ab3c-a5c14aac23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1B6CAF-9EDA-43BA-A17C-BC2BE795D47B}">
  <ds:schemaRefs>
    <ds:schemaRef ds:uri="http://schemas.microsoft.com/sharepoint/v3/contenttype/forms"/>
  </ds:schemaRefs>
</ds:datastoreItem>
</file>

<file path=customXml/itemProps3.xml><?xml version="1.0" encoding="utf-8"?>
<ds:datastoreItem xmlns:ds="http://schemas.openxmlformats.org/officeDocument/2006/customXml" ds:itemID="{0135BE7E-8F34-4F49-82A3-EF5803313F5F}">
  <ds:schemaRefs>
    <ds:schemaRef ds:uri="http://schemas.microsoft.com/office/2006/metadata/properties"/>
    <ds:schemaRef ds:uri="http://schemas.microsoft.com/office/infopath/2007/PartnerControls"/>
    <ds:schemaRef ds:uri="555e88cc-fed6-42ab-98e3-2a546a19698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808</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Nicola Jones (Project Officer)</cp:lastModifiedBy>
  <cp:revision>4</cp:revision>
  <dcterms:created xsi:type="dcterms:W3CDTF">2023-09-26T17:18:00Z</dcterms:created>
  <dcterms:modified xsi:type="dcterms:W3CDTF">2023-09-26T17:19:00Z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0x0101009A78123844830E40ABCC4EA62FC5942F</vt:lpwstr>
  </property>
</Properties>
</file>