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  <w:spacing w:before="0" w:after="60"/>
      </w:pPr>
      <w:r>
        <w:rPr>
          <w:b/>
          <w:color w:val="1B2B4B"/>
          <w:sz w:val="36"/>
        </w:rPr>
        <w:t>💧 HydroTrack — Organisational Chart</w:t>
      </w:r>
    </w:p>
    <w:p>
      <w:pPr>
        <w:jc w:val="center"/>
        <w:spacing w:before="0" w:after="120"/>
      </w:pPr>
      <w:r>
        <w:rPr>
          <w:color w:val="6B7FA3"/>
          <w:sz w:val="20"/>
        </w:rPr>
        <w:t>Mobile Hydration App for Office Workers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3021"/>
        <w:gridCol w:w="3021"/>
        <w:gridCol w:w="3021"/>
        <w:gridCol w:w="3021"/>
        <w:gridCol w:w="3021"/>
      </w:tblGrid>
      <w:tr>
        <w:tc>
          <w:tcPr>
            <w:tcW w:type="dxa" w:w="2880"/>
            <w:shd w:val="clear" w:color="auto" w:fill="F0F6FF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/>
        </w:tc>
        <w:tc>
          <w:tcPr>
            <w:tcW w:type="dxa" w:w="432"/>
            <w:shd w:val="clear" w:color="auto" w:fill="F0F6FF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/>
        </w:tc>
        <w:tc>
          <w:tcPr>
            <w:tcW w:type="dxa" w:w="4032"/>
            <w:shd w:val="clear" w:color="auto" w:fill="FFFFFF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vAlign w:val="top"/>
            <w:tcBorders>
              <w:top w:val="single" w:sz="18" w:space="0" w:color="1B2B4B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>
            <w:pPr>
              <w:jc w:val="left"/>
              <w:spacing w:before="60" w:after="30"/>
            </w:pPr>
            <w:r>
              <w:rPr>
                <w:b/>
                <w:color w:val="1B2B4B"/>
                <w:sz w:val="13"/>
              </w:rPr>
              <w:t>FOUNDER &amp; LEADERSHIP</w:t>
            </w:r>
          </w:p>
          <w:p>
            <w:pPr>
              <w:spacing w:before="0" w:after="40"/>
            </w:pPr>
            <w:r>
              <w:rPr>
                <w:b/>
                <w:color w:val="1B2B4B"/>
                <w:sz w:val="18"/>
              </w:rPr>
              <w:t>Chief Executive Officer (CEO)</w:t>
            </w:r>
          </w:p>
          <w:p>
            <w:pPr>
              <w:spacing w:before="0" w:after="60"/>
            </w:pPr>
            <w:r>
              <w:rPr>
                <w:color w:val="6B7FA3"/>
                <w:sz w:val="15"/>
              </w:rPr>
              <w:t>Sets the overall vision and strategy of HydroTrack. Makes key business decisions, manages investor relations, and ensures all departments work toward the company's growth goals.</w:t>
            </w:r>
          </w:p>
        </w:tc>
        <w:tc>
          <w:tcPr>
            <w:tcW w:type="dxa" w:w="432"/>
            <w:shd w:val="clear" w:color="auto" w:fill="F0F6FF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/>
        </w:tc>
        <w:tc>
          <w:tcPr>
            <w:tcW w:type="dxa" w:w="2880"/>
            <w:shd w:val="clear" w:color="auto" w:fill="F0F6FF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/>
        </w:tc>
      </w:tr>
    </w:tbl>
    <w:p>
      <w:pPr>
        <w:jc w:val="center"/>
        <w:spacing w:before="0" w:after="0"/>
      </w:pPr>
      <w:r>
        <w:rPr>
          <w:color w:val="4A90D9"/>
          <w:sz w:val="28"/>
        </w:rPr>
        <w:t>│</w:t>
      </w:r>
    </w:p>
    <w:p>
      <w:pPr>
        <w:jc w:val="center"/>
        <w:spacing w:before="0" w:after="0"/>
      </w:pPr>
      <w:r>
        <w:rPr>
          <w:color w:val="4A90D9"/>
          <w:sz w:val="16"/>
        </w:rPr>
        <w:t>───────────────────────────────────────────────────────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3021"/>
        <w:gridCol w:w="3021"/>
        <w:gridCol w:w="3021"/>
        <w:gridCol w:w="3021"/>
        <w:gridCol w:w="3021"/>
      </w:tblGrid>
      <w:tr>
        <w:tc>
          <w:tcPr>
            <w:tcW w:type="dxa" w:w="4032"/>
            <w:shd w:val="clear" w:color="auto" w:fill="FFFFFF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vAlign w:val="top"/>
            <w:tcBorders>
              <w:top w:val="single" w:sz="18" w:space="0" w:color="4A90D9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>
            <w:pPr>
              <w:jc w:val="left"/>
              <w:spacing w:before="60" w:after="30"/>
            </w:pPr>
            <w:r>
              <w:rPr>
                <w:b/>
                <w:color w:val="4A90D9"/>
                <w:sz w:val="13"/>
              </w:rPr>
              <w:t>TECHNOLOGY</w:t>
            </w:r>
          </w:p>
          <w:p>
            <w:pPr>
              <w:spacing w:before="0" w:after="40"/>
            </w:pPr>
            <w:r>
              <w:rPr>
                <w:b/>
                <w:color w:val="1B2B4B"/>
                <w:sz w:val="18"/>
              </w:rPr>
              <w:t>Chief Technology Officer (CTO)</w:t>
            </w:r>
          </w:p>
          <w:p>
            <w:pPr>
              <w:spacing w:before="0" w:after="60"/>
            </w:pPr>
            <w:r>
              <w:rPr>
                <w:color w:val="6B7FA3"/>
                <w:sz w:val="15"/>
              </w:rPr>
              <w:t>Leads app development, AI integration, and technical infrastructure. Ensures the app is reliable, secure, and scalable.</w:t>
            </w:r>
          </w:p>
        </w:tc>
        <w:tc>
          <w:tcPr>
            <w:tcW w:type="dxa" w:w="576"/>
            <w:shd w:val="clear" w:color="auto" w:fill="F0F6FF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/>
        </w:tc>
        <w:tc>
          <w:tcPr>
            <w:tcW w:type="dxa" w:w="4032"/>
            <w:shd w:val="clear" w:color="auto" w:fill="FFFFFF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vAlign w:val="top"/>
            <w:tcBorders>
              <w:top w:val="single" w:sz="18" w:space="0" w:color="4A90D9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>
            <w:pPr>
              <w:jc w:val="left"/>
              <w:spacing w:before="60" w:after="30"/>
            </w:pPr>
            <w:r>
              <w:rPr>
                <w:b/>
                <w:color w:val="4A90D9"/>
                <w:sz w:val="13"/>
              </w:rPr>
              <w:t>PRODUCT</w:t>
            </w:r>
          </w:p>
          <w:p>
            <w:pPr>
              <w:spacing w:before="0" w:after="40"/>
            </w:pPr>
            <w:r>
              <w:rPr>
                <w:b/>
                <w:color w:val="1B2B4B"/>
                <w:sz w:val="18"/>
              </w:rPr>
              <w:t>Chief Product Officer (CPO)</w:t>
            </w:r>
          </w:p>
          <w:p>
            <w:pPr>
              <w:spacing w:before="0" w:after="60"/>
            </w:pPr>
            <w:r>
              <w:rPr>
                <w:color w:val="6B7FA3"/>
                <w:sz w:val="15"/>
              </w:rPr>
              <w:t>Defines product features and user experience. Gathers user feedback to continuously improve the app's design and functionality.</w:t>
            </w:r>
          </w:p>
        </w:tc>
        <w:tc>
          <w:tcPr>
            <w:tcW w:type="dxa" w:w="576"/>
            <w:shd w:val="clear" w:color="auto" w:fill="F0F6FF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/>
        </w:tc>
        <w:tc>
          <w:tcPr>
            <w:tcW w:type="dxa" w:w="4032"/>
            <w:shd w:val="clear" w:color="auto" w:fill="FFFFFF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vAlign w:val="top"/>
            <w:tcBorders>
              <w:top w:val="single" w:sz="18" w:space="0" w:color="4A90D9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>
            <w:pPr>
              <w:jc w:val="left"/>
              <w:spacing w:before="60" w:after="30"/>
            </w:pPr>
            <w:r>
              <w:rPr>
                <w:b/>
                <w:color w:val="4A90D9"/>
                <w:sz w:val="13"/>
              </w:rPr>
              <w:t>BUSINESS</w:t>
            </w:r>
          </w:p>
          <w:p>
            <w:pPr>
              <w:spacing w:before="0" w:after="40"/>
            </w:pPr>
            <w:r>
              <w:rPr>
                <w:b/>
                <w:color w:val="1B2B4B"/>
                <w:sz w:val="18"/>
              </w:rPr>
              <w:t>Chief Marketing Officer (CMO)</w:t>
            </w:r>
          </w:p>
          <w:p>
            <w:pPr>
              <w:spacing w:before="0" w:after="60"/>
            </w:pPr>
            <w:r>
              <w:rPr>
                <w:color w:val="6B7FA3"/>
                <w:sz w:val="15"/>
              </w:rPr>
              <w:t>Drives user acquisition and brand awareness. Manages marketing campaigns, partnerships, and social media targeting office workers.</w:t>
            </w:r>
          </w:p>
        </w:tc>
      </w:tr>
    </w:tbl>
    <w:p>
      <w:pPr>
        <w:jc w:val="center"/>
        <w:spacing w:before="0" w:after="0"/>
      </w:pPr>
      <w:r>
        <w:rPr>
          <w:color w:val="00C2CB"/>
          <w:sz w:val="20"/>
        </w:rPr>
        <w:t>│                                 │                                 │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373"/>
        <w:gridCol w:w="1373"/>
        <w:gridCol w:w="1373"/>
        <w:gridCol w:w="1373"/>
        <w:gridCol w:w="1373"/>
        <w:gridCol w:w="1373"/>
        <w:gridCol w:w="1373"/>
        <w:gridCol w:w="1373"/>
        <w:gridCol w:w="1373"/>
        <w:gridCol w:w="1373"/>
        <w:gridCol w:w="1373"/>
      </w:tblGrid>
      <w:tr>
        <w:tc>
          <w:tcPr>
            <w:tcW w:type="dxa" w:w="1872"/>
            <w:shd w:val="clear" w:color="auto" w:fill="F0FEFF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vAlign w:val="top"/>
            <w:tcBorders>
              <w:top w:val="single" w:sz="18" w:space="0" w:color="00C2CB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>
            <w:pPr>
              <w:jc w:val="left"/>
              <w:spacing w:before="60" w:after="30"/>
            </w:pPr>
            <w:r>
              <w:rPr>
                <w:b/>
                <w:color w:val="00C2CB"/>
                <w:sz w:val="13"/>
              </w:rPr>
              <w:t>ENGINEERING</w:t>
            </w:r>
          </w:p>
          <w:p>
            <w:pPr>
              <w:spacing w:before="0" w:after="40"/>
            </w:pPr>
            <w:r>
              <w:rPr>
                <w:b/>
                <w:color w:val="1B2B4B"/>
                <w:sz w:val="18"/>
              </w:rPr>
              <w:t>Mobile App Developer</w:t>
            </w:r>
          </w:p>
          <w:p>
            <w:pPr>
              <w:spacing w:before="0" w:after="60"/>
            </w:pPr>
            <w:r>
              <w:rPr>
                <w:color w:val="6B7FA3"/>
                <w:sz w:val="15"/>
              </w:rPr>
              <w:t>Builds and maintains the iOS and Android app, implements new features, and fixes bugs.</w:t>
            </w:r>
          </w:p>
        </w:tc>
        <w:tc>
          <w:tcPr>
            <w:tcW w:type="dxa" w:w="1872"/>
            <w:shd w:val="clear" w:color="auto" w:fill="F0FEFF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vAlign w:val="top"/>
            <w:tcBorders>
              <w:top w:val="single" w:sz="18" w:space="0" w:color="00C2CB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>
            <w:pPr>
              <w:jc w:val="left"/>
              <w:spacing w:before="60" w:after="30"/>
            </w:pPr>
            <w:r>
              <w:rPr>
                <w:b/>
                <w:color w:val="00C2CB"/>
                <w:sz w:val="13"/>
              </w:rPr>
              <w:t>INTELLIGENCE</w:t>
            </w:r>
          </w:p>
          <w:p>
            <w:pPr>
              <w:spacing w:before="0" w:after="40"/>
            </w:pPr>
            <w:r>
              <w:rPr>
                <w:b/>
                <w:color w:val="1B2B4B"/>
                <w:sz w:val="18"/>
              </w:rPr>
              <w:t>AI / Data Specialist</w:t>
            </w:r>
          </w:p>
          <w:p>
            <w:pPr>
              <w:spacing w:before="0" w:after="60"/>
            </w:pPr>
            <w:r>
              <w:rPr>
                <w:color w:val="6B7FA3"/>
                <w:sz w:val="15"/>
              </w:rPr>
              <w:t>Develops AI recommendation algorithms and analyzes user hydration data to improve personalization.</w:t>
            </w:r>
          </w:p>
        </w:tc>
        <w:tc>
          <w:tcPr>
            <w:tcW w:type="dxa" w:w="288"/>
            <w:shd w:val="clear" w:color="auto" w:fill="F0F6FF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/>
        </w:tc>
        <w:tc>
          <w:tcPr>
            <w:tcW w:type="dxa" w:w="1872"/>
            <w:shd w:val="clear" w:color="auto" w:fill="F0FEFF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vAlign w:val="top"/>
            <w:tcBorders>
              <w:top w:val="single" w:sz="18" w:space="0" w:color="00C2CB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>
            <w:pPr>
              <w:jc w:val="left"/>
              <w:spacing w:before="60" w:after="30"/>
            </w:pPr>
            <w:r>
              <w:rPr>
                <w:b/>
                <w:color w:val="00C2CB"/>
                <w:sz w:val="13"/>
              </w:rPr>
              <w:t>DESIGN</w:t>
            </w:r>
          </w:p>
          <w:p>
            <w:pPr>
              <w:spacing w:before="0" w:after="40"/>
            </w:pPr>
            <w:r>
              <w:rPr>
                <w:b/>
                <w:color w:val="1B2B4B"/>
                <w:sz w:val="18"/>
              </w:rPr>
              <w:t>UI/UX Designer</w:t>
            </w:r>
          </w:p>
          <w:p>
            <w:pPr>
              <w:spacing w:before="0" w:after="60"/>
            </w:pPr>
            <w:r>
              <w:rPr>
                <w:color w:val="6B7FA3"/>
                <w:sz w:val="15"/>
              </w:rPr>
              <w:t>Designs intuitive app interfaces and user flows that make hydration tracking simple and enjoyable.</w:t>
            </w:r>
          </w:p>
        </w:tc>
        <w:tc>
          <w:tcPr>
            <w:tcW w:type="dxa" w:w="1872"/>
            <w:shd w:val="clear" w:color="auto" w:fill="F0FEFF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vAlign w:val="top"/>
            <w:tcBorders>
              <w:top w:val="single" w:sz="18" w:space="0" w:color="00C2CB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>
            <w:pPr>
              <w:jc w:val="left"/>
              <w:spacing w:before="60" w:after="30"/>
            </w:pPr>
            <w:r>
              <w:rPr>
                <w:b/>
                <w:color w:val="00C2CB"/>
                <w:sz w:val="13"/>
              </w:rPr>
              <w:t>RESEARCH</w:t>
            </w:r>
          </w:p>
          <w:p>
            <w:pPr>
              <w:spacing w:before="0" w:after="40"/>
            </w:pPr>
            <w:r>
              <w:rPr>
                <w:b/>
                <w:color w:val="1B2B4B"/>
                <w:sz w:val="18"/>
              </w:rPr>
              <w:t>Product Manager</w:t>
            </w:r>
          </w:p>
          <w:p>
            <w:pPr>
              <w:spacing w:before="0" w:after="60"/>
            </w:pPr>
            <w:r>
              <w:rPr>
                <w:color w:val="6B7FA3"/>
                <w:sz w:val="15"/>
              </w:rPr>
              <w:t>Coordinates feature development, manages the product roadmap, and aligns the team on priorities.</w:t>
            </w:r>
          </w:p>
        </w:tc>
        <w:tc>
          <w:tcPr>
            <w:tcW w:type="dxa" w:w="288"/>
            <w:shd w:val="clear" w:color="auto" w:fill="F0F6FF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/>
        </w:tc>
        <w:tc>
          <w:tcPr>
            <w:tcW w:type="dxa" w:w="1872"/>
            <w:shd w:val="clear" w:color="auto" w:fill="F0FEFF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vAlign w:val="top"/>
            <w:tcBorders>
              <w:top w:val="single" w:sz="18" w:space="0" w:color="00C2CB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>
            <w:pPr>
              <w:jc w:val="left"/>
              <w:spacing w:before="60" w:after="30"/>
            </w:pPr>
            <w:r>
              <w:rPr>
                <w:b/>
                <w:color w:val="00C2CB"/>
                <w:sz w:val="13"/>
              </w:rPr>
              <w:t>GROWTH</w:t>
            </w:r>
          </w:p>
          <w:p>
            <w:pPr>
              <w:spacing w:before="0" w:after="40"/>
            </w:pPr>
            <w:r>
              <w:rPr>
                <w:b/>
                <w:color w:val="1B2B4B"/>
                <w:sz w:val="18"/>
              </w:rPr>
              <w:t>Digital Marketing Specialist</w:t>
            </w:r>
          </w:p>
          <w:p>
            <w:pPr>
              <w:spacing w:before="0" w:after="60"/>
            </w:pPr>
            <w:r>
              <w:rPr>
                <w:color w:val="6B7FA3"/>
                <w:sz w:val="15"/>
              </w:rPr>
              <w:t>Runs online ads, SEO, and social media campaigns to grow the app's user base.</w:t>
            </w:r>
          </w:p>
        </w:tc>
        <w:tc>
          <w:tcPr>
            <w:tcW w:type="dxa" w:w="1872"/>
            <w:shd w:val="clear" w:color="auto" w:fill="F0FEFF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vAlign w:val="top"/>
            <w:tcBorders>
              <w:top w:val="single" w:sz="18" w:space="0" w:color="00C2CB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>
            <w:pPr>
              <w:jc w:val="left"/>
              <w:spacing w:before="60" w:after="30"/>
            </w:pPr>
            <w:r>
              <w:rPr>
                <w:b/>
                <w:color w:val="00C2CB"/>
                <w:sz w:val="13"/>
              </w:rPr>
              <w:t>SUPPORT</w:t>
            </w:r>
          </w:p>
          <w:p>
            <w:pPr>
              <w:spacing w:before="0" w:after="40"/>
            </w:pPr>
            <w:r>
              <w:rPr>
                <w:b/>
                <w:color w:val="1B2B4B"/>
                <w:sz w:val="18"/>
              </w:rPr>
              <w:t>Customer Support Lead</w:t>
            </w:r>
          </w:p>
          <w:p>
            <w:pPr>
              <w:spacing w:before="0" w:after="60"/>
            </w:pPr>
            <w:r>
              <w:rPr>
                <w:color w:val="6B7FA3"/>
                <w:sz w:val="15"/>
              </w:rPr>
              <w:t>Handles user inquiries, collects feedback, and ensures a positive experience for all HydroTrack users.</w:t>
            </w:r>
          </w:p>
        </w:tc>
        <w:tc>
          <w:tcPr>
            <w:tcW w:type="dxa" w:w="288"/>
            <w:shd w:val="clear" w:color="auto" w:fill="F0F6FF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/>
        </w:tc>
        <w:tc>
          <w:tcPr>
            <w:tcW w:type="dxa" w:w="1872"/>
            <w:shd w:val="clear" w:color="auto" w:fill="F0F6FF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/>
        </w:tc>
        <w:tc>
          <w:tcPr>
            <w:tcW w:type="dxa" w:w="1872"/>
            <w:shd w:val="clear" w:color="auto" w:fill="F0F6FF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/>
        </w:tc>
      </w:tr>
    </w:tbl>
    <w:p>
      <w:pPr>
        <w:jc w:val="center"/>
        <w:spacing w:before="160" w:after="0"/>
      </w:pPr>
      <w:r>
        <w:rPr>
          <w:color w:val="1B2B4B"/>
          <w:sz w:val="18"/>
        </w:rPr>
        <w:t xml:space="preserve">■ </w:t>
      </w:r>
      <w:r>
        <w:rPr>
          <w:color w:val="6B7FA3"/>
          <w:sz w:val="16"/>
        </w:rPr>
        <w:t xml:space="preserve">Executive Level    </w:t>
      </w:r>
      <w:r>
        <w:rPr>
          <w:color w:val="4A90D9"/>
          <w:sz w:val="18"/>
        </w:rPr>
        <w:t xml:space="preserve">■ </w:t>
      </w:r>
      <w:r>
        <w:rPr>
          <w:color w:val="6B7FA3"/>
          <w:sz w:val="16"/>
        </w:rPr>
        <w:t xml:space="preserve">C-Suite / VP Level    </w:t>
      </w:r>
      <w:r>
        <w:rPr>
          <w:color w:val="00C2CB"/>
          <w:sz w:val="18"/>
        </w:rPr>
        <w:t xml:space="preserve">■ </w:t>
      </w:r>
      <w:r>
        <w:rPr>
          <w:color w:val="6B7FA3"/>
          <w:sz w:val="16"/>
        </w:rPr>
        <w:t xml:space="preserve">Operational / Specialist Level    </w:t>
      </w:r>
    </w:p>
    <w:sectPr w:rsidR="00FC693F" w:rsidRPr="0006063C" w:rsidSect="00034616">
      <w:pgSz w:w="16834" w:h="11909"/>
      <w:pgMar w:top="720" w:right="864" w:bottom="720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