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1FF5B" w14:textId="78019EB5" w:rsidR="00F56F2E" w:rsidRPr="00F56F2E" w:rsidRDefault="00F56F2E" w:rsidP="00F56F2E">
      <w:pPr>
        <w:widowControl/>
        <w:jc w:val="center"/>
        <w:rPr>
          <w:rFonts w:ascii="Calibri" w:hAnsi="Calibri" w:cs="Calibri"/>
          <w:b/>
          <w:bCs/>
          <w:i/>
          <w:iCs/>
          <w:color w:val="FF0000"/>
          <w:sz w:val="28"/>
          <w:szCs w:val="28"/>
        </w:rPr>
      </w:pPr>
      <w:r w:rsidRPr="00F56F2E">
        <w:rPr>
          <w:rFonts w:ascii="Calibri" w:hAnsi="Calibri" w:cs="Calibri"/>
          <w:b/>
          <w:bCs/>
          <w:i/>
          <w:iCs/>
          <w:color w:val="FF0000"/>
          <w:sz w:val="28"/>
          <w:szCs w:val="28"/>
        </w:rPr>
        <w:t>Research on IKEA China E-commerce Marketing Strategy and Tactics</w:t>
      </w:r>
    </w:p>
    <w:p w14:paraId="6D6EB839" w14:textId="77777777" w:rsidR="00F56F2E" w:rsidRDefault="00F56F2E" w:rsidP="00F56F2E">
      <w:pPr>
        <w:widowControl/>
        <w:jc w:val="center"/>
        <w:rPr>
          <w:rFonts w:ascii="Calibri" w:hAnsi="Calibri" w:cs="Calibri"/>
          <w:sz w:val="24"/>
          <w:szCs w:val="24"/>
        </w:rPr>
      </w:pPr>
      <w:r w:rsidRPr="00F56F2E">
        <w:rPr>
          <w:rFonts w:ascii="Calibri" w:hAnsi="Calibri" w:cs="Calibri"/>
          <w:noProof/>
          <w:sz w:val="24"/>
          <w:szCs w:val="24"/>
        </w:rPr>
        <w:drawing>
          <wp:inline distT="0" distB="0" distL="0" distR="0" wp14:anchorId="11CACFB1" wp14:editId="172E0424">
            <wp:extent cx="4460875" cy="49536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0875" cy="4953635"/>
                    </a:xfrm>
                    <a:prstGeom prst="rect">
                      <a:avLst/>
                    </a:prstGeom>
                    <a:noFill/>
                    <a:ln>
                      <a:noFill/>
                    </a:ln>
                  </pic:spPr>
                </pic:pic>
              </a:graphicData>
            </a:graphic>
          </wp:inline>
        </w:drawing>
      </w:r>
    </w:p>
    <w:p w14:paraId="71688816" w14:textId="306C3F02" w:rsidR="00F56F2E" w:rsidRDefault="00F56F2E" w:rsidP="00F56F2E">
      <w:pPr>
        <w:widowControl/>
        <w:jc w:val="center"/>
        <w:rPr>
          <w:rFonts w:ascii="Calibri" w:hAnsi="Calibri" w:cs="Calibri"/>
          <w:b/>
          <w:bCs/>
          <w:color w:val="FF0000"/>
          <w:sz w:val="28"/>
          <w:szCs w:val="28"/>
        </w:rPr>
      </w:pPr>
      <w:r>
        <w:rPr>
          <w:rFonts w:ascii="Calibri" w:hAnsi="Calibri" w:cs="Calibri"/>
          <w:b/>
          <w:bCs/>
          <w:color w:val="FF0000"/>
          <w:sz w:val="28"/>
          <w:szCs w:val="28"/>
        </w:rPr>
        <w:t>December 2022</w:t>
      </w:r>
    </w:p>
    <w:p w14:paraId="43BA012C" w14:textId="5718E06E" w:rsidR="00F56F2E" w:rsidRDefault="00F56F2E" w:rsidP="00F56F2E">
      <w:pPr>
        <w:widowControl/>
        <w:jc w:val="center"/>
        <w:rPr>
          <w:rFonts w:ascii="Calibri" w:hAnsi="Calibri" w:cs="Calibri"/>
          <w:b/>
          <w:bCs/>
          <w:color w:val="FF0000"/>
          <w:sz w:val="28"/>
          <w:szCs w:val="28"/>
        </w:rPr>
      </w:pPr>
    </w:p>
    <w:p w14:paraId="7066B5CC" w14:textId="2D1A8BE1" w:rsidR="00F56F2E" w:rsidRPr="004E4A16" w:rsidRDefault="00F56F2E" w:rsidP="00F56F2E">
      <w:pPr>
        <w:widowControl/>
        <w:jc w:val="left"/>
        <w:rPr>
          <w:rFonts w:ascii="Calibri" w:hAnsi="Calibri" w:cs="Calibri"/>
          <w:b/>
          <w:bCs/>
          <w:color w:val="FF0000"/>
          <w:sz w:val="24"/>
          <w:szCs w:val="24"/>
        </w:rPr>
      </w:pPr>
      <w:r>
        <w:rPr>
          <w:rFonts w:ascii="Calibri" w:hAnsi="Calibri" w:cs="Calibri"/>
          <w:b/>
          <w:bCs/>
          <w:color w:val="000000" w:themeColor="text1"/>
          <w:sz w:val="24"/>
          <w:szCs w:val="24"/>
        </w:rPr>
        <w:t>MODULE NAME:</w:t>
      </w:r>
      <w:r w:rsidR="004E4A16">
        <w:rPr>
          <w:rFonts w:ascii="Calibri" w:hAnsi="Calibri" w:cs="Calibri"/>
          <w:b/>
          <w:bCs/>
          <w:color w:val="FF0000"/>
          <w:sz w:val="24"/>
          <w:szCs w:val="24"/>
        </w:rPr>
        <w:t xml:space="preserve">           </w:t>
      </w:r>
      <w:r w:rsidR="004E4A16" w:rsidRPr="004E4A16">
        <w:rPr>
          <w:rFonts w:ascii="Calibri" w:hAnsi="Calibri" w:cs="Calibri"/>
          <w:b/>
          <w:bCs/>
          <w:color w:val="FF0000"/>
          <w:sz w:val="24"/>
          <w:szCs w:val="24"/>
        </w:rPr>
        <w:t>BMMB7012- Marketing Management</w:t>
      </w:r>
    </w:p>
    <w:p w14:paraId="0E0C1C69" w14:textId="01AA8EF6" w:rsidR="00F56F2E" w:rsidRDefault="00F56F2E" w:rsidP="00F56F2E">
      <w:pPr>
        <w:widowControl/>
        <w:jc w:val="left"/>
        <w:rPr>
          <w:rFonts w:ascii="Calibri" w:hAnsi="Calibri" w:cs="Calibri"/>
          <w:b/>
          <w:bCs/>
          <w:color w:val="000000" w:themeColor="text1"/>
          <w:sz w:val="24"/>
          <w:szCs w:val="24"/>
        </w:rPr>
      </w:pPr>
    </w:p>
    <w:p w14:paraId="073B2A4B" w14:textId="3D1F3A85" w:rsidR="00F56F2E" w:rsidRPr="004E4A16" w:rsidRDefault="00F56F2E" w:rsidP="00F56F2E">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N</w:t>
      </w:r>
      <w:r>
        <w:rPr>
          <w:rFonts w:ascii="Calibri" w:hAnsi="Calibri" w:cs="Calibri"/>
          <w:b/>
          <w:bCs/>
          <w:color w:val="000000" w:themeColor="text1"/>
          <w:sz w:val="24"/>
          <w:szCs w:val="24"/>
        </w:rPr>
        <w:t>AME:</w:t>
      </w:r>
      <w:r w:rsidR="004E4A16">
        <w:rPr>
          <w:rFonts w:ascii="Calibri" w:hAnsi="Calibri" w:cs="Calibri"/>
          <w:b/>
          <w:bCs/>
          <w:color w:val="000000" w:themeColor="text1"/>
          <w:sz w:val="24"/>
          <w:szCs w:val="24"/>
        </w:rPr>
        <w:t xml:space="preserve">                   </w:t>
      </w:r>
      <w:r w:rsidR="004E4A16">
        <w:rPr>
          <w:rFonts w:ascii="Calibri" w:hAnsi="Calibri" w:cs="Calibri"/>
          <w:b/>
          <w:bCs/>
          <w:color w:val="FF0000"/>
          <w:sz w:val="24"/>
          <w:szCs w:val="24"/>
        </w:rPr>
        <w:t>Y</w:t>
      </w:r>
      <w:r w:rsidR="004E4A16">
        <w:rPr>
          <w:rFonts w:ascii="Calibri" w:hAnsi="Calibri" w:cs="Calibri" w:hint="eastAsia"/>
          <w:b/>
          <w:bCs/>
          <w:color w:val="FF0000"/>
          <w:sz w:val="24"/>
          <w:szCs w:val="24"/>
        </w:rPr>
        <w:t>ao</w:t>
      </w:r>
      <w:r w:rsidR="004E4A16">
        <w:rPr>
          <w:rFonts w:ascii="Calibri" w:hAnsi="Calibri" w:cs="Calibri"/>
          <w:b/>
          <w:bCs/>
          <w:color w:val="FF0000"/>
          <w:sz w:val="24"/>
          <w:szCs w:val="24"/>
        </w:rPr>
        <w:t xml:space="preserve"> F</w:t>
      </w:r>
      <w:r w:rsidR="004E4A16">
        <w:rPr>
          <w:rFonts w:ascii="Calibri" w:hAnsi="Calibri" w:cs="Calibri" w:hint="eastAsia"/>
          <w:b/>
          <w:bCs/>
          <w:color w:val="FF0000"/>
          <w:sz w:val="24"/>
          <w:szCs w:val="24"/>
        </w:rPr>
        <w:t>u</w:t>
      </w:r>
    </w:p>
    <w:p w14:paraId="7BF5B2E9" w14:textId="1BDD7F6B" w:rsidR="00F56F2E" w:rsidRDefault="00F56F2E" w:rsidP="00F56F2E">
      <w:pPr>
        <w:widowControl/>
        <w:jc w:val="left"/>
        <w:rPr>
          <w:rFonts w:ascii="Calibri" w:hAnsi="Calibri" w:cs="Calibri"/>
          <w:b/>
          <w:bCs/>
          <w:color w:val="000000" w:themeColor="text1"/>
          <w:sz w:val="24"/>
          <w:szCs w:val="24"/>
        </w:rPr>
      </w:pPr>
    </w:p>
    <w:p w14:paraId="1B6DFF92" w14:textId="34055291" w:rsidR="00F56F2E" w:rsidRPr="004E4A16" w:rsidRDefault="00F56F2E" w:rsidP="00F56F2E">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S</w:t>
      </w:r>
      <w:r>
        <w:rPr>
          <w:rFonts w:ascii="Calibri" w:hAnsi="Calibri" w:cs="Calibri"/>
          <w:b/>
          <w:bCs/>
          <w:color w:val="000000" w:themeColor="text1"/>
          <w:sz w:val="24"/>
          <w:szCs w:val="24"/>
        </w:rPr>
        <w:t>TUDENT NUMBER:</w:t>
      </w:r>
      <w:r w:rsidR="004E4A16">
        <w:rPr>
          <w:rFonts w:ascii="Calibri" w:hAnsi="Calibri" w:cs="Calibri"/>
          <w:b/>
          <w:bCs/>
          <w:color w:val="000000" w:themeColor="text1"/>
          <w:sz w:val="24"/>
          <w:szCs w:val="24"/>
        </w:rPr>
        <w:t xml:space="preserve">         </w:t>
      </w:r>
      <w:r w:rsidR="004E4A16">
        <w:rPr>
          <w:rFonts w:ascii="Calibri" w:hAnsi="Calibri" w:cs="Calibri"/>
          <w:b/>
          <w:bCs/>
          <w:color w:val="FF0000"/>
          <w:sz w:val="24"/>
          <w:szCs w:val="24"/>
        </w:rPr>
        <w:t>2206224</w:t>
      </w:r>
    </w:p>
    <w:p w14:paraId="0D3E4E3A" w14:textId="0B6CF138" w:rsidR="00F56F2E" w:rsidRDefault="00F56F2E" w:rsidP="00F56F2E">
      <w:pPr>
        <w:widowControl/>
        <w:jc w:val="center"/>
        <w:rPr>
          <w:rFonts w:ascii="Calibri" w:hAnsi="Calibri" w:cs="Calibri"/>
          <w:sz w:val="24"/>
          <w:szCs w:val="24"/>
        </w:rPr>
      </w:pPr>
      <w:r>
        <w:rPr>
          <w:rFonts w:ascii="Calibri" w:hAnsi="Calibri" w:cs="Calibri"/>
          <w:sz w:val="24"/>
          <w:szCs w:val="24"/>
        </w:rPr>
        <w:br w:type="page"/>
      </w:r>
    </w:p>
    <w:p w14:paraId="5CB54FE3" w14:textId="486B33EA" w:rsidR="0047392C" w:rsidRDefault="0047392C" w:rsidP="004E4A16">
      <w:pPr>
        <w:jc w:val="center"/>
        <w:rPr>
          <w:rFonts w:ascii="Calibri" w:hAnsi="Calibri" w:cs="Calibri"/>
          <w:sz w:val="28"/>
          <w:szCs w:val="28"/>
        </w:rPr>
      </w:pPr>
      <w:r w:rsidRPr="004E4A16">
        <w:rPr>
          <w:rFonts w:ascii="Calibri" w:hAnsi="Calibri" w:cs="Calibri"/>
          <w:sz w:val="28"/>
          <w:szCs w:val="28"/>
        </w:rPr>
        <w:lastRenderedPageBreak/>
        <w:t>Table of Contents</w:t>
      </w:r>
    </w:p>
    <w:sdt>
      <w:sdtPr>
        <w:rPr>
          <w:lang w:val="zh-CN"/>
        </w:rPr>
        <w:id w:val="1889373156"/>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28EAD389" w14:textId="07502E91" w:rsidR="009644C7" w:rsidRPr="009644C7" w:rsidRDefault="009644C7">
          <w:pPr>
            <w:pStyle w:val="TOC"/>
            <w:rPr>
              <w:sz w:val="10"/>
              <w:szCs w:val="10"/>
            </w:rPr>
          </w:pPr>
        </w:p>
        <w:p w14:paraId="18CDC5BD" w14:textId="58D6E6AF" w:rsidR="009644C7" w:rsidRPr="00E62B1B" w:rsidRDefault="009644C7">
          <w:pPr>
            <w:pStyle w:val="TOC1"/>
            <w:tabs>
              <w:tab w:val="right" w:leader="dot" w:pos="8296"/>
            </w:tabs>
            <w:rPr>
              <w:rFonts w:ascii="Calibri" w:hAnsi="Calibri" w:cs="Calibri"/>
              <w:noProof/>
              <w:kern w:val="2"/>
              <w:sz w:val="28"/>
              <w:szCs w:val="28"/>
            </w:rPr>
          </w:pPr>
          <w:r w:rsidRPr="00E62B1B">
            <w:rPr>
              <w:rFonts w:ascii="Calibri" w:hAnsi="Calibri" w:cs="Calibri"/>
              <w:sz w:val="28"/>
              <w:szCs w:val="28"/>
            </w:rPr>
            <w:fldChar w:fldCharType="begin"/>
          </w:r>
          <w:r w:rsidRPr="00E62B1B">
            <w:rPr>
              <w:rFonts w:ascii="Calibri" w:hAnsi="Calibri" w:cs="Calibri"/>
              <w:sz w:val="28"/>
              <w:szCs w:val="28"/>
            </w:rPr>
            <w:instrText xml:space="preserve"> TOC \o "1-3" \h \z \u </w:instrText>
          </w:r>
          <w:r w:rsidRPr="00E62B1B">
            <w:rPr>
              <w:rFonts w:ascii="Calibri" w:hAnsi="Calibri" w:cs="Calibri"/>
              <w:sz w:val="28"/>
              <w:szCs w:val="28"/>
            </w:rPr>
            <w:fldChar w:fldCharType="separate"/>
          </w:r>
          <w:hyperlink w:anchor="_Toc122120868" w:history="1">
            <w:r w:rsidRPr="00E62B1B">
              <w:rPr>
                <w:rStyle w:val="a9"/>
                <w:rFonts w:ascii="Calibri" w:hAnsi="Calibri" w:cs="Calibri"/>
                <w:noProof/>
                <w:sz w:val="28"/>
                <w:szCs w:val="28"/>
              </w:rPr>
              <w:t>Executive Summary</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_Toc122120868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3</w:t>
            </w:r>
            <w:r w:rsidRPr="00E62B1B">
              <w:rPr>
                <w:rFonts w:ascii="Calibri" w:hAnsi="Calibri" w:cs="Calibri"/>
                <w:noProof/>
                <w:webHidden/>
                <w:sz w:val="28"/>
                <w:szCs w:val="28"/>
              </w:rPr>
              <w:fldChar w:fldCharType="end"/>
            </w:r>
          </w:hyperlink>
        </w:p>
        <w:p w14:paraId="2927A227" w14:textId="621E990A" w:rsidR="009644C7" w:rsidRPr="00E62B1B" w:rsidRDefault="009644C7">
          <w:pPr>
            <w:pStyle w:val="TOC1"/>
            <w:tabs>
              <w:tab w:val="right" w:leader="dot" w:pos="8296"/>
            </w:tabs>
            <w:rPr>
              <w:rFonts w:ascii="Calibri" w:hAnsi="Calibri" w:cs="Calibri"/>
              <w:noProof/>
              <w:kern w:val="2"/>
              <w:sz w:val="28"/>
              <w:szCs w:val="28"/>
            </w:rPr>
          </w:pPr>
          <w:hyperlink w:anchor="_Toc122120869" w:history="1">
            <w:r w:rsidRPr="00E62B1B">
              <w:rPr>
                <w:rStyle w:val="a9"/>
                <w:rFonts w:ascii="Calibri" w:hAnsi="Calibri" w:cs="Calibri"/>
                <w:noProof/>
                <w:sz w:val="28"/>
                <w:szCs w:val="28"/>
              </w:rPr>
              <w:t>Introduction</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_Toc122120869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4</w:t>
            </w:r>
            <w:r w:rsidRPr="00E62B1B">
              <w:rPr>
                <w:rFonts w:ascii="Calibri" w:hAnsi="Calibri" w:cs="Calibri"/>
                <w:noProof/>
                <w:webHidden/>
                <w:sz w:val="28"/>
                <w:szCs w:val="28"/>
              </w:rPr>
              <w:fldChar w:fldCharType="end"/>
            </w:r>
          </w:hyperlink>
        </w:p>
        <w:p w14:paraId="70847860" w14:textId="19734788" w:rsidR="009644C7" w:rsidRPr="00E62B1B" w:rsidRDefault="009644C7">
          <w:pPr>
            <w:pStyle w:val="TOC1"/>
            <w:tabs>
              <w:tab w:val="right" w:leader="dot" w:pos="8296"/>
            </w:tabs>
            <w:rPr>
              <w:rFonts w:ascii="Calibri" w:hAnsi="Calibri" w:cs="Calibri"/>
              <w:noProof/>
              <w:kern w:val="2"/>
              <w:sz w:val="28"/>
              <w:szCs w:val="28"/>
            </w:rPr>
          </w:pPr>
          <w:hyperlink w:anchor="_Toc122120870" w:history="1">
            <w:r w:rsidRPr="00E62B1B">
              <w:rPr>
                <w:rStyle w:val="a9"/>
                <w:rFonts w:ascii="Calibri" w:hAnsi="Calibri" w:cs="Calibri"/>
                <w:noProof/>
                <w:sz w:val="28"/>
                <w:szCs w:val="28"/>
              </w:rPr>
              <w:t>Main Findings</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_Toc122120870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5</w:t>
            </w:r>
            <w:r w:rsidRPr="00E62B1B">
              <w:rPr>
                <w:rFonts w:ascii="Calibri" w:hAnsi="Calibri" w:cs="Calibri"/>
                <w:noProof/>
                <w:webHidden/>
                <w:sz w:val="28"/>
                <w:szCs w:val="28"/>
              </w:rPr>
              <w:fldChar w:fldCharType="end"/>
            </w:r>
          </w:hyperlink>
        </w:p>
        <w:p w14:paraId="250ADC49" w14:textId="2CBA4D7D" w:rsidR="009644C7" w:rsidRPr="00E62B1B" w:rsidRDefault="009644C7">
          <w:pPr>
            <w:pStyle w:val="TOC2"/>
            <w:tabs>
              <w:tab w:val="right" w:leader="dot" w:pos="8296"/>
            </w:tabs>
            <w:rPr>
              <w:rFonts w:ascii="Calibri" w:hAnsi="Calibri" w:cs="Calibri"/>
              <w:noProof/>
              <w:kern w:val="2"/>
              <w:sz w:val="28"/>
              <w:szCs w:val="28"/>
            </w:rPr>
          </w:pPr>
          <w:hyperlink w:anchor="_Toc122120871" w:history="1">
            <w:r w:rsidRPr="00E62B1B">
              <w:rPr>
                <w:rStyle w:val="a9"/>
                <w:rFonts w:ascii="Calibri" w:hAnsi="Calibri" w:cs="Calibri"/>
                <w:noProof/>
                <w:sz w:val="28"/>
                <w:szCs w:val="28"/>
              </w:rPr>
              <w:t>1.Strengths</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_Toc122120871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5</w:t>
            </w:r>
            <w:r w:rsidRPr="00E62B1B">
              <w:rPr>
                <w:rFonts w:ascii="Calibri" w:hAnsi="Calibri" w:cs="Calibri"/>
                <w:noProof/>
                <w:webHidden/>
                <w:sz w:val="28"/>
                <w:szCs w:val="28"/>
              </w:rPr>
              <w:fldChar w:fldCharType="end"/>
            </w:r>
          </w:hyperlink>
        </w:p>
        <w:p w14:paraId="2CB19518" w14:textId="2B5D08C1" w:rsidR="009644C7" w:rsidRPr="00E62B1B" w:rsidRDefault="009644C7">
          <w:pPr>
            <w:pStyle w:val="TOC2"/>
            <w:tabs>
              <w:tab w:val="right" w:leader="dot" w:pos="8296"/>
            </w:tabs>
            <w:rPr>
              <w:rFonts w:ascii="Calibri" w:hAnsi="Calibri" w:cs="Calibri"/>
              <w:noProof/>
              <w:kern w:val="2"/>
              <w:sz w:val="28"/>
              <w:szCs w:val="28"/>
            </w:rPr>
          </w:pPr>
          <w:hyperlink w:anchor="_Toc122120872" w:history="1">
            <w:r w:rsidRPr="00E62B1B">
              <w:rPr>
                <w:rStyle w:val="a9"/>
                <w:rFonts w:ascii="Calibri" w:hAnsi="Calibri" w:cs="Calibri"/>
                <w:noProof/>
                <w:sz w:val="28"/>
                <w:szCs w:val="28"/>
              </w:rPr>
              <w:t>2.Weaknesses</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_Toc122120872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6</w:t>
            </w:r>
            <w:r w:rsidRPr="00E62B1B">
              <w:rPr>
                <w:rFonts w:ascii="Calibri" w:hAnsi="Calibri" w:cs="Calibri"/>
                <w:noProof/>
                <w:webHidden/>
                <w:sz w:val="28"/>
                <w:szCs w:val="28"/>
              </w:rPr>
              <w:fldChar w:fldCharType="end"/>
            </w:r>
          </w:hyperlink>
        </w:p>
        <w:p w14:paraId="33B17284" w14:textId="28E116F3" w:rsidR="009644C7" w:rsidRPr="00E62B1B" w:rsidRDefault="009644C7">
          <w:pPr>
            <w:pStyle w:val="TOC2"/>
            <w:tabs>
              <w:tab w:val="right" w:leader="dot" w:pos="8296"/>
            </w:tabs>
            <w:rPr>
              <w:rFonts w:ascii="Calibri" w:hAnsi="Calibri" w:cs="Calibri"/>
              <w:noProof/>
              <w:kern w:val="2"/>
              <w:sz w:val="28"/>
              <w:szCs w:val="28"/>
            </w:rPr>
          </w:pPr>
          <w:hyperlink w:anchor="_Toc122120873" w:history="1">
            <w:r w:rsidRPr="00E62B1B">
              <w:rPr>
                <w:rStyle w:val="a9"/>
                <w:rFonts w:ascii="Calibri" w:hAnsi="Calibri" w:cs="Calibri"/>
                <w:noProof/>
                <w:sz w:val="28"/>
                <w:szCs w:val="28"/>
              </w:rPr>
              <w:t>3.Opportunities</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_Toc122120873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7</w:t>
            </w:r>
            <w:r w:rsidRPr="00E62B1B">
              <w:rPr>
                <w:rFonts w:ascii="Calibri" w:hAnsi="Calibri" w:cs="Calibri"/>
                <w:noProof/>
                <w:webHidden/>
                <w:sz w:val="28"/>
                <w:szCs w:val="28"/>
              </w:rPr>
              <w:fldChar w:fldCharType="end"/>
            </w:r>
          </w:hyperlink>
        </w:p>
        <w:p w14:paraId="3982FFA8" w14:textId="6AEB5EDD" w:rsidR="009644C7" w:rsidRPr="00E62B1B" w:rsidRDefault="009644C7">
          <w:pPr>
            <w:pStyle w:val="TOC2"/>
            <w:tabs>
              <w:tab w:val="right" w:leader="dot" w:pos="8296"/>
            </w:tabs>
            <w:rPr>
              <w:rFonts w:ascii="Calibri" w:hAnsi="Calibri" w:cs="Calibri"/>
              <w:noProof/>
              <w:kern w:val="2"/>
              <w:sz w:val="28"/>
              <w:szCs w:val="28"/>
            </w:rPr>
          </w:pPr>
          <w:hyperlink w:anchor="_Toc122120874" w:history="1">
            <w:r w:rsidRPr="00E62B1B">
              <w:rPr>
                <w:rStyle w:val="a9"/>
                <w:rFonts w:ascii="Calibri" w:hAnsi="Calibri" w:cs="Calibri"/>
                <w:noProof/>
                <w:sz w:val="28"/>
                <w:szCs w:val="28"/>
              </w:rPr>
              <w:t>4.Threats</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_Toc122120874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8</w:t>
            </w:r>
            <w:r w:rsidRPr="00E62B1B">
              <w:rPr>
                <w:rFonts w:ascii="Calibri" w:hAnsi="Calibri" w:cs="Calibri"/>
                <w:noProof/>
                <w:webHidden/>
                <w:sz w:val="28"/>
                <w:szCs w:val="28"/>
              </w:rPr>
              <w:fldChar w:fldCharType="end"/>
            </w:r>
          </w:hyperlink>
        </w:p>
        <w:p w14:paraId="7196915E" w14:textId="03D71EE1" w:rsidR="009644C7" w:rsidRPr="00E62B1B" w:rsidRDefault="009644C7">
          <w:pPr>
            <w:pStyle w:val="TOC1"/>
            <w:tabs>
              <w:tab w:val="right" w:leader="dot" w:pos="8296"/>
            </w:tabs>
            <w:rPr>
              <w:rFonts w:ascii="Calibri" w:hAnsi="Calibri" w:cs="Calibri"/>
              <w:noProof/>
              <w:kern w:val="2"/>
              <w:sz w:val="28"/>
              <w:szCs w:val="28"/>
            </w:rPr>
          </w:pPr>
          <w:hyperlink w:anchor="_Toc122120875" w:history="1">
            <w:r w:rsidRPr="00E62B1B">
              <w:rPr>
                <w:rStyle w:val="a9"/>
                <w:rFonts w:ascii="Calibri" w:hAnsi="Calibri" w:cs="Calibri"/>
                <w:noProof/>
                <w:sz w:val="28"/>
                <w:szCs w:val="28"/>
              </w:rPr>
              <w:t>Conclusion</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_Toc122120875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9</w:t>
            </w:r>
            <w:r w:rsidRPr="00E62B1B">
              <w:rPr>
                <w:rFonts w:ascii="Calibri" w:hAnsi="Calibri" w:cs="Calibri"/>
                <w:noProof/>
                <w:webHidden/>
                <w:sz w:val="28"/>
                <w:szCs w:val="28"/>
              </w:rPr>
              <w:fldChar w:fldCharType="end"/>
            </w:r>
          </w:hyperlink>
        </w:p>
        <w:p w14:paraId="3853ABF9" w14:textId="65915E09" w:rsidR="009644C7" w:rsidRPr="00E62B1B" w:rsidRDefault="009644C7">
          <w:pPr>
            <w:pStyle w:val="TOC1"/>
            <w:tabs>
              <w:tab w:val="right" w:leader="dot" w:pos="8296"/>
            </w:tabs>
            <w:rPr>
              <w:rFonts w:ascii="Calibri" w:hAnsi="Calibri" w:cs="Calibri"/>
              <w:noProof/>
              <w:kern w:val="2"/>
              <w:sz w:val="28"/>
              <w:szCs w:val="28"/>
            </w:rPr>
          </w:pPr>
          <w:hyperlink w:anchor="_Toc122120876" w:history="1">
            <w:r w:rsidRPr="00E62B1B">
              <w:rPr>
                <w:rStyle w:val="a9"/>
                <w:rFonts w:ascii="Calibri" w:hAnsi="Calibri" w:cs="Calibri"/>
                <w:noProof/>
                <w:sz w:val="28"/>
                <w:szCs w:val="28"/>
              </w:rPr>
              <w:t>Recommendations</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_Toc122120876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10</w:t>
            </w:r>
            <w:r w:rsidRPr="00E62B1B">
              <w:rPr>
                <w:rFonts w:ascii="Calibri" w:hAnsi="Calibri" w:cs="Calibri"/>
                <w:noProof/>
                <w:webHidden/>
                <w:sz w:val="28"/>
                <w:szCs w:val="28"/>
              </w:rPr>
              <w:fldChar w:fldCharType="end"/>
            </w:r>
          </w:hyperlink>
        </w:p>
        <w:p w14:paraId="7CF94DCA" w14:textId="01E7BCA9" w:rsidR="009644C7" w:rsidRPr="00E62B1B" w:rsidRDefault="009644C7">
          <w:pPr>
            <w:pStyle w:val="TOC2"/>
            <w:tabs>
              <w:tab w:val="right" w:leader="dot" w:pos="8296"/>
            </w:tabs>
            <w:rPr>
              <w:rFonts w:ascii="Calibri" w:hAnsi="Calibri" w:cs="Calibri"/>
              <w:noProof/>
              <w:kern w:val="2"/>
              <w:sz w:val="28"/>
              <w:szCs w:val="28"/>
            </w:rPr>
          </w:pPr>
          <w:hyperlink w:anchor="_Toc122120877" w:history="1">
            <w:r w:rsidRPr="00E62B1B">
              <w:rPr>
                <w:rStyle w:val="a9"/>
                <w:rFonts w:ascii="Calibri" w:hAnsi="Calibri" w:cs="Calibri"/>
                <w:noProof/>
                <w:sz w:val="28"/>
                <w:szCs w:val="28"/>
              </w:rPr>
              <w:t>1.Strengthen the building of corporate culture</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_Toc122120877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10</w:t>
            </w:r>
            <w:r w:rsidRPr="00E62B1B">
              <w:rPr>
                <w:rFonts w:ascii="Calibri" w:hAnsi="Calibri" w:cs="Calibri"/>
                <w:noProof/>
                <w:webHidden/>
                <w:sz w:val="28"/>
                <w:szCs w:val="28"/>
              </w:rPr>
              <w:fldChar w:fldCharType="end"/>
            </w:r>
          </w:hyperlink>
        </w:p>
        <w:p w14:paraId="032A3287" w14:textId="2A08FAE7" w:rsidR="009644C7" w:rsidRPr="00E62B1B" w:rsidRDefault="009644C7">
          <w:pPr>
            <w:pStyle w:val="TOC2"/>
            <w:tabs>
              <w:tab w:val="right" w:leader="dot" w:pos="8296"/>
            </w:tabs>
            <w:rPr>
              <w:rFonts w:ascii="Calibri" w:hAnsi="Calibri" w:cs="Calibri"/>
              <w:noProof/>
              <w:kern w:val="2"/>
              <w:sz w:val="28"/>
              <w:szCs w:val="28"/>
            </w:rPr>
          </w:pPr>
          <w:hyperlink w:anchor="_Toc122120878" w:history="1">
            <w:r w:rsidRPr="00E62B1B">
              <w:rPr>
                <w:rStyle w:val="a9"/>
                <w:rFonts w:ascii="Calibri" w:hAnsi="Calibri" w:cs="Calibri"/>
                <w:noProof/>
                <w:sz w:val="28"/>
                <w:szCs w:val="28"/>
              </w:rPr>
              <w:t>2.Implementation Organization</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_Toc122120878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10</w:t>
            </w:r>
            <w:r w:rsidRPr="00E62B1B">
              <w:rPr>
                <w:rFonts w:ascii="Calibri" w:hAnsi="Calibri" w:cs="Calibri"/>
                <w:noProof/>
                <w:webHidden/>
                <w:sz w:val="28"/>
                <w:szCs w:val="28"/>
              </w:rPr>
              <w:fldChar w:fldCharType="end"/>
            </w:r>
          </w:hyperlink>
        </w:p>
        <w:p w14:paraId="04E10724" w14:textId="08217D10" w:rsidR="009644C7" w:rsidRPr="00E62B1B" w:rsidRDefault="009644C7">
          <w:pPr>
            <w:pStyle w:val="TOC2"/>
            <w:tabs>
              <w:tab w:val="right" w:leader="dot" w:pos="8296"/>
            </w:tabs>
            <w:rPr>
              <w:rFonts w:ascii="Calibri" w:hAnsi="Calibri" w:cs="Calibri"/>
              <w:noProof/>
              <w:kern w:val="2"/>
              <w:sz w:val="28"/>
              <w:szCs w:val="28"/>
            </w:rPr>
          </w:pPr>
          <w:hyperlink w:anchor="_Toc122120879" w:history="1">
            <w:r w:rsidRPr="00E62B1B">
              <w:rPr>
                <w:rStyle w:val="a9"/>
                <w:rFonts w:ascii="Calibri" w:hAnsi="Calibri" w:cs="Calibri"/>
                <w:noProof/>
                <w:sz w:val="28"/>
                <w:szCs w:val="28"/>
              </w:rPr>
              <w:t>3. Boost technical assistance</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_Toc122120879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11</w:t>
            </w:r>
            <w:r w:rsidRPr="00E62B1B">
              <w:rPr>
                <w:rFonts w:ascii="Calibri" w:hAnsi="Calibri" w:cs="Calibri"/>
                <w:noProof/>
                <w:webHidden/>
                <w:sz w:val="28"/>
                <w:szCs w:val="28"/>
              </w:rPr>
              <w:fldChar w:fldCharType="end"/>
            </w:r>
          </w:hyperlink>
        </w:p>
        <w:p w14:paraId="47DB95FE" w14:textId="2AA7B64F" w:rsidR="009644C7" w:rsidRPr="00E62B1B" w:rsidRDefault="009644C7">
          <w:pPr>
            <w:pStyle w:val="TOC2"/>
            <w:tabs>
              <w:tab w:val="right" w:leader="dot" w:pos="8296"/>
            </w:tabs>
            <w:rPr>
              <w:rFonts w:ascii="Calibri" w:hAnsi="Calibri" w:cs="Calibri"/>
              <w:noProof/>
              <w:kern w:val="2"/>
              <w:sz w:val="28"/>
              <w:szCs w:val="28"/>
            </w:rPr>
          </w:pPr>
          <w:hyperlink w:anchor="_Toc122120880" w:history="1">
            <w:r w:rsidRPr="00E62B1B">
              <w:rPr>
                <w:rStyle w:val="a9"/>
                <w:rFonts w:ascii="Calibri" w:hAnsi="Calibri" w:cs="Calibri"/>
                <w:noProof/>
                <w:sz w:val="28"/>
                <w:szCs w:val="28"/>
              </w:rPr>
              <w:t>4.Enhance financial and material security</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_Toc122120880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11</w:t>
            </w:r>
            <w:r w:rsidRPr="00E62B1B">
              <w:rPr>
                <w:rFonts w:ascii="Calibri" w:hAnsi="Calibri" w:cs="Calibri"/>
                <w:noProof/>
                <w:webHidden/>
                <w:sz w:val="28"/>
                <w:szCs w:val="28"/>
              </w:rPr>
              <w:fldChar w:fldCharType="end"/>
            </w:r>
          </w:hyperlink>
        </w:p>
        <w:p w14:paraId="4E161EA9" w14:textId="2D67DCCF" w:rsidR="009644C7" w:rsidRPr="00E62B1B" w:rsidRDefault="009644C7">
          <w:pPr>
            <w:pStyle w:val="TOC1"/>
            <w:tabs>
              <w:tab w:val="right" w:leader="dot" w:pos="8296"/>
            </w:tabs>
            <w:rPr>
              <w:rFonts w:ascii="Calibri" w:hAnsi="Calibri" w:cs="Calibri"/>
              <w:noProof/>
              <w:kern w:val="2"/>
              <w:sz w:val="28"/>
              <w:szCs w:val="28"/>
            </w:rPr>
          </w:pPr>
          <w:hyperlink w:anchor="_Toc122120881" w:history="1">
            <w:r w:rsidRPr="00E62B1B">
              <w:rPr>
                <w:rStyle w:val="a9"/>
                <w:rFonts w:ascii="Calibri" w:hAnsi="Calibri" w:cs="Calibri"/>
                <w:noProof/>
                <w:sz w:val="28"/>
                <w:szCs w:val="28"/>
              </w:rPr>
              <w:t>References</w:t>
            </w:r>
            <w:r w:rsidRPr="00E62B1B">
              <w:rPr>
                <w:rFonts w:ascii="Calibri" w:hAnsi="Calibri" w:cs="Calibri"/>
                <w:noProof/>
                <w:webHidden/>
                <w:sz w:val="28"/>
                <w:szCs w:val="28"/>
              </w:rPr>
              <w:tab/>
            </w:r>
            <w:r w:rsidRPr="00E62B1B">
              <w:rPr>
                <w:rFonts w:ascii="Calibri" w:hAnsi="Calibri" w:cs="Calibri"/>
                <w:noProof/>
                <w:webHidden/>
                <w:sz w:val="28"/>
                <w:szCs w:val="28"/>
              </w:rPr>
              <w:fldChar w:fldCharType="begin"/>
            </w:r>
            <w:r w:rsidRPr="00E62B1B">
              <w:rPr>
                <w:rFonts w:ascii="Calibri" w:hAnsi="Calibri" w:cs="Calibri"/>
                <w:noProof/>
                <w:webHidden/>
                <w:sz w:val="28"/>
                <w:szCs w:val="28"/>
              </w:rPr>
              <w:instrText xml:space="preserve"> PAGEREF _Toc122120881 \h </w:instrText>
            </w:r>
            <w:r w:rsidRPr="00E62B1B">
              <w:rPr>
                <w:rFonts w:ascii="Calibri" w:hAnsi="Calibri" w:cs="Calibri"/>
                <w:noProof/>
                <w:webHidden/>
                <w:sz w:val="28"/>
                <w:szCs w:val="28"/>
              </w:rPr>
            </w:r>
            <w:r w:rsidRPr="00E62B1B">
              <w:rPr>
                <w:rFonts w:ascii="Calibri" w:hAnsi="Calibri" w:cs="Calibri"/>
                <w:noProof/>
                <w:webHidden/>
                <w:sz w:val="28"/>
                <w:szCs w:val="28"/>
              </w:rPr>
              <w:fldChar w:fldCharType="separate"/>
            </w:r>
            <w:r w:rsidRPr="00E62B1B">
              <w:rPr>
                <w:rFonts w:ascii="Calibri" w:hAnsi="Calibri" w:cs="Calibri"/>
                <w:noProof/>
                <w:webHidden/>
                <w:sz w:val="28"/>
                <w:szCs w:val="28"/>
              </w:rPr>
              <w:t>12</w:t>
            </w:r>
            <w:r w:rsidRPr="00E62B1B">
              <w:rPr>
                <w:rFonts w:ascii="Calibri" w:hAnsi="Calibri" w:cs="Calibri"/>
                <w:noProof/>
                <w:webHidden/>
                <w:sz w:val="28"/>
                <w:szCs w:val="28"/>
              </w:rPr>
              <w:fldChar w:fldCharType="end"/>
            </w:r>
          </w:hyperlink>
        </w:p>
        <w:p w14:paraId="53C1F520" w14:textId="048EAAE6" w:rsidR="009644C7" w:rsidRDefault="009644C7">
          <w:r w:rsidRPr="00E62B1B">
            <w:rPr>
              <w:rFonts w:ascii="Calibri" w:hAnsi="Calibri" w:cs="Calibri"/>
              <w:b/>
              <w:bCs/>
              <w:sz w:val="28"/>
              <w:szCs w:val="28"/>
              <w:lang w:val="zh-CN"/>
            </w:rPr>
            <w:fldChar w:fldCharType="end"/>
          </w:r>
        </w:p>
      </w:sdtContent>
    </w:sdt>
    <w:p w14:paraId="53B38464" w14:textId="77777777" w:rsidR="009644C7" w:rsidRPr="004E4A16" w:rsidRDefault="009644C7" w:rsidP="004E4A16">
      <w:pPr>
        <w:jc w:val="center"/>
        <w:rPr>
          <w:rFonts w:ascii="Calibri" w:hAnsi="Calibri" w:cs="Calibri"/>
          <w:sz w:val="28"/>
          <w:szCs w:val="28"/>
        </w:rPr>
      </w:pPr>
    </w:p>
    <w:p w14:paraId="7071BE86" w14:textId="73D63709" w:rsidR="0047392C" w:rsidRPr="00F56F2E" w:rsidRDefault="0047392C" w:rsidP="0047392C">
      <w:pPr>
        <w:widowControl/>
        <w:jc w:val="left"/>
        <w:rPr>
          <w:rFonts w:ascii="Calibri" w:hAnsi="Calibri" w:cs="Calibri"/>
          <w:sz w:val="24"/>
          <w:szCs w:val="24"/>
        </w:rPr>
      </w:pPr>
      <w:r w:rsidRPr="00F56F2E">
        <w:rPr>
          <w:rFonts w:ascii="Calibri" w:hAnsi="Calibri" w:cs="Calibri"/>
          <w:sz w:val="24"/>
          <w:szCs w:val="24"/>
        </w:rPr>
        <w:br w:type="page"/>
      </w:r>
    </w:p>
    <w:p w14:paraId="32C69EA4" w14:textId="77777777" w:rsidR="0047392C" w:rsidRPr="004E4A16" w:rsidRDefault="0047392C" w:rsidP="009644C7">
      <w:pPr>
        <w:pStyle w:val="1"/>
      </w:pPr>
      <w:bookmarkStart w:id="0" w:name="_Toc122120868"/>
      <w:r w:rsidRPr="004E4A16">
        <w:lastRenderedPageBreak/>
        <w:t>Executive Summary</w:t>
      </w:r>
      <w:bookmarkEnd w:id="0"/>
    </w:p>
    <w:p w14:paraId="44288025" w14:textId="77777777" w:rsidR="002D08EE" w:rsidRDefault="002D08EE" w:rsidP="0047392C">
      <w:pPr>
        <w:rPr>
          <w:rFonts w:ascii="Calibri" w:hAnsi="Calibri" w:cs="Calibri"/>
          <w:sz w:val="24"/>
          <w:szCs w:val="24"/>
        </w:rPr>
      </w:pPr>
      <w:r w:rsidRPr="002D08EE">
        <w:rPr>
          <w:rFonts w:ascii="Calibri" w:hAnsi="Calibri" w:cs="Calibri"/>
          <w:sz w:val="24"/>
          <w:szCs w:val="24"/>
        </w:rPr>
        <w:t>IKEA, a corporation known for its offline experience marketing, has opened online stores in 13 different countries. However, IKEA is especially cautious when dealing with the Chinese e-commerce industry.</w:t>
      </w:r>
      <w:r>
        <w:rPr>
          <w:rFonts w:ascii="Calibri" w:hAnsi="Calibri" w:cs="Calibri"/>
          <w:sz w:val="24"/>
          <w:szCs w:val="24"/>
        </w:rPr>
        <w:t xml:space="preserve"> </w:t>
      </w:r>
      <w:r w:rsidR="001B7B25" w:rsidRPr="00F56F2E">
        <w:rPr>
          <w:rFonts w:ascii="Calibri" w:hAnsi="Calibri" w:cs="Calibri"/>
          <w:sz w:val="24"/>
          <w:szCs w:val="24"/>
        </w:rPr>
        <w:t xml:space="preserve">In the offline store-based traditional mode of operation is constantly challenged by online e-commerce sales, IKEA feel pressure. </w:t>
      </w:r>
      <w:r w:rsidRPr="002D08EE">
        <w:rPr>
          <w:rFonts w:ascii="Calibri" w:hAnsi="Calibri" w:cs="Calibri"/>
          <w:sz w:val="24"/>
          <w:szCs w:val="24"/>
        </w:rPr>
        <w:t>IKEA China is thought to be able to not only increase the sales market but also sustain a greater growth rate of sales if it can successfully integrate e-commerce marketing with offline experience marketing.</w:t>
      </w:r>
    </w:p>
    <w:p w14:paraId="327461D9" w14:textId="7388D925" w:rsidR="0047392C" w:rsidRPr="00F56F2E" w:rsidRDefault="00707F03" w:rsidP="002D08EE">
      <w:pPr>
        <w:rPr>
          <w:rFonts w:ascii="Calibri" w:hAnsi="Calibri" w:cs="Calibri"/>
          <w:sz w:val="24"/>
          <w:szCs w:val="24"/>
        </w:rPr>
      </w:pPr>
      <w:r w:rsidRPr="00F56F2E">
        <w:rPr>
          <w:rFonts w:ascii="Calibri" w:hAnsi="Calibri" w:cs="Calibri"/>
          <w:sz w:val="24"/>
          <w:szCs w:val="24"/>
        </w:rPr>
        <w:t xml:space="preserve">By using SWOT and other model tools, this paper analyzes and summarizes the advantages, disadvantages, opportunities and threats of IKEA China 's e-commerce marketing. </w:t>
      </w:r>
      <w:r w:rsidR="002D08EE" w:rsidRPr="002D08EE">
        <w:rPr>
          <w:rFonts w:ascii="Calibri" w:hAnsi="Calibri" w:cs="Calibri"/>
          <w:sz w:val="24"/>
          <w:szCs w:val="24"/>
        </w:rPr>
        <w:t>In order to ensure the successful implementation of IKEA China's e-commerce marketing strategy</w:t>
      </w:r>
      <w:r w:rsidR="002D08EE">
        <w:rPr>
          <w:rFonts w:ascii="Calibri" w:hAnsi="Calibri" w:cs="Calibri"/>
          <w:sz w:val="24"/>
          <w:szCs w:val="24"/>
        </w:rPr>
        <w:t xml:space="preserve"> </w:t>
      </w:r>
      <w:r w:rsidR="002D08EE" w:rsidRPr="002D08EE">
        <w:rPr>
          <w:rFonts w:ascii="Calibri" w:hAnsi="Calibri" w:cs="Calibri"/>
          <w:sz w:val="24"/>
          <w:szCs w:val="24"/>
        </w:rPr>
        <w:t xml:space="preserve">and plan, this paper also formulates safeguard measures from four perspectives: enterprise culture construction, </w:t>
      </w:r>
      <w:proofErr w:type="spellStart"/>
      <w:r w:rsidR="002D08EE" w:rsidRPr="002D08EE">
        <w:rPr>
          <w:rFonts w:ascii="Calibri" w:hAnsi="Calibri" w:cs="Calibri"/>
          <w:sz w:val="24"/>
          <w:szCs w:val="24"/>
        </w:rPr>
        <w:t>organisational</w:t>
      </w:r>
      <w:proofErr w:type="spellEnd"/>
      <w:r w:rsidR="002D08EE" w:rsidRPr="002D08EE">
        <w:rPr>
          <w:rFonts w:ascii="Calibri" w:hAnsi="Calibri" w:cs="Calibri"/>
          <w:sz w:val="24"/>
          <w:szCs w:val="24"/>
        </w:rPr>
        <w:t xml:space="preserve"> talent guarantee, technical investment, and financial and material resources guarantee.</w:t>
      </w:r>
      <w:r w:rsidR="0047392C" w:rsidRPr="00F56F2E">
        <w:rPr>
          <w:rFonts w:ascii="Calibri" w:hAnsi="Calibri" w:cs="Calibri"/>
          <w:sz w:val="24"/>
          <w:szCs w:val="24"/>
        </w:rPr>
        <w:br w:type="page"/>
      </w:r>
    </w:p>
    <w:p w14:paraId="08C0D7FE" w14:textId="35DA8797" w:rsidR="0047392C" w:rsidRPr="000B3D6B" w:rsidRDefault="0047392C" w:rsidP="009644C7">
      <w:pPr>
        <w:pStyle w:val="1"/>
      </w:pPr>
      <w:bookmarkStart w:id="1" w:name="_Toc122120869"/>
      <w:r w:rsidRPr="000B3D6B">
        <w:lastRenderedPageBreak/>
        <w:t>Introduction</w:t>
      </w:r>
      <w:bookmarkEnd w:id="1"/>
    </w:p>
    <w:p w14:paraId="41810EE2" w14:textId="77777777" w:rsidR="0020383D" w:rsidRDefault="0020383D" w:rsidP="0047392C">
      <w:pPr>
        <w:rPr>
          <w:rFonts w:ascii="Calibri" w:hAnsi="Calibri" w:cs="Calibri"/>
          <w:sz w:val="24"/>
          <w:szCs w:val="24"/>
        </w:rPr>
      </w:pPr>
      <w:r w:rsidRPr="0020383D">
        <w:rPr>
          <w:rFonts w:ascii="Calibri" w:hAnsi="Calibri" w:cs="Calibri"/>
          <w:sz w:val="24"/>
          <w:szCs w:val="24"/>
        </w:rPr>
        <w:t>In 1943, IKEA was established in Sweden. IKEA has become into the largest provider of home furnishings in the world after 75 years. IKEA has opened shops in 29 countries and areas, expanding its market to 43 nations and regions since its founding. IKEA offers more than 9500 different goods, including sofas and seats, kitchenware, office supplies, children's items, textiles, and furniture for the bedroom and kitchen.</w:t>
      </w:r>
    </w:p>
    <w:p w14:paraId="646BC6F2" w14:textId="77777777" w:rsidR="007B5578" w:rsidRPr="007B5578" w:rsidRDefault="0020383D" w:rsidP="007B5578">
      <w:pPr>
        <w:rPr>
          <w:rFonts w:ascii="Calibri" w:hAnsi="Calibri" w:cs="Calibri"/>
          <w:sz w:val="24"/>
          <w:szCs w:val="24"/>
        </w:rPr>
      </w:pPr>
      <w:r w:rsidRPr="0020383D">
        <w:rPr>
          <w:rFonts w:ascii="Calibri" w:hAnsi="Calibri" w:cs="Calibri"/>
          <w:sz w:val="24"/>
          <w:szCs w:val="24"/>
        </w:rPr>
        <w:t>At the moment, IKEA Home Furnishing implements an established offline experience marketing methodology, mostly by setting up model rooms in physical shopping centers, allowing customers to check out their items firsthand, and achieving marketing goals based on satisfying customer experience requirements. The old business model, based on offline physical stores, has been challenged over the past 10 years by online e-commerce sales, and traditional home sellers like IKEA are also feeling the strain. Home businesses are increasingly using omni-channel marketing, and e-commerce marketing has become a critical element of local businesses.</w:t>
      </w:r>
      <w:r>
        <w:rPr>
          <w:rFonts w:ascii="Calibri" w:hAnsi="Calibri" w:cs="Calibri"/>
          <w:sz w:val="24"/>
          <w:szCs w:val="24"/>
        </w:rPr>
        <w:t xml:space="preserve"> </w:t>
      </w:r>
      <w:r w:rsidR="007B5578" w:rsidRPr="007B5578">
        <w:rPr>
          <w:rFonts w:ascii="Calibri" w:hAnsi="Calibri" w:cs="Calibri"/>
          <w:sz w:val="24"/>
          <w:szCs w:val="24"/>
        </w:rPr>
        <w:t>It is thought that IKEA can not only boost the sales market but also play a significant role in maintaining the rapid rise of sales if it can effectively implement offline experience marketing with e-commerce marketing.</w:t>
      </w:r>
    </w:p>
    <w:p w14:paraId="4AB3B76F" w14:textId="15BC242F" w:rsidR="0047392C" w:rsidRPr="00F56F2E" w:rsidRDefault="007B5578" w:rsidP="007B5578">
      <w:pPr>
        <w:rPr>
          <w:rFonts w:ascii="Calibri" w:hAnsi="Calibri" w:cs="Calibri"/>
          <w:sz w:val="24"/>
          <w:szCs w:val="24"/>
        </w:rPr>
      </w:pPr>
      <w:r w:rsidRPr="007B5578">
        <w:rPr>
          <w:rFonts w:ascii="Calibri" w:hAnsi="Calibri" w:cs="Calibri"/>
          <w:sz w:val="24"/>
          <w:szCs w:val="24"/>
        </w:rPr>
        <w:t>This paper aims to give a thorough analysis of IKEA China's current e-commerce marketing environment, analyze IKEA China's e-commerce marketing strategy using the suitable promotional knowledge and tools, propose the appropriate combination strategy for its e-commerce marketing, and make recommendations for the execution of security.</w:t>
      </w:r>
      <w:r w:rsidR="0047392C" w:rsidRPr="00F56F2E">
        <w:rPr>
          <w:rFonts w:ascii="Calibri" w:hAnsi="Calibri" w:cs="Calibri"/>
          <w:sz w:val="24"/>
          <w:szCs w:val="24"/>
        </w:rPr>
        <w:br w:type="page"/>
      </w:r>
    </w:p>
    <w:p w14:paraId="692AD9A7" w14:textId="50CC6105" w:rsidR="0047392C" w:rsidRPr="009202F8" w:rsidRDefault="0047392C" w:rsidP="009644C7">
      <w:pPr>
        <w:pStyle w:val="1"/>
      </w:pPr>
      <w:bookmarkStart w:id="2" w:name="_Toc122120870"/>
      <w:r w:rsidRPr="009202F8">
        <w:lastRenderedPageBreak/>
        <w:t>Main Findings</w:t>
      </w:r>
      <w:bookmarkEnd w:id="2"/>
    </w:p>
    <w:p w14:paraId="4BB2DF6C" w14:textId="5A12A61C" w:rsidR="0047392C" w:rsidRDefault="0047392C" w:rsidP="0047392C">
      <w:pPr>
        <w:rPr>
          <w:rFonts w:ascii="Calibri" w:hAnsi="Calibri" w:cs="Calibri"/>
          <w:sz w:val="24"/>
          <w:szCs w:val="24"/>
        </w:rPr>
      </w:pPr>
      <w:r w:rsidRPr="00F56F2E">
        <w:rPr>
          <w:rFonts w:ascii="Calibri" w:hAnsi="Calibri" w:cs="Calibri"/>
          <w:sz w:val="24"/>
          <w:szCs w:val="24"/>
        </w:rPr>
        <w:t>SWOT analysis (SWOT matrix) is a strategic planning technique used to help individuals or organizations identify strengths, weaknesses, opportunities, and threats associated with business competition or project planning. It aims to identify the goals of a disadvantages are usually related to the internal environment, which refers to the advantages or disadvantages of the enterprise compared with other competitors in terms of products, prices, channels, technologies or services ; opportunities and threats are usually concentrated in the external environment, which refers to the advantages that enterprises can obtain through the external environment and the disadvantages that the external environment brings to enterprises.</w:t>
      </w:r>
    </w:p>
    <w:p w14:paraId="55AD1972" w14:textId="77777777" w:rsidR="007B5578" w:rsidRDefault="007B5578" w:rsidP="0047392C">
      <w:pPr>
        <w:rPr>
          <w:rFonts w:ascii="Calibri" w:hAnsi="Calibri" w:cs="Calibri"/>
          <w:sz w:val="24"/>
          <w:szCs w:val="24"/>
        </w:rPr>
      </w:pPr>
      <w:r w:rsidRPr="007B5578">
        <w:rPr>
          <w:rFonts w:ascii="Calibri" w:hAnsi="Calibri" w:cs="Calibri"/>
          <w:sz w:val="24"/>
          <w:szCs w:val="24"/>
        </w:rPr>
        <w:t>IKEA China's web store is extensively examined and summarized using the SWOT method, which combines the internal resources and the outside environment of the company to generate marketing strategies.</w:t>
      </w:r>
    </w:p>
    <w:p w14:paraId="5E051657" w14:textId="5E0735F0" w:rsidR="00791B78" w:rsidRPr="009202F8" w:rsidRDefault="00791B78" w:rsidP="009644C7">
      <w:pPr>
        <w:pStyle w:val="2"/>
      </w:pPr>
      <w:bookmarkStart w:id="3" w:name="_Toc122120871"/>
      <w:r w:rsidRPr="009202F8">
        <w:t>1.</w:t>
      </w:r>
      <w:r w:rsidR="00707F03" w:rsidRPr="009202F8">
        <w:t>Stren</w:t>
      </w:r>
      <w:r w:rsidR="00091848" w:rsidRPr="009202F8">
        <w:t>gths</w:t>
      </w:r>
      <w:bookmarkEnd w:id="3"/>
      <w:r w:rsidRPr="009202F8">
        <w:t xml:space="preserve"> </w:t>
      </w:r>
    </w:p>
    <w:p w14:paraId="5EF424C0" w14:textId="77777777" w:rsidR="007B5578" w:rsidRPr="007B5578" w:rsidRDefault="007B5578" w:rsidP="007B5578">
      <w:pPr>
        <w:rPr>
          <w:rFonts w:ascii="Calibri" w:hAnsi="Calibri" w:cs="Calibri"/>
          <w:sz w:val="24"/>
          <w:szCs w:val="24"/>
        </w:rPr>
      </w:pPr>
      <w:r w:rsidRPr="007B5578">
        <w:rPr>
          <w:rFonts w:ascii="Calibri" w:hAnsi="Calibri" w:cs="Calibri"/>
          <w:sz w:val="24"/>
          <w:szCs w:val="24"/>
        </w:rPr>
        <w:t>(1) Deeply embedded brand value and image in customers' brains</w:t>
      </w:r>
    </w:p>
    <w:p w14:paraId="524BEE49" w14:textId="77777777" w:rsidR="007B5578" w:rsidRDefault="007B5578" w:rsidP="007B5578">
      <w:pPr>
        <w:rPr>
          <w:rFonts w:ascii="Calibri" w:hAnsi="Calibri" w:cs="Calibri"/>
          <w:sz w:val="24"/>
          <w:szCs w:val="24"/>
        </w:rPr>
      </w:pPr>
      <w:r w:rsidRPr="007B5578">
        <w:rPr>
          <w:rFonts w:ascii="Calibri" w:hAnsi="Calibri" w:cs="Calibri"/>
          <w:sz w:val="24"/>
          <w:szCs w:val="24"/>
        </w:rPr>
        <w:t xml:space="preserve">IKEA's brand value has soared since it was created in 1943 due to its straightforward and great product design, empathetic customer service, relaxing shopping environment, and solid reputation. In addition to viewing customers as things to be persuaded to buy from them, IKEA advocates for a "democratic spirit" that sees them as whole, sane individuals who can work together to live out the company's core values. With a value of USD 24.12 billion, this yellow and blue brand ranked 43rd on the list of the world's most valuable brands in 2017, moving up 20 spots from 63rd position in 2016. </w:t>
      </w:r>
    </w:p>
    <w:p w14:paraId="69515FA0" w14:textId="77777777" w:rsidR="007B5578" w:rsidRPr="007B5578" w:rsidRDefault="007B5578" w:rsidP="007B5578">
      <w:pPr>
        <w:rPr>
          <w:rFonts w:ascii="Calibri" w:hAnsi="Calibri" w:cs="Calibri"/>
          <w:sz w:val="24"/>
          <w:szCs w:val="24"/>
        </w:rPr>
      </w:pPr>
      <w:r w:rsidRPr="007B5578">
        <w:rPr>
          <w:rFonts w:ascii="Calibri" w:hAnsi="Calibri" w:cs="Calibri"/>
          <w:sz w:val="24"/>
          <w:szCs w:val="24"/>
        </w:rPr>
        <w:t>(2) Product selection, affordability, and superior quality</w:t>
      </w:r>
    </w:p>
    <w:p w14:paraId="3BD590A3" w14:textId="77777777" w:rsidR="007B5578" w:rsidRDefault="007B5578" w:rsidP="007B5578">
      <w:pPr>
        <w:rPr>
          <w:rFonts w:ascii="Calibri" w:hAnsi="Calibri" w:cs="Calibri"/>
          <w:sz w:val="24"/>
          <w:szCs w:val="24"/>
        </w:rPr>
      </w:pPr>
      <w:r w:rsidRPr="007B5578">
        <w:rPr>
          <w:rFonts w:ascii="Calibri" w:hAnsi="Calibri" w:cs="Calibri"/>
          <w:sz w:val="24"/>
          <w:szCs w:val="24"/>
        </w:rPr>
        <w:t xml:space="preserve">IKEA uses its products to carry out its "democratic design" idea, offering high-quality goods at reasonable costs with a simple and functional design. IKEA's product catalog now has over 9,500 items, including furniture including couches and chairs, kitchenware, lighting fixtures, fabrics, office furniture, and children's items. Based on this, IKEA will continue to develop, releasing roughly 2500 new goods annually to keep its product catalog current and continually enhance product appearance and function to stay on top of trends. </w:t>
      </w:r>
    </w:p>
    <w:p w14:paraId="434A12E7" w14:textId="03357070" w:rsidR="007B5578" w:rsidRPr="007B5578" w:rsidRDefault="0028023B" w:rsidP="007B5578">
      <w:pPr>
        <w:rPr>
          <w:rFonts w:ascii="Calibri" w:hAnsi="Calibri" w:cs="Calibri"/>
          <w:sz w:val="24"/>
          <w:szCs w:val="24"/>
        </w:rPr>
      </w:pPr>
      <w:r>
        <w:rPr>
          <w:rFonts w:ascii="Calibri" w:hAnsi="Calibri" w:cs="Calibri" w:hint="eastAsia"/>
          <w:sz w:val="24"/>
          <w:szCs w:val="24"/>
        </w:rPr>
        <w:t>(</w:t>
      </w:r>
      <w:proofErr w:type="gramStart"/>
      <w:r>
        <w:rPr>
          <w:rFonts w:ascii="Calibri" w:hAnsi="Calibri" w:cs="Calibri"/>
          <w:sz w:val="24"/>
          <w:szCs w:val="24"/>
        </w:rPr>
        <w:t>3)</w:t>
      </w:r>
      <w:r w:rsidR="007B5578" w:rsidRPr="007B5578">
        <w:rPr>
          <w:rFonts w:ascii="Calibri" w:hAnsi="Calibri" w:cs="Calibri"/>
          <w:sz w:val="24"/>
          <w:szCs w:val="24"/>
        </w:rPr>
        <w:t>Outstanding</w:t>
      </w:r>
      <w:proofErr w:type="gramEnd"/>
      <w:r w:rsidR="007B5578" w:rsidRPr="007B5578">
        <w:rPr>
          <w:rFonts w:ascii="Calibri" w:hAnsi="Calibri" w:cs="Calibri"/>
          <w:sz w:val="24"/>
          <w:szCs w:val="24"/>
        </w:rPr>
        <w:t xml:space="preserve"> supply chain administration</w:t>
      </w:r>
    </w:p>
    <w:p w14:paraId="7E27E15D" w14:textId="77777777" w:rsidR="007B5578" w:rsidRDefault="007B5578" w:rsidP="007B5578">
      <w:pPr>
        <w:rPr>
          <w:rFonts w:ascii="Calibri" w:hAnsi="Calibri" w:cs="Calibri"/>
          <w:sz w:val="24"/>
          <w:szCs w:val="24"/>
        </w:rPr>
      </w:pPr>
      <w:r w:rsidRPr="007B5578">
        <w:rPr>
          <w:rFonts w:ascii="Calibri" w:hAnsi="Calibri" w:cs="Calibri"/>
          <w:sz w:val="24"/>
          <w:szCs w:val="24"/>
        </w:rPr>
        <w:t xml:space="preserve">IKEA has a top-notch supply chain oversight team and a flawless supply chain management system. All supply chain linkages, from design to manufacture to sales, are directly overseen by IKEA employees. In addition to meeting IKEA's stringent quality standards for suppliers, this may efficiently control prices throughout the product ’s life cycle, enabling IKEA to carry out its low-cost plan. </w:t>
      </w:r>
    </w:p>
    <w:p w14:paraId="6164A464" w14:textId="77777777" w:rsidR="0028023B" w:rsidRPr="0028023B" w:rsidRDefault="0028023B" w:rsidP="0028023B">
      <w:pPr>
        <w:rPr>
          <w:rFonts w:ascii="Calibri" w:hAnsi="Calibri" w:cs="Calibri"/>
          <w:sz w:val="24"/>
          <w:szCs w:val="24"/>
        </w:rPr>
      </w:pPr>
      <w:r w:rsidRPr="0028023B">
        <w:rPr>
          <w:rFonts w:ascii="Calibri" w:hAnsi="Calibri" w:cs="Calibri"/>
          <w:sz w:val="24"/>
          <w:szCs w:val="24"/>
        </w:rPr>
        <w:t>(4) Actively involved in environmental preservation and people's benefit.</w:t>
      </w:r>
    </w:p>
    <w:p w14:paraId="7CF9C33A" w14:textId="6D037B79" w:rsidR="00791B78" w:rsidRPr="00F56F2E" w:rsidRDefault="0028023B" w:rsidP="0028023B">
      <w:pPr>
        <w:rPr>
          <w:rFonts w:ascii="Calibri" w:hAnsi="Calibri" w:cs="Calibri"/>
          <w:sz w:val="24"/>
          <w:szCs w:val="24"/>
        </w:rPr>
      </w:pPr>
      <w:r w:rsidRPr="0028023B">
        <w:rPr>
          <w:rFonts w:ascii="Calibri" w:hAnsi="Calibri" w:cs="Calibri"/>
          <w:sz w:val="24"/>
          <w:szCs w:val="24"/>
        </w:rPr>
        <w:t xml:space="preserve">IKEA has a positive public perception. The enterprise's emphasis on the preservation </w:t>
      </w:r>
      <w:r w:rsidRPr="0028023B">
        <w:rPr>
          <w:rFonts w:ascii="Calibri" w:hAnsi="Calibri" w:cs="Calibri"/>
          <w:sz w:val="24"/>
          <w:szCs w:val="24"/>
        </w:rPr>
        <w:lastRenderedPageBreak/>
        <w:t>and welfare of the general population is one of its long-term development goals. The IKEA brand's reputation and impact will grow as a result of its involvement in environmental protection and public welfare initiatives, which will also assist to boost the market share of the company's products and win over the public's awareness of the brand.</w:t>
      </w:r>
    </w:p>
    <w:p w14:paraId="224C7FCE" w14:textId="182B1E6F" w:rsidR="00791B78" w:rsidRPr="009202F8" w:rsidRDefault="00791B78" w:rsidP="009644C7">
      <w:pPr>
        <w:pStyle w:val="2"/>
      </w:pPr>
      <w:bookmarkStart w:id="4" w:name="_Toc122120872"/>
      <w:r w:rsidRPr="009202F8">
        <w:t>2.</w:t>
      </w:r>
      <w:r w:rsidR="00091848" w:rsidRPr="009202F8">
        <w:t>Weaknesses</w:t>
      </w:r>
      <w:bookmarkEnd w:id="4"/>
      <w:r w:rsidRPr="009202F8">
        <w:t xml:space="preserve"> </w:t>
      </w:r>
    </w:p>
    <w:p w14:paraId="249CD311" w14:textId="77777777" w:rsidR="0028023B" w:rsidRPr="0028023B" w:rsidRDefault="0028023B" w:rsidP="0028023B">
      <w:pPr>
        <w:rPr>
          <w:rFonts w:ascii="Calibri" w:hAnsi="Calibri" w:cs="Calibri"/>
          <w:sz w:val="24"/>
          <w:szCs w:val="24"/>
        </w:rPr>
      </w:pPr>
      <w:r w:rsidRPr="0028023B">
        <w:rPr>
          <w:rFonts w:ascii="Calibri" w:hAnsi="Calibri" w:cs="Calibri"/>
          <w:sz w:val="24"/>
          <w:szCs w:val="24"/>
        </w:rPr>
        <w:t>(1) One channel and inexperience with e-commerce marketing</w:t>
      </w:r>
    </w:p>
    <w:p w14:paraId="7209CD9C" w14:textId="77777777" w:rsidR="0028023B" w:rsidRPr="0028023B" w:rsidRDefault="0028023B" w:rsidP="0028023B">
      <w:pPr>
        <w:rPr>
          <w:rFonts w:ascii="Calibri" w:hAnsi="Calibri" w:cs="Calibri"/>
          <w:sz w:val="24"/>
          <w:szCs w:val="24"/>
        </w:rPr>
      </w:pPr>
      <w:r w:rsidRPr="0028023B">
        <w:rPr>
          <w:rFonts w:ascii="Calibri" w:hAnsi="Calibri" w:cs="Calibri"/>
          <w:sz w:val="24"/>
          <w:szCs w:val="24"/>
        </w:rPr>
        <w:t>Prior to the opening of 149 urban distribution platforms in the mainland's cities by IKEA's online mall in October 2018, the company's marketing channels were comparatively limited, and the straightforward physical shopping mall model not only did not cater to a wide range of consumers, but also slowed down the rate of expansion of IKEA's business in China. IKEA sales in China, the world's largest market for IKEA, increased year over year by 9.3% in comparison to 2017 but decreased by 4.7%. IKEA's comparatively late start in e-commerce marketing disadvantages it in the context of competitors seeking to push omni-channel marketing.</w:t>
      </w:r>
      <w:r w:rsidR="00791B78" w:rsidRPr="00F56F2E">
        <w:rPr>
          <w:rFonts w:ascii="Calibri" w:hAnsi="Calibri" w:cs="Calibri"/>
          <w:sz w:val="24"/>
          <w:szCs w:val="24"/>
        </w:rPr>
        <w:t xml:space="preserve"> </w:t>
      </w:r>
      <w:r w:rsidRPr="0028023B">
        <w:rPr>
          <w:rFonts w:ascii="Calibri" w:hAnsi="Calibri" w:cs="Calibri"/>
          <w:sz w:val="24"/>
          <w:szCs w:val="24"/>
        </w:rPr>
        <w:t>Additionally, IKEA lacks the necessary expertise and resources, including labor, funding, and technical assistance, to build new channels. Another barrier that limits the development of e-commerce marketing channels is appliances.</w:t>
      </w:r>
    </w:p>
    <w:p w14:paraId="7D21D586" w14:textId="77777777" w:rsidR="0028023B" w:rsidRPr="0028023B" w:rsidRDefault="0028023B" w:rsidP="0028023B">
      <w:pPr>
        <w:rPr>
          <w:rFonts w:ascii="Calibri" w:hAnsi="Calibri" w:cs="Calibri"/>
          <w:sz w:val="24"/>
          <w:szCs w:val="24"/>
        </w:rPr>
      </w:pPr>
      <w:r w:rsidRPr="0028023B">
        <w:rPr>
          <w:rFonts w:ascii="Calibri" w:hAnsi="Calibri" w:cs="Calibri"/>
          <w:sz w:val="24"/>
          <w:szCs w:val="24"/>
        </w:rPr>
        <w:t>(2) Location divergence, the necessity to build the third- and fourth-tier cities' effect</w:t>
      </w:r>
    </w:p>
    <w:p w14:paraId="1C65EEAE" w14:textId="77777777" w:rsidR="0028023B" w:rsidRPr="0028023B" w:rsidRDefault="0028023B" w:rsidP="0028023B">
      <w:pPr>
        <w:rPr>
          <w:rFonts w:ascii="Calibri" w:hAnsi="Calibri" w:cs="Calibri"/>
          <w:sz w:val="24"/>
          <w:szCs w:val="24"/>
        </w:rPr>
      </w:pPr>
      <w:r w:rsidRPr="0028023B">
        <w:rPr>
          <w:rFonts w:ascii="Calibri" w:hAnsi="Calibri" w:cs="Calibri"/>
          <w:sz w:val="24"/>
          <w:szCs w:val="24"/>
        </w:rPr>
        <w:t>IKEA has been positioning itself as a "capitalist class" for white-collar professionals ever since it established its first shopping complex in Shanghai, China, in 1998. One of IKEA's primary business tactics in the Chinese market in recent years has been price modification. Stats indicate a 54% decrease in IKEA product costs in China during the last ten years.</w:t>
      </w:r>
      <w:r>
        <w:rPr>
          <w:rFonts w:ascii="Calibri" w:hAnsi="Calibri" w:cs="Calibri"/>
          <w:sz w:val="24"/>
          <w:szCs w:val="24"/>
        </w:rPr>
        <w:t xml:space="preserve"> </w:t>
      </w:r>
      <w:r w:rsidRPr="0028023B">
        <w:rPr>
          <w:rFonts w:ascii="Calibri" w:hAnsi="Calibri" w:cs="Calibri"/>
          <w:sz w:val="24"/>
          <w:szCs w:val="24"/>
        </w:rPr>
        <w:t>Despite the fact that IKEA has reverted to its low-cost and high-quality product positioning in China following a series of price cuts, the previous image of light luxury has been profoundly ingrained in the hearts of the people, particularly for consumers in third- and fourth-tier cities who have never directly visited IKEA malls for experience. It could take considerable effort and time to swiftly alter the way that IKEA is understood inherently.</w:t>
      </w:r>
    </w:p>
    <w:p w14:paraId="0D82515F" w14:textId="77777777" w:rsidR="0028023B" w:rsidRPr="0028023B" w:rsidRDefault="0028023B" w:rsidP="0028023B">
      <w:pPr>
        <w:rPr>
          <w:rFonts w:ascii="Calibri" w:hAnsi="Calibri" w:cs="Calibri"/>
          <w:sz w:val="24"/>
          <w:szCs w:val="24"/>
        </w:rPr>
      </w:pPr>
      <w:r w:rsidRPr="0028023B">
        <w:rPr>
          <w:rFonts w:ascii="Calibri" w:hAnsi="Calibri" w:cs="Calibri"/>
          <w:sz w:val="24"/>
          <w:szCs w:val="24"/>
        </w:rPr>
        <w:t>(3) Online shopping malls struggle to match IKEA's renowned immersive marketing.</w:t>
      </w:r>
    </w:p>
    <w:p w14:paraId="0C0CEC70" w14:textId="125E7E85" w:rsidR="00643D00" w:rsidRPr="00F56F2E" w:rsidRDefault="0028023B" w:rsidP="0047392C">
      <w:pPr>
        <w:rPr>
          <w:rFonts w:ascii="Calibri" w:hAnsi="Calibri" w:cs="Calibri"/>
          <w:sz w:val="24"/>
          <w:szCs w:val="24"/>
        </w:rPr>
      </w:pPr>
      <w:r w:rsidRPr="0028023B">
        <w:rPr>
          <w:rFonts w:ascii="Calibri" w:hAnsi="Calibri" w:cs="Calibri"/>
          <w:sz w:val="24"/>
          <w:szCs w:val="24"/>
        </w:rPr>
        <w:t>On the one hand, IKEA's superb product design and high product quality are responsible for its positive reputation in marketing; on the other hand, it must be mentioned that its effective offline experience marketing is also to blame.</w:t>
      </w:r>
      <w:r w:rsidR="00A30150" w:rsidRPr="00A30150">
        <w:t xml:space="preserve"> </w:t>
      </w:r>
      <w:r w:rsidR="00A30150" w:rsidRPr="00A30150">
        <w:rPr>
          <w:rFonts w:ascii="Calibri" w:hAnsi="Calibri" w:cs="Calibri"/>
          <w:sz w:val="24"/>
          <w:szCs w:val="24"/>
        </w:rPr>
        <w:t>Customers at IKEA Mall have the opportunity to test out a variety of IKEA items in a tastefully decorated sample room and take in the welcoming, unhurried shopping environment that IKEA has developed, which is highly conductive to consumer consumption. However, it is challenging to reproduce this marketing strategy for online shopping malls. Customers frequently evaluate large, expensive things before making a multi-party choice, especially for home furnishings companies like IKEA, in an effort to cut expenses.</w:t>
      </w:r>
    </w:p>
    <w:p w14:paraId="49E3643F" w14:textId="77777777" w:rsidR="00643D00" w:rsidRPr="009202F8" w:rsidRDefault="00643D00" w:rsidP="009644C7">
      <w:pPr>
        <w:pStyle w:val="2"/>
      </w:pPr>
      <w:bookmarkStart w:id="5" w:name="_Toc122120873"/>
      <w:r w:rsidRPr="009202F8">
        <w:lastRenderedPageBreak/>
        <w:t>3.Opportunities</w:t>
      </w:r>
      <w:bookmarkEnd w:id="5"/>
      <w:r w:rsidRPr="009202F8">
        <w:t xml:space="preserve"> </w:t>
      </w:r>
    </w:p>
    <w:p w14:paraId="0163EE32" w14:textId="61770A0B" w:rsidR="00643D00" w:rsidRPr="00F56F2E" w:rsidRDefault="00643D00" w:rsidP="0047392C">
      <w:pPr>
        <w:rPr>
          <w:rFonts w:ascii="Calibri" w:hAnsi="Calibri" w:cs="Calibri"/>
          <w:sz w:val="24"/>
          <w:szCs w:val="24"/>
        </w:rPr>
      </w:pPr>
      <w:r w:rsidRPr="00F56F2E">
        <w:rPr>
          <w:rFonts w:ascii="Calibri" w:hAnsi="Calibri" w:cs="Calibri"/>
          <w:sz w:val="24"/>
          <w:szCs w:val="24"/>
        </w:rPr>
        <w:t xml:space="preserve">(1) China 's rapid development of e-commerce, IKEA website visitors increased dramatically </w:t>
      </w:r>
    </w:p>
    <w:p w14:paraId="61273176" w14:textId="77777777" w:rsidR="00A30150" w:rsidRDefault="00643D00" w:rsidP="0047392C">
      <w:pPr>
        <w:rPr>
          <w:rFonts w:ascii="Calibri" w:hAnsi="Calibri" w:cs="Calibri"/>
          <w:sz w:val="24"/>
          <w:szCs w:val="24"/>
        </w:rPr>
      </w:pPr>
      <w:r w:rsidRPr="00F56F2E">
        <w:rPr>
          <w:rFonts w:ascii="Calibri" w:hAnsi="Calibri" w:cs="Calibri"/>
          <w:sz w:val="24"/>
          <w:szCs w:val="24"/>
        </w:rPr>
        <w:t xml:space="preserve">China 's e-commerce industry, although compared to Europe and the United States started late, but now has formed a considerable scale. </w:t>
      </w:r>
      <w:r w:rsidR="00A30150" w:rsidRPr="00A30150">
        <w:rPr>
          <w:rFonts w:ascii="Calibri" w:hAnsi="Calibri" w:cs="Calibri"/>
          <w:sz w:val="24"/>
          <w:szCs w:val="24"/>
        </w:rPr>
        <w:t xml:space="preserve">China's online sales were 28.66 trillion yuan as of 2017, an increase of 24.77% over the previous year. In this regard, IKEA's official website saw 87 million visitors in 2017, up 24% from the previous year. Over 19 million people worldwide are IKEA members, a 25% rise from the previous year. The IKEA online mall has been well-established as a result, and IKEA e-commerce marketing has also benefited from the fantastic opportunity it has presented. </w:t>
      </w:r>
    </w:p>
    <w:p w14:paraId="321FA77A" w14:textId="77777777" w:rsidR="00A30150" w:rsidRPr="00A30150" w:rsidRDefault="00A30150" w:rsidP="00A30150">
      <w:pPr>
        <w:rPr>
          <w:rFonts w:ascii="Calibri" w:hAnsi="Calibri" w:cs="Calibri"/>
          <w:sz w:val="24"/>
          <w:szCs w:val="24"/>
        </w:rPr>
      </w:pPr>
      <w:r w:rsidRPr="00A30150">
        <w:rPr>
          <w:rFonts w:ascii="Calibri" w:hAnsi="Calibri" w:cs="Calibri"/>
          <w:sz w:val="24"/>
          <w:szCs w:val="24"/>
        </w:rPr>
        <w:t>(2) The amount of consumer consumption and the notion of consumption in China keep rising.</w:t>
      </w:r>
    </w:p>
    <w:p w14:paraId="5AD24CB9" w14:textId="77777777" w:rsidR="00A30150" w:rsidRPr="00A30150" w:rsidRDefault="00A30150" w:rsidP="00A30150">
      <w:pPr>
        <w:rPr>
          <w:rFonts w:ascii="Calibri" w:hAnsi="Calibri" w:cs="Calibri"/>
          <w:sz w:val="24"/>
          <w:szCs w:val="24"/>
        </w:rPr>
      </w:pPr>
      <w:r w:rsidRPr="00A30150">
        <w:rPr>
          <w:rFonts w:ascii="Calibri" w:hAnsi="Calibri" w:cs="Calibri"/>
          <w:sz w:val="24"/>
          <w:szCs w:val="24"/>
        </w:rPr>
        <w:t>The National Bureau of Statistics reports that national consumer expenditure in 2018 was 19853 yuan, a rise of 8.4% over the same time in 2017, and that national disposable income in 2018 was 28228.05 yuan, an increase of 8.7% over the same period in 2017. Consumption costs and disposable income are rising annually. The post-80s and post-90s generation has progressively surpassed the pre-80s generation as China's primary consumer group, especially as the population has gotten older. They have a more sophisticated understanding of consuming than they ever had, and they readily adopt new ideas.</w:t>
      </w:r>
      <w:r>
        <w:rPr>
          <w:rFonts w:ascii="Calibri" w:hAnsi="Calibri" w:cs="Calibri"/>
          <w:sz w:val="24"/>
          <w:szCs w:val="24"/>
        </w:rPr>
        <w:t xml:space="preserve"> </w:t>
      </w:r>
      <w:r w:rsidRPr="00A30150">
        <w:rPr>
          <w:rFonts w:ascii="Calibri" w:hAnsi="Calibri" w:cs="Calibri"/>
          <w:sz w:val="24"/>
          <w:szCs w:val="24"/>
        </w:rPr>
        <w:t>A highly favorable prerequisite for IKEA's growth of its e-commerce channels is the enhancement of its consumption philosophy.</w:t>
      </w:r>
    </w:p>
    <w:p w14:paraId="50D63D35" w14:textId="77777777" w:rsidR="00A30150" w:rsidRPr="00A30150" w:rsidRDefault="00A30150" w:rsidP="00A30150">
      <w:pPr>
        <w:rPr>
          <w:rFonts w:ascii="Calibri" w:hAnsi="Calibri" w:cs="Calibri"/>
          <w:sz w:val="24"/>
          <w:szCs w:val="24"/>
        </w:rPr>
      </w:pPr>
      <w:r w:rsidRPr="00A30150">
        <w:rPr>
          <w:rFonts w:ascii="Calibri" w:hAnsi="Calibri" w:cs="Calibri"/>
          <w:sz w:val="24"/>
          <w:szCs w:val="24"/>
        </w:rPr>
        <w:t>(3) Localization still has room for enhancement.</w:t>
      </w:r>
    </w:p>
    <w:p w14:paraId="35322C30" w14:textId="4F99D753" w:rsidR="001F0A71" w:rsidRPr="001F0A71" w:rsidRDefault="00A30150" w:rsidP="001F0A71">
      <w:pPr>
        <w:rPr>
          <w:rFonts w:ascii="Calibri" w:hAnsi="Calibri" w:cs="Calibri"/>
          <w:sz w:val="24"/>
          <w:szCs w:val="24"/>
        </w:rPr>
      </w:pPr>
      <w:r w:rsidRPr="00A30150">
        <w:rPr>
          <w:rFonts w:ascii="Calibri" w:hAnsi="Calibri" w:cs="Calibri"/>
          <w:sz w:val="24"/>
          <w:szCs w:val="24"/>
        </w:rPr>
        <w:t xml:space="preserve">IKEA's home product designs are straightforward and user-friendly. Young customers love it and it has developed </w:t>
      </w:r>
      <w:proofErr w:type="gramStart"/>
      <w:r w:rsidRPr="00A30150">
        <w:rPr>
          <w:rFonts w:ascii="Calibri" w:hAnsi="Calibri" w:cs="Calibri"/>
          <w:sz w:val="24"/>
          <w:szCs w:val="24"/>
        </w:rPr>
        <w:t>an</w:t>
      </w:r>
      <w:proofErr w:type="gramEnd"/>
      <w:r w:rsidRPr="00A30150">
        <w:rPr>
          <w:rFonts w:ascii="Calibri" w:hAnsi="Calibri" w:cs="Calibri"/>
          <w:sz w:val="24"/>
          <w:szCs w:val="24"/>
        </w:rPr>
        <w:t xml:space="preserve"> unifying aesthetic. IKEA does not, however, give enough thought to the design of its locally adapted items. After entering China, consumers could observe that several Western brands underwent extensive localization, which significantly raised their revenue and market share. For instance, KFC's stake in the Chinese </w:t>
      </w:r>
      <w:proofErr w:type="gramStart"/>
      <w:r w:rsidRPr="00A30150">
        <w:rPr>
          <w:rFonts w:ascii="Calibri" w:hAnsi="Calibri" w:cs="Calibri"/>
          <w:sz w:val="24"/>
          <w:szCs w:val="24"/>
        </w:rPr>
        <w:t>fast food</w:t>
      </w:r>
      <w:proofErr w:type="gramEnd"/>
      <w:r w:rsidRPr="00A30150">
        <w:rPr>
          <w:rFonts w:ascii="Calibri" w:hAnsi="Calibri" w:cs="Calibri"/>
          <w:sz w:val="24"/>
          <w:szCs w:val="24"/>
        </w:rPr>
        <w:t xml:space="preserve"> market has increased to 40% since the company started implementing its localization plan in 2010.</w:t>
      </w:r>
      <w:r w:rsidR="001F0A71" w:rsidRPr="001F0A71">
        <w:t xml:space="preserve"> </w:t>
      </w:r>
      <w:r w:rsidR="001F0A71" w:rsidRPr="001F0A71">
        <w:rPr>
          <w:rFonts w:ascii="Calibri" w:hAnsi="Calibri" w:cs="Calibri"/>
          <w:sz w:val="24"/>
          <w:szCs w:val="24"/>
        </w:rPr>
        <w:t>Hence, IKEA will not only broaden the scope of its target consumer group but also aid in the expansion of its business in China if it can attempt localization with a more open mind and design and manufacture some household products that are more in accordance with Chinese consumers' tastes.</w:t>
      </w:r>
    </w:p>
    <w:p w14:paraId="60D60DA5" w14:textId="77777777" w:rsidR="001F0A71" w:rsidRPr="001F0A71" w:rsidRDefault="001F0A71" w:rsidP="001F0A71">
      <w:pPr>
        <w:rPr>
          <w:rFonts w:ascii="Calibri" w:hAnsi="Calibri" w:cs="Calibri"/>
          <w:sz w:val="24"/>
          <w:szCs w:val="24"/>
        </w:rPr>
      </w:pPr>
      <w:r w:rsidRPr="001F0A71">
        <w:rPr>
          <w:rFonts w:ascii="Calibri" w:hAnsi="Calibri" w:cs="Calibri"/>
          <w:sz w:val="24"/>
          <w:szCs w:val="24"/>
        </w:rPr>
        <w:t>(4) The improvement of the online buying experience brought about by science and technology</w:t>
      </w:r>
    </w:p>
    <w:p w14:paraId="224E8E8E" w14:textId="103E8765" w:rsidR="005D4EBA" w:rsidRPr="00F56F2E" w:rsidRDefault="001F0A71" w:rsidP="0047392C">
      <w:pPr>
        <w:rPr>
          <w:rFonts w:ascii="Calibri" w:hAnsi="Calibri" w:cs="Calibri"/>
          <w:sz w:val="24"/>
          <w:szCs w:val="24"/>
        </w:rPr>
      </w:pPr>
      <w:r w:rsidRPr="001F0A71">
        <w:rPr>
          <w:rFonts w:ascii="Calibri" w:hAnsi="Calibri" w:cs="Calibri"/>
          <w:sz w:val="24"/>
          <w:szCs w:val="24"/>
        </w:rPr>
        <w:t>The introduction of technology like VR and AR has allowed consumers to truly view the appearance of products in their homes. The IKEA Place smartphone app, which was recently released, offers a similar experience. Customers can position IKEA products at any location in the home using augmented reality (AR) and 3d graphics techniques, giving the impression that they have actually made the purchase.</w:t>
      </w:r>
      <w:r>
        <w:rPr>
          <w:rFonts w:ascii="Calibri" w:hAnsi="Calibri" w:cs="Calibri"/>
          <w:sz w:val="24"/>
          <w:szCs w:val="24"/>
        </w:rPr>
        <w:t xml:space="preserve"> </w:t>
      </w:r>
      <w:r w:rsidRPr="001F0A71">
        <w:rPr>
          <w:rFonts w:ascii="Calibri" w:hAnsi="Calibri" w:cs="Calibri"/>
          <w:sz w:val="24"/>
          <w:szCs w:val="24"/>
        </w:rPr>
        <w:t>Consider that future internet purchasing will resemble traditional shopping more closely as science and technology advance.</w:t>
      </w:r>
    </w:p>
    <w:p w14:paraId="23569F07" w14:textId="77777777" w:rsidR="00B43510" w:rsidRPr="009202F8" w:rsidRDefault="00B43510" w:rsidP="009644C7">
      <w:pPr>
        <w:pStyle w:val="2"/>
      </w:pPr>
      <w:bookmarkStart w:id="6" w:name="_Toc122120874"/>
      <w:r w:rsidRPr="009202F8">
        <w:lastRenderedPageBreak/>
        <w:t>4.Threats</w:t>
      </w:r>
      <w:bookmarkEnd w:id="6"/>
      <w:r w:rsidRPr="009202F8">
        <w:t xml:space="preserve"> </w:t>
      </w:r>
    </w:p>
    <w:p w14:paraId="570E1A6E" w14:textId="784E59CC" w:rsidR="004D4CB1" w:rsidRPr="00F56F2E" w:rsidRDefault="00B43510" w:rsidP="0047392C">
      <w:pPr>
        <w:rPr>
          <w:rFonts w:ascii="Calibri" w:hAnsi="Calibri" w:cs="Calibri"/>
          <w:sz w:val="24"/>
          <w:szCs w:val="24"/>
        </w:rPr>
      </w:pPr>
      <w:r w:rsidRPr="00F56F2E">
        <w:rPr>
          <w:rFonts w:ascii="Calibri" w:hAnsi="Calibri" w:cs="Calibri"/>
          <w:sz w:val="24"/>
          <w:szCs w:val="24"/>
        </w:rPr>
        <w:t xml:space="preserve">(1) E-commerce Red Sea, competitors </w:t>
      </w:r>
      <w:r w:rsidR="004D4CB1" w:rsidRPr="00F56F2E">
        <w:rPr>
          <w:rFonts w:ascii="Calibri" w:hAnsi="Calibri" w:cs="Calibri"/>
          <w:sz w:val="24"/>
          <w:szCs w:val="24"/>
        </w:rPr>
        <w:t>m</w:t>
      </w:r>
      <w:r w:rsidRPr="00F56F2E">
        <w:rPr>
          <w:rFonts w:ascii="Calibri" w:hAnsi="Calibri" w:cs="Calibri"/>
          <w:sz w:val="24"/>
          <w:szCs w:val="24"/>
        </w:rPr>
        <w:t xml:space="preserve">any </w:t>
      </w:r>
    </w:p>
    <w:p w14:paraId="674309E6" w14:textId="015C918F" w:rsidR="005D4EBA" w:rsidRPr="00F56F2E" w:rsidRDefault="004D4CB1" w:rsidP="0047392C">
      <w:pPr>
        <w:rPr>
          <w:rFonts w:ascii="Calibri" w:hAnsi="Calibri" w:cs="Calibri"/>
          <w:sz w:val="24"/>
          <w:szCs w:val="24"/>
        </w:rPr>
      </w:pPr>
      <w:r w:rsidRPr="00F56F2E">
        <w:rPr>
          <w:rFonts w:ascii="Calibri" w:hAnsi="Calibri" w:cs="Calibri"/>
          <w:sz w:val="24"/>
          <w:szCs w:val="24"/>
        </w:rPr>
        <w:t>E</w:t>
      </w:r>
      <w:r w:rsidR="00B43510" w:rsidRPr="00F56F2E">
        <w:rPr>
          <w:rFonts w:ascii="Calibri" w:hAnsi="Calibri" w:cs="Calibri"/>
          <w:sz w:val="24"/>
          <w:szCs w:val="24"/>
        </w:rPr>
        <w:t xml:space="preserve">-commerce in China after nearly 20 years of development, now has been a red sea. </w:t>
      </w:r>
      <w:r w:rsidR="001F0A71" w:rsidRPr="001F0A71">
        <w:rPr>
          <w:rFonts w:ascii="Calibri" w:hAnsi="Calibri" w:cs="Calibri"/>
          <w:sz w:val="24"/>
          <w:szCs w:val="24"/>
        </w:rPr>
        <w:t xml:space="preserve">Due to the delayed launch of IKEA's online business, it first had to contend with a number of strong rivals. IKEA has several strong competitors, including Taobao, </w:t>
      </w:r>
      <w:proofErr w:type="spellStart"/>
      <w:r w:rsidR="001F0A71" w:rsidRPr="001F0A71">
        <w:rPr>
          <w:rFonts w:ascii="Calibri" w:hAnsi="Calibri" w:cs="Calibri"/>
          <w:sz w:val="24"/>
          <w:szCs w:val="24"/>
        </w:rPr>
        <w:t>Tmall</w:t>
      </w:r>
      <w:proofErr w:type="spellEnd"/>
      <w:r w:rsidR="001F0A71" w:rsidRPr="001F0A71">
        <w:rPr>
          <w:rFonts w:ascii="Calibri" w:hAnsi="Calibri" w:cs="Calibri"/>
          <w:sz w:val="24"/>
          <w:szCs w:val="24"/>
        </w:rPr>
        <w:t xml:space="preserve">, </w:t>
      </w:r>
      <w:proofErr w:type="spellStart"/>
      <w:r w:rsidR="001F0A71" w:rsidRPr="001F0A71">
        <w:rPr>
          <w:rFonts w:ascii="Calibri" w:hAnsi="Calibri" w:cs="Calibri"/>
          <w:sz w:val="24"/>
          <w:szCs w:val="24"/>
        </w:rPr>
        <w:t>Jingdong</w:t>
      </w:r>
      <w:proofErr w:type="spellEnd"/>
      <w:r w:rsidR="001F0A71" w:rsidRPr="001F0A71">
        <w:rPr>
          <w:rFonts w:ascii="Calibri" w:hAnsi="Calibri" w:cs="Calibri"/>
          <w:sz w:val="24"/>
          <w:szCs w:val="24"/>
        </w:rPr>
        <w:t xml:space="preserve">, Ran Home, Red Star </w:t>
      </w:r>
      <w:proofErr w:type="spellStart"/>
      <w:r w:rsidR="001F0A71" w:rsidRPr="001F0A71">
        <w:rPr>
          <w:rFonts w:ascii="Calibri" w:hAnsi="Calibri" w:cs="Calibri"/>
          <w:sz w:val="24"/>
          <w:szCs w:val="24"/>
        </w:rPr>
        <w:t>Macalline</w:t>
      </w:r>
      <w:proofErr w:type="spellEnd"/>
      <w:r w:rsidR="001F0A71" w:rsidRPr="001F0A71">
        <w:rPr>
          <w:rFonts w:ascii="Calibri" w:hAnsi="Calibri" w:cs="Calibri"/>
          <w:sz w:val="24"/>
          <w:szCs w:val="24"/>
        </w:rPr>
        <w:t xml:space="preserve">, and other conventional home furnishing businesses with their own built-in e-commerce platforms. Additionally, several recently established Internet boutique e-commerce businesses, including Xiaomi </w:t>
      </w:r>
      <w:proofErr w:type="spellStart"/>
      <w:r w:rsidR="001F0A71" w:rsidRPr="001F0A71">
        <w:rPr>
          <w:rFonts w:ascii="Calibri" w:hAnsi="Calibri" w:cs="Calibri"/>
          <w:sz w:val="24"/>
          <w:szCs w:val="24"/>
        </w:rPr>
        <w:t>Youpin</w:t>
      </w:r>
      <w:proofErr w:type="spellEnd"/>
      <w:r w:rsidR="001F0A71" w:rsidRPr="001F0A71">
        <w:rPr>
          <w:rFonts w:ascii="Calibri" w:hAnsi="Calibri" w:cs="Calibri"/>
          <w:sz w:val="24"/>
          <w:szCs w:val="24"/>
        </w:rPr>
        <w:t>, NetEase, and others, are fiercely competitive. Second, IKEA faces a challenge from the introduction of certain new brands. One brand with a light luxury positioning, for instance, has won the hearts of many consumers in the white-collar sector.</w:t>
      </w:r>
    </w:p>
    <w:p w14:paraId="6A520665" w14:textId="77777777" w:rsidR="001F0A71" w:rsidRPr="001F0A71" w:rsidRDefault="001F0A71" w:rsidP="001F0A71">
      <w:pPr>
        <w:rPr>
          <w:rFonts w:ascii="Calibri" w:hAnsi="Calibri" w:cs="Calibri"/>
          <w:sz w:val="24"/>
          <w:szCs w:val="24"/>
        </w:rPr>
      </w:pPr>
      <w:r w:rsidRPr="001F0A71">
        <w:rPr>
          <w:rFonts w:ascii="Calibri" w:hAnsi="Calibri" w:cs="Calibri"/>
          <w:sz w:val="24"/>
          <w:szCs w:val="24"/>
        </w:rPr>
        <w:t>(2) Squeezing profit margins due to rising raw material costs</w:t>
      </w:r>
    </w:p>
    <w:p w14:paraId="633FFFFB" w14:textId="67CC3D43" w:rsidR="001F3570" w:rsidRPr="00F56F2E" w:rsidRDefault="001F0A71" w:rsidP="001F0A71">
      <w:pPr>
        <w:rPr>
          <w:rFonts w:ascii="Calibri" w:hAnsi="Calibri" w:cs="Calibri"/>
          <w:sz w:val="24"/>
          <w:szCs w:val="24"/>
        </w:rPr>
      </w:pPr>
      <w:r w:rsidRPr="001F0A71">
        <w:rPr>
          <w:rFonts w:ascii="Calibri" w:hAnsi="Calibri" w:cs="Calibri"/>
          <w:sz w:val="24"/>
          <w:szCs w:val="24"/>
        </w:rPr>
        <w:t>IKEA Group's net profit in 2018 decreased from the net profit of EUR 1.7 billion in 2017 due to the increase in the cost of raw materials such as metal and wood. The present IKEA is forced by growing profit margins to maintain the pricing of items based on raw materials in addition to contending with a sizable amount of e-commerce competition. IKEA will continue to improve the effectiveness of its supply chain, logistics, and procurement processes in the future in an effort to further cut costs and boost their profit margins.</w:t>
      </w:r>
    </w:p>
    <w:p w14:paraId="765350C2" w14:textId="77777777" w:rsidR="00FE08C0" w:rsidRPr="00FE08C0" w:rsidRDefault="00FE08C0" w:rsidP="00FE08C0">
      <w:pPr>
        <w:widowControl/>
        <w:jc w:val="left"/>
        <w:rPr>
          <w:rFonts w:ascii="Calibri" w:hAnsi="Calibri" w:cs="Calibri"/>
          <w:sz w:val="24"/>
          <w:szCs w:val="24"/>
        </w:rPr>
      </w:pPr>
      <w:r w:rsidRPr="00FE08C0">
        <w:rPr>
          <w:rFonts w:ascii="Calibri" w:hAnsi="Calibri" w:cs="Calibri"/>
          <w:sz w:val="24"/>
          <w:szCs w:val="24"/>
        </w:rPr>
        <w:t>(3) The appearance of several imitations</w:t>
      </w:r>
    </w:p>
    <w:p w14:paraId="52359407" w14:textId="28777389" w:rsidR="0047392C" w:rsidRPr="00F56F2E" w:rsidRDefault="00FE08C0" w:rsidP="00FE08C0">
      <w:pPr>
        <w:widowControl/>
        <w:jc w:val="left"/>
        <w:rPr>
          <w:rFonts w:ascii="Calibri" w:hAnsi="Calibri" w:cs="Calibri"/>
          <w:sz w:val="24"/>
          <w:szCs w:val="24"/>
        </w:rPr>
      </w:pPr>
      <w:r w:rsidRPr="00FE08C0">
        <w:rPr>
          <w:rFonts w:ascii="Calibri" w:hAnsi="Calibri" w:cs="Calibri"/>
          <w:sz w:val="24"/>
          <w:szCs w:val="24"/>
        </w:rPr>
        <w:t>Imitations of the IKEA brand have proliferated on the market recently as its popularity grows in China. Some of these items are produced by IKEA OEMs whose contracts have expired. They are keen to open up the market and grasp the IKEA</w:t>
      </w:r>
      <w:r>
        <w:rPr>
          <w:rFonts w:ascii="Calibri" w:hAnsi="Calibri" w:cs="Calibri"/>
          <w:sz w:val="24"/>
          <w:szCs w:val="24"/>
        </w:rPr>
        <w:t xml:space="preserve"> </w:t>
      </w:r>
      <w:r w:rsidRPr="00FE08C0">
        <w:rPr>
          <w:rFonts w:ascii="Calibri" w:hAnsi="Calibri" w:cs="Calibri"/>
          <w:sz w:val="24"/>
          <w:szCs w:val="24"/>
        </w:rPr>
        <w:t>model as a result of their years of cooperation; thus, they will unavoidably copy IKEA items. IKEA wind now returns more than 5600 search results on Taobao alone, demonstrating the magnitude of this counterfeit business. In light of this, IKEA has a significant problem in dealing with the imitations' rivalry.</w:t>
      </w:r>
      <w:r w:rsidR="0047392C" w:rsidRPr="00F56F2E">
        <w:rPr>
          <w:rFonts w:ascii="Calibri" w:hAnsi="Calibri" w:cs="Calibri"/>
          <w:sz w:val="24"/>
          <w:szCs w:val="24"/>
        </w:rPr>
        <w:br w:type="page"/>
      </w:r>
    </w:p>
    <w:p w14:paraId="2BECC638" w14:textId="77777777" w:rsidR="0047392C" w:rsidRPr="009202F8" w:rsidRDefault="0047392C" w:rsidP="009644C7">
      <w:pPr>
        <w:pStyle w:val="1"/>
      </w:pPr>
      <w:bookmarkStart w:id="7" w:name="_Toc122120875"/>
      <w:r w:rsidRPr="009202F8">
        <w:lastRenderedPageBreak/>
        <w:t>Conclusion</w:t>
      </w:r>
      <w:bookmarkEnd w:id="7"/>
    </w:p>
    <w:p w14:paraId="374FBC57" w14:textId="74541EC5" w:rsidR="000B2978" w:rsidRPr="00F56F2E" w:rsidRDefault="00394D60" w:rsidP="00FE08C0">
      <w:pPr>
        <w:rPr>
          <w:rFonts w:ascii="Calibri" w:hAnsi="Calibri" w:cs="Calibri"/>
          <w:sz w:val="24"/>
          <w:szCs w:val="24"/>
        </w:rPr>
      </w:pPr>
      <w:r w:rsidRPr="00F56F2E">
        <w:rPr>
          <w:rFonts w:ascii="Calibri" w:hAnsi="Calibri" w:cs="Calibri"/>
          <w:sz w:val="24"/>
          <w:szCs w:val="24"/>
        </w:rPr>
        <w:t xml:space="preserve">Through the above SWOT analysis, according to the mission and vision of the enterprise, combined with the actual situation, </w:t>
      </w:r>
      <w:r w:rsidR="00FE08C0">
        <w:rPr>
          <w:rFonts w:ascii="Calibri" w:hAnsi="Calibri" w:cs="Calibri"/>
          <w:sz w:val="24"/>
          <w:szCs w:val="24"/>
        </w:rPr>
        <w:t>t</w:t>
      </w:r>
      <w:r w:rsidR="00FE08C0" w:rsidRPr="00FE08C0">
        <w:rPr>
          <w:rFonts w:ascii="Calibri" w:hAnsi="Calibri" w:cs="Calibri"/>
          <w:sz w:val="24"/>
          <w:szCs w:val="24"/>
        </w:rPr>
        <w:t>his study shows that IKEA's W-O strategy is its ideal e-commerce marketing approach in China. This approach involves leveraging external advantages to offset internal weaknesses. It does this by enhancing the development of e-commerce channels, encouraging localization, increasing scientific research expenditures to lower the cost of consumers' online shopping decision-making, deepening the transmission of IKEA brand value to attract more consumer groups, and using other techniques.</w:t>
      </w:r>
      <w:r w:rsidR="000B2978" w:rsidRPr="00F56F2E">
        <w:rPr>
          <w:rFonts w:ascii="Calibri" w:hAnsi="Calibri" w:cs="Calibri"/>
          <w:sz w:val="24"/>
          <w:szCs w:val="24"/>
        </w:rPr>
        <w:br w:type="page"/>
      </w:r>
    </w:p>
    <w:p w14:paraId="357D110F" w14:textId="77777777" w:rsidR="0047392C" w:rsidRPr="009202F8" w:rsidRDefault="0047392C" w:rsidP="009644C7">
      <w:pPr>
        <w:pStyle w:val="1"/>
      </w:pPr>
      <w:bookmarkStart w:id="8" w:name="_Toc122120876"/>
      <w:r w:rsidRPr="009202F8">
        <w:lastRenderedPageBreak/>
        <w:t>Recommendations</w:t>
      </w:r>
      <w:bookmarkEnd w:id="8"/>
    </w:p>
    <w:p w14:paraId="4514D043" w14:textId="77777777" w:rsidR="00FE08C0" w:rsidRDefault="00E77AC3" w:rsidP="0047392C">
      <w:pPr>
        <w:rPr>
          <w:rFonts w:ascii="Calibri" w:hAnsi="Calibri" w:cs="Calibri"/>
          <w:sz w:val="24"/>
          <w:szCs w:val="24"/>
        </w:rPr>
      </w:pPr>
      <w:r w:rsidRPr="00F56F2E">
        <w:rPr>
          <w:rFonts w:ascii="Calibri" w:hAnsi="Calibri" w:cs="Calibri"/>
          <w:sz w:val="24"/>
          <w:szCs w:val="24"/>
        </w:rPr>
        <w:t xml:space="preserve">Really successful marketing is through constant self-reflection, self-improvement to continuously improve, but also through a variety of strong safeguards and forms to support. </w:t>
      </w:r>
      <w:r w:rsidR="00FE08C0" w:rsidRPr="00FE08C0">
        <w:rPr>
          <w:rFonts w:ascii="Calibri" w:hAnsi="Calibri" w:cs="Calibri"/>
          <w:sz w:val="24"/>
          <w:szCs w:val="24"/>
        </w:rPr>
        <w:t>The following section of this essay will go over how to successfully ensure the implementation of IKEA China's e-commerce marketing strategy and strategy through the development of corporate culture, the assurance of organizational talent, the provision of funding and other resources, and technical support, as well as offer suggestions.</w:t>
      </w:r>
    </w:p>
    <w:p w14:paraId="14D285F2" w14:textId="632CB47B" w:rsidR="00383A40" w:rsidRPr="009202F8" w:rsidRDefault="00383A40" w:rsidP="009644C7">
      <w:pPr>
        <w:pStyle w:val="2"/>
      </w:pPr>
      <w:bookmarkStart w:id="9" w:name="_Toc122120877"/>
      <w:r w:rsidRPr="009202F8">
        <w:t>1.Strengthen the building of corporate culture</w:t>
      </w:r>
      <w:bookmarkEnd w:id="9"/>
      <w:r w:rsidRPr="009202F8">
        <w:t xml:space="preserve"> </w:t>
      </w:r>
    </w:p>
    <w:p w14:paraId="1EC5F1CA" w14:textId="25C260FA" w:rsidR="00AD5E0F" w:rsidRPr="00F56F2E" w:rsidRDefault="00383A40" w:rsidP="0047392C">
      <w:pPr>
        <w:rPr>
          <w:rFonts w:ascii="Calibri" w:hAnsi="Calibri" w:cs="Calibri"/>
          <w:sz w:val="24"/>
          <w:szCs w:val="24"/>
        </w:rPr>
      </w:pPr>
      <w:r w:rsidRPr="00F56F2E">
        <w:rPr>
          <w:rFonts w:ascii="Calibri" w:hAnsi="Calibri" w:cs="Calibri"/>
          <w:sz w:val="24"/>
          <w:szCs w:val="24"/>
        </w:rPr>
        <w:t xml:space="preserve">The success of an enterprise not only depends on its scale, assets, sales, profitability and other indicators to assess, corporate culture is also an important part of enterprise development. As the soft power of the enterprise, the construction of enterprise culture can not only point out the development direction for the enterprise, but also promote the internal unity of the enterprise and form cohesion to help the development of the enterprise. From Ingvar </w:t>
      </w:r>
      <w:proofErr w:type="spellStart"/>
      <w:r w:rsidRPr="00F56F2E">
        <w:rPr>
          <w:rFonts w:ascii="Calibri" w:hAnsi="Calibri" w:cs="Calibri"/>
          <w:sz w:val="24"/>
          <w:szCs w:val="24"/>
        </w:rPr>
        <w:t>Ingvar</w:t>
      </w:r>
      <w:proofErr w:type="spellEnd"/>
      <w:r w:rsidRPr="00F56F2E">
        <w:rPr>
          <w:rFonts w:ascii="Calibri" w:hAnsi="Calibri" w:cs="Calibri"/>
          <w:sz w:val="24"/>
          <w:szCs w:val="24"/>
        </w:rPr>
        <w:t xml:space="preserve"> Kamprad Since the creation of the IKEA Group in 1943, </w:t>
      </w:r>
      <w:r w:rsidR="00FE08C0">
        <w:rPr>
          <w:rFonts w:ascii="Calibri" w:hAnsi="Calibri" w:cs="Calibri"/>
          <w:sz w:val="24"/>
          <w:szCs w:val="24"/>
        </w:rPr>
        <w:t>c</w:t>
      </w:r>
      <w:r w:rsidR="00FE08C0" w:rsidRPr="00FE08C0">
        <w:rPr>
          <w:rFonts w:ascii="Calibri" w:hAnsi="Calibri" w:cs="Calibri"/>
          <w:sz w:val="24"/>
          <w:szCs w:val="24"/>
        </w:rPr>
        <w:t>reate a better everyday living for more people has been IKEA's guiding principle since its founding</w:t>
      </w:r>
      <w:r w:rsidRPr="00F56F2E">
        <w:rPr>
          <w:rFonts w:ascii="Calibri" w:hAnsi="Calibri" w:cs="Calibri"/>
          <w:sz w:val="24"/>
          <w:szCs w:val="24"/>
        </w:rPr>
        <w:t>, the collection of excellent design, functional, low-cost products to the public consumers.</w:t>
      </w:r>
      <w:r w:rsidR="00AD5E0F" w:rsidRPr="00F56F2E">
        <w:rPr>
          <w:rFonts w:ascii="Calibri" w:hAnsi="Calibri" w:cs="Calibri"/>
          <w:sz w:val="24"/>
          <w:szCs w:val="24"/>
        </w:rPr>
        <w:t xml:space="preserve"> </w:t>
      </w:r>
    </w:p>
    <w:p w14:paraId="0FC40E9E" w14:textId="6544E304" w:rsidR="00E77AC3" w:rsidRPr="00F56F2E" w:rsidRDefault="00AD5E0F" w:rsidP="0047392C">
      <w:pPr>
        <w:rPr>
          <w:rFonts w:ascii="Calibri" w:hAnsi="Calibri" w:cs="Calibri"/>
          <w:sz w:val="24"/>
          <w:szCs w:val="24"/>
        </w:rPr>
      </w:pPr>
      <w:r w:rsidRPr="00F56F2E">
        <w:rPr>
          <w:rFonts w:ascii="Calibri" w:hAnsi="Calibri" w:cs="Calibri"/>
          <w:sz w:val="24"/>
          <w:szCs w:val="24"/>
        </w:rPr>
        <w:t>Nowadays, the development of IKEA China 's e-commerce business also needs IKEA 's corporate culture to guarantee. In addition to continuing to carry forward the spirit of equality, democracy and simplicity of IKEA, it is necessary to continue to strengthen efforts in local cultural integration and value construction.</w:t>
      </w:r>
    </w:p>
    <w:p w14:paraId="0C98C8F7" w14:textId="77777777" w:rsidR="00B46EE0" w:rsidRPr="00F56F2E" w:rsidRDefault="00B46EE0" w:rsidP="0047392C">
      <w:pPr>
        <w:rPr>
          <w:rFonts w:ascii="Calibri" w:hAnsi="Calibri" w:cs="Calibri"/>
          <w:sz w:val="24"/>
          <w:szCs w:val="24"/>
        </w:rPr>
      </w:pPr>
    </w:p>
    <w:p w14:paraId="1D389DA9" w14:textId="43965104" w:rsidR="00B46EE0" w:rsidRPr="009202F8" w:rsidRDefault="00B46EE0" w:rsidP="009644C7">
      <w:pPr>
        <w:pStyle w:val="2"/>
      </w:pPr>
      <w:bookmarkStart w:id="10" w:name="_Toc122120878"/>
      <w:r w:rsidRPr="009202F8">
        <w:t>2</w:t>
      </w:r>
      <w:r w:rsidR="009202F8">
        <w:t>.</w:t>
      </w:r>
      <w:r w:rsidRPr="009202F8">
        <w:t>Implementation Organization</w:t>
      </w:r>
      <w:bookmarkEnd w:id="10"/>
      <w:r w:rsidRPr="009202F8">
        <w:t xml:space="preserve"> </w:t>
      </w:r>
    </w:p>
    <w:p w14:paraId="00BCA778" w14:textId="77777777" w:rsidR="00B46EE0" w:rsidRPr="00F56F2E" w:rsidRDefault="00B46EE0" w:rsidP="0047392C">
      <w:pPr>
        <w:rPr>
          <w:rFonts w:ascii="Calibri" w:hAnsi="Calibri" w:cs="Calibri"/>
          <w:sz w:val="24"/>
          <w:szCs w:val="24"/>
        </w:rPr>
      </w:pPr>
      <w:r w:rsidRPr="00F56F2E">
        <w:rPr>
          <w:rFonts w:ascii="Calibri" w:hAnsi="Calibri" w:cs="Calibri"/>
          <w:sz w:val="24"/>
          <w:szCs w:val="24"/>
        </w:rPr>
        <w:t xml:space="preserve">Talent guarantee Organization and talent guarantee are one of the elements for IKEA China to successfully implement e-commerce marketing. In terms of organizational security, IKEA China needs to consider the following points. </w:t>
      </w:r>
    </w:p>
    <w:p w14:paraId="4521E378" w14:textId="2005272D" w:rsidR="00B46EE0" w:rsidRPr="00F56F2E" w:rsidRDefault="00B46EE0" w:rsidP="0047392C">
      <w:pPr>
        <w:rPr>
          <w:rFonts w:ascii="Calibri" w:hAnsi="Calibri" w:cs="Calibri"/>
          <w:sz w:val="24"/>
          <w:szCs w:val="24"/>
        </w:rPr>
      </w:pPr>
      <w:r w:rsidRPr="00F56F2E">
        <w:rPr>
          <w:rFonts w:ascii="Calibri" w:hAnsi="Calibri" w:cs="Calibri"/>
          <w:sz w:val="24"/>
          <w:szCs w:val="24"/>
        </w:rPr>
        <w:t>First, attach importance to the status of e-commerce business, set up a separate e-commerce company, and form a four carriage of procurement, retail, e-commerce and logistics. Second, optimize the organizational structure, to achieve flat, decentralized management model. The e-commerce business is characterized by efficient operation efficiency. In order to realize the rapid connection of each business unit, reduce unnecessary resource loss, and respond quickly to changes in the external environment, it is necessary to optimize the organizational structure.</w:t>
      </w:r>
    </w:p>
    <w:p w14:paraId="752F3204" w14:textId="77777777" w:rsidR="00B46EE0" w:rsidRPr="00F56F2E" w:rsidRDefault="00B46EE0" w:rsidP="0047392C">
      <w:pPr>
        <w:rPr>
          <w:rFonts w:ascii="Calibri" w:hAnsi="Calibri" w:cs="Calibri"/>
          <w:sz w:val="24"/>
          <w:szCs w:val="24"/>
        </w:rPr>
      </w:pPr>
    </w:p>
    <w:p w14:paraId="7575F06A" w14:textId="77777777" w:rsidR="00FE08C0" w:rsidRPr="00FE08C0" w:rsidRDefault="00FE08C0" w:rsidP="009644C7">
      <w:pPr>
        <w:pStyle w:val="2"/>
      </w:pPr>
      <w:bookmarkStart w:id="11" w:name="_Toc122120879"/>
      <w:r w:rsidRPr="00FE08C0">
        <w:lastRenderedPageBreak/>
        <w:t>3. Boost technical assistance</w:t>
      </w:r>
      <w:bookmarkEnd w:id="11"/>
    </w:p>
    <w:p w14:paraId="48950320" w14:textId="77777777" w:rsidR="00FE08C0" w:rsidRPr="00FE08C0" w:rsidRDefault="00FE08C0" w:rsidP="00FE08C0">
      <w:pPr>
        <w:rPr>
          <w:rFonts w:ascii="Calibri" w:hAnsi="Calibri" w:cs="Calibri"/>
          <w:sz w:val="24"/>
          <w:szCs w:val="24"/>
        </w:rPr>
      </w:pPr>
      <w:r w:rsidRPr="00FE08C0">
        <w:rPr>
          <w:rFonts w:ascii="Calibri" w:hAnsi="Calibri" w:cs="Calibri"/>
          <w:sz w:val="24"/>
          <w:szCs w:val="24"/>
        </w:rPr>
        <w:t>The advancement of network information technology is necessary for the growth of e-commerce. The amount of money invested in technology will have a direct impact on whether or not e-commerce marketing is successful in a sector that relies so heavily on technology. The effectiveness of e-commerce marketing is directly influenced by technological improvement, which is also a result of the ongoing changes in science and technology. As a result, greater technological support and investment are crucial for the growth of e-commerce marketing.</w:t>
      </w:r>
    </w:p>
    <w:p w14:paraId="66700FDC" w14:textId="77777777" w:rsidR="00FE08C0" w:rsidRDefault="00FE08C0" w:rsidP="00FE08C0">
      <w:pPr>
        <w:rPr>
          <w:rFonts w:ascii="Calibri" w:hAnsi="Calibri" w:cs="Calibri"/>
          <w:sz w:val="24"/>
          <w:szCs w:val="24"/>
        </w:rPr>
      </w:pPr>
      <w:r w:rsidRPr="00FE08C0">
        <w:rPr>
          <w:rFonts w:ascii="Calibri" w:hAnsi="Calibri" w:cs="Calibri"/>
          <w:sz w:val="24"/>
          <w:szCs w:val="24"/>
        </w:rPr>
        <w:t xml:space="preserve">First, a lot of technological power is needed for product development. Whether it be for individualized </w:t>
      </w:r>
      <w:proofErr w:type="spellStart"/>
      <w:r w:rsidRPr="00FE08C0">
        <w:rPr>
          <w:rFonts w:ascii="Calibri" w:hAnsi="Calibri" w:cs="Calibri"/>
          <w:sz w:val="24"/>
          <w:szCs w:val="24"/>
        </w:rPr>
        <w:t>customisation</w:t>
      </w:r>
      <w:proofErr w:type="spellEnd"/>
      <w:r w:rsidRPr="00FE08C0">
        <w:rPr>
          <w:rFonts w:ascii="Calibri" w:hAnsi="Calibri" w:cs="Calibri"/>
          <w:sz w:val="24"/>
          <w:szCs w:val="24"/>
        </w:rPr>
        <w:t>, regionalized product development, or Internet of Things product creation, technological investment is required.</w:t>
      </w:r>
      <w:r>
        <w:rPr>
          <w:rFonts w:ascii="Calibri" w:hAnsi="Calibri" w:cs="Calibri"/>
          <w:sz w:val="24"/>
          <w:szCs w:val="24"/>
        </w:rPr>
        <w:t xml:space="preserve"> </w:t>
      </w:r>
    </w:p>
    <w:p w14:paraId="7322441A" w14:textId="77777777" w:rsidR="00173C79" w:rsidRPr="00173C79" w:rsidRDefault="00173C79" w:rsidP="00173C79">
      <w:pPr>
        <w:rPr>
          <w:rFonts w:ascii="Calibri" w:hAnsi="Calibri" w:cs="Calibri"/>
          <w:sz w:val="24"/>
          <w:szCs w:val="24"/>
        </w:rPr>
      </w:pPr>
      <w:r w:rsidRPr="00173C79">
        <w:rPr>
          <w:rFonts w:ascii="Calibri" w:hAnsi="Calibri" w:cs="Calibri"/>
          <w:sz w:val="24"/>
          <w:szCs w:val="24"/>
        </w:rPr>
        <w:t>Second, technological assistance is needed to enhance the online purchasing experience. E-commerce and IKEA's experience marketing are at odds with one another, in essence. IKEA products cannot be purchased online in a manner commensurate with in-person purchases, which effectively raises the decision-making costs and buying risks for customers.</w:t>
      </w:r>
    </w:p>
    <w:p w14:paraId="2C8D31DD" w14:textId="5D124D20" w:rsidR="000835C2" w:rsidRDefault="00173C79" w:rsidP="00173C79">
      <w:pPr>
        <w:rPr>
          <w:rFonts w:ascii="Calibri" w:hAnsi="Calibri" w:cs="Calibri"/>
          <w:sz w:val="24"/>
          <w:szCs w:val="24"/>
        </w:rPr>
      </w:pPr>
      <w:r w:rsidRPr="00173C79">
        <w:rPr>
          <w:rFonts w:ascii="Calibri" w:hAnsi="Calibri" w:cs="Calibri"/>
          <w:sz w:val="24"/>
          <w:szCs w:val="24"/>
        </w:rPr>
        <w:t>Thirdly, the development of the front-end, background management, logistics, after-sales, and a network of linkages are integral to e-commerce. Therefore, a crucial component of safeguarding IKEA China's e-commerce marketing is the technical investment in these areas.</w:t>
      </w:r>
    </w:p>
    <w:p w14:paraId="2225B877" w14:textId="77777777" w:rsidR="00173C79" w:rsidRPr="00F56F2E" w:rsidRDefault="00173C79" w:rsidP="00173C79">
      <w:pPr>
        <w:rPr>
          <w:rFonts w:ascii="Calibri" w:hAnsi="Calibri" w:cs="Calibri"/>
          <w:sz w:val="24"/>
          <w:szCs w:val="24"/>
        </w:rPr>
      </w:pPr>
    </w:p>
    <w:p w14:paraId="5B0C4E6D" w14:textId="6056D086" w:rsidR="000C407B" w:rsidRPr="009202F8" w:rsidRDefault="000C407B" w:rsidP="009644C7">
      <w:pPr>
        <w:pStyle w:val="2"/>
      </w:pPr>
      <w:bookmarkStart w:id="12" w:name="_Toc122120880"/>
      <w:r w:rsidRPr="009202F8">
        <w:t>4</w:t>
      </w:r>
      <w:r w:rsidR="009202F8">
        <w:t>.</w:t>
      </w:r>
      <w:r w:rsidR="00091848" w:rsidRPr="009202F8">
        <w:t>Enhance</w:t>
      </w:r>
      <w:r w:rsidRPr="009202F8">
        <w:t xml:space="preserve"> financial and material security</w:t>
      </w:r>
      <w:bookmarkEnd w:id="12"/>
      <w:r w:rsidRPr="009202F8">
        <w:t xml:space="preserve"> </w:t>
      </w:r>
    </w:p>
    <w:p w14:paraId="5455F7E2" w14:textId="77777777" w:rsidR="00173C79" w:rsidRPr="00173C79" w:rsidRDefault="00173C79" w:rsidP="00173C79">
      <w:pPr>
        <w:rPr>
          <w:rFonts w:ascii="Calibri" w:hAnsi="Calibri" w:cs="Calibri"/>
          <w:sz w:val="24"/>
          <w:szCs w:val="24"/>
        </w:rPr>
      </w:pPr>
      <w:r w:rsidRPr="00173C79">
        <w:rPr>
          <w:rFonts w:ascii="Calibri" w:hAnsi="Calibri" w:cs="Calibri"/>
          <w:sz w:val="24"/>
          <w:szCs w:val="24"/>
        </w:rPr>
        <w:t>The only protection is an edge in resources. The conservation of material and financial resources is just as crucial to IKEA China, which is actively expanding its e-commerce company, as water is to fish. Any investment in technological research and development, channel building, talent team building, etc., need sufficient monetary and material backing.</w:t>
      </w:r>
    </w:p>
    <w:p w14:paraId="7EBEB7EC" w14:textId="77777777" w:rsidR="00173C79" w:rsidRDefault="00173C79" w:rsidP="00173C79">
      <w:pPr>
        <w:rPr>
          <w:rFonts w:ascii="Calibri" w:hAnsi="Calibri" w:cs="Calibri"/>
          <w:sz w:val="24"/>
          <w:szCs w:val="24"/>
        </w:rPr>
      </w:pPr>
      <w:r w:rsidRPr="00173C79">
        <w:rPr>
          <w:rFonts w:ascii="Calibri" w:hAnsi="Calibri" w:cs="Calibri"/>
          <w:sz w:val="24"/>
          <w:szCs w:val="24"/>
        </w:rPr>
        <w:t>First, it is important to have a sufficient supply of finances. People can see that IKEA's efforts to speed up the design of the online marketplace attracted sufficient attention. The rapid transition of IKEA will cost a great deal of money to sustain.</w:t>
      </w:r>
    </w:p>
    <w:p w14:paraId="45D312E3" w14:textId="549D4BE6" w:rsidR="00394D60" w:rsidRPr="00F56F2E" w:rsidRDefault="00173C79" w:rsidP="00D147BE">
      <w:pPr>
        <w:widowControl/>
        <w:jc w:val="left"/>
        <w:rPr>
          <w:rFonts w:ascii="Calibri" w:hAnsi="Calibri" w:cs="Calibri"/>
          <w:sz w:val="24"/>
          <w:szCs w:val="24"/>
        </w:rPr>
      </w:pPr>
      <w:r w:rsidRPr="00173C79">
        <w:rPr>
          <w:rFonts w:ascii="Calibri" w:hAnsi="Calibri" w:cs="Calibri"/>
          <w:sz w:val="24"/>
          <w:szCs w:val="24"/>
        </w:rPr>
        <w:t xml:space="preserve">Second, it's essential to decide on business expansion wisely and keep expenditures under rigorous control. When making judgments, one must exercise caution even if the growth of e-commerce businesses </w:t>
      </w:r>
      <w:proofErr w:type="gramStart"/>
      <w:r w:rsidRPr="00173C79">
        <w:rPr>
          <w:rFonts w:ascii="Calibri" w:hAnsi="Calibri" w:cs="Calibri"/>
          <w:sz w:val="24"/>
          <w:szCs w:val="24"/>
        </w:rPr>
        <w:t>need</w:t>
      </w:r>
      <w:proofErr w:type="gramEnd"/>
      <w:r w:rsidRPr="00173C79">
        <w:rPr>
          <w:rFonts w:ascii="Calibri" w:hAnsi="Calibri" w:cs="Calibri"/>
          <w:sz w:val="24"/>
          <w:szCs w:val="24"/>
        </w:rPr>
        <w:t xml:space="preserve"> a significant amount of resources. Any business' development must be carefully considered in light of its unique environment. It can't be overly expansionist or too conservative.</w:t>
      </w:r>
      <w:r w:rsidR="00394D60" w:rsidRPr="00F56F2E">
        <w:rPr>
          <w:rFonts w:ascii="Calibri" w:hAnsi="Calibri" w:cs="Calibri"/>
          <w:sz w:val="24"/>
          <w:szCs w:val="24"/>
        </w:rPr>
        <w:br w:type="page"/>
      </w:r>
    </w:p>
    <w:p w14:paraId="70134893" w14:textId="1A044791" w:rsidR="00CC3F6B" w:rsidRPr="005624DE" w:rsidRDefault="0047392C" w:rsidP="009644C7">
      <w:pPr>
        <w:pStyle w:val="1"/>
      </w:pPr>
      <w:bookmarkStart w:id="13" w:name="_Toc122120881"/>
      <w:r w:rsidRPr="005624DE">
        <w:lastRenderedPageBreak/>
        <w:t>References</w:t>
      </w:r>
      <w:bookmarkEnd w:id="13"/>
    </w:p>
    <w:p w14:paraId="506379CF"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ALLEN, E. &amp; FJERMESTAD, J. J. L. I. M. 2001. E-commerce marketing strategies: an integrated framework and case analysis. 14</w:t>
      </w:r>
      <w:r w:rsidRPr="009644C7">
        <w:rPr>
          <w:rFonts w:ascii="Calibri" w:hAnsi="Calibri" w:cs="Calibri"/>
          <w:b/>
          <w:sz w:val="24"/>
          <w:szCs w:val="24"/>
        </w:rPr>
        <w:t>,</w:t>
      </w:r>
      <w:r w:rsidRPr="009644C7">
        <w:rPr>
          <w:rFonts w:ascii="Calibri" w:hAnsi="Calibri" w:cs="Calibri"/>
          <w:sz w:val="24"/>
          <w:szCs w:val="24"/>
        </w:rPr>
        <w:t xml:space="preserve"> 14-23.</w:t>
      </w:r>
    </w:p>
    <w:p w14:paraId="1344CEF2"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ANIL, S. J. I. J. O. L. &amp; TECHNOLOGY, I. 2001. Electronic Commerce in Asia: The Legal, Regulatory and Policy Issues.</w:t>
      </w:r>
    </w:p>
    <w:p w14:paraId="51C3DE19"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ATALAY, A. S. 2009. </w:t>
      </w:r>
      <w:r w:rsidRPr="009644C7">
        <w:rPr>
          <w:rFonts w:ascii="Calibri" w:hAnsi="Calibri" w:cs="Calibri"/>
          <w:i/>
          <w:sz w:val="24"/>
          <w:szCs w:val="24"/>
        </w:rPr>
        <w:t>A New Spatial Classification Methodology for Simultaneous Segmentation, Targeting, and Positioning (STP Analysis) for Marketing Research</w:t>
      </w:r>
      <w:r w:rsidRPr="009644C7">
        <w:rPr>
          <w:rFonts w:ascii="Calibri" w:hAnsi="Calibri" w:cs="Calibri"/>
          <w:sz w:val="24"/>
          <w:szCs w:val="24"/>
        </w:rPr>
        <w:t>.</w:t>
      </w:r>
    </w:p>
    <w:p w14:paraId="622C4A29"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BANSAL, G., ZAHEDI, F. M. &amp; GEFEN, D. J. E. J. O. I. S. 2015. The role of privacy assurance mechanisms in building trust and the moderating role of privacy concern. 24</w:t>
      </w:r>
      <w:r w:rsidRPr="009644C7">
        <w:rPr>
          <w:rFonts w:ascii="Calibri" w:hAnsi="Calibri" w:cs="Calibri"/>
          <w:b/>
          <w:sz w:val="24"/>
          <w:szCs w:val="24"/>
        </w:rPr>
        <w:t>,</w:t>
      </w:r>
      <w:r w:rsidRPr="009644C7">
        <w:rPr>
          <w:rFonts w:ascii="Calibri" w:hAnsi="Calibri" w:cs="Calibri"/>
          <w:sz w:val="24"/>
          <w:szCs w:val="24"/>
        </w:rPr>
        <w:t xml:space="preserve"> 624-644.</w:t>
      </w:r>
    </w:p>
    <w:p w14:paraId="5825E202"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BHATT, G. D. &amp; EMDAD, A. F. J. L. I. M. 2001. An Analysis of the Virtual Value Chain in Electronic Commerce. 14</w:t>
      </w:r>
      <w:r w:rsidRPr="009644C7">
        <w:rPr>
          <w:rFonts w:ascii="Calibri" w:hAnsi="Calibri" w:cs="Calibri"/>
          <w:b/>
          <w:sz w:val="24"/>
          <w:szCs w:val="24"/>
        </w:rPr>
        <w:t>,</w:t>
      </w:r>
      <w:r w:rsidRPr="009644C7">
        <w:rPr>
          <w:rFonts w:ascii="Calibri" w:hAnsi="Calibri" w:cs="Calibri"/>
          <w:sz w:val="24"/>
          <w:szCs w:val="24"/>
        </w:rPr>
        <w:t xml:space="preserve"> 78-85.</w:t>
      </w:r>
    </w:p>
    <w:p w14:paraId="405C3BC5"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BONNIE, J., K. &amp; MACROMARKETING, S. J. J. O. 2011. Sustainability Marketing: A Global Perspective.</w:t>
      </w:r>
    </w:p>
    <w:p w14:paraId="2D6DD4A0"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BURT, S., JOHANSSON, U., THELANDER, A. J. J. O. R. &amp; SERVICES, C. 2011. Standardized marketing strategies in retailing? IKEA's marketing strategies in Sweden, the UK and China. 18</w:t>
      </w:r>
      <w:r w:rsidRPr="009644C7">
        <w:rPr>
          <w:rFonts w:ascii="Calibri" w:hAnsi="Calibri" w:cs="Calibri"/>
          <w:b/>
          <w:sz w:val="24"/>
          <w:szCs w:val="24"/>
        </w:rPr>
        <w:t>,</w:t>
      </w:r>
      <w:r w:rsidRPr="009644C7">
        <w:rPr>
          <w:rFonts w:ascii="Calibri" w:hAnsi="Calibri" w:cs="Calibri"/>
          <w:sz w:val="24"/>
          <w:szCs w:val="24"/>
        </w:rPr>
        <w:t xml:space="preserve"> 183-193.</w:t>
      </w:r>
    </w:p>
    <w:p w14:paraId="6982D2B8"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CHEN, Y. J. F. A. P. 2021. IKEA's Global Sourcing Challenge.</w:t>
      </w:r>
    </w:p>
    <w:p w14:paraId="5ADAB974"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CHINA, S. J. I. E. P. I. 2010. Integrated Marketing Communications. 4</w:t>
      </w:r>
      <w:r w:rsidRPr="009644C7">
        <w:rPr>
          <w:rFonts w:ascii="Calibri" w:hAnsi="Calibri" w:cs="Calibri"/>
          <w:b/>
          <w:sz w:val="24"/>
          <w:szCs w:val="24"/>
        </w:rPr>
        <w:t>,</w:t>
      </w:r>
      <w:r w:rsidRPr="009644C7">
        <w:rPr>
          <w:rFonts w:ascii="Calibri" w:hAnsi="Calibri" w:cs="Calibri"/>
          <w:sz w:val="24"/>
          <w:szCs w:val="24"/>
        </w:rPr>
        <w:t xml:space="preserve"> 223-236.</w:t>
      </w:r>
    </w:p>
    <w:p w14:paraId="14098477"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CHOSHIN, M. &amp; GHAFFARI, A. J. C. I. H. B. 2017. An investigation of the impact of effective factors on the success of e-commerce in small- and medium-sized companies. 66</w:t>
      </w:r>
      <w:r w:rsidRPr="009644C7">
        <w:rPr>
          <w:rFonts w:ascii="Calibri" w:hAnsi="Calibri" w:cs="Calibri"/>
          <w:b/>
          <w:sz w:val="24"/>
          <w:szCs w:val="24"/>
        </w:rPr>
        <w:t>,</w:t>
      </w:r>
      <w:r w:rsidRPr="009644C7">
        <w:rPr>
          <w:rFonts w:ascii="Calibri" w:hAnsi="Calibri" w:cs="Calibri"/>
          <w:sz w:val="24"/>
          <w:szCs w:val="24"/>
        </w:rPr>
        <w:t xml:space="preserve"> 67-74.</w:t>
      </w:r>
    </w:p>
    <w:p w14:paraId="4C2B7D3B"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CONSTANTINIDES, E. Foundations of Social Media Marketing.  2nd International Congress on strategic Innovative Marketing, 2013.</w:t>
      </w:r>
    </w:p>
    <w:p w14:paraId="3B701C85"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DUTTA, S. &amp; SEGEV, A. J. E. M. J. 2001. Business transformation on the Internet. 17</w:t>
      </w:r>
      <w:r w:rsidRPr="009644C7">
        <w:rPr>
          <w:rFonts w:ascii="Calibri" w:hAnsi="Calibri" w:cs="Calibri"/>
          <w:b/>
          <w:sz w:val="24"/>
          <w:szCs w:val="24"/>
        </w:rPr>
        <w:t>,</w:t>
      </w:r>
      <w:r w:rsidRPr="009644C7">
        <w:rPr>
          <w:rFonts w:ascii="Calibri" w:hAnsi="Calibri" w:cs="Calibri"/>
          <w:sz w:val="24"/>
          <w:szCs w:val="24"/>
        </w:rPr>
        <w:t xml:space="preserve"> 466-476.</w:t>
      </w:r>
    </w:p>
    <w:p w14:paraId="5702FD38"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EID, R. &amp; EL-GOHARY, H. J. S. I. J. 2013. The impact of E-marketing use on small business enterprises' marketing success. 33</w:t>
      </w:r>
      <w:r w:rsidRPr="009644C7">
        <w:rPr>
          <w:rFonts w:ascii="Calibri" w:hAnsi="Calibri" w:cs="Calibri"/>
          <w:b/>
          <w:sz w:val="24"/>
          <w:szCs w:val="24"/>
        </w:rPr>
        <w:t>,</w:t>
      </w:r>
      <w:r w:rsidRPr="009644C7">
        <w:rPr>
          <w:rFonts w:ascii="Calibri" w:hAnsi="Calibri" w:cs="Calibri"/>
          <w:sz w:val="24"/>
          <w:szCs w:val="24"/>
        </w:rPr>
        <w:t xml:space="preserve"> 31-50.</w:t>
      </w:r>
    </w:p>
    <w:p w14:paraId="28B9448E"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GREGORY, G. D., NGO, L. V. &amp; KARAVDIC, M. J. I. M. M. 2017. Developing e-commerce marketing capabilities and efficiencies for enhanced performance in business-to-business export ventures. 78</w:t>
      </w:r>
      <w:r w:rsidRPr="009644C7">
        <w:rPr>
          <w:rFonts w:ascii="Calibri" w:hAnsi="Calibri" w:cs="Calibri"/>
          <w:b/>
          <w:sz w:val="24"/>
          <w:szCs w:val="24"/>
        </w:rPr>
        <w:t>,</w:t>
      </w:r>
      <w:r w:rsidRPr="009644C7">
        <w:rPr>
          <w:rFonts w:ascii="Calibri" w:hAnsi="Calibri" w:cs="Calibri"/>
          <w:sz w:val="24"/>
          <w:szCs w:val="24"/>
        </w:rPr>
        <w:t xml:space="preserve"> 146-157.</w:t>
      </w:r>
    </w:p>
    <w:p w14:paraId="6687D50C"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GUIDE, W. E. 2018. IKEA (China) Investment Co.</w:t>
      </w:r>
    </w:p>
    <w:p w14:paraId="040528EC"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HABIBI, F., HAMILTON, C. A., VALOS, M. J. &amp; CALLAGHAN, M. J. E. B. R. 2015. E-marketing orientation and social media implementation in B2B marketing. 27</w:t>
      </w:r>
      <w:r w:rsidRPr="009644C7">
        <w:rPr>
          <w:rFonts w:ascii="Calibri" w:hAnsi="Calibri" w:cs="Calibri"/>
          <w:b/>
          <w:sz w:val="24"/>
          <w:szCs w:val="24"/>
        </w:rPr>
        <w:t>,</w:t>
      </w:r>
      <w:r w:rsidRPr="009644C7">
        <w:rPr>
          <w:rFonts w:ascii="Calibri" w:hAnsi="Calibri" w:cs="Calibri"/>
          <w:sz w:val="24"/>
          <w:szCs w:val="24"/>
        </w:rPr>
        <w:t xml:space="preserve"> 638-655.</w:t>
      </w:r>
    </w:p>
    <w:p w14:paraId="54FF8700"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HALL, P. 2012. </w:t>
      </w:r>
      <w:r w:rsidRPr="009644C7">
        <w:rPr>
          <w:rFonts w:ascii="Calibri" w:hAnsi="Calibri" w:cs="Calibri"/>
          <w:i/>
          <w:sz w:val="24"/>
          <w:szCs w:val="24"/>
        </w:rPr>
        <w:t>Modern Management</w:t>
      </w:r>
      <w:r w:rsidRPr="009644C7">
        <w:rPr>
          <w:rFonts w:ascii="Calibri" w:hAnsi="Calibri" w:cs="Calibri"/>
          <w:sz w:val="24"/>
          <w:szCs w:val="24"/>
        </w:rPr>
        <w:t>, Pearson Education Limited.</w:t>
      </w:r>
    </w:p>
    <w:p w14:paraId="69EAFDB7"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HARRIGAN, P. &amp; MILES, M. J. S. E. R. 2014. From e-CRM to s-CRM. Critical factors underpinning the social CRM activities of SMEs. 21</w:t>
      </w:r>
      <w:r w:rsidRPr="009644C7">
        <w:rPr>
          <w:rFonts w:ascii="Calibri" w:hAnsi="Calibri" w:cs="Calibri"/>
          <w:b/>
          <w:sz w:val="24"/>
          <w:szCs w:val="24"/>
        </w:rPr>
        <w:t>,</w:t>
      </w:r>
      <w:r w:rsidRPr="009644C7">
        <w:rPr>
          <w:rFonts w:ascii="Calibri" w:hAnsi="Calibri" w:cs="Calibri"/>
          <w:sz w:val="24"/>
          <w:szCs w:val="24"/>
        </w:rPr>
        <w:t xml:space="preserve"> 99-116.</w:t>
      </w:r>
    </w:p>
    <w:p w14:paraId="771432D7"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IOSIM, I., POPESCU, G., RUSET, C. &amp; IANCU, M. J. V. 2010. The Role of Communication Channels in Marketing.</w:t>
      </w:r>
    </w:p>
    <w:p w14:paraId="5CEF4862"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JOHN, F. 2019. </w:t>
      </w:r>
      <w:r w:rsidRPr="009644C7">
        <w:rPr>
          <w:rFonts w:ascii="Calibri" w:hAnsi="Calibri" w:cs="Calibri"/>
          <w:i/>
          <w:sz w:val="24"/>
          <w:szCs w:val="24"/>
        </w:rPr>
        <w:t xml:space="preserve">Foundations of marketing 6th ed, </w:t>
      </w:r>
      <w:r w:rsidRPr="009644C7">
        <w:rPr>
          <w:rFonts w:ascii="Calibri" w:hAnsi="Calibri" w:cs="Calibri"/>
          <w:sz w:val="24"/>
          <w:szCs w:val="24"/>
        </w:rPr>
        <w:t>London, McGraw-Hill Education.</w:t>
      </w:r>
    </w:p>
    <w:p w14:paraId="62B8AF31"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lastRenderedPageBreak/>
        <w:t>KHAN, T. STP strategy for New Product Launch-a Work in Progress.</w:t>
      </w:r>
    </w:p>
    <w:p w14:paraId="6225D19A"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LIUYE, L. U. &amp; KONGKERD, S. J. 2022. Factors of Marketing Toward Customer Decision-Making in Cross-Border E-Commerce:Case Study of QD Company. 010.</w:t>
      </w:r>
    </w:p>
    <w:p w14:paraId="5FE6E2E0"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PHILIP KOTLER, G. A. 2014. </w:t>
      </w:r>
      <w:r w:rsidRPr="009644C7">
        <w:rPr>
          <w:rFonts w:ascii="Calibri" w:hAnsi="Calibri" w:cs="Calibri"/>
          <w:i/>
          <w:sz w:val="24"/>
          <w:szCs w:val="24"/>
        </w:rPr>
        <w:t xml:space="preserve">Principles of Marketing. 15th ed, </w:t>
      </w:r>
      <w:r w:rsidRPr="009644C7">
        <w:rPr>
          <w:rFonts w:ascii="Calibri" w:hAnsi="Calibri" w:cs="Calibri"/>
          <w:sz w:val="24"/>
          <w:szCs w:val="24"/>
        </w:rPr>
        <w:t>New Jerse, Pearson Education.</w:t>
      </w:r>
    </w:p>
    <w:p w14:paraId="379A94BA"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RAHAYU, R., DAY, J. J. P.-S. &amp; SCIENCES, B. 2015. Determinant Factors of E-commerce Adoption by SMEs in Developing Country: Evidence from Indonesia. 195</w:t>
      </w:r>
      <w:r w:rsidRPr="009644C7">
        <w:rPr>
          <w:rFonts w:ascii="Calibri" w:hAnsi="Calibri" w:cs="Calibri"/>
          <w:b/>
          <w:sz w:val="24"/>
          <w:szCs w:val="24"/>
        </w:rPr>
        <w:t>,</w:t>
      </w:r>
      <w:r w:rsidRPr="009644C7">
        <w:rPr>
          <w:rFonts w:ascii="Calibri" w:hAnsi="Calibri" w:cs="Calibri"/>
          <w:sz w:val="24"/>
          <w:szCs w:val="24"/>
        </w:rPr>
        <w:t xml:space="preserve"> 142-150.</w:t>
      </w:r>
    </w:p>
    <w:p w14:paraId="404865E2"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SALEHI, M., MIRZAEI, H., AGHAEI, M., ABYARI, A. J. I. J. O. A. R. I. B. &amp; SCIENCES, S. 2012. Dissimilarity of E-marketing VS traditional marketing.</w:t>
      </w:r>
    </w:p>
    <w:p w14:paraId="34795F6D"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 xml:space="preserve">TRONVOLL, B., BO, E. &amp; MLLERSKOV-JONZON, M. 2019. </w:t>
      </w:r>
      <w:r w:rsidRPr="009644C7">
        <w:rPr>
          <w:rFonts w:ascii="Calibri" w:hAnsi="Calibri" w:cs="Calibri"/>
          <w:i/>
          <w:sz w:val="24"/>
          <w:szCs w:val="24"/>
        </w:rPr>
        <w:t>From Customer Feedback to Innovation: The IKEA Innovation Journey from Screws to Click</w:t>
      </w:r>
      <w:r w:rsidRPr="009644C7">
        <w:rPr>
          <w:rFonts w:ascii="Calibri" w:hAnsi="Calibri" w:cs="Calibri"/>
          <w:sz w:val="24"/>
          <w:szCs w:val="24"/>
        </w:rPr>
        <w:t>, World Scientific Publishing Co. Pte. Ltd.</w:t>
      </w:r>
    </w:p>
    <w:p w14:paraId="2F4EA7A6"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WEBSITE, I. C. O. 2018. IKEA Group Annual Summary 2017.</w:t>
      </w:r>
    </w:p>
    <w:p w14:paraId="778256FB"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XIAO, SHENGSHENG, DONG &amp; SYSTEMS, M. J. D. S. 2015. Hidden semi-Markov model-based reputation management system for online to offline (020) e-commerce markets.</w:t>
      </w:r>
    </w:p>
    <w:p w14:paraId="5E4FC68E"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YANG, Q., PANG, C., LIU, L., YEN, D. C. &amp; TARN, J. M. J. C. I. H. B. 2015. Exploring consumer perceived risk and trust for online payments: An empirical study in China's younger generation. 50</w:t>
      </w:r>
      <w:r w:rsidRPr="009644C7">
        <w:rPr>
          <w:rFonts w:ascii="Calibri" w:hAnsi="Calibri" w:cs="Calibri"/>
          <w:b/>
          <w:sz w:val="24"/>
          <w:szCs w:val="24"/>
        </w:rPr>
        <w:t>,</w:t>
      </w:r>
      <w:r w:rsidRPr="009644C7">
        <w:rPr>
          <w:rFonts w:ascii="Calibri" w:hAnsi="Calibri" w:cs="Calibri"/>
          <w:sz w:val="24"/>
          <w:szCs w:val="24"/>
        </w:rPr>
        <w:t xml:space="preserve"> 9-24.</w:t>
      </w:r>
    </w:p>
    <w:p w14:paraId="35811AAA" w14:textId="77777777" w:rsidR="005624DE" w:rsidRPr="009644C7" w:rsidRDefault="005624DE" w:rsidP="005624DE">
      <w:pPr>
        <w:pStyle w:val="EndNoteBibliography"/>
        <w:ind w:left="720" w:hanging="720"/>
        <w:rPr>
          <w:rFonts w:ascii="Calibri" w:hAnsi="Calibri" w:cs="Calibri"/>
          <w:sz w:val="24"/>
          <w:szCs w:val="24"/>
        </w:rPr>
      </w:pPr>
      <w:r w:rsidRPr="009644C7">
        <w:rPr>
          <w:rFonts w:ascii="Calibri" w:hAnsi="Calibri" w:cs="Calibri"/>
          <w:sz w:val="24"/>
          <w:szCs w:val="24"/>
        </w:rPr>
        <w:t>ZHOU, L. D. J. T. S. &amp; TECHNOLOGY 2008. Empirical Study of Consumers' Purchase Intentions in C2C Electronic Commerce.</w:t>
      </w:r>
    </w:p>
    <w:p w14:paraId="4DA3C23E" w14:textId="77777777" w:rsidR="00D147BE" w:rsidRPr="005624DE" w:rsidRDefault="00D147BE" w:rsidP="0047392C">
      <w:pPr>
        <w:rPr>
          <w:rFonts w:ascii="Calibri" w:hAnsi="Calibri" w:cs="Calibri"/>
          <w:sz w:val="24"/>
          <w:szCs w:val="24"/>
        </w:rPr>
      </w:pPr>
    </w:p>
    <w:sectPr w:rsidR="00D147BE" w:rsidRPr="005624D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F6094" w14:textId="77777777" w:rsidR="00FA05E3" w:rsidRDefault="00FA05E3" w:rsidP="00F56F2E">
      <w:r>
        <w:separator/>
      </w:r>
    </w:p>
  </w:endnote>
  <w:endnote w:type="continuationSeparator" w:id="0">
    <w:p w14:paraId="0F773C79" w14:textId="77777777" w:rsidR="00FA05E3" w:rsidRDefault="00FA05E3" w:rsidP="00F56F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532F9" w14:textId="77777777" w:rsidR="00FA05E3" w:rsidRDefault="00FA05E3" w:rsidP="00F56F2E">
      <w:r>
        <w:separator/>
      </w:r>
    </w:p>
  </w:footnote>
  <w:footnote w:type="continuationSeparator" w:id="0">
    <w:p w14:paraId="158EEE5A" w14:textId="77777777" w:rsidR="00FA05E3" w:rsidRDefault="00FA05E3" w:rsidP="00F56F2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s>
  <w:rsids>
    <w:rsidRoot w:val="00D31CFF"/>
    <w:rsid w:val="000835C2"/>
    <w:rsid w:val="00091848"/>
    <w:rsid w:val="000B2978"/>
    <w:rsid w:val="000B3D6B"/>
    <w:rsid w:val="000C407B"/>
    <w:rsid w:val="00173C79"/>
    <w:rsid w:val="001B7B25"/>
    <w:rsid w:val="001F0A71"/>
    <w:rsid w:val="001F3570"/>
    <w:rsid w:val="0020383D"/>
    <w:rsid w:val="0028023B"/>
    <w:rsid w:val="00295F88"/>
    <w:rsid w:val="002D08EE"/>
    <w:rsid w:val="00383A40"/>
    <w:rsid w:val="00394D60"/>
    <w:rsid w:val="00417F1C"/>
    <w:rsid w:val="0047392C"/>
    <w:rsid w:val="004D4CB1"/>
    <w:rsid w:val="004E4A16"/>
    <w:rsid w:val="005624DE"/>
    <w:rsid w:val="005D4EBA"/>
    <w:rsid w:val="00643D00"/>
    <w:rsid w:val="00672EF2"/>
    <w:rsid w:val="00693316"/>
    <w:rsid w:val="00705CFC"/>
    <w:rsid w:val="00707F03"/>
    <w:rsid w:val="00791B78"/>
    <w:rsid w:val="007B5578"/>
    <w:rsid w:val="007F5185"/>
    <w:rsid w:val="009202F8"/>
    <w:rsid w:val="009644C7"/>
    <w:rsid w:val="009E23DD"/>
    <w:rsid w:val="00A30150"/>
    <w:rsid w:val="00AD5E0F"/>
    <w:rsid w:val="00B43510"/>
    <w:rsid w:val="00B46EE0"/>
    <w:rsid w:val="00CC3F6B"/>
    <w:rsid w:val="00D147BE"/>
    <w:rsid w:val="00D31CFF"/>
    <w:rsid w:val="00E62B1B"/>
    <w:rsid w:val="00E77AC3"/>
    <w:rsid w:val="00F56F2E"/>
    <w:rsid w:val="00F94181"/>
    <w:rsid w:val="00F97697"/>
    <w:rsid w:val="00FA05E3"/>
    <w:rsid w:val="00FE08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E874D0"/>
  <w15:chartTrackingRefBased/>
  <w15:docId w15:val="{29EAD0A9-F0A4-466B-BCDE-9F008B7D1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644C7"/>
    <w:pPr>
      <w:keepNext/>
      <w:keepLines/>
      <w:spacing w:before="340" w:after="330" w:line="578" w:lineRule="auto"/>
      <w:jc w:val="center"/>
      <w:outlineLvl w:val="0"/>
    </w:pPr>
    <w:rPr>
      <w:rFonts w:eastAsia="Calibri"/>
      <w:b/>
      <w:bCs/>
      <w:kern w:val="44"/>
      <w:sz w:val="28"/>
      <w:szCs w:val="44"/>
    </w:rPr>
  </w:style>
  <w:style w:type="paragraph" w:styleId="2">
    <w:name w:val="heading 2"/>
    <w:basedOn w:val="a"/>
    <w:next w:val="a"/>
    <w:link w:val="20"/>
    <w:uiPriority w:val="9"/>
    <w:unhideWhenUsed/>
    <w:qFormat/>
    <w:rsid w:val="009644C7"/>
    <w:pPr>
      <w:keepNext/>
      <w:keepLines/>
      <w:spacing w:before="260" w:after="260" w:line="416" w:lineRule="auto"/>
      <w:jc w:val="left"/>
      <w:outlineLvl w:val="1"/>
    </w:pPr>
    <w:rPr>
      <w:rFonts w:ascii="Calibri" w:eastAsiaTheme="majorEastAsia" w:hAnsi="Calibri" w:cstheme="majorBidi"/>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56F2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56F2E"/>
    <w:rPr>
      <w:sz w:val="18"/>
      <w:szCs w:val="18"/>
    </w:rPr>
  </w:style>
  <w:style w:type="paragraph" w:styleId="a5">
    <w:name w:val="footer"/>
    <w:basedOn w:val="a"/>
    <w:link w:val="a6"/>
    <w:uiPriority w:val="99"/>
    <w:unhideWhenUsed/>
    <w:rsid w:val="00F56F2E"/>
    <w:pPr>
      <w:tabs>
        <w:tab w:val="center" w:pos="4153"/>
        <w:tab w:val="right" w:pos="8306"/>
      </w:tabs>
      <w:snapToGrid w:val="0"/>
      <w:jc w:val="left"/>
    </w:pPr>
    <w:rPr>
      <w:sz w:val="18"/>
      <w:szCs w:val="18"/>
    </w:rPr>
  </w:style>
  <w:style w:type="character" w:customStyle="1" w:styleId="a6">
    <w:name w:val="页脚 字符"/>
    <w:basedOn w:val="a0"/>
    <w:link w:val="a5"/>
    <w:uiPriority w:val="99"/>
    <w:rsid w:val="00F56F2E"/>
    <w:rPr>
      <w:sz w:val="18"/>
      <w:szCs w:val="18"/>
    </w:rPr>
  </w:style>
  <w:style w:type="paragraph" w:styleId="a7">
    <w:name w:val="Date"/>
    <w:basedOn w:val="a"/>
    <w:next w:val="a"/>
    <w:link w:val="a8"/>
    <w:uiPriority w:val="99"/>
    <w:semiHidden/>
    <w:unhideWhenUsed/>
    <w:rsid w:val="00F56F2E"/>
    <w:pPr>
      <w:ind w:leftChars="2500" w:left="100"/>
    </w:pPr>
  </w:style>
  <w:style w:type="character" w:customStyle="1" w:styleId="a8">
    <w:name w:val="日期 字符"/>
    <w:basedOn w:val="a0"/>
    <w:link w:val="a7"/>
    <w:uiPriority w:val="99"/>
    <w:semiHidden/>
    <w:rsid w:val="00F56F2E"/>
  </w:style>
  <w:style w:type="paragraph" w:customStyle="1" w:styleId="EndNoteBibliography">
    <w:name w:val="EndNote Bibliography"/>
    <w:basedOn w:val="a"/>
    <w:link w:val="EndNoteBibliography0"/>
    <w:rsid w:val="005624DE"/>
    <w:rPr>
      <w:rFonts w:ascii="等线" w:eastAsia="等线" w:hAnsi="等线"/>
      <w:noProof/>
      <w:sz w:val="20"/>
    </w:rPr>
  </w:style>
  <w:style w:type="character" w:customStyle="1" w:styleId="EndNoteBibliography0">
    <w:name w:val="EndNote Bibliography 字符"/>
    <w:basedOn w:val="a0"/>
    <w:link w:val="EndNoteBibliography"/>
    <w:rsid w:val="005624DE"/>
    <w:rPr>
      <w:rFonts w:ascii="等线" w:eastAsia="等线" w:hAnsi="等线"/>
      <w:noProof/>
      <w:sz w:val="20"/>
    </w:rPr>
  </w:style>
  <w:style w:type="character" w:customStyle="1" w:styleId="10">
    <w:name w:val="标题 1 字符"/>
    <w:basedOn w:val="a0"/>
    <w:link w:val="1"/>
    <w:uiPriority w:val="9"/>
    <w:rsid w:val="009644C7"/>
    <w:rPr>
      <w:rFonts w:eastAsia="Calibri"/>
      <w:b/>
      <w:bCs/>
      <w:kern w:val="44"/>
      <w:sz w:val="28"/>
      <w:szCs w:val="44"/>
    </w:rPr>
  </w:style>
  <w:style w:type="character" w:customStyle="1" w:styleId="20">
    <w:name w:val="标题 2 字符"/>
    <w:basedOn w:val="a0"/>
    <w:link w:val="2"/>
    <w:uiPriority w:val="9"/>
    <w:rsid w:val="009644C7"/>
    <w:rPr>
      <w:rFonts w:ascii="Calibri" w:eastAsiaTheme="majorEastAsia" w:hAnsi="Calibri" w:cstheme="majorBidi"/>
      <w:bCs/>
      <w:sz w:val="28"/>
      <w:szCs w:val="32"/>
    </w:rPr>
  </w:style>
  <w:style w:type="paragraph" w:styleId="TOC">
    <w:name w:val="TOC Heading"/>
    <w:basedOn w:val="1"/>
    <w:next w:val="a"/>
    <w:uiPriority w:val="39"/>
    <w:unhideWhenUsed/>
    <w:qFormat/>
    <w:rsid w:val="009644C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9644C7"/>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9644C7"/>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9644C7"/>
    <w:pPr>
      <w:widowControl/>
      <w:spacing w:after="100" w:line="259" w:lineRule="auto"/>
      <w:ind w:left="440"/>
      <w:jc w:val="left"/>
    </w:pPr>
    <w:rPr>
      <w:rFonts w:cs="Times New Roman"/>
      <w:kern w:val="0"/>
      <w:sz w:val="22"/>
    </w:rPr>
  </w:style>
  <w:style w:type="character" w:styleId="a9">
    <w:name w:val="Hyperlink"/>
    <w:basedOn w:val="a0"/>
    <w:uiPriority w:val="99"/>
    <w:unhideWhenUsed/>
    <w:rsid w:val="009644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49950-BB71-43D8-A481-2A5F72F38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13</Pages>
  <Words>3627</Words>
  <Characters>20675</Characters>
  <Application>Microsoft Office Word</Application>
  <DocSecurity>0</DocSecurity>
  <Lines>172</Lines>
  <Paragraphs>48</Paragraphs>
  <ScaleCrop>false</ScaleCrop>
  <Company/>
  <LinksUpToDate>false</LinksUpToDate>
  <CharactersWithSpaces>24254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fuller smith</dc:creator>
  <cp:keywords/>
  <dc:description/>
  <cp:lastModifiedBy>fuller smith</cp:lastModifiedBy>
  <cp:revision>13</cp:revision>
  <dcterms:created xsi:type="dcterms:W3CDTF">2022-12-15T04:07:00Z</dcterms:created>
  <dcterms:modified xsi:type="dcterms:W3CDTF">2022-12-16T14:09:00Z</dcterms:modified>
</cp:coreProperties>
</file>