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360" w:lineRule="auto"/>
        <w:jc w:val="both"/>
        <w:rPr>
          <w:b w:val="1"/>
          <w:bCs w:val="1"/>
        </w:rPr>
      </w:pPr>
      <w:r w:rsidDel="00000000" w:rsidR="00000000" w:rsidRPr="00000000">
        <w:rPr/>
        <w:drawing>
          <wp:inline distB="0" distT="0" distL="0" distR="0">
            <wp:extent cx="1809750" cy="723900"/>
            <wp:effectExtent b="0" l="0" r="0" t="0"/>
            <wp:docPr descr="Discover University of Wales Trinity Saint David" id="1" name="image15.png"/>
            <a:graphic>
              <a:graphicData uri="http://schemas.openxmlformats.org/drawingml/2006/picture">
                <pic:pic>
                  <pic:nvPicPr>
                    <pic:cNvPr descr="Discover University of Wales Trinity Saint David" id="0" name="image15.png"/>
                    <pic:cNvPicPr preferRelativeResize="0"/>
                  </pic:nvPicPr>
                  <pic:blipFill>
                    <a:blip r:embed="rId6"/>
                    <a:srcRect b="0" l="0" r="0" t="0"/>
                    <a:stretch>
                      <a:fillRect/>
                    </a:stretch>
                  </pic:blipFill>
                  <pic:spPr>
                    <a:xfrm>
                      <a:off x="0" y="0"/>
                      <a:ext cx="1809750" cy="723900"/>
                    </a:xfrm>
                    <a:prstGeom prst="rect"/>
                    <a:ln/>
                  </pic:spPr>
                </pic:pic>
              </a:graphicData>
            </a:graphic>
          </wp:inline>
        </w:drawing>
      </w: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902"/>
        <w:gridCol w:w="2992"/>
        <w:gridCol w:w="2061"/>
        <w:gridCol w:w="2061"/>
        <w:tblGridChange w:id="0">
          <w:tblGrid>
            <w:gridCol w:w="1902"/>
            <w:gridCol w:w="2992"/>
            <w:gridCol w:w="2061"/>
            <w:gridCol w:w="2061"/>
          </w:tblGrid>
        </w:tblGridChange>
      </w:tblGrid>
      <w:tr>
        <w:trPr>
          <w:cantSplit w:val="0"/>
          <w:trHeight w:val="355" w:hRule="atLeast"/>
          <w:tblHeader w:val="0"/>
        </w:trPr>
        <w:tc>
          <w:tcPr>
            <w:shd w:fill="d9d9d9" w:val="clear"/>
          </w:tcPr>
          <w:p w:rsidR="00000000" w:rsidDel="00000000" w:rsidP="00000000" w:rsidRDefault="00000000" w:rsidRPr="00000000" w14:paraId="00000002">
            <w:pPr>
              <w:spacing w:after="0" w:line="360" w:lineRule="auto"/>
              <w:jc w:val="both"/>
              <w:rPr>
                <w:b w:val="1"/>
                <w:bCs w:val="1"/>
              </w:rPr>
            </w:pPr>
            <w:r w:rsidDel="00000000" w:rsidR="00000000" w:rsidRPr="00000000">
              <w:rPr>
                <w:b w:val="1"/>
                <w:bCs w:val="1"/>
                <w:rtl w:val="0"/>
              </w:rPr>
              <w:t xml:space="preserve">Student name:</w:t>
            </w:r>
          </w:p>
        </w:tc>
        <w:tc>
          <w:tcPr/>
          <w:p w:rsidR="00000000" w:rsidDel="00000000" w:rsidP="00000000" w:rsidRDefault="00000000" w:rsidRPr="00000000" w14:paraId="00000003">
            <w:pPr>
              <w:spacing w:after="0" w:line="360" w:lineRule="auto"/>
              <w:jc w:val="both"/>
              <w:rPr>
                <w:b w:val="1"/>
                <w:bCs w:val="1"/>
              </w:rPr>
            </w:pPr>
            <w:r w:rsidDel="00000000" w:rsidR="00000000" w:rsidRPr="00000000">
              <w:rPr>
                <w:b w:val="1"/>
                <w:bCs w:val="1"/>
                <w:rtl w:val="0"/>
              </w:rPr>
              <w:t xml:space="preserve">Eniko Ujobolo </w:t>
            </w:r>
          </w:p>
        </w:tc>
        <w:tc>
          <w:tcPr>
            <w:shd w:fill="d9d9d9" w:val="clear"/>
          </w:tcPr>
          <w:p w:rsidR="00000000" w:rsidDel="00000000" w:rsidP="00000000" w:rsidRDefault="00000000" w:rsidRPr="00000000" w14:paraId="00000004">
            <w:pPr>
              <w:spacing w:after="0" w:line="360" w:lineRule="auto"/>
              <w:jc w:val="both"/>
              <w:rPr>
                <w:b w:val="1"/>
                <w:bCs w:val="1"/>
              </w:rPr>
            </w:pPr>
            <w:r w:rsidDel="00000000" w:rsidR="00000000" w:rsidRPr="00000000">
              <w:rPr>
                <w:b w:val="1"/>
                <w:bCs w:val="1"/>
                <w:rtl w:val="0"/>
              </w:rPr>
              <w:t xml:space="preserve">Student ID number:</w:t>
            </w:r>
          </w:p>
        </w:tc>
        <w:tc>
          <w:tcPr/>
          <w:p w:rsidR="00000000" w:rsidDel="00000000" w:rsidP="00000000" w:rsidRDefault="00000000" w:rsidRPr="00000000" w14:paraId="00000005">
            <w:pPr>
              <w:spacing w:after="0" w:line="360" w:lineRule="auto"/>
              <w:jc w:val="both"/>
              <w:rPr>
                <w:b w:val="1"/>
                <w:bCs w:val="1"/>
              </w:rPr>
            </w:pPr>
            <w:r w:rsidDel="00000000" w:rsidR="00000000" w:rsidRPr="00000000">
              <w:rPr>
                <w:b w:val="1"/>
                <w:bCs w:val="1"/>
                <w:rtl w:val="0"/>
              </w:rPr>
              <w:t xml:space="preserve">2514542</w:t>
            </w:r>
          </w:p>
        </w:tc>
      </w:tr>
      <w:tr>
        <w:trPr>
          <w:cantSplit w:val="0"/>
          <w:tblHeader w:val="0"/>
        </w:trPr>
        <w:tc>
          <w:tcPr>
            <w:shd w:fill="d9d9d9" w:val="clear"/>
          </w:tcPr>
          <w:p w:rsidR="00000000" w:rsidDel="00000000" w:rsidP="00000000" w:rsidRDefault="00000000" w:rsidRPr="00000000" w14:paraId="00000006">
            <w:pPr>
              <w:spacing w:after="0" w:line="360" w:lineRule="auto"/>
              <w:jc w:val="both"/>
              <w:rPr>
                <w:b w:val="1"/>
                <w:bCs w:val="1"/>
              </w:rPr>
            </w:pPr>
            <w:r w:rsidDel="00000000" w:rsidR="00000000" w:rsidRPr="00000000">
              <w:rPr>
                <w:b w:val="1"/>
                <w:bCs w:val="1"/>
                <w:rtl w:val="0"/>
              </w:rPr>
              <w:t xml:space="preserve">Programme:</w:t>
            </w:r>
          </w:p>
        </w:tc>
        <w:tc>
          <w:tcPr>
            <w:gridSpan w:val="3"/>
          </w:tcPr>
          <w:p w:rsidR="00000000" w:rsidDel="00000000" w:rsidP="00000000" w:rsidRDefault="00000000" w:rsidRPr="00000000" w14:paraId="00000007">
            <w:pPr>
              <w:spacing w:after="0" w:line="360" w:lineRule="auto"/>
              <w:jc w:val="both"/>
              <w:rPr/>
            </w:pPr>
            <w:r w:rsidDel="00000000" w:rsidR="00000000" w:rsidRPr="00000000">
              <w:rPr>
                <w:rtl w:val="0"/>
              </w:rPr>
              <w:t xml:space="preserve">Certificate of Higher Education in Employability Skills</w:t>
            </w:r>
          </w:p>
        </w:tc>
      </w:tr>
      <w:tr>
        <w:trPr>
          <w:cantSplit w:val="0"/>
          <w:tblHeader w:val="0"/>
        </w:trPr>
        <w:tc>
          <w:tcPr>
            <w:shd w:fill="d9d9d9" w:val="clear"/>
          </w:tcPr>
          <w:p w:rsidR="00000000" w:rsidDel="00000000" w:rsidP="00000000" w:rsidRDefault="00000000" w:rsidRPr="00000000" w14:paraId="0000000A">
            <w:pPr>
              <w:spacing w:after="0" w:line="360" w:lineRule="auto"/>
              <w:jc w:val="both"/>
              <w:rPr>
                <w:b w:val="1"/>
                <w:bCs w:val="1"/>
              </w:rPr>
            </w:pPr>
            <w:r w:rsidDel="00000000" w:rsidR="00000000" w:rsidRPr="00000000">
              <w:rPr>
                <w:b w:val="1"/>
                <w:bCs w:val="1"/>
                <w:rtl w:val="0"/>
              </w:rPr>
              <w:t xml:space="preserve">Module:</w:t>
            </w:r>
          </w:p>
        </w:tc>
        <w:tc>
          <w:tcPr>
            <w:gridSpan w:val="3"/>
          </w:tcPr>
          <w:p w:rsidR="00000000" w:rsidDel="00000000" w:rsidP="00000000" w:rsidRDefault="00000000" w:rsidRPr="00000000" w14:paraId="0000000B">
            <w:pPr>
              <w:spacing w:after="0" w:line="360" w:lineRule="auto"/>
              <w:jc w:val="both"/>
              <w:rPr/>
            </w:pPr>
            <w:r w:rsidDel="00000000" w:rsidR="00000000" w:rsidRPr="00000000">
              <w:rPr>
                <w:rtl w:val="0"/>
              </w:rPr>
              <w:t xml:space="preserve">Digital Skills for Personal and Professional Growth</w:t>
            </w:r>
          </w:p>
        </w:tc>
      </w:tr>
      <w:tr>
        <w:trPr>
          <w:cantSplit w:val="0"/>
          <w:tblHeader w:val="0"/>
        </w:trPr>
        <w:tc>
          <w:tcPr>
            <w:shd w:fill="d9d9d9" w:val="clear"/>
          </w:tcPr>
          <w:p w:rsidR="00000000" w:rsidDel="00000000" w:rsidP="00000000" w:rsidRDefault="00000000" w:rsidRPr="00000000" w14:paraId="0000000E">
            <w:pPr>
              <w:spacing w:after="0" w:line="360" w:lineRule="auto"/>
              <w:jc w:val="both"/>
              <w:rPr>
                <w:b w:val="1"/>
                <w:bCs w:val="1"/>
              </w:rPr>
            </w:pPr>
            <w:r w:rsidDel="00000000" w:rsidR="00000000" w:rsidRPr="00000000">
              <w:rPr>
                <w:b w:val="1"/>
                <w:bCs w:val="1"/>
                <w:rtl w:val="0"/>
              </w:rPr>
              <w:t xml:space="preserve">Module code:</w:t>
            </w:r>
          </w:p>
        </w:tc>
        <w:tc>
          <w:tcPr/>
          <w:p w:rsidR="00000000" w:rsidDel="00000000" w:rsidP="00000000" w:rsidRDefault="00000000" w:rsidRPr="00000000" w14:paraId="0000000F">
            <w:pPr>
              <w:spacing w:after="0" w:line="360" w:lineRule="auto"/>
              <w:jc w:val="both"/>
              <w:rPr/>
            </w:pPr>
            <w:r w:rsidDel="00000000" w:rsidR="00000000" w:rsidRPr="00000000">
              <w:rPr>
                <w:rtl w:val="0"/>
              </w:rPr>
              <w:t xml:space="preserve">BMSW4008</w:t>
            </w:r>
          </w:p>
        </w:tc>
        <w:tc>
          <w:tcPr>
            <w:shd w:fill="d9d9d9" w:val="clear"/>
          </w:tcPr>
          <w:p w:rsidR="00000000" w:rsidDel="00000000" w:rsidP="00000000" w:rsidRDefault="00000000" w:rsidRPr="00000000" w14:paraId="00000010">
            <w:pPr>
              <w:spacing w:after="0" w:line="360" w:lineRule="auto"/>
              <w:jc w:val="both"/>
              <w:rPr>
                <w:b w:val="1"/>
                <w:bCs w:val="1"/>
              </w:rPr>
            </w:pPr>
            <w:r w:rsidDel="00000000" w:rsidR="00000000" w:rsidRPr="00000000">
              <w:rPr>
                <w:b w:val="1"/>
                <w:bCs w:val="1"/>
                <w:rtl w:val="0"/>
              </w:rPr>
              <w:t xml:space="preserve">Contribution to Overall Module Assessment (%):</w:t>
            </w:r>
          </w:p>
        </w:tc>
        <w:tc>
          <w:tcPr/>
          <w:p w:rsidR="00000000" w:rsidDel="00000000" w:rsidP="00000000" w:rsidRDefault="00000000" w:rsidRPr="00000000" w14:paraId="00000011">
            <w:pPr>
              <w:spacing w:after="0" w:line="360" w:lineRule="auto"/>
              <w:jc w:val="both"/>
              <w:rPr/>
            </w:pPr>
            <w:r w:rsidDel="00000000" w:rsidR="00000000" w:rsidRPr="00000000">
              <w:rPr>
                <w:rtl w:val="0"/>
              </w:rPr>
              <w:t xml:space="preserve">100%</w:t>
            </w:r>
          </w:p>
        </w:tc>
      </w:tr>
      <w:tr>
        <w:trPr>
          <w:cantSplit w:val="0"/>
          <w:tblHeader w:val="0"/>
        </w:trPr>
        <w:tc>
          <w:tcPr>
            <w:shd w:fill="d9d9d9" w:val="clear"/>
          </w:tcPr>
          <w:p w:rsidR="00000000" w:rsidDel="00000000" w:rsidP="00000000" w:rsidRDefault="00000000" w:rsidRPr="00000000" w14:paraId="00000012">
            <w:pPr>
              <w:spacing w:after="0" w:line="360" w:lineRule="auto"/>
              <w:jc w:val="both"/>
              <w:rPr>
                <w:b w:val="1"/>
                <w:bCs w:val="1"/>
              </w:rPr>
            </w:pPr>
            <w:r w:rsidDel="00000000" w:rsidR="00000000" w:rsidRPr="00000000">
              <w:rPr>
                <w:b w:val="1"/>
                <w:bCs w:val="1"/>
                <w:rtl w:val="0"/>
              </w:rPr>
              <w:t xml:space="preserve">Lecturer:</w:t>
            </w:r>
          </w:p>
        </w:tc>
        <w:tc>
          <w:tcPr/>
          <w:p w:rsidR="00000000" w:rsidDel="00000000" w:rsidP="00000000" w:rsidRDefault="00000000" w:rsidRPr="00000000" w14:paraId="00000013">
            <w:pPr>
              <w:spacing w:after="0" w:line="360" w:lineRule="auto"/>
              <w:jc w:val="both"/>
              <w:rPr/>
            </w:pPr>
            <w:r w:rsidDel="00000000" w:rsidR="00000000" w:rsidRPr="00000000">
              <w:rPr>
                <w:rtl w:val="0"/>
              </w:rPr>
              <w:t xml:space="preserve">Philippa Fitzgerald</w:t>
            </w:r>
          </w:p>
        </w:tc>
        <w:tc>
          <w:tcPr>
            <w:shd w:fill="d9d9d9" w:val="clear"/>
          </w:tcPr>
          <w:p w:rsidR="00000000" w:rsidDel="00000000" w:rsidP="00000000" w:rsidRDefault="00000000" w:rsidRPr="00000000" w14:paraId="00000014">
            <w:pPr>
              <w:spacing w:after="0" w:line="360" w:lineRule="auto"/>
              <w:jc w:val="both"/>
              <w:rPr>
                <w:b w:val="1"/>
                <w:bCs w:val="1"/>
              </w:rPr>
            </w:pPr>
            <w:r w:rsidDel="00000000" w:rsidR="00000000" w:rsidRPr="00000000">
              <w:rPr>
                <w:b w:val="1"/>
                <w:bCs w:val="1"/>
                <w:rtl w:val="0"/>
              </w:rPr>
              <w:t xml:space="preserve">Internal Verifier:</w:t>
            </w:r>
          </w:p>
        </w:tc>
        <w:tc>
          <w:tcPr/>
          <w:p w:rsidR="00000000" w:rsidDel="00000000" w:rsidP="00000000" w:rsidRDefault="00000000" w:rsidRPr="00000000" w14:paraId="00000015">
            <w:pPr>
              <w:spacing w:after="0" w:line="360" w:lineRule="auto"/>
              <w:jc w:val="both"/>
              <w:rPr/>
            </w:pPr>
            <w:r w:rsidDel="00000000" w:rsidR="00000000" w:rsidRPr="00000000">
              <w:rPr>
                <w:rtl w:val="0"/>
              </w:rPr>
              <w:t xml:space="preserve">Mel Squire</w:t>
            </w:r>
          </w:p>
        </w:tc>
      </w:tr>
      <w:tr>
        <w:trPr>
          <w:cantSplit w:val="0"/>
          <w:tblHeader w:val="0"/>
        </w:trPr>
        <w:tc>
          <w:tcPr>
            <w:shd w:fill="d9d9d9" w:val="clear"/>
          </w:tcPr>
          <w:p w:rsidR="00000000" w:rsidDel="00000000" w:rsidP="00000000" w:rsidRDefault="00000000" w:rsidRPr="00000000" w14:paraId="00000016">
            <w:pPr>
              <w:spacing w:after="0" w:line="360" w:lineRule="auto"/>
              <w:jc w:val="both"/>
              <w:rPr>
                <w:b w:val="1"/>
                <w:bCs w:val="1"/>
              </w:rPr>
            </w:pPr>
            <w:r w:rsidDel="00000000" w:rsidR="00000000" w:rsidRPr="00000000">
              <w:rPr>
                <w:b w:val="1"/>
                <w:bCs w:val="1"/>
                <w:rtl w:val="0"/>
              </w:rPr>
              <w:t xml:space="preserve">Assignment Title:</w:t>
            </w:r>
          </w:p>
        </w:tc>
        <w:tc>
          <w:tcPr/>
          <w:p w:rsidR="00000000" w:rsidDel="00000000" w:rsidP="00000000" w:rsidRDefault="00000000" w:rsidRPr="00000000" w14:paraId="00000017">
            <w:pPr>
              <w:spacing w:after="0" w:line="360" w:lineRule="auto"/>
              <w:jc w:val="both"/>
              <w:rPr/>
            </w:pPr>
            <w:r w:rsidDel="00000000" w:rsidR="00000000" w:rsidRPr="00000000">
              <w:rPr>
                <w:rtl w:val="0"/>
              </w:rPr>
              <w:t xml:space="preserve">Evidence of Learning (E-Portfolio)</w:t>
            </w:r>
          </w:p>
          <w:p w:rsidR="00000000" w:rsidDel="00000000" w:rsidP="00000000" w:rsidRDefault="00000000" w:rsidRPr="00000000" w14:paraId="00000018">
            <w:pPr>
              <w:spacing w:after="0" w:line="360" w:lineRule="auto"/>
              <w:jc w:val="both"/>
              <w:rPr/>
            </w:pPr>
            <w:r w:rsidDel="00000000" w:rsidR="00000000" w:rsidRPr="00000000">
              <w:rPr>
                <w:rtl w:val="0"/>
              </w:rPr>
              <w:t xml:space="preserve">Task 1 – Assessment of Digital Skills (700 words) and complete the digital skills badges  </w:t>
            </w:r>
          </w:p>
          <w:p w:rsidR="00000000" w:rsidDel="00000000" w:rsidP="00000000" w:rsidRDefault="00000000" w:rsidRPr="00000000" w14:paraId="00000019">
            <w:pPr>
              <w:spacing w:after="0" w:line="360" w:lineRule="auto"/>
              <w:jc w:val="both"/>
              <w:rPr/>
            </w:pPr>
            <w:r w:rsidDel="00000000" w:rsidR="00000000" w:rsidRPr="00000000">
              <w:rPr>
                <w:rtl w:val="0"/>
              </w:rPr>
            </w:r>
          </w:p>
          <w:p w:rsidR="00000000" w:rsidDel="00000000" w:rsidP="00000000" w:rsidRDefault="00000000" w:rsidRPr="00000000" w14:paraId="0000001A">
            <w:pPr>
              <w:spacing w:after="0" w:line="360" w:lineRule="auto"/>
              <w:jc w:val="both"/>
              <w:rPr/>
            </w:pPr>
            <w:r w:rsidDel="00000000" w:rsidR="00000000" w:rsidRPr="00000000">
              <w:rPr>
                <w:rtl w:val="0"/>
              </w:rPr>
              <w:t xml:space="preserve">Task 2 - LinkedIn Learning Certificates for Office365 (Word, Excel, PowerPoint) </w:t>
            </w:r>
          </w:p>
          <w:p w:rsidR="00000000" w:rsidDel="00000000" w:rsidP="00000000" w:rsidRDefault="00000000" w:rsidRPr="00000000" w14:paraId="0000001B">
            <w:pPr>
              <w:spacing w:after="0" w:line="360" w:lineRule="auto"/>
              <w:jc w:val="both"/>
              <w:rPr/>
            </w:pPr>
            <w:r w:rsidDel="00000000" w:rsidR="00000000" w:rsidRPr="00000000">
              <w:rPr>
                <w:rtl w:val="0"/>
              </w:rPr>
              <w:t xml:space="preserve"> </w:t>
            </w:r>
          </w:p>
          <w:p w:rsidR="00000000" w:rsidDel="00000000" w:rsidP="00000000" w:rsidRDefault="00000000" w:rsidRPr="00000000" w14:paraId="0000001C">
            <w:pPr>
              <w:spacing w:after="0" w:line="360" w:lineRule="auto"/>
              <w:jc w:val="both"/>
              <w:rPr/>
            </w:pPr>
            <w:r w:rsidDel="00000000" w:rsidR="00000000" w:rsidRPr="00000000">
              <w:rPr>
                <w:rtl w:val="0"/>
              </w:rPr>
              <w:t xml:space="preserve">Task 3 – Essay on relevance of Excel + Embedded Excel (1,000) </w:t>
            </w:r>
          </w:p>
          <w:p w:rsidR="00000000" w:rsidDel="00000000" w:rsidP="00000000" w:rsidRDefault="00000000" w:rsidRPr="00000000" w14:paraId="0000001D">
            <w:pPr>
              <w:spacing w:after="0" w:line="360" w:lineRule="auto"/>
              <w:jc w:val="both"/>
              <w:rPr/>
            </w:pPr>
            <w:r w:rsidDel="00000000" w:rsidR="00000000" w:rsidRPr="00000000">
              <w:rPr>
                <w:rtl w:val="0"/>
              </w:rPr>
              <w:t xml:space="preserve"> </w:t>
            </w:r>
          </w:p>
          <w:p w:rsidR="00000000" w:rsidDel="00000000" w:rsidP="00000000" w:rsidRDefault="00000000" w:rsidRPr="00000000" w14:paraId="0000001E">
            <w:pPr>
              <w:spacing w:after="0" w:line="360" w:lineRule="auto"/>
              <w:jc w:val="both"/>
              <w:rPr/>
            </w:pPr>
            <w:r w:rsidDel="00000000" w:rsidR="00000000" w:rsidRPr="00000000">
              <w:rPr>
                <w:rtl w:val="0"/>
              </w:rPr>
              <w:t xml:space="preserve">Task 4 – 7 Minute Reflective Presentation (What you have learned, how they can/have implemented it, links to task1, 2 and 3)  </w:t>
            </w:r>
          </w:p>
        </w:tc>
        <w:tc>
          <w:tcPr>
            <w:shd w:fill="d9d9d9" w:val="clear"/>
          </w:tcPr>
          <w:p w:rsidR="00000000" w:rsidDel="00000000" w:rsidP="00000000" w:rsidRDefault="00000000" w:rsidRPr="00000000" w14:paraId="0000001F">
            <w:pPr>
              <w:spacing w:after="0" w:line="360" w:lineRule="auto"/>
              <w:jc w:val="both"/>
              <w:rPr>
                <w:b w:val="1"/>
                <w:bCs w:val="1"/>
              </w:rPr>
            </w:pPr>
            <w:r w:rsidDel="00000000" w:rsidR="00000000" w:rsidRPr="00000000">
              <w:rPr>
                <w:b w:val="1"/>
                <w:bCs w:val="1"/>
                <w:rtl w:val="0"/>
              </w:rPr>
              <w:t xml:space="preserve">Word count (or equivalent):</w:t>
            </w:r>
          </w:p>
        </w:tc>
        <w:tc>
          <w:tcPr/>
          <w:p w:rsidR="00000000" w:rsidDel="00000000" w:rsidP="00000000" w:rsidRDefault="00000000" w:rsidRPr="00000000" w14:paraId="00000020">
            <w:pPr>
              <w:spacing w:after="0" w:line="360" w:lineRule="auto"/>
              <w:jc w:val="both"/>
              <w:rPr/>
            </w:pPr>
            <w:r w:rsidDel="00000000" w:rsidR="00000000" w:rsidRPr="00000000">
              <w:rPr>
                <w:rtl w:val="0"/>
              </w:rPr>
              <w:t xml:space="preserve">2500 +7 minute presentation</w:t>
            </w:r>
          </w:p>
        </w:tc>
      </w:tr>
    </w:tbl>
    <w:p w:rsidR="00000000" w:rsidDel="00000000" w:rsidP="00000000" w:rsidRDefault="00000000" w:rsidRPr="00000000" w14:paraId="00000021">
      <w:pPr>
        <w:spacing w:after="240" w:before="240" w:line="360" w:lineRule="auto"/>
        <w:jc w:val="both"/>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22">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bCs w:val="0"/>
          <w:i w:val="0"/>
          <w:iCs w:val="0"/>
          <w:smallCaps w:val="0"/>
          <w:strike w:val="0"/>
          <w:color w:val="2f5496"/>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2f5496"/>
          <w:sz w:val="24"/>
          <w:szCs w:val="24"/>
          <w:u w:val="none"/>
          <w:shd w:fill="auto" w:val="clear"/>
          <w:vertAlign w:val="baseline"/>
          <w:rtl w:val="0"/>
        </w:rPr>
        <w:t xml:space="preserve">Table of Contents</w:t>
      </w:r>
    </w:p>
    <w:sdt>
      <w:sdtPr>
        <w:id w:val="-596589897"/>
        <w:docPartObj>
          <w:docPartGallery w:val="Table of Contents"/>
          <w:docPartUnique w:val="1"/>
        </w:docPartObj>
      </w:sdtPr>
      <w:sdtContent>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v1e1b4xf4sz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1: Digital Skills Assessment Essay</w:t>
              <w:tab/>
              <w:t xml:space="preserve">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qvgcm7bu0b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2: LinkedIn Learning Certificates</w:t>
              <w:tab/>
              <w:t xml:space="preserve">6</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ow80pqeil4c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Excel essential training</w:t>
              <w:tab/>
              <w:t xml:space="preserve">6</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ik5svocaax7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PowerPoint essential training</w:t>
              <w:tab/>
              <w:t xml:space="preserve">6</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f90vkz9cfg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Word essential training</w:t>
              <w:tab/>
              <w:t xml:space="preserve">7</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ylwap75cw4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3: The Relevance and Importance of Microsoft Excel</w:t>
              <w:tab/>
              <w:t xml:space="preserve">8</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nm3utkxykku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4: Reflective Presentation</w:t>
              <w:tab/>
              <w:t xml:space="preserve">11</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dgss687on2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Cover page</w:t>
              <w:tab/>
              <w:t xml:space="preserve">11</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sj38k4va7lb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Overview of module learning</w:t>
              <w:tab/>
              <w:t xml:space="preserve">12</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f85lvcrefqi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JISC Digital skills assessment</w:t>
              <w:tab/>
              <w:t xml:space="preserve">13</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ixs7zreu21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Action plan and Badges</w:t>
              <w:tab/>
              <w:t xml:space="preserve">14</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zjuxdi618e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LinkedIn learning certificates</w:t>
              <w:tab/>
              <w:t xml:space="preserve">15</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x65bdaqe5h4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Excel essay and spreadsheet</w:t>
              <w:tab/>
              <w:t xml:space="preserve">16</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dqypqdpwz88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Application of skills</w:t>
              <w:tab/>
              <w:t xml:space="preserve">17</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tdizwgz7c9c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Reflection and growth</w:t>
              <w:tab/>
              <w:t xml:space="preserve">18</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gz2y2cf8f4l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19</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13o27hyqmg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20</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24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5dqshtmbdps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21</w:t>
            </w:r>
          </w:hyperlink>
          <w:r w:rsidDel="00000000" w:rsidR="00000000" w:rsidRPr="00000000">
            <w:rPr>
              <w:rtl w:val="0"/>
            </w:rPr>
          </w:r>
        </w:p>
        <w:p w:rsidR="00000000" w:rsidDel="00000000" w:rsidP="00000000" w:rsidRDefault="00000000" w:rsidRPr="00000000" w14:paraId="00000035">
          <w:pPr>
            <w:spacing w:after="240" w:before="240"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6">
      <w:pPr>
        <w:spacing w:after="240" w:before="240" w:line="360" w:lineRule="auto"/>
        <w:jc w:val="both"/>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1"/>
        <w:spacing w:after="240" w:before="240" w:line="360" w:lineRule="auto"/>
        <w:jc w:val="both"/>
        <w:rPr/>
      </w:pPr>
      <w:bookmarkStart w:colFirst="0" w:colLast="0" w:name="_v1e1b4xf4szn" w:id="0"/>
      <w:bookmarkEnd w:id="0"/>
      <w:r w:rsidDel="00000000" w:rsidR="00000000" w:rsidRPr="00000000">
        <w:rPr>
          <w:rtl w:val="0"/>
        </w:rPr>
        <w:t xml:space="preserve">Task 1: Digital Skills Assessment Essay</w:t>
      </w:r>
    </w:p>
    <w:p w:rsidR="00000000" w:rsidDel="00000000" w:rsidP="00000000" w:rsidRDefault="00000000" w:rsidRPr="00000000" w14:paraId="00000038">
      <w:pPr>
        <w:spacing w:after="240" w:before="240" w:line="360" w:lineRule="auto"/>
        <w:jc w:val="both"/>
        <w:rPr>
          <w:b w:val="1"/>
          <w:bCs w:val="1"/>
        </w:rPr>
      </w:pPr>
      <w:r w:rsidDel="00000000" w:rsidR="00000000" w:rsidRPr="00000000">
        <w:rPr>
          <w:b w:val="1"/>
          <w:bCs w:val="1"/>
          <w:rtl w:val="0"/>
        </w:rPr>
        <w:t xml:space="preserve">Introduction</w:t>
      </w:r>
    </w:p>
    <w:p w:rsidR="00000000" w:rsidDel="00000000" w:rsidP="00000000" w:rsidRDefault="00000000" w:rsidRPr="00000000" w14:paraId="00000039">
      <w:pPr>
        <w:spacing w:after="240" w:before="240" w:line="360" w:lineRule="auto"/>
        <w:jc w:val="both"/>
        <w:rPr/>
      </w:pPr>
      <w:r w:rsidDel="00000000" w:rsidR="00000000" w:rsidRPr="00000000">
        <w:rPr>
          <w:rtl w:val="0"/>
        </w:rPr>
        <w:t xml:space="preserve">The age of digital allows the person to have strong digital skills as an indicator of strong academic performance, personal growth, and professional advancement. Digital competence is not a computer operation, but one should search the information, manipulate the data, interact online, and deal with one digital identity professionally (Reedy and Parker, 2018). Since universities must implement virtual platforms and employers demand greater digital skills, learners should have a chance to adjust to the use of technological tools in research, presentations, and collaboration. Moreover, digital literacy allows students to be better critics of information and participate actively in the remote space, something which becomes more prominent across the higher ed (Sandhu, 2020). To evaluate the level of my current capability and what should be improved, I took the JISC Digital Skills Assessment that offered me a strict overview of my strengths and weaknesses. </w:t>
      </w:r>
    </w:p>
    <w:p w:rsidR="00000000" w:rsidDel="00000000" w:rsidP="00000000" w:rsidRDefault="00000000" w:rsidRPr="00000000" w14:paraId="0000003A">
      <w:pPr>
        <w:spacing w:after="240" w:before="240" w:line="360" w:lineRule="auto"/>
        <w:jc w:val="both"/>
        <w:rPr>
          <w:b w:val="1"/>
          <w:bCs w:val="1"/>
        </w:rPr>
      </w:pPr>
      <w:r w:rsidDel="00000000" w:rsidR="00000000" w:rsidRPr="00000000">
        <w:rPr>
          <w:b w:val="1"/>
          <w:bCs w:val="1"/>
          <w:rtl w:val="0"/>
        </w:rPr>
        <w:t xml:space="preserve">Main Body</w:t>
      </w:r>
    </w:p>
    <w:p w:rsidR="00000000" w:rsidDel="00000000" w:rsidP="00000000" w:rsidRDefault="00000000" w:rsidRPr="00000000" w14:paraId="0000003B">
      <w:pPr>
        <w:spacing w:after="240" w:before="240" w:line="360" w:lineRule="auto"/>
        <w:jc w:val="both"/>
        <w:rPr/>
      </w:pPr>
      <w:r w:rsidDel="00000000" w:rsidR="00000000" w:rsidRPr="00000000">
        <w:rPr>
          <w:rtl w:val="0"/>
        </w:rPr>
        <w:t xml:space="preserve">My digital competence was described in forms of the JISC results that showed strong scores in Digital Skills for Work, Digital Learning Activities and Digital Identity Management. I am confident in my abilities to use such applications as Microsoft Word and PowerPoint, to work in virtual learning environments and to have a responsible online appearance due to these scores. The role of such skills is commonly acknowledged in the digital transformation literature, since it proposes that people who have mastered the digital tools are likely to boost their workplace productivity and personal branding (Dadwal, 2019). My skills in using general productivity software and working in the cloud provide me with the opportunity to accomplish academic assignments effectively and work cooperatively in electronic environments.</w:t>
      </w:r>
    </w:p>
    <w:p w:rsidR="00000000" w:rsidDel="00000000" w:rsidP="00000000" w:rsidRDefault="00000000" w:rsidRPr="00000000" w14:paraId="0000003C">
      <w:pPr>
        <w:spacing w:after="240" w:before="240" w:line="360" w:lineRule="auto"/>
        <w:jc w:val="both"/>
        <w:rPr/>
      </w:pPr>
      <w:r w:rsidDel="00000000" w:rsidR="00000000" w:rsidRPr="00000000">
        <w:rPr>
          <w:rtl w:val="0"/>
        </w:rPr>
        <w:t xml:space="preserve">Nevertheless, the test has pointed to two weak areas, namely, Data Literacy and Digital Communication. I occasionally find it difficult to interpret data, use formulae in spreadsheets, and render the information in a visual way even though I can work with digital tools. This is a substantial weakness as in contemporary workplaces, more companies tend to base their decision-making on the data, which means that employees should be able to translate raw data into valuable information (Sandhu, 2020). Likewise, I can communicate using the internet, but I feel inadequate when using formal group-working platforms like Teams to interact with other group members. Studies indicate that digital communication is known to help in innovation and sharing of knowledge implying that this is a vital skill needed at both academic and work settings (Paulus and Nijstad, 2003).</w:t>
      </w:r>
    </w:p>
    <w:p w:rsidR="00000000" w:rsidDel="00000000" w:rsidP="00000000" w:rsidRDefault="00000000" w:rsidRPr="00000000" w14:paraId="0000003D">
      <w:pPr>
        <w:spacing w:after="240" w:before="240" w:line="360" w:lineRule="auto"/>
        <w:jc w:val="both"/>
        <w:rPr/>
      </w:pPr>
      <w:r w:rsidDel="00000000" w:rsidR="00000000" w:rsidRPr="00000000">
        <w:rPr>
          <w:rtl w:val="0"/>
        </w:rPr>
        <w:t xml:space="preserve">Having identified these weaknesses, I was able to come up with two SMART goals that can be used to address them. To start with, I would like to improve my Data Literacy and master some fundamental Excel functions, including SUM, AVERAGE, and IF, as well as train my data visualisation skills at least once a week. This systematic solution denotes suggestions that digital skills should be elaborated in a practical experience and not passively (Soltanifar et al., 2021). Secondly, I will engage in at least three online collaborative activities via Microsoft Teams and outlook and complete them by the conclusion of this module to develop my Digital Communication skills. These will assist me in my interaction with peers, my assurance in expressing myself in the digital field and serve as the means to make myself more useful in collaborative academic concepts. </w:t>
      </w:r>
    </w:p>
    <w:p w:rsidR="00000000" w:rsidDel="00000000" w:rsidP="00000000" w:rsidRDefault="00000000" w:rsidRPr="00000000" w14:paraId="0000003E">
      <w:pPr>
        <w:spacing w:after="240" w:before="240" w:line="360" w:lineRule="auto"/>
        <w:jc w:val="both"/>
        <w:rPr/>
      </w:pPr>
      <w:r w:rsidDel="00000000" w:rsidR="00000000" w:rsidRPr="00000000">
        <w:rPr/>
        <w:drawing>
          <wp:inline distB="0" distT="0" distL="0" distR="0">
            <wp:extent cx="5731510" cy="3402330"/>
            <wp:effectExtent b="0" l="0" r="0" t="0"/>
            <wp:docPr id="4"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5731510" cy="3402330"/>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spacing w:after="240" w:before="240" w:line="360" w:lineRule="auto"/>
        <w:jc w:val="both"/>
        <w:rPr>
          <w:b w:val="1"/>
          <w:bCs w:val="1"/>
        </w:rPr>
      </w:pPr>
      <w:r w:rsidDel="00000000" w:rsidR="00000000" w:rsidRPr="00000000">
        <w:rPr>
          <w:b w:val="1"/>
          <w:bCs w:val="1"/>
          <w:rtl w:val="0"/>
        </w:rPr>
        <w:t xml:space="preserve">Conclusion</w:t>
      </w:r>
    </w:p>
    <w:p w:rsidR="00000000" w:rsidDel="00000000" w:rsidP="00000000" w:rsidRDefault="00000000" w:rsidRPr="00000000" w14:paraId="00000040">
      <w:pPr>
        <w:spacing w:after="240" w:before="240" w:line="360" w:lineRule="auto"/>
        <w:jc w:val="both"/>
        <w:rPr/>
      </w:pPr>
      <w:r w:rsidDel="00000000" w:rsidR="00000000" w:rsidRPr="00000000">
        <w:rPr>
          <w:rtl w:val="0"/>
        </w:rPr>
        <w:t xml:space="preserve">JISC Digital Skills Assessment has helped me to look back at my digital skills and determine my specific areas of weaknesses. Although my workplace technologies, digital learning, and identity management skills can be regarded as the strong side of my personal experience, further developing my Data Literacy and Digital Communication will enable me to work more efficiently in the academic and professional environment. My SMART goals will put me into a proactive position to become a more confident and able digital learner. The cultivated competencies will also help me not only in achieving my academic success but also in becoming more employable in a world that is becoming more digital, and I would be able to be flexible and competitive in any type of career environment.</w:t>
      </w:r>
    </w:p>
    <w:p w:rsidR="00000000" w:rsidDel="00000000" w:rsidP="00000000" w:rsidRDefault="00000000" w:rsidRPr="00000000" w14:paraId="00000041">
      <w:pPr>
        <w:spacing w:after="240" w:before="24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42">
      <w:pPr>
        <w:pStyle w:val="Heading1"/>
        <w:spacing w:after="240" w:before="240" w:line="360" w:lineRule="auto"/>
        <w:jc w:val="both"/>
        <w:rPr/>
      </w:pPr>
      <w:bookmarkStart w:colFirst="0" w:colLast="0" w:name="_vqvgcm7bu0bi" w:id="1"/>
      <w:bookmarkEnd w:id="1"/>
      <w:r w:rsidDel="00000000" w:rsidR="00000000" w:rsidRPr="00000000">
        <w:rPr>
          <w:rtl w:val="0"/>
        </w:rPr>
        <w:t xml:space="preserve">Task 2: LinkedIn Learning Certificates </w:t>
      </w:r>
    </w:p>
    <w:p w:rsidR="00000000" w:rsidDel="00000000" w:rsidP="00000000" w:rsidRDefault="00000000" w:rsidRPr="00000000" w14:paraId="00000043">
      <w:pPr>
        <w:pStyle w:val="Heading2"/>
        <w:spacing w:after="240" w:before="240" w:line="360" w:lineRule="auto"/>
        <w:jc w:val="both"/>
        <w:rPr/>
      </w:pPr>
      <w:bookmarkStart w:colFirst="0" w:colLast="0" w:name="_ow80pqeil4c7" w:id="2"/>
      <w:bookmarkEnd w:id="2"/>
      <w:r w:rsidDel="00000000" w:rsidR="00000000" w:rsidRPr="00000000">
        <w:rPr>
          <w:rtl w:val="0"/>
        </w:rPr>
        <w:t xml:space="preserve">Excel essential training </w:t>
      </w:r>
    </w:p>
    <w:p w:rsidR="00000000" w:rsidDel="00000000" w:rsidP="00000000" w:rsidRDefault="00000000" w:rsidRPr="00000000" w14:paraId="00000044">
      <w:pPr>
        <w:spacing w:after="240" w:before="240" w:line="360" w:lineRule="auto"/>
        <w:jc w:val="both"/>
        <w:rPr/>
      </w:pPr>
      <w:r w:rsidDel="00000000" w:rsidR="00000000" w:rsidRPr="00000000">
        <w:rPr/>
        <w:drawing>
          <wp:inline distB="0" distT="0" distL="0" distR="0">
            <wp:extent cx="4453497" cy="3439545"/>
            <wp:effectExtent b="0" l="0" r="0" t="0"/>
            <wp:docPr id="2" name="image14.jpg"/>
            <a:graphic>
              <a:graphicData uri="http://schemas.openxmlformats.org/drawingml/2006/picture">
                <pic:pic>
                  <pic:nvPicPr>
                    <pic:cNvPr id="0" name="image14.jpg"/>
                    <pic:cNvPicPr preferRelativeResize="0"/>
                  </pic:nvPicPr>
                  <pic:blipFill>
                    <a:blip r:embed="rId8"/>
                    <a:srcRect b="0" l="0" r="0" t="0"/>
                    <a:stretch>
                      <a:fillRect/>
                    </a:stretch>
                  </pic:blipFill>
                  <pic:spPr>
                    <a:xfrm>
                      <a:off x="0" y="0"/>
                      <a:ext cx="4453497" cy="3439545"/>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pStyle w:val="Heading2"/>
        <w:spacing w:after="240" w:before="240" w:line="360" w:lineRule="auto"/>
        <w:jc w:val="both"/>
        <w:rPr/>
      </w:pPr>
      <w:bookmarkStart w:colFirst="0" w:colLast="0" w:name="_ik5svocaax7l" w:id="3"/>
      <w:bookmarkEnd w:id="3"/>
      <w:r w:rsidDel="00000000" w:rsidR="00000000" w:rsidRPr="00000000">
        <w:rPr>
          <w:rtl w:val="0"/>
        </w:rPr>
        <w:t xml:space="preserve">PowerPoint essential training </w:t>
      </w:r>
    </w:p>
    <w:p w:rsidR="00000000" w:rsidDel="00000000" w:rsidP="00000000" w:rsidRDefault="00000000" w:rsidRPr="00000000" w14:paraId="00000046">
      <w:pPr>
        <w:spacing w:after="240" w:before="240" w:line="360" w:lineRule="auto"/>
        <w:jc w:val="both"/>
        <w:rPr/>
      </w:pPr>
      <w:r w:rsidDel="00000000" w:rsidR="00000000" w:rsidRPr="00000000">
        <w:rPr/>
        <w:drawing>
          <wp:inline distB="0" distT="0" distL="0" distR="0">
            <wp:extent cx="4524686" cy="3494524"/>
            <wp:effectExtent b="0" l="0" r="0" t="0"/>
            <wp:docPr id="7" name="image13.jpg"/>
            <a:graphic>
              <a:graphicData uri="http://schemas.openxmlformats.org/drawingml/2006/picture">
                <pic:pic>
                  <pic:nvPicPr>
                    <pic:cNvPr id="0" name="image13.jpg"/>
                    <pic:cNvPicPr preferRelativeResize="0"/>
                  </pic:nvPicPr>
                  <pic:blipFill>
                    <a:blip r:embed="rId9"/>
                    <a:srcRect b="0" l="0" r="0" t="0"/>
                    <a:stretch>
                      <a:fillRect/>
                    </a:stretch>
                  </pic:blipFill>
                  <pic:spPr>
                    <a:xfrm>
                      <a:off x="0" y="0"/>
                      <a:ext cx="4524686" cy="3494524"/>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spacing w:after="240" w:before="240" w:line="360" w:lineRule="auto"/>
        <w:jc w:val="both"/>
        <w:rPr/>
      </w:pPr>
      <w:r w:rsidDel="00000000" w:rsidR="00000000" w:rsidRPr="00000000">
        <w:rPr>
          <w:rtl w:val="0"/>
        </w:rPr>
      </w:r>
    </w:p>
    <w:p w:rsidR="00000000" w:rsidDel="00000000" w:rsidP="00000000" w:rsidRDefault="00000000" w:rsidRPr="00000000" w14:paraId="00000048">
      <w:pPr>
        <w:pStyle w:val="Heading2"/>
        <w:spacing w:after="240" w:before="240" w:line="360" w:lineRule="auto"/>
        <w:jc w:val="both"/>
        <w:rPr/>
      </w:pPr>
      <w:bookmarkStart w:colFirst="0" w:colLast="0" w:name="_lf90vkz9cfg3" w:id="4"/>
      <w:bookmarkEnd w:id="4"/>
      <w:r w:rsidDel="00000000" w:rsidR="00000000" w:rsidRPr="00000000">
        <w:rPr>
          <w:rtl w:val="0"/>
        </w:rPr>
        <w:t xml:space="preserve">Word essential training </w:t>
      </w:r>
    </w:p>
    <w:p w:rsidR="00000000" w:rsidDel="00000000" w:rsidP="00000000" w:rsidRDefault="00000000" w:rsidRPr="00000000" w14:paraId="00000049">
      <w:pPr>
        <w:spacing w:after="240" w:before="240" w:line="360" w:lineRule="auto"/>
        <w:jc w:val="both"/>
        <w:rPr/>
      </w:pPr>
      <w:r w:rsidDel="00000000" w:rsidR="00000000" w:rsidRPr="00000000">
        <w:rPr/>
        <w:drawing>
          <wp:inline distB="0" distT="0" distL="0" distR="0">
            <wp:extent cx="4624810" cy="3571854"/>
            <wp:effectExtent b="0" l="0" r="0" t="0"/>
            <wp:docPr id="6" name="image12.jpg"/>
            <a:graphic>
              <a:graphicData uri="http://schemas.openxmlformats.org/drawingml/2006/picture">
                <pic:pic>
                  <pic:nvPicPr>
                    <pic:cNvPr id="0" name="image12.jpg"/>
                    <pic:cNvPicPr preferRelativeResize="0"/>
                  </pic:nvPicPr>
                  <pic:blipFill>
                    <a:blip r:embed="rId10"/>
                    <a:srcRect b="0" l="0" r="0" t="0"/>
                    <a:stretch>
                      <a:fillRect/>
                    </a:stretch>
                  </pic:blipFill>
                  <pic:spPr>
                    <a:xfrm>
                      <a:off x="0" y="0"/>
                      <a:ext cx="4624810" cy="3571854"/>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spacing w:after="240" w:before="24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1"/>
        <w:spacing w:after="240" w:before="240" w:line="360" w:lineRule="auto"/>
        <w:jc w:val="both"/>
        <w:rPr/>
      </w:pPr>
      <w:bookmarkStart w:colFirst="0" w:colLast="0" w:name="_hylwap75cw44" w:id="5"/>
      <w:bookmarkEnd w:id="5"/>
      <w:r w:rsidDel="00000000" w:rsidR="00000000" w:rsidRPr="00000000">
        <w:rPr>
          <w:rtl w:val="0"/>
        </w:rPr>
        <w:t xml:space="preserve">Task 3: The Relevance and Importance of Microsoft Excel </w:t>
      </w:r>
    </w:p>
    <w:p w:rsidR="00000000" w:rsidDel="00000000" w:rsidP="00000000" w:rsidRDefault="00000000" w:rsidRPr="00000000" w14:paraId="0000004C">
      <w:pPr>
        <w:spacing w:after="240" w:before="240" w:line="360" w:lineRule="auto"/>
        <w:jc w:val="both"/>
        <w:rPr>
          <w:b w:val="1"/>
          <w:bCs w:val="1"/>
        </w:rPr>
      </w:pPr>
      <w:r w:rsidDel="00000000" w:rsidR="00000000" w:rsidRPr="00000000">
        <w:rPr>
          <w:b w:val="1"/>
          <w:bCs w:val="1"/>
          <w:rtl w:val="0"/>
        </w:rPr>
        <w:t xml:space="preserve">Introduction</w:t>
      </w:r>
    </w:p>
    <w:p w:rsidR="00000000" w:rsidDel="00000000" w:rsidP="00000000" w:rsidRDefault="00000000" w:rsidRPr="00000000" w14:paraId="0000004D">
      <w:pPr>
        <w:spacing w:after="240" w:before="240" w:line="360" w:lineRule="auto"/>
        <w:jc w:val="both"/>
        <w:rPr/>
      </w:pPr>
      <w:r w:rsidDel="00000000" w:rsidR="00000000" w:rsidRPr="00000000">
        <w:rPr>
          <w:rtl w:val="0"/>
        </w:rPr>
        <w:t xml:space="preserve">Microsoft Excel has become one of the most important instruments in information analysis, resources management, and the informed decision-making in the world that has become increasingly data-driven. Its popularity among the industries exposes the importance of individuals having the knowledge of how data helps towards financial planning, organisational development, and strategic decisions. The high versatility of Excel, its wide variety of formulas, data visualisation features, and modelling capabilities enables users to transform numerical data into practicable insights, which become a fundamental digital skill of today's workplaces (Pinto and Guarda, 2020). Applied in academic activities, small business administration, or business operation issues, the Excel tool promotes efficiency, minimises human error, and problem-solving, making it a significant part of digital literacy and employability (Van Laar et al., 2020). </w:t>
      </w:r>
    </w:p>
    <w:p w:rsidR="00000000" w:rsidDel="00000000" w:rsidP="00000000" w:rsidRDefault="00000000" w:rsidRPr="00000000" w14:paraId="0000004E">
      <w:pPr>
        <w:spacing w:after="240" w:before="240" w:line="360" w:lineRule="auto"/>
        <w:jc w:val="both"/>
        <w:rPr>
          <w:b w:val="1"/>
          <w:bCs w:val="1"/>
        </w:rPr>
      </w:pPr>
      <w:r w:rsidDel="00000000" w:rsidR="00000000" w:rsidRPr="00000000">
        <w:rPr>
          <w:b w:val="1"/>
          <w:bCs w:val="1"/>
          <w:rtl w:val="0"/>
        </w:rPr>
        <w:t xml:space="preserve">Main Body</w:t>
      </w:r>
    </w:p>
    <w:p w:rsidR="00000000" w:rsidDel="00000000" w:rsidP="00000000" w:rsidRDefault="00000000" w:rsidRPr="00000000" w14:paraId="0000004F">
      <w:pPr>
        <w:spacing w:after="240" w:before="240" w:line="360" w:lineRule="auto"/>
        <w:jc w:val="both"/>
        <w:rPr/>
      </w:pPr>
      <w:r w:rsidDel="00000000" w:rsidR="00000000" w:rsidRPr="00000000">
        <w:rPr>
          <w:rtl w:val="0"/>
        </w:rPr>
        <w:t xml:space="preserve">The ability of Microsoft Excel to analyse data is one of the key factors that make the tool relevant. Excel avails to its users in-inbuilt formulas that aid quantitative reasoning and that aid comparison and discovery of trends in datasets. User friendly with pivot tables, conditional formatting, and the Goal Seek, the user is able to learn about huge amounts of data and create substantial conceptions about them. Such analytical tools are increasingly becoming useful in helping organisations to advance their decision-making processes and become more competitive (Omrani et al., 2022). As an illustration, an organisation dealing in retail can explore and compare sales trends using excel to determine those periods when the product sells best, and also forecast how it will sell in the future.</w:t>
      </w:r>
    </w:p>
    <w:p w:rsidR="00000000" w:rsidDel="00000000" w:rsidP="00000000" w:rsidRDefault="00000000" w:rsidRPr="00000000" w14:paraId="00000050">
      <w:pPr>
        <w:spacing w:after="240" w:before="240" w:line="360" w:lineRule="auto"/>
        <w:jc w:val="both"/>
        <w:rPr/>
      </w:pPr>
      <w:r w:rsidDel="00000000" w:rsidR="00000000" w:rsidRPr="00000000">
        <w:rPr>
          <w:rtl w:val="0"/>
        </w:rPr>
        <w:t xml:space="preserve">Excel is also commonly applied in budgeting, whereby people and companies can judge spending patterns, estimate the future expenditure and remain afloat. Budget spreadsheets monitor income, outgoings, and savings thus providing a clear view of financial behaviours. Excel is used by the business to establish departmental budgets, cash flows and to compare actual expenditure against the budget allocations. The practice promotes accountability and evidence-based financial decisions on small and medium enterprises (Bencsik, 2017). Excel is easy to use and its ability to simplify the arrangement and computation of figures into tables and implementation of formulas such as: SUM, SUMIF and AVERAGE enable users with different degrees of digital capabilities to use.</w:t>
      </w:r>
    </w:p>
    <w:p w:rsidR="00000000" w:rsidDel="00000000" w:rsidP="00000000" w:rsidRDefault="00000000" w:rsidRPr="00000000" w14:paraId="00000051">
      <w:pPr>
        <w:spacing w:after="240" w:before="240" w:line="360" w:lineRule="auto"/>
        <w:jc w:val="both"/>
        <w:rPr/>
      </w:pPr>
      <w:r w:rsidDel="00000000" w:rsidR="00000000" w:rsidRPr="00000000">
        <w:rPr>
          <w:rtl w:val="0"/>
        </w:rPr>
        <w:t xml:space="preserve">Reporting is another important role of Excel. In the contemporary working environments, periodic reports are necessary to assess the performance, gauge the progress, and justify spending. Excel helps to create reports using a combination of writing, tables and other graphics like pie charts and line graphs. The visualisation tools enable the user to present the complex numbers in accessible forms, and as a result, the stakeholders could understand the results fast and accurately. According to digital media professionals, Excel reporting is critical when it comes to the display of insights that drive a change in operations, and marketing and financial strategies (Byrd, 2021). Word and PowerPoint also work with Excel which makes this application even more effective in reporting as one is able to insert worksheets and charts directly on the corporate documents and presentations without losing the accuracy of data or formatting.</w:t>
      </w:r>
    </w:p>
    <w:p w:rsidR="00000000" w:rsidDel="00000000" w:rsidP="00000000" w:rsidRDefault="00000000" w:rsidRPr="00000000" w14:paraId="00000052">
      <w:pPr>
        <w:spacing w:after="240" w:before="240" w:line="360" w:lineRule="auto"/>
        <w:jc w:val="both"/>
        <w:rPr/>
      </w:pPr>
      <w:r w:rsidDel="00000000" w:rsidR="00000000" w:rsidRPr="00000000">
        <w:rPr>
          <w:rtl w:val="0"/>
        </w:rPr>
        <w:t xml:space="preserve">Moreover, Excel is part and parcel of decision-making. In order to solve the issues arising before a business, one needs to be analytical and model the scenarios they may be. Excel has What-if Analysis, Solver and forecasting tools that simulate the financial results and analyse the impact of changes in the variables. This assists organisations in making forecasts, estimating risk, and coming up with backup strategies (Burgess, Marwick and Poell, 2018). Such as, a business can use excel to know whether the introduction of a new service will be a profitable venture in various pricing structures and the managers can think of various strategies before investing in the venture. Surveys also support the fact that online aids like Excel also stimulate strategic thinking and measurement of production on the basis of digitally changing work environments (Zhang, Su and Wang, 2025).</w:t>
      </w:r>
    </w:p>
    <w:p w:rsidR="00000000" w:rsidDel="00000000" w:rsidP="00000000" w:rsidRDefault="00000000" w:rsidRPr="00000000" w14:paraId="00000053">
      <w:pPr>
        <w:spacing w:after="240" w:before="240" w:line="360" w:lineRule="auto"/>
        <w:jc w:val="both"/>
        <w:rPr/>
      </w:pPr>
      <w:r w:rsidDel="00000000" w:rsidR="00000000" w:rsidRPr="00000000">
        <w:rPr>
          <w:rtl w:val="0"/>
        </w:rPr>
        <w:t xml:space="preserve">I used a household income and expenditure spreadsheet to illustrate such abilities. Monthly income sources, costs which include rent, utilities, groceries, insurance and leisure have been recorded in the table. The spreadsheet is immediate and has an evidence base in the way it uses formulas like SUM to work out total expenditure and IF functions to sound off overspending. Also, pie charts give a summary of expenditure categories in a visual form. This is a  good way to first determine the excessive expenditure of income and how to adjust it. The practice has illustrated the use of Excel to convert raw information to a meaning and analysis accessible financial overview, a fact that supports the position of the software in the task of analytical and personal budgeting.</w:t>
      </w:r>
    </w:p>
    <w:p w:rsidR="00000000" w:rsidDel="00000000" w:rsidP="00000000" w:rsidRDefault="00000000" w:rsidRPr="00000000" w14:paraId="00000054">
      <w:pPr>
        <w:spacing w:after="240" w:before="240" w:line="360" w:lineRule="auto"/>
        <w:jc w:val="both"/>
        <w:rPr/>
      </w:pPr>
      <w:r w:rsidDel="00000000" w:rsidR="00000000" w:rsidRPr="00000000">
        <w:rPr/>
        <w:drawing>
          <wp:inline distB="0" distT="0" distL="0" distR="0">
            <wp:extent cx="5731510" cy="3684905"/>
            <wp:effectExtent b="0" l="0" r="0" t="0"/>
            <wp:docPr id="10"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731510" cy="3684905"/>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spacing w:after="240" w:before="240" w:line="360" w:lineRule="auto"/>
        <w:jc w:val="both"/>
        <w:rPr/>
      </w:pPr>
      <w:r w:rsidDel="00000000" w:rsidR="00000000" w:rsidRPr="00000000">
        <w:rPr>
          <w:rtl w:val="0"/>
        </w:rPr>
        <w:t xml:space="preserve">The remaining usefulness of Excel is that it is very flexible, user-friendly, and able to automate routine procedures. According to scholars, when a person is able to interpret and manipulate data using such tools as Excel, his/her analytical intelligence level and employability increase (Vuorikari et al., 2022). With the continued digitalization pace, spreadsheet literacy has become a major prerequisite in the workplace, becoming central to both technical and non-technical workforce positions. </w:t>
      </w:r>
    </w:p>
    <w:p w:rsidR="00000000" w:rsidDel="00000000" w:rsidP="00000000" w:rsidRDefault="00000000" w:rsidRPr="00000000" w14:paraId="00000056">
      <w:pPr>
        <w:spacing w:after="240" w:before="240" w:line="360" w:lineRule="auto"/>
        <w:jc w:val="both"/>
        <w:rPr>
          <w:b w:val="1"/>
          <w:bCs w:val="1"/>
        </w:rPr>
      </w:pPr>
      <w:r w:rsidDel="00000000" w:rsidR="00000000" w:rsidRPr="00000000">
        <w:rPr>
          <w:b w:val="1"/>
          <w:bCs w:val="1"/>
          <w:rtl w:val="0"/>
        </w:rPr>
        <w:t xml:space="preserve">Conclusion</w:t>
      </w:r>
    </w:p>
    <w:p w:rsidR="00000000" w:rsidDel="00000000" w:rsidP="00000000" w:rsidRDefault="00000000" w:rsidRPr="00000000" w14:paraId="00000057">
      <w:pPr>
        <w:spacing w:after="240" w:before="240" w:line="360" w:lineRule="auto"/>
        <w:jc w:val="both"/>
        <w:rPr/>
      </w:pPr>
      <w:r w:rsidDel="00000000" w:rsidR="00000000" w:rsidRPr="00000000">
        <w:rPr>
          <w:rtl w:val="0"/>
        </w:rPr>
        <w:t xml:space="preserve">Microsoft Excel has proved itself as a core digital tool because it was found to be effective in data analysis, budgeting, reporting, and decision-making. The all-inclusive capabilities enable users to process raw data into information that can be used to shape personal financial wealth and organisational strategy. Excel is more productive, accurate and communicative through its formulas, modelling tools and visualisation function. The real life assignment of creating a household expenditure and income spreadsheet enhanced further the view that excel can make calculations easier and more financially aware. With the trend still going toward digital technologies at the workplace, Excel skills remain important in the ability to work and achieve success in the long term.</w:t>
      </w:r>
    </w:p>
    <w:p w:rsidR="00000000" w:rsidDel="00000000" w:rsidP="00000000" w:rsidRDefault="00000000" w:rsidRPr="00000000" w14:paraId="00000058">
      <w:pPr>
        <w:spacing w:after="240" w:before="24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59">
      <w:pPr>
        <w:pStyle w:val="Heading1"/>
        <w:spacing w:after="240" w:before="240" w:line="360" w:lineRule="auto"/>
        <w:jc w:val="both"/>
        <w:rPr/>
      </w:pPr>
      <w:bookmarkStart w:colFirst="0" w:colLast="0" w:name="_nm3utkxykkui" w:id="6"/>
      <w:bookmarkEnd w:id="6"/>
      <w:r w:rsidDel="00000000" w:rsidR="00000000" w:rsidRPr="00000000">
        <w:rPr>
          <w:rtl w:val="0"/>
        </w:rPr>
        <w:t xml:space="preserve">Task 4: Reflective Presentation </w:t>
      </w:r>
    </w:p>
    <w:p w:rsidR="00000000" w:rsidDel="00000000" w:rsidP="00000000" w:rsidRDefault="00000000" w:rsidRPr="00000000" w14:paraId="0000005A">
      <w:pPr>
        <w:pStyle w:val="Heading2"/>
        <w:spacing w:after="240" w:before="240" w:line="360" w:lineRule="auto"/>
        <w:jc w:val="both"/>
        <w:rPr/>
      </w:pPr>
      <w:bookmarkStart w:colFirst="0" w:colLast="0" w:name="_bdgss687on29" w:id="7"/>
      <w:bookmarkEnd w:id="7"/>
      <w:r w:rsidDel="00000000" w:rsidR="00000000" w:rsidRPr="00000000">
        <w:rPr>
          <w:rtl w:val="0"/>
        </w:rPr>
        <w:t xml:space="preserve">Cover page</w:t>
      </w:r>
    </w:p>
    <w:p w:rsidR="00000000" w:rsidDel="00000000" w:rsidP="00000000" w:rsidRDefault="00000000" w:rsidRPr="00000000" w14:paraId="0000005B">
      <w:pPr>
        <w:spacing w:after="240" w:before="240" w:line="360" w:lineRule="auto"/>
        <w:jc w:val="both"/>
        <w:rPr/>
      </w:pPr>
      <w:r w:rsidDel="00000000" w:rsidR="00000000" w:rsidRPr="00000000">
        <w:rPr/>
        <w:drawing>
          <wp:inline distB="0" distT="0" distL="114300" distR="114300">
            <wp:extent cx="5576570" cy="3131185"/>
            <wp:effectExtent b="0" l="0" r="0" t="0"/>
            <wp:docPr id="12"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5576570" cy="3131185"/>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spacing w:after="240" w:before="240" w:line="360" w:lineRule="auto"/>
        <w:jc w:val="both"/>
        <w:rPr/>
      </w:pPr>
      <w:r w:rsidDel="00000000" w:rsidR="00000000" w:rsidRPr="00000000">
        <w:rPr>
          <w:rtl w:val="0"/>
        </w:rPr>
      </w:r>
    </w:p>
    <w:p w:rsidR="00000000" w:rsidDel="00000000" w:rsidP="00000000" w:rsidRDefault="00000000" w:rsidRPr="00000000" w14:paraId="0000005D">
      <w:pPr>
        <w:spacing w:after="240" w:before="240" w:line="360" w:lineRule="auto"/>
        <w:jc w:val="both"/>
        <w:rPr/>
      </w:pPr>
      <w:r w:rsidDel="00000000" w:rsidR="00000000" w:rsidRPr="00000000">
        <w:rPr>
          <w:rtl w:val="0"/>
        </w:rPr>
      </w:r>
    </w:p>
    <w:p w:rsidR="00000000" w:rsidDel="00000000" w:rsidP="00000000" w:rsidRDefault="00000000" w:rsidRPr="00000000" w14:paraId="0000005E">
      <w:pPr>
        <w:spacing w:after="240" w:before="24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5F">
      <w:pPr>
        <w:pStyle w:val="Heading2"/>
        <w:spacing w:after="240" w:before="240" w:line="360" w:lineRule="auto"/>
        <w:jc w:val="both"/>
        <w:rPr/>
      </w:pPr>
      <w:bookmarkStart w:colFirst="0" w:colLast="0" w:name="_sj38k4va7lbd" w:id="8"/>
      <w:bookmarkEnd w:id="8"/>
      <w:r w:rsidDel="00000000" w:rsidR="00000000" w:rsidRPr="00000000">
        <w:rPr>
          <w:rtl w:val="0"/>
        </w:rPr>
        <w:t xml:space="preserve">Overview of module learning</w:t>
      </w:r>
    </w:p>
    <w:p w:rsidR="00000000" w:rsidDel="00000000" w:rsidP="00000000" w:rsidRDefault="00000000" w:rsidRPr="00000000" w14:paraId="00000060">
      <w:pPr>
        <w:spacing w:after="240" w:before="240" w:line="360" w:lineRule="auto"/>
        <w:jc w:val="both"/>
        <w:rPr/>
      </w:pPr>
      <w:r w:rsidDel="00000000" w:rsidR="00000000" w:rsidRPr="00000000">
        <w:rPr/>
        <w:drawing>
          <wp:inline distB="0" distT="0" distL="114300" distR="114300">
            <wp:extent cx="5659755" cy="3179445"/>
            <wp:effectExtent b="0" l="0" r="0" t="0"/>
            <wp:docPr id="5" name="image1.png"/>
            <a:graphic>
              <a:graphicData uri="http://schemas.openxmlformats.org/drawingml/2006/picture">
                <pic:pic>
                  <pic:nvPicPr>
                    <pic:cNvPr id="0" name="image1.png"/>
                    <pic:cNvPicPr preferRelativeResize="0"/>
                  </pic:nvPicPr>
                  <pic:blipFill>
                    <a:blip r:embed="rId13"/>
                    <a:srcRect b="0" l="0" r="0" t="0"/>
                    <a:stretch>
                      <a:fillRect/>
                    </a:stretch>
                  </pic:blipFill>
                  <pic:spPr>
                    <a:xfrm>
                      <a:off x="0" y="0"/>
                      <a:ext cx="5659755" cy="3179445"/>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spacing w:after="240" w:before="240" w:line="360" w:lineRule="auto"/>
        <w:jc w:val="both"/>
        <w:rPr/>
      </w:pPr>
      <w:r w:rsidDel="00000000" w:rsidR="00000000" w:rsidRPr="00000000">
        <w:rPr>
          <w:rtl w:val="0"/>
        </w:rPr>
        <w:t xml:space="preserve">This module has made me aware of the significance of digital skills both in the school setting and career life. During the course, I tried various digital devices, such as Microsoft Office applications, data management methods, and online learning sites. Through these experiences, I was able to increase my confidence in technology as a communication, collaboration, and productivity tool (Van Laar et al., 2020) . The module showed that digital skills are employable as organisations are growing depending on digital systems to aid them in decision making, troubleshooting and streamlining workflow.</w:t>
      </w:r>
    </w:p>
    <w:p w:rsidR="00000000" w:rsidDel="00000000" w:rsidP="00000000" w:rsidRDefault="00000000" w:rsidRPr="00000000" w14:paraId="00000062">
      <w:pPr>
        <w:spacing w:after="240" w:before="240" w:line="360" w:lineRule="auto"/>
        <w:jc w:val="both"/>
        <w:rPr/>
      </w:pPr>
      <w:r w:rsidDel="00000000" w:rsidR="00000000" w:rsidRPr="00000000">
        <w:rPr>
          <w:rtl w:val="0"/>
        </w:rPr>
      </w:r>
    </w:p>
    <w:p w:rsidR="00000000" w:rsidDel="00000000" w:rsidP="00000000" w:rsidRDefault="00000000" w:rsidRPr="00000000" w14:paraId="00000063">
      <w:pPr>
        <w:spacing w:after="240" w:before="240" w:line="360" w:lineRule="auto"/>
        <w:jc w:val="both"/>
        <w:rPr/>
      </w:pPr>
      <w:r w:rsidDel="00000000" w:rsidR="00000000" w:rsidRPr="00000000">
        <w:rPr>
          <w:rtl w:val="0"/>
        </w:rPr>
      </w:r>
    </w:p>
    <w:p w:rsidR="00000000" w:rsidDel="00000000" w:rsidP="00000000" w:rsidRDefault="00000000" w:rsidRPr="00000000" w14:paraId="00000064">
      <w:pPr>
        <w:spacing w:after="240" w:before="240" w:line="360" w:lineRule="auto"/>
        <w:jc w:val="both"/>
        <w:rPr/>
      </w:pPr>
      <w:r w:rsidDel="00000000" w:rsidR="00000000" w:rsidRPr="00000000">
        <w:rPr>
          <w:rtl w:val="0"/>
        </w:rPr>
      </w:r>
    </w:p>
    <w:p w:rsidR="00000000" w:rsidDel="00000000" w:rsidP="00000000" w:rsidRDefault="00000000" w:rsidRPr="00000000" w14:paraId="00000065">
      <w:pPr>
        <w:spacing w:after="240" w:before="24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66">
      <w:pPr>
        <w:pStyle w:val="Heading2"/>
        <w:spacing w:after="240" w:before="240" w:line="360" w:lineRule="auto"/>
        <w:jc w:val="both"/>
        <w:rPr/>
      </w:pPr>
      <w:bookmarkStart w:colFirst="0" w:colLast="0" w:name="_f85lvcrefqim" w:id="9"/>
      <w:bookmarkEnd w:id="9"/>
      <w:r w:rsidDel="00000000" w:rsidR="00000000" w:rsidRPr="00000000">
        <w:rPr>
          <w:rtl w:val="0"/>
        </w:rPr>
        <w:t xml:space="preserve">JISC Digital skills assessment </w:t>
      </w:r>
    </w:p>
    <w:p w:rsidR="00000000" w:rsidDel="00000000" w:rsidP="00000000" w:rsidRDefault="00000000" w:rsidRPr="00000000" w14:paraId="00000067">
      <w:pPr>
        <w:spacing w:after="240" w:before="240" w:line="360" w:lineRule="auto"/>
        <w:jc w:val="both"/>
        <w:rPr/>
      </w:pPr>
      <w:r w:rsidDel="00000000" w:rsidR="00000000" w:rsidRPr="00000000">
        <w:rPr/>
        <w:drawing>
          <wp:inline distB="0" distT="0" distL="114300" distR="114300">
            <wp:extent cx="5694045" cy="3200400"/>
            <wp:effectExtent b="0" l="0" r="0" t="0"/>
            <wp:docPr id="3" name="image9.png"/>
            <a:graphic>
              <a:graphicData uri="http://schemas.openxmlformats.org/drawingml/2006/picture">
                <pic:pic>
                  <pic:nvPicPr>
                    <pic:cNvPr id="0" name="image9.png"/>
                    <pic:cNvPicPr preferRelativeResize="0"/>
                  </pic:nvPicPr>
                  <pic:blipFill>
                    <a:blip r:embed="rId14"/>
                    <a:srcRect b="0" l="0" r="0" t="0"/>
                    <a:stretch>
                      <a:fillRect/>
                    </a:stretch>
                  </pic:blipFill>
                  <pic:spPr>
                    <a:xfrm>
                      <a:off x="0" y="0"/>
                      <a:ext cx="5694045" cy="3200400"/>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spacing w:after="240" w:before="240" w:line="360" w:lineRule="auto"/>
        <w:jc w:val="both"/>
        <w:rPr/>
      </w:pPr>
      <w:r w:rsidDel="00000000" w:rsidR="00000000" w:rsidRPr="00000000">
        <w:rPr>
          <w:rtl w:val="0"/>
        </w:rPr>
        <w:t xml:space="preserve">The JISC Digital Skills Assessment enabled me to assess my digital competencies at present. I have found out that I had excellent strengths in the areas of using digital tools to accomplish work-related activities and being a responsible digital citizen. These advantages allowed me to rely on the use of online platforms and a professional online presence (Baiyere et al., 2025). Nonetheless, a weakness has been also defined in the assessment, specifically data literacy and digital communication. I occasionally had problems in analysing data sets and using collaborative tools. Viewing this breakdown proved helpful as it outlined the areas that I needed to work on and gave me a clear setpoint in embarking on my digital education (Baiyere et al., 2025). The radar graph gave a visual depiction of my skills and it was easier to observe my areas of development.</w:t>
      </w:r>
    </w:p>
    <w:p w:rsidR="00000000" w:rsidDel="00000000" w:rsidP="00000000" w:rsidRDefault="00000000" w:rsidRPr="00000000" w14:paraId="00000069">
      <w:pPr>
        <w:spacing w:after="240" w:before="240" w:line="360" w:lineRule="auto"/>
        <w:jc w:val="both"/>
        <w:rPr/>
      </w:pPr>
      <w:r w:rsidDel="00000000" w:rsidR="00000000" w:rsidRPr="00000000">
        <w:rPr>
          <w:rtl w:val="0"/>
        </w:rPr>
      </w:r>
    </w:p>
    <w:p w:rsidR="00000000" w:rsidDel="00000000" w:rsidP="00000000" w:rsidRDefault="00000000" w:rsidRPr="00000000" w14:paraId="0000006A">
      <w:pPr>
        <w:spacing w:after="240" w:before="240" w:line="360" w:lineRule="auto"/>
        <w:jc w:val="both"/>
        <w:rPr/>
      </w:pPr>
      <w:r w:rsidDel="00000000" w:rsidR="00000000" w:rsidRPr="00000000">
        <w:rPr>
          <w:rtl w:val="0"/>
        </w:rPr>
      </w:r>
    </w:p>
    <w:p w:rsidR="00000000" w:rsidDel="00000000" w:rsidP="00000000" w:rsidRDefault="00000000" w:rsidRPr="00000000" w14:paraId="0000006B">
      <w:pPr>
        <w:spacing w:after="240" w:before="240" w:line="360" w:lineRule="auto"/>
        <w:jc w:val="both"/>
        <w:rPr/>
      </w:pPr>
      <w:r w:rsidDel="00000000" w:rsidR="00000000" w:rsidRPr="00000000">
        <w:rPr>
          <w:rtl w:val="0"/>
        </w:rPr>
      </w:r>
    </w:p>
    <w:p w:rsidR="00000000" w:rsidDel="00000000" w:rsidP="00000000" w:rsidRDefault="00000000" w:rsidRPr="00000000" w14:paraId="0000006C">
      <w:pPr>
        <w:spacing w:after="240" w:before="24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6D">
      <w:pPr>
        <w:pStyle w:val="Heading2"/>
        <w:spacing w:after="240" w:before="240" w:line="360" w:lineRule="auto"/>
        <w:jc w:val="both"/>
        <w:rPr/>
      </w:pPr>
      <w:bookmarkStart w:colFirst="0" w:colLast="0" w:name="_vixs7zreu21g" w:id="10"/>
      <w:bookmarkEnd w:id="10"/>
      <w:r w:rsidDel="00000000" w:rsidR="00000000" w:rsidRPr="00000000">
        <w:rPr>
          <w:rtl w:val="0"/>
        </w:rPr>
        <w:t xml:space="preserve">Action plan and Badges </w:t>
      </w:r>
    </w:p>
    <w:p w:rsidR="00000000" w:rsidDel="00000000" w:rsidP="00000000" w:rsidRDefault="00000000" w:rsidRPr="00000000" w14:paraId="0000006E">
      <w:pPr>
        <w:spacing w:after="240" w:before="240" w:line="360" w:lineRule="auto"/>
        <w:jc w:val="both"/>
        <w:rPr/>
      </w:pPr>
      <w:r w:rsidDel="00000000" w:rsidR="00000000" w:rsidRPr="00000000">
        <w:rPr/>
        <w:drawing>
          <wp:inline distB="0" distT="0" distL="114300" distR="114300">
            <wp:extent cx="5638800" cy="3165475"/>
            <wp:effectExtent b="0" l="0" r="0" t="0"/>
            <wp:docPr id="8" name="image10.png"/>
            <a:graphic>
              <a:graphicData uri="http://schemas.openxmlformats.org/drawingml/2006/picture">
                <pic:pic>
                  <pic:nvPicPr>
                    <pic:cNvPr id="0" name="image10.png"/>
                    <pic:cNvPicPr preferRelativeResize="0"/>
                  </pic:nvPicPr>
                  <pic:blipFill>
                    <a:blip r:embed="rId15"/>
                    <a:srcRect b="0" l="0" r="0" t="0"/>
                    <a:stretch>
                      <a:fillRect/>
                    </a:stretch>
                  </pic:blipFill>
                  <pic:spPr>
                    <a:xfrm>
                      <a:off x="0" y="0"/>
                      <a:ext cx="5638800" cy="3165475"/>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spacing w:after="240" w:before="240" w:line="360" w:lineRule="auto"/>
        <w:jc w:val="both"/>
        <w:rPr/>
      </w:pPr>
      <w:r w:rsidDel="00000000" w:rsidR="00000000" w:rsidRPr="00000000">
        <w:rPr>
          <w:rtl w:val="0"/>
        </w:rPr>
        <w:t xml:space="preserve">In order to work on my weaknesses, I developed a SMART action plan. To achieve data literacy, I wanted to get better at using Excel functions including SUM, AVERAGE, and IF. I promised myself that I would apply weekly worksheets and go through online tutorials. In respect of communication skills, I intended to engage in organized online conversations and be more confident in using Microsoft Teams (Martinez-Bravo et al., 2022). Both objectives were measurable and particular and could have been accomplished within the module timeframe. At the end of the learning activities, I had been awarded a number of digital badges, and this was an acknowledgement of my progress. These badges were sources of motivation and demonstration of my progress which indicated that I was objectively making improvements in the areas that I was doing according to the JISC assessment.</w:t>
      </w:r>
    </w:p>
    <w:p w:rsidR="00000000" w:rsidDel="00000000" w:rsidP="00000000" w:rsidRDefault="00000000" w:rsidRPr="00000000" w14:paraId="00000070">
      <w:pPr>
        <w:spacing w:after="240" w:before="240" w:line="360" w:lineRule="auto"/>
        <w:jc w:val="both"/>
        <w:rPr/>
      </w:pPr>
      <w:r w:rsidDel="00000000" w:rsidR="00000000" w:rsidRPr="00000000">
        <w:rPr>
          <w:rtl w:val="0"/>
        </w:rPr>
      </w:r>
    </w:p>
    <w:p w:rsidR="00000000" w:rsidDel="00000000" w:rsidP="00000000" w:rsidRDefault="00000000" w:rsidRPr="00000000" w14:paraId="00000071">
      <w:pPr>
        <w:spacing w:after="240" w:before="240" w:line="360" w:lineRule="auto"/>
        <w:jc w:val="both"/>
        <w:rPr/>
      </w:pPr>
      <w:r w:rsidDel="00000000" w:rsidR="00000000" w:rsidRPr="00000000">
        <w:rPr>
          <w:rtl w:val="0"/>
        </w:rPr>
      </w:r>
    </w:p>
    <w:p w:rsidR="00000000" w:rsidDel="00000000" w:rsidP="00000000" w:rsidRDefault="00000000" w:rsidRPr="00000000" w14:paraId="00000072">
      <w:pPr>
        <w:spacing w:after="240" w:before="240" w:line="360" w:lineRule="auto"/>
        <w:jc w:val="both"/>
        <w:rPr/>
      </w:pPr>
      <w:r w:rsidDel="00000000" w:rsidR="00000000" w:rsidRPr="00000000">
        <w:rPr>
          <w:rtl w:val="0"/>
        </w:rPr>
      </w:r>
    </w:p>
    <w:p w:rsidR="00000000" w:rsidDel="00000000" w:rsidP="00000000" w:rsidRDefault="00000000" w:rsidRPr="00000000" w14:paraId="00000073">
      <w:pPr>
        <w:spacing w:after="240" w:before="24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74">
      <w:pPr>
        <w:pStyle w:val="Heading2"/>
        <w:spacing w:after="240" w:before="240" w:line="360" w:lineRule="auto"/>
        <w:jc w:val="both"/>
        <w:rPr/>
      </w:pPr>
      <w:bookmarkStart w:colFirst="0" w:colLast="0" w:name="_vzjuxdi618eo" w:id="11"/>
      <w:bookmarkEnd w:id="11"/>
      <w:r w:rsidDel="00000000" w:rsidR="00000000" w:rsidRPr="00000000">
        <w:rPr>
          <w:rtl w:val="0"/>
        </w:rPr>
        <w:t xml:space="preserve">LinkedIn learning certificates </w:t>
      </w:r>
    </w:p>
    <w:p w:rsidR="00000000" w:rsidDel="00000000" w:rsidP="00000000" w:rsidRDefault="00000000" w:rsidRPr="00000000" w14:paraId="00000075">
      <w:pPr>
        <w:spacing w:after="240" w:before="240" w:line="360" w:lineRule="auto"/>
        <w:jc w:val="both"/>
        <w:rPr/>
      </w:pPr>
      <w:r w:rsidDel="00000000" w:rsidR="00000000" w:rsidRPr="00000000">
        <w:rPr/>
        <w:drawing>
          <wp:inline distB="0" distT="0" distL="114300" distR="114300">
            <wp:extent cx="5631815" cy="3165475"/>
            <wp:effectExtent b="0" l="0" r="0" t="0"/>
            <wp:docPr id="11" name="image8.png"/>
            <a:graphic>
              <a:graphicData uri="http://schemas.openxmlformats.org/drawingml/2006/picture">
                <pic:pic>
                  <pic:nvPicPr>
                    <pic:cNvPr id="0" name="image8.png"/>
                    <pic:cNvPicPr preferRelativeResize="0"/>
                  </pic:nvPicPr>
                  <pic:blipFill>
                    <a:blip r:embed="rId16"/>
                    <a:srcRect b="0" l="0" r="0" t="0"/>
                    <a:stretch>
                      <a:fillRect/>
                    </a:stretch>
                  </pic:blipFill>
                  <pic:spPr>
                    <a:xfrm>
                      <a:off x="0" y="0"/>
                      <a:ext cx="5631815" cy="3165475"/>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spacing w:after="240" w:before="240" w:line="360" w:lineRule="auto"/>
        <w:jc w:val="both"/>
        <w:rPr/>
      </w:pPr>
      <w:r w:rsidDel="00000000" w:rsidR="00000000" w:rsidRPr="00000000">
        <w:rPr>
          <w:rtl w:val="0"/>
        </w:rPr>
        <w:t xml:space="preserve">In Task 2, I took the LinkedIn Learning Microsoft Word, Excel, and PowerPoint courses. The courses have enabled me to know how to implement the features of each program. The Word course enabled me to format documents in a professional way and the Excel course enhanced my skills in analysis of data and using formulas. The PowerPoint course also developed my presentation skills so that I can be able to make slides that are attractive to the eye. Getting certificates on all the three courses proved that at a workplace level, I was able to acquire relevant skills in digital aspects. The assignment also helped me feel confident in operating in the Office 365 trials, which will qualify me to handle academic assignments and other work-related tasks in the future that involve the implementation of these applications (Agbasiere, 2025).</w:t>
      </w:r>
    </w:p>
    <w:p w:rsidR="00000000" w:rsidDel="00000000" w:rsidP="00000000" w:rsidRDefault="00000000" w:rsidRPr="00000000" w14:paraId="00000077">
      <w:pPr>
        <w:spacing w:after="240" w:before="240" w:line="360" w:lineRule="auto"/>
        <w:jc w:val="both"/>
        <w:rPr/>
      </w:pPr>
      <w:r w:rsidDel="00000000" w:rsidR="00000000" w:rsidRPr="00000000">
        <w:rPr>
          <w:rtl w:val="0"/>
        </w:rPr>
      </w:r>
    </w:p>
    <w:p w:rsidR="00000000" w:rsidDel="00000000" w:rsidP="00000000" w:rsidRDefault="00000000" w:rsidRPr="00000000" w14:paraId="00000078">
      <w:pPr>
        <w:spacing w:after="240" w:before="240" w:line="360" w:lineRule="auto"/>
        <w:jc w:val="both"/>
        <w:rPr/>
      </w:pPr>
      <w:r w:rsidDel="00000000" w:rsidR="00000000" w:rsidRPr="00000000">
        <w:rPr>
          <w:rtl w:val="0"/>
        </w:rPr>
      </w:r>
    </w:p>
    <w:p w:rsidR="00000000" w:rsidDel="00000000" w:rsidP="00000000" w:rsidRDefault="00000000" w:rsidRPr="00000000" w14:paraId="00000079">
      <w:pPr>
        <w:spacing w:after="240" w:before="240" w:line="360" w:lineRule="auto"/>
        <w:jc w:val="both"/>
        <w:rPr/>
      </w:pPr>
      <w:r w:rsidDel="00000000" w:rsidR="00000000" w:rsidRPr="00000000">
        <w:rPr>
          <w:rtl w:val="0"/>
        </w:rPr>
      </w:r>
    </w:p>
    <w:p w:rsidR="00000000" w:rsidDel="00000000" w:rsidP="00000000" w:rsidRDefault="00000000" w:rsidRPr="00000000" w14:paraId="0000007A">
      <w:pPr>
        <w:spacing w:after="240" w:before="24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7B">
      <w:pPr>
        <w:pStyle w:val="Heading2"/>
        <w:spacing w:after="240" w:before="240" w:line="360" w:lineRule="auto"/>
        <w:jc w:val="both"/>
        <w:rPr/>
      </w:pPr>
      <w:bookmarkStart w:colFirst="0" w:colLast="0" w:name="_x65bdaqe5h4z" w:id="12"/>
      <w:bookmarkEnd w:id="12"/>
      <w:r w:rsidDel="00000000" w:rsidR="00000000" w:rsidRPr="00000000">
        <w:rPr>
          <w:rtl w:val="0"/>
        </w:rPr>
        <w:t xml:space="preserve">Excel essay and spreadsheet </w:t>
      </w:r>
    </w:p>
    <w:p w:rsidR="00000000" w:rsidDel="00000000" w:rsidP="00000000" w:rsidRDefault="00000000" w:rsidRPr="00000000" w14:paraId="0000007C">
      <w:pPr>
        <w:spacing w:after="240" w:before="240" w:line="360" w:lineRule="auto"/>
        <w:jc w:val="both"/>
        <w:rPr/>
      </w:pPr>
      <w:r w:rsidDel="00000000" w:rsidR="00000000" w:rsidRPr="00000000">
        <w:rPr/>
        <w:drawing>
          <wp:inline distB="0" distT="0" distL="114300" distR="114300">
            <wp:extent cx="5645785" cy="3172460"/>
            <wp:effectExtent b="0" l="0" r="0" t="0"/>
            <wp:docPr id="9" name="image11.png"/>
            <a:graphic>
              <a:graphicData uri="http://schemas.openxmlformats.org/drawingml/2006/picture">
                <pic:pic>
                  <pic:nvPicPr>
                    <pic:cNvPr id="0" name="image11.png"/>
                    <pic:cNvPicPr preferRelativeResize="0"/>
                  </pic:nvPicPr>
                  <pic:blipFill>
                    <a:blip r:embed="rId17"/>
                    <a:srcRect b="0" l="0" r="0" t="0"/>
                    <a:stretch>
                      <a:fillRect/>
                    </a:stretch>
                  </pic:blipFill>
                  <pic:spPr>
                    <a:xfrm>
                      <a:off x="0" y="0"/>
                      <a:ext cx="5645785" cy="3172460"/>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spacing w:after="240" w:before="240" w:line="360" w:lineRule="auto"/>
        <w:jc w:val="both"/>
        <w:rPr/>
      </w:pPr>
      <w:r w:rsidDel="00000000" w:rsidR="00000000" w:rsidRPr="00000000">
        <w:rPr>
          <w:rtl w:val="0"/>
        </w:rPr>
        <w:t xml:space="preserve">In task 3, I was expected to write an essay about the relevance of Excel and create a household income and expenditure spreadsheet. Excel was also a necessity in budgeting since it enabled me to systematise financial information and come up with totals in a short period of time using mathematical formulae such as SUM and IF. I also included a pie chart with the distributions of income in various expense categories and it allowed me to have a clear picture of how spending occurred (Gade, 2021). Preparation of this spreadsheet showed how excel can be used in decision making based on precision in calculations and data presentation. This assignment has made me realize that Excel is not only a tool that is used in mathematics but also a space where problems can be solved, financial planning can be carried out, and information managed efficiently.</w:t>
      </w:r>
    </w:p>
    <w:p w:rsidR="00000000" w:rsidDel="00000000" w:rsidP="00000000" w:rsidRDefault="00000000" w:rsidRPr="00000000" w14:paraId="0000007E">
      <w:pPr>
        <w:spacing w:after="240" w:before="240" w:line="360" w:lineRule="auto"/>
        <w:jc w:val="both"/>
        <w:rPr/>
      </w:pPr>
      <w:r w:rsidDel="00000000" w:rsidR="00000000" w:rsidRPr="00000000">
        <w:rPr>
          <w:rtl w:val="0"/>
        </w:rPr>
      </w:r>
    </w:p>
    <w:p w:rsidR="00000000" w:rsidDel="00000000" w:rsidP="00000000" w:rsidRDefault="00000000" w:rsidRPr="00000000" w14:paraId="0000007F">
      <w:pPr>
        <w:spacing w:after="240" w:before="240" w:line="360" w:lineRule="auto"/>
        <w:jc w:val="both"/>
        <w:rPr/>
      </w:pPr>
      <w:r w:rsidDel="00000000" w:rsidR="00000000" w:rsidRPr="00000000">
        <w:rPr>
          <w:rtl w:val="0"/>
        </w:rPr>
      </w:r>
    </w:p>
    <w:p w:rsidR="00000000" w:rsidDel="00000000" w:rsidP="00000000" w:rsidRDefault="00000000" w:rsidRPr="00000000" w14:paraId="00000080">
      <w:pPr>
        <w:spacing w:after="240" w:before="240" w:line="360" w:lineRule="auto"/>
        <w:jc w:val="both"/>
        <w:rPr/>
      </w:pPr>
      <w:r w:rsidDel="00000000" w:rsidR="00000000" w:rsidRPr="00000000">
        <w:rPr>
          <w:rtl w:val="0"/>
        </w:rPr>
      </w:r>
    </w:p>
    <w:p w:rsidR="00000000" w:rsidDel="00000000" w:rsidP="00000000" w:rsidRDefault="00000000" w:rsidRPr="00000000" w14:paraId="00000081">
      <w:pPr>
        <w:spacing w:after="240" w:before="24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82">
      <w:pPr>
        <w:pStyle w:val="Heading2"/>
        <w:spacing w:after="240" w:before="240" w:line="360" w:lineRule="auto"/>
        <w:jc w:val="both"/>
        <w:rPr/>
      </w:pPr>
      <w:bookmarkStart w:colFirst="0" w:colLast="0" w:name="_dqypqdpwz88g" w:id="13"/>
      <w:bookmarkEnd w:id="13"/>
      <w:r w:rsidDel="00000000" w:rsidR="00000000" w:rsidRPr="00000000">
        <w:rPr>
          <w:rtl w:val="0"/>
        </w:rPr>
        <w:t xml:space="preserve">Application of skills </w:t>
      </w:r>
    </w:p>
    <w:p w:rsidR="00000000" w:rsidDel="00000000" w:rsidP="00000000" w:rsidRDefault="00000000" w:rsidRPr="00000000" w14:paraId="00000083">
      <w:pPr>
        <w:spacing w:after="240" w:before="240" w:line="360" w:lineRule="auto"/>
        <w:jc w:val="both"/>
        <w:rPr/>
      </w:pPr>
      <w:r w:rsidDel="00000000" w:rsidR="00000000" w:rsidRPr="00000000">
        <w:rPr/>
        <w:drawing>
          <wp:inline distB="0" distT="0" distL="114300" distR="114300">
            <wp:extent cx="5631815" cy="3165475"/>
            <wp:effectExtent b="0" l="0" r="0" t="0"/>
            <wp:docPr id="16" name="image6.png"/>
            <a:graphic>
              <a:graphicData uri="http://schemas.openxmlformats.org/drawingml/2006/picture">
                <pic:pic>
                  <pic:nvPicPr>
                    <pic:cNvPr id="0" name="image6.png"/>
                    <pic:cNvPicPr preferRelativeResize="0"/>
                  </pic:nvPicPr>
                  <pic:blipFill>
                    <a:blip r:embed="rId18"/>
                    <a:srcRect b="0" l="0" r="0" t="0"/>
                    <a:stretch>
                      <a:fillRect/>
                    </a:stretch>
                  </pic:blipFill>
                  <pic:spPr>
                    <a:xfrm>
                      <a:off x="0" y="0"/>
                      <a:ext cx="5631815" cy="3165475"/>
                    </a:xfrm>
                    <a:prstGeom prst="rect"/>
                    <a:ln/>
                  </pic:spPr>
                </pic:pic>
              </a:graphicData>
            </a:graphic>
          </wp:inline>
        </w:drawing>
      </w:r>
      <w:r w:rsidDel="00000000" w:rsidR="00000000" w:rsidRPr="00000000">
        <w:rPr>
          <w:rtl w:val="0"/>
        </w:rPr>
      </w:r>
    </w:p>
    <w:p w:rsidR="00000000" w:rsidDel="00000000" w:rsidP="00000000" w:rsidRDefault="00000000" w:rsidRPr="00000000" w14:paraId="00000084">
      <w:pPr>
        <w:spacing w:after="240" w:before="240" w:line="360" w:lineRule="auto"/>
        <w:jc w:val="both"/>
        <w:rPr/>
      </w:pPr>
      <w:r w:rsidDel="00000000" w:rsidR="00000000" w:rsidRPr="00000000">
        <w:rPr>
          <w:rtl w:val="0"/>
        </w:rPr>
        <w:t xml:space="preserve">These digital skills have already been practised by me and I used the Word and Excel applications to structure my assignments and PowerPoint to prepare presentations. These are tools that assisted me in being efficient in work and delivering information lucidly. I intend to apply such abilities in my professional practice in the future, particularly in the area that demands handling data, using digital communication, and documents (World Economic Forum, 2023). Having mastered the use of Microsoft applications will promote my employability and thus be able to work effectively in digitally driven working environments.</w:t>
      </w:r>
    </w:p>
    <w:p w:rsidR="00000000" w:rsidDel="00000000" w:rsidP="00000000" w:rsidRDefault="00000000" w:rsidRPr="00000000" w14:paraId="00000085">
      <w:pPr>
        <w:spacing w:after="240" w:before="240" w:line="360" w:lineRule="auto"/>
        <w:jc w:val="both"/>
        <w:rPr/>
      </w:pPr>
      <w:r w:rsidDel="00000000" w:rsidR="00000000" w:rsidRPr="00000000">
        <w:rPr>
          <w:rtl w:val="0"/>
        </w:rPr>
      </w:r>
    </w:p>
    <w:p w:rsidR="00000000" w:rsidDel="00000000" w:rsidP="00000000" w:rsidRDefault="00000000" w:rsidRPr="00000000" w14:paraId="00000086">
      <w:pPr>
        <w:spacing w:after="240" w:before="240" w:line="360" w:lineRule="auto"/>
        <w:jc w:val="both"/>
        <w:rPr/>
      </w:pPr>
      <w:r w:rsidDel="00000000" w:rsidR="00000000" w:rsidRPr="00000000">
        <w:rPr>
          <w:rtl w:val="0"/>
        </w:rPr>
      </w:r>
    </w:p>
    <w:p w:rsidR="00000000" w:rsidDel="00000000" w:rsidP="00000000" w:rsidRDefault="00000000" w:rsidRPr="00000000" w14:paraId="00000087">
      <w:pPr>
        <w:spacing w:after="240" w:before="240" w:line="360" w:lineRule="auto"/>
        <w:jc w:val="both"/>
        <w:rPr/>
      </w:pPr>
      <w:r w:rsidDel="00000000" w:rsidR="00000000" w:rsidRPr="00000000">
        <w:rPr>
          <w:rtl w:val="0"/>
        </w:rPr>
      </w:r>
    </w:p>
    <w:p w:rsidR="00000000" w:rsidDel="00000000" w:rsidP="00000000" w:rsidRDefault="00000000" w:rsidRPr="00000000" w14:paraId="00000088">
      <w:pPr>
        <w:spacing w:after="240" w:before="24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89">
      <w:pPr>
        <w:pStyle w:val="Heading2"/>
        <w:spacing w:after="240" w:before="240" w:line="360" w:lineRule="auto"/>
        <w:jc w:val="both"/>
        <w:rPr/>
      </w:pPr>
      <w:bookmarkStart w:colFirst="0" w:colLast="0" w:name="_tdizwgz7c9cw" w:id="14"/>
      <w:bookmarkEnd w:id="14"/>
      <w:r w:rsidDel="00000000" w:rsidR="00000000" w:rsidRPr="00000000">
        <w:rPr>
          <w:rtl w:val="0"/>
        </w:rPr>
        <w:t xml:space="preserve">Reflection and growth </w:t>
      </w:r>
    </w:p>
    <w:p w:rsidR="00000000" w:rsidDel="00000000" w:rsidP="00000000" w:rsidRDefault="00000000" w:rsidRPr="00000000" w14:paraId="0000008A">
      <w:pPr>
        <w:spacing w:after="240" w:before="240" w:line="360" w:lineRule="auto"/>
        <w:jc w:val="both"/>
        <w:rPr/>
      </w:pPr>
      <w:r w:rsidDel="00000000" w:rsidR="00000000" w:rsidRPr="00000000">
        <w:rPr/>
        <w:drawing>
          <wp:inline distB="0" distT="0" distL="114300" distR="114300">
            <wp:extent cx="5555615" cy="3124200"/>
            <wp:effectExtent b="0" l="0" r="0" t="0"/>
            <wp:docPr id="15" name="image16.png"/>
            <a:graphic>
              <a:graphicData uri="http://schemas.openxmlformats.org/drawingml/2006/picture">
                <pic:pic>
                  <pic:nvPicPr>
                    <pic:cNvPr id="0" name="image16.png"/>
                    <pic:cNvPicPr preferRelativeResize="0"/>
                  </pic:nvPicPr>
                  <pic:blipFill>
                    <a:blip r:embed="rId19"/>
                    <a:srcRect b="0" l="0" r="0" t="0"/>
                    <a:stretch>
                      <a:fillRect/>
                    </a:stretch>
                  </pic:blipFill>
                  <pic:spPr>
                    <a:xfrm>
                      <a:off x="0" y="0"/>
                      <a:ext cx="5555615" cy="3124200"/>
                    </a:xfrm>
                    <a:prstGeom prst="rect"/>
                    <a:ln/>
                  </pic:spPr>
                </pic:pic>
              </a:graphicData>
            </a:graphic>
          </wp:inline>
        </w:drawing>
      </w:r>
      <w:r w:rsidDel="00000000" w:rsidR="00000000" w:rsidRPr="00000000">
        <w:rPr>
          <w:rtl w:val="0"/>
        </w:rPr>
      </w:r>
    </w:p>
    <w:p w:rsidR="00000000" w:rsidDel="00000000" w:rsidP="00000000" w:rsidRDefault="00000000" w:rsidRPr="00000000" w14:paraId="0000008B">
      <w:pPr>
        <w:spacing w:after="240" w:before="240" w:line="360" w:lineRule="auto"/>
        <w:jc w:val="both"/>
        <w:rPr/>
      </w:pPr>
      <w:r w:rsidDel="00000000" w:rsidR="00000000" w:rsidRPr="00000000">
        <w:rPr>
          <w:rtl w:val="0"/>
        </w:rPr>
        <w:t xml:space="preserve">During the module, I gained a lot of confidence in operating digital tools and became more proficient in information management skills. I now realize how online skills can be used to achieve better grades and prove to be effective in the job market (Macgilchrist et al., 2024). I use technology more at collaborating and making decisions, and the confidence level has grown by accomplishing practical work. This module has made me more digitally conscious, and I am now able to respond to changes in technologies and proceed to enhance my proficiency in the future.</w:t>
      </w:r>
    </w:p>
    <w:p w:rsidR="00000000" w:rsidDel="00000000" w:rsidP="00000000" w:rsidRDefault="00000000" w:rsidRPr="00000000" w14:paraId="0000008C">
      <w:pPr>
        <w:spacing w:after="240" w:before="240" w:line="360" w:lineRule="auto"/>
        <w:jc w:val="both"/>
        <w:rPr/>
      </w:pPr>
      <w:r w:rsidDel="00000000" w:rsidR="00000000" w:rsidRPr="00000000">
        <w:rPr>
          <w:rtl w:val="0"/>
        </w:rPr>
      </w:r>
    </w:p>
    <w:p w:rsidR="00000000" w:rsidDel="00000000" w:rsidP="00000000" w:rsidRDefault="00000000" w:rsidRPr="00000000" w14:paraId="0000008D">
      <w:pPr>
        <w:spacing w:after="240" w:before="240" w:line="360" w:lineRule="auto"/>
        <w:jc w:val="both"/>
        <w:rPr/>
      </w:pPr>
      <w:r w:rsidDel="00000000" w:rsidR="00000000" w:rsidRPr="00000000">
        <w:rPr>
          <w:rtl w:val="0"/>
        </w:rPr>
      </w:r>
    </w:p>
    <w:p w:rsidR="00000000" w:rsidDel="00000000" w:rsidP="00000000" w:rsidRDefault="00000000" w:rsidRPr="00000000" w14:paraId="0000008E">
      <w:pPr>
        <w:spacing w:after="240" w:before="240" w:line="360" w:lineRule="auto"/>
        <w:jc w:val="both"/>
        <w:rPr/>
      </w:pPr>
      <w:r w:rsidDel="00000000" w:rsidR="00000000" w:rsidRPr="00000000">
        <w:rPr>
          <w:rtl w:val="0"/>
        </w:rPr>
      </w:r>
    </w:p>
    <w:p w:rsidR="00000000" w:rsidDel="00000000" w:rsidP="00000000" w:rsidRDefault="00000000" w:rsidRPr="00000000" w14:paraId="0000008F">
      <w:pPr>
        <w:spacing w:after="240" w:before="24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90">
      <w:pPr>
        <w:pStyle w:val="Heading2"/>
        <w:spacing w:after="240" w:before="240" w:line="360" w:lineRule="auto"/>
        <w:jc w:val="both"/>
        <w:rPr/>
      </w:pPr>
      <w:bookmarkStart w:colFirst="0" w:colLast="0" w:name="_gz2y2cf8f4l3" w:id="15"/>
      <w:bookmarkEnd w:id="15"/>
      <w:r w:rsidDel="00000000" w:rsidR="00000000" w:rsidRPr="00000000">
        <w:rPr>
          <w:rtl w:val="0"/>
        </w:rPr>
        <w:t xml:space="preserve">Conclusion</w:t>
      </w:r>
    </w:p>
    <w:p w:rsidR="00000000" w:rsidDel="00000000" w:rsidP="00000000" w:rsidRDefault="00000000" w:rsidRPr="00000000" w14:paraId="00000091">
      <w:pPr>
        <w:spacing w:after="240" w:before="240" w:line="360" w:lineRule="auto"/>
        <w:jc w:val="both"/>
        <w:rPr/>
      </w:pPr>
      <w:r w:rsidDel="00000000" w:rsidR="00000000" w:rsidRPr="00000000">
        <w:rPr/>
        <w:drawing>
          <wp:inline distB="0" distT="0" distL="114300" distR="114300">
            <wp:extent cx="5603875" cy="3152140"/>
            <wp:effectExtent b="0" l="0" r="0" t="0"/>
            <wp:docPr id="14" name="image3.png"/>
            <a:graphic>
              <a:graphicData uri="http://schemas.openxmlformats.org/drawingml/2006/picture">
                <pic:pic>
                  <pic:nvPicPr>
                    <pic:cNvPr id="0" name="image3.png"/>
                    <pic:cNvPicPr preferRelativeResize="0"/>
                  </pic:nvPicPr>
                  <pic:blipFill>
                    <a:blip r:embed="rId20"/>
                    <a:srcRect b="0" l="0" r="0" t="0"/>
                    <a:stretch>
                      <a:fillRect/>
                    </a:stretch>
                  </pic:blipFill>
                  <pic:spPr>
                    <a:xfrm>
                      <a:off x="0" y="0"/>
                      <a:ext cx="5603875" cy="3152140"/>
                    </a:xfrm>
                    <a:prstGeom prst="rect"/>
                    <a:ln/>
                  </pic:spPr>
                </pic:pic>
              </a:graphicData>
            </a:graphic>
          </wp:inline>
        </w:drawing>
      </w:r>
      <w:r w:rsidDel="00000000" w:rsidR="00000000" w:rsidRPr="00000000">
        <w:rPr>
          <w:rtl w:val="0"/>
        </w:rPr>
      </w:r>
    </w:p>
    <w:p w:rsidR="00000000" w:rsidDel="00000000" w:rsidP="00000000" w:rsidRDefault="00000000" w:rsidRPr="00000000" w14:paraId="00000092">
      <w:pPr>
        <w:spacing w:after="240" w:before="240" w:line="360" w:lineRule="auto"/>
        <w:jc w:val="both"/>
        <w:rPr/>
      </w:pPr>
      <w:r w:rsidDel="00000000" w:rsidR="00000000" w:rsidRPr="00000000">
        <w:rPr>
          <w:rtl w:val="0"/>
        </w:rPr>
        <w:t xml:space="preserve">This module has helped to enhance my digital literacy and equip me with effective skills, which are applicable both in academics and in employment. The accomplishment of each task had helped me acquire direct experience on the use of digital tools and learnt how to implement them fully. I am currently better equipped to handle the demands of the contemporary workplaces where technology plays an important role. The increased digital skills that I will gain will help me in the future learning process, make me more employable, and make me work well in digitally oriented environments.  </w:t>
      </w:r>
    </w:p>
    <w:p w:rsidR="00000000" w:rsidDel="00000000" w:rsidP="00000000" w:rsidRDefault="00000000" w:rsidRPr="00000000" w14:paraId="00000093">
      <w:pPr>
        <w:spacing w:after="240" w:before="240" w:line="360" w:lineRule="auto"/>
        <w:jc w:val="both"/>
        <w:rPr/>
      </w:pPr>
      <w:r w:rsidDel="00000000" w:rsidR="00000000" w:rsidRPr="00000000">
        <w:rPr>
          <w:rtl w:val="0"/>
        </w:rPr>
      </w:r>
    </w:p>
    <w:p w:rsidR="00000000" w:rsidDel="00000000" w:rsidP="00000000" w:rsidRDefault="00000000" w:rsidRPr="00000000" w14:paraId="00000094">
      <w:pPr>
        <w:spacing w:after="240" w:before="240" w:line="360" w:lineRule="auto"/>
        <w:jc w:val="both"/>
        <w:rPr/>
      </w:pPr>
      <w:r w:rsidDel="00000000" w:rsidR="00000000" w:rsidRPr="00000000">
        <w:rPr>
          <w:rtl w:val="0"/>
        </w:rPr>
      </w:r>
    </w:p>
    <w:p w:rsidR="00000000" w:rsidDel="00000000" w:rsidP="00000000" w:rsidRDefault="00000000" w:rsidRPr="00000000" w14:paraId="00000095">
      <w:pPr>
        <w:spacing w:after="240" w:before="240" w:line="360" w:lineRule="auto"/>
        <w:jc w:val="both"/>
        <w:rPr/>
      </w:pPr>
      <w:r w:rsidDel="00000000" w:rsidR="00000000" w:rsidRPr="00000000">
        <w:rPr>
          <w:rtl w:val="0"/>
        </w:rPr>
      </w:r>
    </w:p>
    <w:p w:rsidR="00000000" w:rsidDel="00000000" w:rsidP="00000000" w:rsidRDefault="00000000" w:rsidRPr="00000000" w14:paraId="00000096">
      <w:pPr>
        <w:spacing w:after="240" w:before="24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97">
      <w:pPr>
        <w:pStyle w:val="Heading2"/>
        <w:spacing w:after="240" w:before="240" w:line="360" w:lineRule="auto"/>
        <w:jc w:val="both"/>
        <w:rPr/>
      </w:pPr>
      <w:bookmarkStart w:colFirst="0" w:colLast="0" w:name="_b13o27hyqmgu" w:id="16"/>
      <w:bookmarkEnd w:id="16"/>
      <w:r w:rsidDel="00000000" w:rsidR="00000000" w:rsidRPr="00000000">
        <w:rPr>
          <w:rtl w:val="0"/>
        </w:rPr>
        <w:t xml:space="preserve">References </w:t>
      </w:r>
    </w:p>
    <w:p w:rsidR="00000000" w:rsidDel="00000000" w:rsidP="00000000" w:rsidRDefault="00000000" w:rsidRPr="00000000" w14:paraId="00000098">
      <w:pPr>
        <w:spacing w:after="240" w:before="240" w:line="360" w:lineRule="auto"/>
        <w:jc w:val="both"/>
        <w:rPr/>
      </w:pPr>
      <w:r w:rsidDel="00000000" w:rsidR="00000000" w:rsidRPr="00000000">
        <w:rPr/>
        <w:drawing>
          <wp:inline distB="0" distT="0" distL="114300" distR="114300">
            <wp:extent cx="5562600" cy="3124200"/>
            <wp:effectExtent b="0" l="0" r="0" t="0"/>
            <wp:docPr id="13" name="image4.png"/>
            <a:graphic>
              <a:graphicData uri="http://schemas.openxmlformats.org/drawingml/2006/picture">
                <pic:pic>
                  <pic:nvPicPr>
                    <pic:cNvPr id="0" name="image4.png"/>
                    <pic:cNvPicPr preferRelativeResize="0"/>
                  </pic:nvPicPr>
                  <pic:blipFill>
                    <a:blip r:embed="rId21"/>
                    <a:srcRect b="0" l="0" r="0" t="0"/>
                    <a:stretch>
                      <a:fillRect/>
                    </a:stretch>
                  </pic:blipFill>
                  <pic:spPr>
                    <a:xfrm>
                      <a:off x="0" y="0"/>
                      <a:ext cx="5562600" cy="3124200"/>
                    </a:xfrm>
                    <a:prstGeom prst="rect"/>
                    <a:ln/>
                  </pic:spPr>
                </pic:pic>
              </a:graphicData>
            </a:graphic>
          </wp:inline>
        </w:drawing>
      </w:r>
      <w:r w:rsidDel="00000000" w:rsidR="00000000" w:rsidRPr="00000000">
        <w:rPr>
          <w:rtl w:val="0"/>
        </w:rPr>
      </w:r>
    </w:p>
    <w:p w:rsidR="00000000" w:rsidDel="00000000" w:rsidP="00000000" w:rsidRDefault="00000000" w:rsidRPr="00000000" w14:paraId="00000099">
      <w:pPr>
        <w:spacing w:after="240" w:before="240" w:line="360" w:lineRule="auto"/>
        <w:jc w:val="both"/>
        <w:rPr/>
      </w:pPr>
      <w:r w:rsidDel="00000000" w:rsidR="00000000" w:rsidRPr="00000000">
        <w:rPr>
          <w:rtl w:val="0"/>
        </w:rPr>
        <w:t xml:space="preserve"> </w:t>
      </w:r>
    </w:p>
    <w:p w:rsidR="00000000" w:rsidDel="00000000" w:rsidP="00000000" w:rsidRDefault="00000000" w:rsidRPr="00000000" w14:paraId="0000009A">
      <w:pPr>
        <w:spacing w:after="240" w:before="24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9B">
      <w:pPr>
        <w:pStyle w:val="Heading1"/>
        <w:spacing w:after="240" w:before="240" w:line="360" w:lineRule="auto"/>
        <w:jc w:val="both"/>
        <w:rPr/>
      </w:pPr>
      <w:bookmarkStart w:colFirst="0" w:colLast="0" w:name="_5dqshtmbdpsl" w:id="17"/>
      <w:bookmarkEnd w:id="17"/>
      <w:r w:rsidDel="00000000" w:rsidR="00000000" w:rsidRPr="00000000">
        <w:rPr>
          <w:rtl w:val="0"/>
        </w:rPr>
        <w:t xml:space="preserve">References</w:t>
      </w:r>
    </w:p>
    <w:p w:rsidR="00000000" w:rsidDel="00000000" w:rsidP="00000000" w:rsidRDefault="00000000" w:rsidRPr="00000000" w14:paraId="0000009C">
      <w:pPr>
        <w:spacing w:after="240" w:before="240" w:line="360" w:lineRule="auto"/>
        <w:jc w:val="both"/>
        <w:rPr/>
      </w:pPr>
      <w:r w:rsidDel="00000000" w:rsidR="00000000" w:rsidRPr="00000000">
        <w:rPr>
          <w:rtl w:val="0"/>
        </w:rPr>
        <w:t xml:space="preserve">Bencsik, A. ed. (2016) </w:t>
      </w:r>
      <w:r w:rsidDel="00000000" w:rsidR="00000000" w:rsidRPr="00000000">
        <w:rPr>
          <w:i w:val="1"/>
          <w:iCs w:val="1"/>
          <w:rtl w:val="0"/>
        </w:rPr>
        <w:t xml:space="preserve">Knowledge management initiatives and strategies in small and medium enterprises</w:t>
      </w:r>
      <w:r w:rsidDel="00000000" w:rsidR="00000000" w:rsidRPr="00000000">
        <w:rPr>
          <w:rtl w:val="0"/>
        </w:rPr>
        <w:t xml:space="preserve">. IGI Global.</w:t>
      </w:r>
    </w:p>
    <w:p w:rsidR="00000000" w:rsidDel="00000000" w:rsidP="00000000" w:rsidRDefault="00000000" w:rsidRPr="00000000" w14:paraId="0000009D">
      <w:pPr>
        <w:spacing w:after="240" w:before="240" w:line="360" w:lineRule="auto"/>
        <w:jc w:val="both"/>
        <w:rPr/>
      </w:pPr>
      <w:r w:rsidDel="00000000" w:rsidR="00000000" w:rsidRPr="00000000">
        <w:rPr>
          <w:rtl w:val="0"/>
        </w:rPr>
        <w:t xml:space="preserve">Burgess, J., Marwick, A., Poell, T., Serazio, M. and Duffy, B.E. (2018) Social Media Marketing. In </w:t>
      </w:r>
      <w:r w:rsidDel="00000000" w:rsidR="00000000" w:rsidRPr="00000000">
        <w:rPr>
          <w:i w:val="1"/>
          <w:iCs w:val="1"/>
          <w:rtl w:val="0"/>
        </w:rPr>
        <w:t xml:space="preserve">The SAGE Handbook of Social Media</w:t>
      </w:r>
      <w:r w:rsidDel="00000000" w:rsidR="00000000" w:rsidRPr="00000000">
        <w:rPr>
          <w:rtl w:val="0"/>
        </w:rPr>
        <w:t xml:space="preserve"> (pp. 481-496). SAGE Publications Ltd.</w:t>
      </w:r>
    </w:p>
    <w:p w:rsidR="00000000" w:rsidDel="00000000" w:rsidP="00000000" w:rsidRDefault="00000000" w:rsidRPr="00000000" w14:paraId="0000009E">
      <w:pPr>
        <w:spacing w:after="240" w:before="240" w:line="360" w:lineRule="auto"/>
        <w:jc w:val="both"/>
        <w:rPr/>
      </w:pPr>
      <w:r w:rsidDel="00000000" w:rsidR="00000000" w:rsidRPr="00000000">
        <w:rPr>
          <w:rtl w:val="0"/>
        </w:rPr>
        <w:t xml:space="preserve">Byrd, L.S. ed. (2021) </w:t>
      </w:r>
      <w:r w:rsidDel="00000000" w:rsidR="00000000" w:rsidRPr="00000000">
        <w:rPr>
          <w:i w:val="1"/>
          <w:iCs w:val="1"/>
          <w:rtl w:val="0"/>
        </w:rPr>
        <w:t xml:space="preserve">Cultivating Entrepreneurial Changemakers Through Digital Media Education</w:t>
      </w:r>
      <w:r w:rsidDel="00000000" w:rsidR="00000000" w:rsidRPr="00000000">
        <w:rPr>
          <w:rtl w:val="0"/>
        </w:rPr>
        <w:t xml:space="preserve">. IGI Global.</w:t>
      </w:r>
    </w:p>
    <w:p w:rsidR="00000000" w:rsidDel="00000000" w:rsidP="00000000" w:rsidRDefault="00000000" w:rsidRPr="00000000" w14:paraId="0000009F">
      <w:pPr>
        <w:spacing w:after="240" w:before="240" w:line="360" w:lineRule="auto"/>
        <w:jc w:val="both"/>
        <w:rPr/>
      </w:pPr>
      <w:r w:rsidDel="00000000" w:rsidR="00000000" w:rsidRPr="00000000">
        <w:rPr>
          <w:rtl w:val="0"/>
        </w:rPr>
        <w:t xml:space="preserve">Dadwal, S.S. ed. (2019) </w:t>
      </w:r>
      <w:r w:rsidDel="00000000" w:rsidR="00000000" w:rsidRPr="00000000">
        <w:rPr>
          <w:i w:val="1"/>
          <w:iCs w:val="1"/>
          <w:rtl w:val="0"/>
        </w:rPr>
        <w:t xml:space="preserve">Handbook of research on innovations in technology and marketing for the connected consumer</w:t>
      </w:r>
      <w:r w:rsidDel="00000000" w:rsidR="00000000" w:rsidRPr="00000000">
        <w:rPr>
          <w:rtl w:val="0"/>
        </w:rPr>
        <w:t xml:space="preserve">. IGI Global.</w:t>
      </w:r>
    </w:p>
    <w:p w:rsidR="00000000" w:rsidDel="00000000" w:rsidP="00000000" w:rsidRDefault="00000000" w:rsidRPr="00000000" w14:paraId="000000A0">
      <w:pPr>
        <w:spacing w:after="240" w:before="240" w:line="360" w:lineRule="auto"/>
        <w:jc w:val="both"/>
        <w:rPr/>
      </w:pPr>
      <w:r w:rsidDel="00000000" w:rsidR="00000000" w:rsidRPr="00000000">
        <w:rPr>
          <w:rtl w:val="0"/>
        </w:rPr>
        <w:t xml:space="preserve">Omrani, N., Rejeb, N., Maalaoui, A., Dabić, M. and Kraus, S. (2022) Drivers of digital transformation in SMEs. </w:t>
      </w:r>
      <w:r w:rsidDel="00000000" w:rsidR="00000000" w:rsidRPr="00000000">
        <w:rPr>
          <w:i w:val="1"/>
          <w:iCs w:val="1"/>
          <w:rtl w:val="0"/>
        </w:rPr>
        <w:t xml:space="preserve">IEEE transactions on engineering management</w:t>
      </w:r>
      <w:r w:rsidDel="00000000" w:rsidR="00000000" w:rsidRPr="00000000">
        <w:rPr>
          <w:rtl w:val="0"/>
        </w:rPr>
        <w:t xml:space="preserve">, </w:t>
      </w:r>
      <w:r w:rsidDel="00000000" w:rsidR="00000000" w:rsidRPr="00000000">
        <w:rPr>
          <w:i w:val="1"/>
          <w:iCs w:val="1"/>
          <w:rtl w:val="0"/>
        </w:rPr>
        <w:t xml:space="preserve">71</w:t>
      </w:r>
      <w:r w:rsidDel="00000000" w:rsidR="00000000" w:rsidRPr="00000000">
        <w:rPr>
          <w:rtl w:val="0"/>
        </w:rPr>
        <w:t xml:space="preserve">, pp.5030-5043.</w:t>
      </w:r>
    </w:p>
    <w:p w:rsidR="00000000" w:rsidDel="00000000" w:rsidP="00000000" w:rsidRDefault="00000000" w:rsidRPr="00000000" w14:paraId="000000A1">
      <w:pPr>
        <w:spacing w:after="240" w:before="240" w:line="360" w:lineRule="auto"/>
        <w:jc w:val="both"/>
        <w:rPr/>
      </w:pPr>
      <w:r w:rsidDel="00000000" w:rsidR="00000000" w:rsidRPr="00000000">
        <w:rPr>
          <w:rtl w:val="0"/>
        </w:rPr>
        <w:t xml:space="preserve">Paulus, P.B. and Nijstad, B.A. eds. (2003) </w:t>
      </w:r>
      <w:r w:rsidDel="00000000" w:rsidR="00000000" w:rsidRPr="00000000">
        <w:rPr>
          <w:i w:val="1"/>
          <w:iCs w:val="1"/>
          <w:rtl w:val="0"/>
        </w:rPr>
        <w:t xml:space="preserve">Group creativity: Innovation through collaboration</w:t>
      </w:r>
      <w:r w:rsidDel="00000000" w:rsidR="00000000" w:rsidRPr="00000000">
        <w:rPr>
          <w:rtl w:val="0"/>
        </w:rPr>
        <w:t xml:space="preserve">. Oxford University Press.</w:t>
      </w:r>
    </w:p>
    <w:p w:rsidR="00000000" w:rsidDel="00000000" w:rsidP="00000000" w:rsidRDefault="00000000" w:rsidRPr="00000000" w14:paraId="000000A2">
      <w:pPr>
        <w:spacing w:after="240" w:before="240" w:line="360" w:lineRule="auto"/>
        <w:jc w:val="both"/>
        <w:rPr/>
      </w:pPr>
      <w:r w:rsidDel="00000000" w:rsidR="00000000" w:rsidRPr="00000000">
        <w:rPr>
          <w:rtl w:val="0"/>
        </w:rPr>
        <w:t xml:space="preserve">Pinto, F.M. and Guarda, T. eds. (2020) </w:t>
      </w:r>
      <w:r w:rsidDel="00000000" w:rsidR="00000000" w:rsidRPr="00000000">
        <w:rPr>
          <w:i w:val="1"/>
          <w:iCs w:val="1"/>
          <w:rtl w:val="0"/>
        </w:rPr>
        <w:t xml:space="preserve">Digital Marketing Strategies and Models for Competitive Business</w:t>
      </w:r>
      <w:r w:rsidDel="00000000" w:rsidR="00000000" w:rsidRPr="00000000">
        <w:rPr>
          <w:rtl w:val="0"/>
        </w:rPr>
        <w:t xml:space="preserve">. IGI Global. </w:t>
      </w:r>
    </w:p>
    <w:p w:rsidR="00000000" w:rsidDel="00000000" w:rsidP="00000000" w:rsidRDefault="00000000" w:rsidRPr="00000000" w14:paraId="000000A3">
      <w:pPr>
        <w:spacing w:after="240" w:before="240" w:line="360" w:lineRule="auto"/>
        <w:jc w:val="both"/>
        <w:rPr/>
      </w:pPr>
      <w:r w:rsidDel="00000000" w:rsidR="00000000" w:rsidRPr="00000000">
        <w:rPr>
          <w:rtl w:val="0"/>
        </w:rPr>
        <w:t xml:space="preserve">Reedy, K. and Parker, J. (2018) </w:t>
      </w:r>
      <w:r w:rsidDel="00000000" w:rsidR="00000000" w:rsidRPr="00000000">
        <w:rPr>
          <w:i w:val="1"/>
          <w:iCs w:val="1"/>
          <w:rtl w:val="0"/>
        </w:rPr>
        <w:t xml:space="preserve">Digital literacy unpacked</w:t>
      </w:r>
      <w:r w:rsidDel="00000000" w:rsidR="00000000" w:rsidRPr="00000000">
        <w:rPr>
          <w:rtl w:val="0"/>
        </w:rPr>
        <w:t xml:space="preserve">. Facet.</w:t>
      </w:r>
    </w:p>
    <w:p w:rsidR="00000000" w:rsidDel="00000000" w:rsidP="00000000" w:rsidRDefault="00000000" w:rsidRPr="00000000" w14:paraId="000000A4">
      <w:pPr>
        <w:spacing w:after="240" w:before="240" w:line="360" w:lineRule="auto"/>
        <w:jc w:val="both"/>
        <w:rPr/>
      </w:pPr>
      <w:r w:rsidDel="00000000" w:rsidR="00000000" w:rsidRPr="00000000">
        <w:rPr>
          <w:rtl w:val="0"/>
        </w:rPr>
        <w:t xml:space="preserve">Sandhu, K. ed. (2020) </w:t>
      </w:r>
      <w:r w:rsidDel="00000000" w:rsidR="00000000" w:rsidRPr="00000000">
        <w:rPr>
          <w:i w:val="1"/>
          <w:iCs w:val="1"/>
          <w:rtl w:val="0"/>
        </w:rPr>
        <w:t xml:space="preserve">Digital Transformation and Innovative Services for Business and Learning</w:t>
      </w:r>
      <w:r w:rsidDel="00000000" w:rsidR="00000000" w:rsidRPr="00000000">
        <w:rPr>
          <w:rtl w:val="0"/>
        </w:rPr>
        <w:t xml:space="preserve">. IGI Global.</w:t>
      </w:r>
    </w:p>
    <w:p w:rsidR="00000000" w:rsidDel="00000000" w:rsidP="00000000" w:rsidRDefault="00000000" w:rsidRPr="00000000" w14:paraId="000000A5">
      <w:pPr>
        <w:spacing w:after="240" w:before="240" w:line="360" w:lineRule="auto"/>
        <w:jc w:val="both"/>
        <w:rPr/>
      </w:pPr>
      <w:r w:rsidDel="00000000" w:rsidR="00000000" w:rsidRPr="00000000">
        <w:rPr>
          <w:rtl w:val="0"/>
        </w:rPr>
        <w:t xml:space="preserve">Soltanifar, M., Hughes, M. and Göcke, L. (2021) </w:t>
      </w:r>
      <w:r w:rsidDel="00000000" w:rsidR="00000000" w:rsidRPr="00000000">
        <w:rPr>
          <w:i w:val="1"/>
          <w:iCs w:val="1"/>
          <w:rtl w:val="0"/>
        </w:rPr>
        <w:t xml:space="preserve">Digital entrepreneurship: Impact on business and society</w:t>
      </w:r>
      <w:r w:rsidDel="00000000" w:rsidR="00000000" w:rsidRPr="00000000">
        <w:rPr>
          <w:rtl w:val="0"/>
        </w:rPr>
        <w:t xml:space="preserve"> (p. 327). Springer Nature.</w:t>
      </w:r>
    </w:p>
    <w:p w:rsidR="00000000" w:rsidDel="00000000" w:rsidP="00000000" w:rsidRDefault="00000000" w:rsidRPr="00000000" w14:paraId="000000A6">
      <w:pPr>
        <w:spacing w:after="240" w:before="240" w:line="360" w:lineRule="auto"/>
        <w:jc w:val="both"/>
        <w:rPr/>
      </w:pPr>
      <w:r w:rsidDel="00000000" w:rsidR="00000000" w:rsidRPr="00000000">
        <w:rPr>
          <w:rtl w:val="0"/>
        </w:rPr>
        <w:t xml:space="preserve">Vuorikari, R., Kluzer, S. and Punie, Y. (2022) </w:t>
      </w:r>
      <w:r w:rsidDel="00000000" w:rsidR="00000000" w:rsidRPr="00000000">
        <w:rPr>
          <w:i w:val="1"/>
          <w:iCs w:val="1"/>
          <w:rtl w:val="0"/>
        </w:rPr>
        <w:t xml:space="preserve">DigComp 2.2: The Digital Competence Framework for Citizens-With new examples of knowledge, skills and attitudes</w:t>
      </w:r>
      <w:r w:rsidDel="00000000" w:rsidR="00000000" w:rsidRPr="00000000">
        <w:rPr>
          <w:rtl w:val="0"/>
        </w:rPr>
        <w:t xml:space="preserve">.</w:t>
      </w:r>
    </w:p>
    <w:p w:rsidR="00000000" w:rsidDel="00000000" w:rsidP="00000000" w:rsidRDefault="00000000" w:rsidRPr="00000000" w14:paraId="000000A7">
      <w:pPr>
        <w:spacing w:after="240" w:before="240" w:line="360" w:lineRule="auto"/>
        <w:jc w:val="both"/>
        <w:rPr/>
      </w:pPr>
      <w:r w:rsidDel="00000000" w:rsidR="00000000" w:rsidRPr="00000000">
        <w:rPr>
          <w:rtl w:val="0"/>
        </w:rPr>
        <w:t xml:space="preserve">Zhang, Y., Su, Y. and Wang, S. (2025) Digital economy and entrepreneurial vitality: unveiling the impact and mechanisms through the lens of smart cities. </w:t>
      </w:r>
      <w:r w:rsidDel="00000000" w:rsidR="00000000" w:rsidRPr="00000000">
        <w:rPr>
          <w:i w:val="1"/>
          <w:iCs w:val="1"/>
          <w:rtl w:val="0"/>
        </w:rPr>
        <w:t xml:space="preserve">Scientific Reports</w:t>
      </w:r>
      <w:r w:rsidDel="00000000" w:rsidR="00000000" w:rsidRPr="00000000">
        <w:rPr>
          <w:rtl w:val="0"/>
        </w:rPr>
        <w:t xml:space="preserve">, </w:t>
      </w:r>
      <w:r w:rsidDel="00000000" w:rsidR="00000000" w:rsidRPr="00000000">
        <w:rPr>
          <w:i w:val="1"/>
          <w:iCs w:val="1"/>
          <w:rtl w:val="0"/>
        </w:rPr>
        <w:t xml:space="preserve">15</w:t>
      </w:r>
      <w:r w:rsidDel="00000000" w:rsidR="00000000" w:rsidRPr="00000000">
        <w:rPr>
          <w:rtl w:val="0"/>
        </w:rPr>
        <w:t xml:space="preserve">(1), p.14228.</w:t>
      </w:r>
    </w:p>
    <w:p w:rsidR="00000000" w:rsidDel="00000000" w:rsidP="00000000" w:rsidRDefault="00000000" w:rsidRPr="00000000" w14:paraId="000000A8">
      <w:pPr>
        <w:spacing w:after="240" w:before="240" w:line="360" w:lineRule="auto"/>
        <w:jc w:val="both"/>
        <w:rPr/>
      </w:pPr>
      <w:r w:rsidDel="00000000" w:rsidR="00000000" w:rsidRPr="00000000">
        <w:rPr>
          <w:rtl w:val="0"/>
        </w:rPr>
      </w:r>
    </w:p>
    <w:sectPr>
      <w:footerReference r:id="rId22"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b w:val="1"/>
      <w:bCs w:val="1"/>
      <w:color w:val="1f3864"/>
    </w:rPr>
  </w:style>
  <w:style w:type="paragraph" w:styleId="Heading2">
    <w:name w:val="heading 2"/>
    <w:basedOn w:val="Normal"/>
    <w:next w:val="Normal"/>
    <w:pPr>
      <w:keepNext w:val="1"/>
      <w:keepLines w:val="1"/>
      <w:spacing w:after="0" w:before="200" w:lineRule="auto"/>
    </w:pPr>
    <w:rPr>
      <w:b w:val="1"/>
      <w:bCs w:val="1"/>
      <w:color w:val="2f5496"/>
    </w:rPr>
  </w:style>
  <w:style w:type="paragraph" w:styleId="Heading3">
    <w:name w:val="heading 3"/>
    <w:basedOn w:val="Normal"/>
    <w:next w:val="Normal"/>
    <w:pPr>
      <w:keepNext w:val="1"/>
      <w:keepLines w:val="1"/>
      <w:spacing w:after="80" w:before="160" w:lineRule="auto"/>
    </w:pPr>
    <w:rPr>
      <w:rFonts w:ascii="Calibri" w:cs="Calibri" w:eastAsia="Calibri" w:hAnsi="Calibri"/>
      <w:color w:val="2f5496"/>
      <w:sz w:val="28"/>
      <w:szCs w:val="28"/>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rFonts w:ascii="Calibri" w:cs="Calibri" w:eastAsia="Calibri" w:hAnsi="Calibri"/>
      <w:color w:val="595959"/>
      <w:sz w:val="28"/>
      <w:szCs w:val="2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3.png"/><Relationship Id="rId11" Type="http://schemas.openxmlformats.org/officeDocument/2006/relationships/image" Target="media/image7.png"/><Relationship Id="rId22" Type="http://schemas.openxmlformats.org/officeDocument/2006/relationships/footer" Target="footer1.xml"/><Relationship Id="rId10" Type="http://schemas.openxmlformats.org/officeDocument/2006/relationships/image" Target="media/image12.jpg"/><Relationship Id="rId21" Type="http://schemas.openxmlformats.org/officeDocument/2006/relationships/image" Target="media/image4.png"/><Relationship Id="rId13" Type="http://schemas.openxmlformats.org/officeDocument/2006/relationships/image" Target="media/image1.png"/><Relationship Id="rId12"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3.jpg"/><Relationship Id="rId15" Type="http://schemas.openxmlformats.org/officeDocument/2006/relationships/image" Target="media/image10.png"/><Relationship Id="rId14" Type="http://schemas.openxmlformats.org/officeDocument/2006/relationships/image" Target="media/image9.png"/><Relationship Id="rId17" Type="http://schemas.openxmlformats.org/officeDocument/2006/relationships/image" Target="media/image11.png"/><Relationship Id="rId16" Type="http://schemas.openxmlformats.org/officeDocument/2006/relationships/image" Target="media/image8.png"/><Relationship Id="rId5" Type="http://schemas.openxmlformats.org/officeDocument/2006/relationships/styles" Target="styles.xml"/><Relationship Id="rId19" Type="http://schemas.openxmlformats.org/officeDocument/2006/relationships/image" Target="media/image16.png"/><Relationship Id="rId6" Type="http://schemas.openxmlformats.org/officeDocument/2006/relationships/image" Target="media/image15.png"/><Relationship Id="rId18" Type="http://schemas.openxmlformats.org/officeDocument/2006/relationships/image" Target="media/image6.png"/><Relationship Id="rId7" Type="http://schemas.openxmlformats.org/officeDocument/2006/relationships/image" Target="media/image5.png"/><Relationship Id="rId8" Type="http://schemas.openxmlformats.org/officeDocument/2006/relationships/image" Target="media/image1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