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Heading"/>
        <w:bidi w:val="0"/>
      </w:pPr>
      <w:r>
        <w:rPr>
          <w:rFonts w:ascii="Baskerville" w:cs="Arial Unicode MS" w:hAnsi="Arial Unicode MS" w:eastAsia="Arial Unicode MS"/>
          <w:rtl w:val="0"/>
        </w:rPr>
        <w:t>Louix Farthing</w:t>
      </w:r>
    </w:p>
    <w:p>
      <w:pPr>
        <w:pStyle w:val="Heading"/>
        <w:bidi w:val="0"/>
      </w:pPr>
      <w:r>
        <w:rPr>
          <w:rFonts w:ascii="Baskerville" w:cs="Arial Unicode MS" w:hAnsi="Arial Unicode MS" w:eastAsia="Arial Unicode MS"/>
          <w:rtl w:val="0"/>
        </w:rPr>
        <w:t xml:space="preserve">Dr Fiona Mitchell </w:t>
      </w:r>
    </w:p>
    <w:p>
      <w:pPr>
        <w:pStyle w:val="Heading"/>
        <w:bidi w:val="0"/>
      </w:pPr>
      <w:r>
        <w:rPr>
          <w:rFonts w:ascii="Baskerville" w:cs="Arial Unicode MS" w:hAnsi="Arial Unicode MS" w:eastAsia="Arial Unicode MS"/>
          <w:rtl w:val="0"/>
        </w:rPr>
        <w:t>1401504</w:t>
      </w:r>
    </w:p>
    <w:p>
      <w:pPr>
        <w:pStyle w:val="Heading"/>
        <w:bidi w:val="0"/>
      </w:pPr>
    </w:p>
    <w:p>
      <w:pPr>
        <w:pStyle w:val="Subtitle"/>
        <w:bidi w:val="0"/>
      </w:pPr>
    </w:p>
    <w:p>
      <w:pPr>
        <w:pStyle w:val="Body"/>
        <w:bidi w:val="0"/>
      </w:pPr>
    </w:p>
    <w:p>
      <w:pPr>
        <w:pStyle w:val="Title"/>
        <w:rPr>
          <w:sz w:val="68"/>
          <w:szCs w:val="68"/>
          <w:u w:val="single"/>
        </w:rPr>
      </w:pPr>
      <w:r>
        <w:rPr>
          <w:sz w:val="68"/>
          <w:szCs w:val="68"/>
          <w:u w:val="single"/>
          <w:rtl w:val="0"/>
          <w:lang w:val="en-US"/>
        </w:rPr>
        <w:t>divine creatures and monstrosity</w:t>
      </w:r>
    </w:p>
    <w:p>
      <w:pPr>
        <w:pStyle w:val="Title"/>
        <w:rPr>
          <w:sz w:val="68"/>
          <w:szCs w:val="68"/>
        </w:rPr>
      </w:pPr>
    </w:p>
    <w:p>
      <w:pPr>
        <w:pStyle w:val="Title"/>
        <w:rPr>
          <w:sz w:val="68"/>
          <w:szCs w:val="68"/>
        </w:rPr>
      </w:pPr>
    </w:p>
    <w:p>
      <w:pPr>
        <w:pStyle w:val="Body"/>
        <w:bidi w:val="0"/>
      </w:pPr>
      <w:r>
        <w:rPr>
          <w:rFonts w:ascii="Baskerville" w:cs="Arial Unicode MS" w:hAnsi="Arial Unicode MS" w:eastAsia="Arial Unicode MS"/>
          <w:rtl w:val="0"/>
          <w:lang w:val="en-US"/>
        </w:rPr>
        <w:t xml:space="preserve">The purpose of this essay is to define whether or not divine creatures can be presented as monsters in ancient mythology. To do this an examination of the connections between disfiguration, anthropomorphism, hybrid creatures (and as an extension to this, evil) will be employed to classify the definition of mythical monsters. This will be conducted with reference to several mythical creatures, and their divine counterparts- i.e heroic figures such as Hercules or even gods of lesser divinity such a Hephaestus. Moreover, in order to explore these notions it is prudent to consider the philosophical definitions of evil and its connotations, therefore by employing a philosophical outlook we may attempt to clearly underline what it is that makes a creature evil and by extension a monster.  </w:t>
      </w:r>
    </w:p>
    <w:p>
      <w:pPr>
        <w:pStyle w:val="Title"/>
        <w:rPr>
          <w:sz w:val="68"/>
          <w:szCs w:val="68"/>
        </w:rPr>
      </w:pPr>
    </w:p>
    <w:p>
      <w:pPr>
        <w:pStyle w:val="Title"/>
        <w:rPr>
          <w:sz w:val="68"/>
          <w:szCs w:val="68"/>
        </w:rPr>
      </w:pPr>
    </w:p>
    <w:p>
      <w:pPr>
        <w:pStyle w:val="Body"/>
        <w:bidi w:val="0"/>
      </w:pPr>
      <w:r>
        <w:rPr>
          <w:rFonts w:ascii="Baskerville" w:cs="Arial Unicode MS" w:hAnsi="Arial Unicode MS" w:eastAsia="Arial Unicode MS"/>
          <w:rtl w:val="0"/>
          <w:lang w:val="en-US"/>
        </w:rPr>
        <w:t xml:space="preserve">Firstly to classify a literary entity as a monster, we must define the term so that it may be correctly applied to these mythical creatures. The Oxford dictionary definition of monstrosity defines the term in several capacities- the most relevant to our discussion citing that a monster or monstrosity is </w:t>
      </w:r>
      <w:r>
        <w:rPr>
          <w:rFonts w:ascii="Arial Unicode MS" w:cs="Arial Unicode MS" w:hAnsi="Baskerville" w:eastAsia="Arial Unicode MS" w:hint="default"/>
          <w:rtl w:val="0"/>
          <w:lang w:val="en-US"/>
        </w:rPr>
        <w:t xml:space="preserve">“ </w:t>
      </w:r>
      <w:r>
        <w:rPr>
          <w:rFonts w:ascii="Baskerville" w:cs="Arial Unicode MS" w:hAnsi="Arial Unicode MS" w:eastAsia="Arial Unicode MS"/>
          <w:rtl w:val="0"/>
          <w:lang w:val="en-US"/>
        </w:rPr>
        <w:t>a thing which is outrageously evil or wrong</w:t>
      </w:r>
      <w:r>
        <w:rPr>
          <w:rFonts w:ascii="Arial Unicode MS" w:cs="Arial Unicode MS" w:hAnsi="Baskerville" w:eastAsia="Arial Unicode MS" w:hint="default"/>
          <w:rtl w:val="0"/>
          <w:lang w:val="en-US"/>
        </w:rPr>
        <w:t>”</w:t>
      </w:r>
      <w:r>
        <w:rPr>
          <w:rFonts w:ascii="Baskerville" w:cs="Baskerville" w:hAnsi="Baskerville" w:eastAsia="Baskerville"/>
          <w:b w:val="0"/>
          <w:bCs w:val="0"/>
          <w:i w:val="0"/>
          <w:iCs w:val="0"/>
          <w:vertAlign w:val="superscript"/>
        </w:rPr>
        <w:footnoteReference w:id="1"/>
      </w:r>
      <w:r>
        <w:rPr>
          <w:rFonts w:ascii="Baskerville" w:cs="Arial Unicode MS" w:hAnsi="Arial Unicode MS" w:eastAsia="Arial Unicode MS"/>
          <w:rtl w:val="0"/>
          <w:lang w:val="en-US"/>
        </w:rPr>
        <w:t xml:space="preserve">. While it is true that monsters take the form of hybrid creatures in ancient myths, it is important to distinguish that  some of these hybrid creatures, divine or not, may not be classified as monsters by this definition. Consider Pan, while being a hybrid creature and certainly divine, his associations are not ones of excessive malevolence therefore by this definition not a monster. However because of his hybrid and unnatural form, he could certainly be considered to be a monster of some sort. Furthermore his existence on the periphery of the Greek world is certainly not an anomaly, as there are several other creatures which would exist in this space outside of human reach, whom are also considered to be unnatural and certainly some monstrous- for an example of this in the context of exotic lands see Herodotus and his descriptions of the gold digging ants in India. </w:t>
      </w:r>
      <w:r>
        <w:rPr>
          <w:rFonts w:ascii="Baskerville" w:cs="Baskerville" w:hAnsi="Baskerville" w:eastAsia="Baskerville"/>
          <w:b w:val="0"/>
          <w:bCs w:val="0"/>
          <w:i w:val="0"/>
          <w:iCs w:val="0"/>
          <w:vertAlign w:val="superscript"/>
        </w:rPr>
        <w:footnoteReference w:id="2"/>
      </w:r>
    </w:p>
    <w:p>
      <w:pPr>
        <w:pStyle w:val="Body"/>
        <w:bidi w:val="0"/>
      </w:pPr>
    </w:p>
    <w:p>
      <w:pPr>
        <w:pStyle w:val="Body"/>
        <w:bidi w:val="0"/>
      </w:pPr>
    </w:p>
    <w:p>
      <w:pPr>
        <w:pStyle w:val="Body"/>
        <w:bidi w:val="0"/>
      </w:pPr>
      <w:r>
        <w:rPr>
          <w:rFonts w:ascii="Baskerville" w:cs="Arial Unicode MS" w:hAnsi="Arial Unicode MS" w:eastAsia="Arial Unicode MS"/>
          <w:rtl w:val="0"/>
          <w:lang w:val="en-US"/>
        </w:rPr>
        <w:t xml:space="preserve">Medusa in comparison to Pan however, is almost always considered to be monster not due to her hybrid status, however from her actions towards the </w:t>
      </w:r>
      <w:r>
        <w:rPr>
          <w:rFonts w:ascii="Arial Unicode MS" w:cs="Arial Unicode MS" w:hAnsi="Baskerville" w:eastAsia="Arial Unicode MS" w:hint="default"/>
          <w:rtl w:val="0"/>
          <w:lang w:val="en-US"/>
        </w:rPr>
        <w:t>‘</w:t>
      </w:r>
      <w:r>
        <w:rPr>
          <w:rFonts w:ascii="Baskerville" w:cs="Arial Unicode MS" w:hAnsi="Arial Unicode MS" w:eastAsia="Arial Unicode MS"/>
          <w:rtl w:val="0"/>
          <w:lang w:val="en-US"/>
        </w:rPr>
        <w:t>civilised</w:t>
      </w:r>
      <w:r>
        <w:rPr>
          <w:rFonts w:ascii="Arial Unicode MS" w:cs="Arial Unicode MS" w:hAnsi="Baskerville" w:eastAsia="Arial Unicode MS" w:hint="default"/>
          <w:rtl w:val="0"/>
          <w:lang w:val="en-US"/>
        </w:rPr>
        <w:t xml:space="preserve">’ </w:t>
      </w:r>
      <w:r>
        <w:rPr>
          <w:rFonts w:ascii="Baskerville" w:cs="Arial Unicode MS" w:hAnsi="Arial Unicode MS" w:eastAsia="Arial Unicode MS"/>
          <w:rtl w:val="0"/>
          <w:lang w:val="en-US"/>
        </w:rPr>
        <w:t>Greek peoples as a whole.</w:t>
      </w:r>
      <w:r>
        <w:rPr>
          <w:rFonts w:ascii="Baskerville" w:cs="Baskerville" w:hAnsi="Baskerville" w:eastAsia="Baskerville"/>
          <w:b w:val="0"/>
          <w:bCs w:val="0"/>
          <w:i w:val="0"/>
          <w:iCs w:val="0"/>
          <w:vertAlign w:val="superscript"/>
        </w:rPr>
        <w:footnoteReference w:id="3"/>
      </w:r>
      <w:r>
        <w:rPr>
          <w:rFonts w:ascii="Baskerville" w:cs="Arial Unicode MS" w:hAnsi="Arial Unicode MS" w:eastAsia="Arial Unicode MS"/>
          <w:rtl w:val="0"/>
          <w:lang w:val="en-US"/>
        </w:rPr>
        <w:t xml:space="preserve"> As is evident from Ovid</w:t>
      </w:r>
      <w:r>
        <w:rPr>
          <w:rFonts w:ascii="Arial Unicode MS" w:cs="Arial Unicode MS" w:hAnsi="Baskerville" w:eastAsia="Arial Unicode MS" w:hint="default"/>
          <w:rtl w:val="0"/>
          <w:lang w:val="en-US"/>
        </w:rPr>
        <w:t>’</w:t>
      </w:r>
      <w:r>
        <w:rPr>
          <w:rFonts w:ascii="Baskerville" w:cs="Arial Unicode MS" w:hAnsi="Arial Unicode MS" w:eastAsia="Arial Unicode MS"/>
          <w:rtl w:val="0"/>
          <w:lang w:val="en-US"/>
        </w:rPr>
        <w:t>s version of the myth, her status as a renowned beauty is the precursor to her status as a monster. This is not an uncommon story, as many greeks were coveted by the gods which have then fallen from grace so to speak. In regards to Medusa</w:t>
      </w:r>
      <w:r>
        <w:rPr>
          <w:rFonts w:ascii="Arial Unicode MS" w:cs="Arial Unicode MS" w:hAnsi="Baskerville" w:eastAsia="Arial Unicode MS" w:hint="default"/>
          <w:rtl w:val="0"/>
          <w:lang w:val="en-US"/>
        </w:rPr>
        <w:t>’</w:t>
      </w:r>
      <w:r>
        <w:rPr>
          <w:rFonts w:ascii="Baskerville" w:cs="Arial Unicode MS" w:hAnsi="Arial Unicode MS" w:eastAsia="Arial Unicode MS"/>
          <w:rtl w:val="0"/>
          <w:lang w:val="en-US"/>
        </w:rPr>
        <w:t>s monstrous status this was only associated with her once Athena</w:t>
      </w:r>
      <w:r>
        <w:rPr>
          <w:rFonts w:ascii="Arial Unicode MS" w:cs="Arial Unicode MS" w:hAnsi="Baskerville" w:eastAsia="Arial Unicode MS" w:hint="default"/>
          <w:rtl w:val="0"/>
          <w:lang w:val="en-US"/>
        </w:rPr>
        <w:t>’</w:t>
      </w:r>
      <w:r>
        <w:rPr>
          <w:rFonts w:ascii="Baskerville" w:cs="Arial Unicode MS" w:hAnsi="Arial Unicode MS" w:eastAsia="Arial Unicode MS"/>
          <w:rtl w:val="0"/>
          <w:lang w:val="en-US"/>
        </w:rPr>
        <w:t>s wrath was visited upon her after being raped by Poseidon in her temple.</w:t>
      </w:r>
      <w:r>
        <w:rPr>
          <w:rFonts w:ascii="Baskerville" w:cs="Baskerville" w:hAnsi="Baskerville" w:eastAsia="Baskerville"/>
          <w:b w:val="0"/>
          <w:bCs w:val="0"/>
          <w:i w:val="0"/>
          <w:iCs w:val="0"/>
          <w:vertAlign w:val="superscript"/>
        </w:rPr>
        <w:footnoteReference w:id="4"/>
      </w:r>
      <w:r>
        <w:rPr>
          <w:rFonts w:ascii="Baskerville" w:cs="Arial Unicode MS" w:hAnsi="Arial Unicode MS" w:eastAsia="Arial Unicode MS"/>
          <w:rtl w:val="0"/>
          <w:lang w:val="en-US"/>
        </w:rPr>
        <w:t xml:space="preserve"> Therefore according to the definition in the Oxford dictionary Medusa is not outrageously or inherently evil, merely she was converted into a </w:t>
      </w:r>
      <w:r>
        <w:rPr>
          <w:rFonts w:ascii="Arial Unicode MS" w:cs="Arial Unicode MS" w:hAnsi="Baskerville" w:eastAsia="Arial Unicode MS" w:hint="default"/>
          <w:rtl w:val="0"/>
          <w:lang w:val="en-US"/>
        </w:rPr>
        <w:t>‘</w:t>
      </w:r>
      <w:r>
        <w:rPr>
          <w:rFonts w:ascii="Baskerville" w:cs="Arial Unicode MS" w:hAnsi="Arial Unicode MS" w:eastAsia="Arial Unicode MS"/>
          <w:rtl w:val="0"/>
          <w:lang w:val="en-US"/>
        </w:rPr>
        <w:t>monster</w:t>
      </w:r>
      <w:r>
        <w:rPr>
          <w:rFonts w:ascii="Arial Unicode MS" w:cs="Arial Unicode MS" w:hAnsi="Baskerville" w:eastAsia="Arial Unicode MS" w:hint="default"/>
          <w:rtl w:val="0"/>
          <w:lang w:val="en-US"/>
        </w:rPr>
        <w:t xml:space="preserve">’ </w:t>
      </w:r>
      <w:r>
        <w:rPr>
          <w:rFonts w:ascii="Baskerville" w:cs="Arial Unicode MS" w:hAnsi="Arial Unicode MS" w:eastAsia="Arial Unicode MS"/>
          <w:rtl w:val="0"/>
          <w:lang w:val="en-US"/>
        </w:rPr>
        <w:t xml:space="preserve">by the act of a god, this could in theory mean that the gods themselves are the evil entity. Furthermore, her depictions in art, similarly to other monstrous creatures such as pan, emphasise not only her unnatural ones but also her natural features.   </w:t>
      </w:r>
    </w:p>
    <w:p>
      <w:pPr>
        <w:pStyle w:val="Body"/>
        <w:bidi w:val="0"/>
      </w:pPr>
    </w:p>
    <w:p>
      <w:pPr>
        <w:pStyle w:val="Body"/>
        <w:bidi w:val="0"/>
      </w:pPr>
      <w:r>
        <w:rPr>
          <w:rFonts w:ascii="Baskerville" w:cs="Arial Unicode MS" w:hAnsi="Arial Unicode MS" w:eastAsia="Arial Unicode MS"/>
          <w:rtl w:val="0"/>
          <w:lang w:val="en-US"/>
        </w:rPr>
        <w:t>In light of this it could be argued that it is the gods whom are the true monsters, consider the several instances in mythology where Zeus, assuming an animalistic form not only involves himself in the affairs of humans; often to the detriment of those involved, but also commits several rapes upon several different women in the myths, thus by the oxford definition aforementioned, would be consider a monster and by extension certainly evil.</w:t>
      </w:r>
    </w:p>
    <w:p>
      <w:pPr>
        <w:pStyle w:val="Body"/>
        <w:bidi w:val="0"/>
      </w:pPr>
    </w:p>
    <w:p>
      <w:pPr>
        <w:pStyle w:val="Body"/>
        <w:bidi w:val="0"/>
      </w:pPr>
      <w:r>
        <w:rPr>
          <w:rFonts w:ascii="Baskerville" w:cs="Arial Unicode MS" w:hAnsi="Arial Unicode MS" w:eastAsia="Arial Unicode MS"/>
          <w:rtl w:val="0"/>
          <w:lang w:val="en-US"/>
        </w:rPr>
        <w:t xml:space="preserve">Indeed it would certainly seem that, in some cases, the creatures which are often presented as monstrous, are indeed the victims of other divine creatures and their actions, and may not be that monstrous at all. To epitomise this is indeed the myth of Medusa although this does not exist in isolation. Moreover to conclude we may argue that yes divine creatures can be considered as monsters through their actions and others, although not through fault of their own can also fall into this category. </w:t>
      </w:r>
    </w:p>
    <w:sectPr>
      <w:headerReference w:type="default" r:id="rId4"/>
      <w:footerReference w:type="default" r:id="rId5"/>
      <w:pgSz w:w="11900" w:h="16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Baskervill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tabs>
        <w:tab w:val="center" w:pos="4510"/>
      </w:tabs>
      <w:jc w:val="left"/>
    </w:pPr>
    <w:r>
      <w:tab/>
      <w:tab/>
    </w:r>
    <w:r>
      <w:rPr/>
      <w:fldChar w:fldCharType="begin" w:fldLock="0"/>
    </w:r>
    <w:r>
      <w:t xml:space="preserve"> PAGE </w:t>
    </w:r>
    <w:r>
      <w:rPr/>
      <w:fldChar w:fldCharType="separate" w:fldLock="0"/>
    </w:r>
    <w:r>
      <w:t>1</w:t>
    </w:r>
    <w:r>
      <w:rPr/>
      <w:fldChar w:fldCharType="end" w:fldLock="0"/>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ascii="Baskerville" w:cs="Arial Unicode MS" w:hAnsi="Arial Unicode MS" w:eastAsia="Arial Unicode MS"/>
          <w:rtl w:val="0"/>
        </w:rPr>
        <w:t xml:space="preserve"> </w:t>
      </w:r>
      <w:r>
        <w:rPr>
          <w:rFonts w:ascii="Baskerville" w:cs="Arial Unicode MS" w:hAnsi="Arial Unicode MS" w:eastAsia="Arial Unicode MS"/>
          <w:rtl w:val="0"/>
          <w:lang w:val="en-US"/>
        </w:rPr>
        <w:t>Oxford dictionary definition of Monstrosity- see also definition of Monster and Evil</w:t>
      </w:r>
    </w:p>
  </w:footnote>
  <w:footnote w:id="2">
    <w:p>
      <w:pPr>
        <w:pStyle w:val="Footnote"/>
        <w:bidi w:val="0"/>
      </w:pPr>
      <w:r>
        <w:rPr>
          <w:vertAlign w:val="superscript"/>
        </w:rPr>
        <w:footnoteRef/>
      </w:r>
      <w:r>
        <w:rPr>
          <w:rFonts w:ascii="Baskerville" w:cs="Arial Unicode MS" w:hAnsi="Arial Unicode MS" w:eastAsia="Arial Unicode MS"/>
          <w:rtl w:val="0"/>
        </w:rPr>
        <w:t xml:space="preserve"> </w:t>
      </w:r>
      <w:r>
        <w:rPr>
          <w:rFonts w:ascii="Baskerville" w:cs="Arial Unicode MS" w:hAnsi="Arial Unicode MS" w:eastAsia="Arial Unicode MS"/>
          <w:rtl w:val="0"/>
          <w:lang w:val="en-US"/>
        </w:rPr>
        <w:t xml:space="preserve">Herodotus,. </w:t>
      </w:r>
      <w:r>
        <w:rPr>
          <w:rFonts w:ascii="Arial Unicode MS" w:cs="Arial Unicode MS" w:hAnsi="Baskerville" w:eastAsia="Arial Unicode MS" w:hint="default"/>
          <w:rtl w:val="0"/>
          <w:lang w:val="en-US"/>
        </w:rPr>
        <w:t>‘</w:t>
      </w:r>
      <w:r>
        <w:rPr>
          <w:rFonts w:ascii="Baskerville" w:cs="Arial Unicode MS" w:hAnsi="Arial Unicode MS" w:eastAsia="Arial Unicode MS"/>
          <w:rtl w:val="0"/>
          <w:lang w:val="en-US"/>
        </w:rPr>
        <w:t>Histories</w:t>
      </w:r>
      <w:r>
        <w:rPr>
          <w:rFonts w:ascii="Arial Unicode MS" w:cs="Arial Unicode MS" w:hAnsi="Baskerville" w:eastAsia="Arial Unicode MS" w:hint="default"/>
          <w:rtl w:val="0"/>
          <w:lang w:val="en-US"/>
        </w:rPr>
        <w:t xml:space="preserve">’ </w:t>
      </w:r>
      <w:r>
        <w:rPr>
          <w:rFonts w:ascii="Baskerville" w:cs="Arial Unicode MS" w:hAnsi="Arial Unicode MS" w:eastAsia="Arial Unicode MS"/>
          <w:rtl w:val="0"/>
          <w:lang w:val="en-US"/>
        </w:rPr>
        <w:t>3.102-3</w:t>
      </w:r>
    </w:p>
  </w:footnote>
  <w:footnote w:id="3">
    <w:p>
      <w:pPr>
        <w:pStyle w:val="Footnote"/>
        <w:bidi w:val="0"/>
      </w:pPr>
      <w:r>
        <w:rPr>
          <w:vertAlign w:val="superscript"/>
        </w:rPr>
        <w:footnoteRef/>
      </w:r>
      <w:r>
        <w:rPr>
          <w:rFonts w:ascii="Baskerville" w:cs="Arial Unicode MS" w:hAnsi="Arial Unicode MS" w:eastAsia="Arial Unicode MS"/>
          <w:rtl w:val="0"/>
        </w:rPr>
        <w:t xml:space="preserve"> </w:t>
      </w:r>
      <w:r>
        <w:rPr>
          <w:rFonts w:ascii="Baskerville" w:cs="Arial Unicode MS" w:hAnsi="Arial Unicode MS" w:eastAsia="Arial Unicode MS"/>
          <w:rtl w:val="0"/>
          <w:lang w:val="en-US"/>
        </w:rPr>
        <w:t>Although it could be argued that Medusa acts s in self defence and not purely because her Hybrid status or Contra Phillip Cole</w:t>
      </w:r>
      <w:r>
        <w:rPr>
          <w:rFonts w:ascii="Arial Unicode MS" w:cs="Arial Unicode MS" w:hAnsi="Baskerville" w:eastAsia="Arial Unicode MS" w:hint="default"/>
          <w:rtl w:val="0"/>
          <w:lang w:val="en-US"/>
        </w:rPr>
        <w:t>’</w:t>
      </w:r>
      <w:r>
        <w:rPr>
          <w:rFonts w:ascii="Baskerville" w:cs="Arial Unicode MS" w:hAnsi="Arial Unicode MS" w:eastAsia="Arial Unicode MS"/>
          <w:rtl w:val="0"/>
          <w:lang w:val="en-US"/>
        </w:rPr>
        <w:t xml:space="preserve">s Arguments regarding morality and evil </w:t>
      </w:r>
      <w:r>
        <w:rPr>
          <w:rFonts w:ascii="Arial Unicode MS" w:cs="Arial Unicode MS" w:hAnsi="Baskerville" w:eastAsia="Arial Unicode MS" w:hint="default"/>
          <w:rtl w:val="0"/>
          <w:lang w:val="en-US"/>
        </w:rPr>
        <w:t>‘</w:t>
      </w:r>
      <w:r>
        <w:rPr>
          <w:rFonts w:ascii="Baskerville" w:cs="Arial Unicode MS" w:hAnsi="Arial Unicode MS" w:eastAsia="Arial Unicode MS"/>
          <w:rtl w:val="0"/>
          <w:lang w:val="en-US"/>
        </w:rPr>
        <w:t>Because she</w:t>
      </w:r>
      <w:r>
        <w:rPr>
          <w:rFonts w:ascii="Arial Unicode MS" w:cs="Arial Unicode MS" w:hAnsi="Baskerville" w:eastAsia="Arial Unicode MS" w:hint="default"/>
          <w:rtl w:val="0"/>
          <w:lang w:val="en-US"/>
        </w:rPr>
        <w:t>’</w:t>
      </w:r>
      <w:r>
        <w:rPr>
          <w:rFonts w:ascii="Baskerville" w:cs="Arial Unicode MS" w:hAnsi="Arial Unicode MS" w:eastAsia="Arial Unicode MS"/>
          <w:rtl w:val="0"/>
          <w:lang w:val="en-US"/>
        </w:rPr>
        <w:t>s evil</w:t>
      </w:r>
      <w:r>
        <w:rPr>
          <w:rFonts w:ascii="Arial Unicode MS" w:cs="Arial Unicode MS" w:hAnsi="Baskerville" w:eastAsia="Arial Unicode MS" w:hint="default"/>
          <w:rtl w:val="0"/>
          <w:lang w:val="en-US"/>
        </w:rPr>
        <w:t xml:space="preserve">’ </w:t>
      </w:r>
      <w:r>
        <w:rPr>
          <w:rFonts w:ascii="Baskerville" w:cs="Arial Unicode MS" w:hAnsi="Arial Unicode MS" w:eastAsia="Arial Unicode MS"/>
          <w:rtl w:val="0"/>
          <w:lang w:val="en-US"/>
        </w:rPr>
        <w:t xml:space="preserve">- Cole.P </w:t>
      </w:r>
      <w:r>
        <w:rPr>
          <w:rFonts w:ascii="Arial Unicode MS" w:cs="Arial Unicode MS" w:hAnsi="Baskerville" w:eastAsia="Arial Unicode MS" w:hint="default"/>
          <w:rtl w:val="0"/>
          <w:lang w:val="en-US"/>
        </w:rPr>
        <w:t>‘</w:t>
      </w:r>
      <w:r>
        <w:rPr>
          <w:rFonts w:ascii="Baskerville" w:cs="Arial Unicode MS" w:hAnsi="Arial Unicode MS" w:eastAsia="Arial Unicode MS"/>
          <w:rtl w:val="0"/>
          <w:lang w:val="en-US"/>
        </w:rPr>
        <w:t>The Myth of Evil</w:t>
      </w:r>
      <w:r>
        <w:rPr>
          <w:rFonts w:ascii="Arial Unicode MS" w:cs="Arial Unicode MS" w:hAnsi="Baskerville" w:eastAsia="Arial Unicode MS" w:hint="default"/>
          <w:rtl w:val="0"/>
          <w:lang w:val="en-US"/>
        </w:rPr>
        <w:t xml:space="preserve">’  </w:t>
      </w:r>
    </w:p>
  </w:footnote>
  <w:footnote w:id="4">
    <w:p>
      <w:pPr>
        <w:pStyle w:val="Footnote"/>
        <w:bidi w:val="0"/>
      </w:pPr>
      <w:r>
        <w:rPr>
          <w:vertAlign w:val="superscript"/>
        </w:rPr>
        <w:footnoteRef/>
      </w:r>
      <w:r>
        <w:rPr>
          <w:rFonts w:ascii="Baskerville" w:cs="Arial Unicode MS" w:hAnsi="Arial Unicode MS" w:eastAsia="Arial Unicode MS"/>
          <w:rtl w:val="0"/>
        </w:rPr>
        <w:t xml:space="preserve"> </w:t>
      </w:r>
      <w:r>
        <w:rPr>
          <w:rFonts w:ascii="Baskerville" w:cs="Arial Unicode MS" w:hAnsi="Arial Unicode MS" w:eastAsia="Arial Unicode MS"/>
          <w:rtl w:val="0"/>
          <w:lang w:val="en-US"/>
        </w:rPr>
        <w:t>Ovid. Metamorphoses 4.770</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settings.xml><?xml version="1.0" encoding="utf-8"?>
<w:settings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 w:val="‘“(〔[{〈《「『【⦅〘〖«〝︵︷︹︻︽︿﹁﹃﹇﹙﹛﹝｢"/>
  <w:noLineBreaksBefore w:lang="" w:val="’”)〕]}〉"/>
  <w:footnotePr>
    <w:numFmt w:val="decimal"/>
    <w:numStart w:val="1"/>
    <w:numRestart w:val="continuous"/>
    <w:footnote w:id="-1"/>
    <w:footnote w:id="0"/>
    <w:footnote w:id="-2"/>
  </w:footnotePr>
  <w:compat>
    <w:compatSetting w:name="compatibilityMode" w:uri="http://schemas.microsoft.com/office/word" w:val="15"/>
  </w:compat>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1"/>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Baskerville" w:cs="Arial Unicode MS" w:hAnsi="Arial Unicode MS" w:eastAsia="Arial Unicode MS"/>
      <w:b w:val="0"/>
      <w:bCs w:val="0"/>
      <w:i w:val="0"/>
      <w:iCs w:val="0"/>
      <w:caps w:val="1"/>
      <w:strike w:val="0"/>
      <w:dstrike w:val="0"/>
      <w:outline w:val="0"/>
      <w:color w:val="000000"/>
      <w:spacing w:val="0"/>
      <w:kern w:val="0"/>
      <w:position w:val="0"/>
      <w:sz w:val="20"/>
      <w:szCs w:val="20"/>
      <w:u w:val="none"/>
      <w:vertAlign w:val="baseline"/>
    </w:rPr>
  </w:style>
  <w:style w:type="paragraph" w:styleId="Heading">
    <w:name w:val="Heading"/>
    <w:next w:val="Body 2"/>
    <w:pPr>
      <w:keepNext w:val="0"/>
      <w:keepLines w:val="0"/>
      <w:pageBreakBefore w:val="0"/>
      <w:widowControl w:val="1"/>
      <w:shd w:val="clear" w:color="auto" w:fill="auto"/>
      <w:suppressAutoHyphens w:val="0"/>
      <w:bidi w:val="0"/>
      <w:spacing w:before="0" w:after="0" w:line="312" w:lineRule="auto"/>
      <w:ind w:left="0" w:right="0" w:firstLine="0"/>
      <w:jc w:val="left"/>
      <w:outlineLvl w:val="0"/>
    </w:pPr>
    <w:rPr>
      <w:rFonts w:ascii="Baskerville" w:cs="Arial Unicode MS" w:hAnsi="Arial Unicode MS" w:eastAsia="Arial Unicode MS"/>
      <w:b w:val="0"/>
      <w:bCs w:val="0"/>
      <w:i w:val="0"/>
      <w:iCs w:val="0"/>
      <w:caps w:val="0"/>
      <w:smallCaps w:val="0"/>
      <w:strike w:val="0"/>
      <w:dstrike w:val="0"/>
      <w:outline w:val="0"/>
      <w:color w:val="000000"/>
      <w:spacing w:val="0"/>
      <w:kern w:val="0"/>
      <w:position w:val="0"/>
      <w:sz w:val="26"/>
      <w:szCs w:val="26"/>
      <w:u w:val="none"/>
      <w:vertAlign w:val="baseline"/>
      <w:lang w:val="en-US"/>
    </w:rPr>
  </w:style>
  <w:style w:type="paragraph" w:styleId="Body 2">
    <w:name w:val="Body 2"/>
    <w:next w:val="Body 2"/>
    <w:pPr>
      <w:keepNext w:val="0"/>
      <w:keepLines w:val="0"/>
      <w:pageBreakBefore w:val="0"/>
      <w:widowControl w:val="1"/>
      <w:shd w:val="clear" w:color="auto" w:fill="auto"/>
      <w:suppressAutoHyphens w:val="0"/>
      <w:bidi w:val="0"/>
      <w:spacing w:before="0" w:after="80" w:line="288" w:lineRule="auto"/>
      <w:ind w:left="0" w:right="0" w:firstLine="0"/>
      <w:jc w:val="left"/>
      <w:outlineLvl w:val="9"/>
    </w:pPr>
    <w:rPr>
      <w:rFonts w:ascii="Baskerville" w:cs="Arial Unicode MS" w:hAnsi="Arial Unicode MS" w:eastAsia="Arial Unicode MS"/>
      <w:b w:val="0"/>
      <w:bCs w:val="0"/>
      <w:i w:val="0"/>
      <w:iCs w:val="0"/>
      <w:caps w:val="0"/>
      <w:smallCaps w:val="0"/>
      <w:strike w:val="0"/>
      <w:dstrike w:val="0"/>
      <w:outline w:val="0"/>
      <w:color w:val="434343"/>
      <w:spacing w:val="0"/>
      <w:kern w:val="0"/>
      <w:position w:val="0"/>
      <w:sz w:val="24"/>
      <w:szCs w:val="24"/>
      <w:u w:val="none"/>
      <w:vertAlign w:val="baseline"/>
      <w:lang w:val="en-US"/>
    </w:rPr>
  </w:style>
  <w:style w:type="paragraph" w:styleId="Subtitle">
    <w:name w:val="Subtitle"/>
    <w:next w:val="Body 2"/>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Baskerville" w:cs="Baskerville" w:hAnsi="Baskerville" w:eastAsia="Baskerville"/>
      <w:b w:val="0"/>
      <w:bCs w:val="0"/>
      <w:i w:val="0"/>
      <w:iCs w:val="0"/>
      <w:caps w:val="0"/>
      <w:smallCaps w:val="0"/>
      <w:strike w:val="0"/>
      <w:dstrike w:val="0"/>
      <w:outline w:val="0"/>
      <w:color w:val="dc5821"/>
      <w:spacing w:val="6"/>
      <w:kern w:val="0"/>
      <w:position w:val="0"/>
      <w:sz w:val="64"/>
      <w:szCs w:val="6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360" w:lineRule="auto"/>
      <w:ind w:left="0" w:right="0" w:firstLine="540"/>
      <w:jc w:val="left"/>
      <w:outlineLvl w:val="9"/>
    </w:pPr>
    <w:rPr>
      <w:rFonts w:ascii="Baskerville" w:cs="Baskerville" w:hAnsi="Baskerville" w:eastAsia="Baskerville"/>
      <w:b w:val="0"/>
      <w:bCs w:val="0"/>
      <w:i w:val="0"/>
      <w:iCs w:val="0"/>
      <w:caps w:val="0"/>
      <w:smallCaps w:val="0"/>
      <w:strike w:val="0"/>
      <w:dstrike w:val="0"/>
      <w:outline w:val="0"/>
      <w:color w:val="000000"/>
      <w:spacing w:val="0"/>
      <w:kern w:val="0"/>
      <w:position w:val="0"/>
      <w:sz w:val="24"/>
      <w:szCs w:val="24"/>
      <w:u w:val="none"/>
      <w:vertAlign w:val="baseline"/>
    </w:rPr>
  </w:style>
  <w:style w:type="paragraph" w:styleId="Title">
    <w:name w:val="Title"/>
    <w:next w:val="Title"/>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Baskerville" w:cs="Arial Unicode MS" w:hAnsi="Arial Unicode MS" w:eastAsia="Arial Unicode MS"/>
      <w:b w:val="0"/>
      <w:bCs w:val="0"/>
      <w:i w:val="0"/>
      <w:iCs w:val="0"/>
      <w:caps w:val="0"/>
      <w:smallCaps w:val="0"/>
      <w:strike w:val="0"/>
      <w:dstrike w:val="0"/>
      <w:outline w:val="0"/>
      <w:color w:val="434343"/>
      <w:spacing w:val="0"/>
      <w:kern w:val="0"/>
      <w:position w:val="0"/>
      <w:sz w:val="80"/>
      <w:szCs w:val="80"/>
      <w:u w:val="none"/>
      <w:vertAlign w:val="baseline"/>
      <w:lang w:val="en-US"/>
    </w:rPr>
  </w:style>
  <w:style w:type="paragraph" w:styleId="Footnote">
    <w:name w:val="Footnote"/>
    <w:next w:val="Footnote"/>
    <w:pPr>
      <w:keepNext w:val="0"/>
      <w:keepLines w:val="0"/>
      <w:pageBreakBefore w:val="0"/>
      <w:widowControl w:val="1"/>
      <w:shd w:val="clear" w:color="auto" w:fill="auto"/>
      <w:suppressAutoHyphens w:val="0"/>
      <w:bidi w:val="0"/>
      <w:spacing w:before="0" w:after="200" w:line="240" w:lineRule="auto"/>
      <w:ind w:left="0" w:right="0" w:firstLine="0"/>
      <w:jc w:val="left"/>
      <w:outlineLvl w:val="9"/>
    </w:pPr>
    <w:rPr>
      <w:rFonts w:ascii="Baskerville" w:cs="Baskerville" w:hAnsi="Baskerville" w:eastAsia="Baskerville"/>
      <w:b w:val="0"/>
      <w:bCs w:val="0"/>
      <w:i w:val="0"/>
      <w:iCs w:val="0"/>
      <w:caps w:val="0"/>
      <w:smallCaps w:val="0"/>
      <w:strike w:val="0"/>
      <w:dstrike w:val="0"/>
      <w:outline w:val="0"/>
      <w:color w:val="434343"/>
      <w:spacing w:val="0"/>
      <w:kern w:val="0"/>
      <w:position w:val="0"/>
      <w:sz w:val="20"/>
      <w:szCs w:val="20"/>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04_Essay">
  <a:themeElements>
    <a:clrScheme name="04_Essay">
      <a:dk1>
        <a:srgbClr val="FFFFFF"/>
      </a:dk1>
      <a:lt1>
        <a:srgbClr val="FFFFFF"/>
      </a:lt1>
      <a:dk2>
        <a:srgbClr val="444444"/>
      </a:dk2>
      <a:lt2>
        <a:srgbClr val="AAAAAA"/>
      </a:lt2>
      <a:accent1>
        <a:srgbClr val="A6BACF"/>
      </a:accent1>
      <a:accent2>
        <a:srgbClr val="98A68D"/>
      </a:accent2>
      <a:accent3>
        <a:srgbClr val="E2C07E"/>
      </a:accent3>
      <a:accent4>
        <a:srgbClr val="EA8B60"/>
      </a:accent4>
      <a:accent5>
        <a:srgbClr val="B93E40"/>
      </a:accent5>
      <a:accent6>
        <a:srgbClr val="807898"/>
      </a:accent6>
      <a:hlink>
        <a:srgbClr val="0000FF"/>
      </a:hlink>
      <a:folHlink>
        <a:srgbClr val="FF00FF"/>
      </a:folHlink>
    </a:clrScheme>
    <a:fontScheme name="04_Essay">
      <a:majorFont>
        <a:latin typeface="Baskerville"/>
        <a:ea typeface="Baskerville"/>
        <a:cs typeface="Baskerville"/>
      </a:majorFont>
      <a:minorFont>
        <a:latin typeface="Baskerville SemiBold"/>
        <a:ea typeface="Baskerville SemiBold"/>
        <a:cs typeface="Baskerville SemiBold"/>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
          <a:effectLst>
            <a:outerShdw sx="100000" sy="100000" kx="0" ky="0" algn="b" rotWithShape="0" blurRad="40000" dist="20000" dir="5400000">
              <a:srgbClr val="000000">
                <a:alpha val="38000"/>
              </a:srgbClr>
            </a:outerShdw>
          </a:effectLst>
        </a:effectStyle>
        <a:effectStyle>
          <a:effectLst>
            <a:outerShdw sx="100000" sy="100000" kx="0" ky="0" algn="b" rotWithShape="0" blurRad="40000" dist="23000" dir="5400000">
              <a:srgbClr val="000000">
                <a:alpha val="35000"/>
              </a:srgbClr>
            </a:outerShdw>
          </a:effectLst>
        </a:effectStyle>
        <a:effectStyle>
          <a:effectLst>
            <a:outerShdw sx="100000" sy="100000" kx="0" ky="0" algn="b" rotWithShape="0" blurRad="400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4D683D"/>
        </a:solidFill>
        <a:ln w="12700" cap="flat">
          <a:noFill/>
          <a:miter lim="400000"/>
        </a:ln>
        <a:effectLst/>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FFFFFF"/>
            </a:solidFill>
            <a:effectLst/>
            <a:uFillTx/>
            <a:latin typeface="+mj-lt"/>
            <a:ea typeface="+mj-ea"/>
            <a:cs typeface="+mj-cs"/>
            <a:sym typeface="Baskervill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AAAAAA"/>
          </a:solidFill>
          <a:prstDash val="solid"/>
          <a:miter lim="400000"/>
        </a:ln>
        <a:effectLst/>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1" hangingPunct="0">
          <a:lnSpc>
            <a:spcPct val="120000"/>
          </a:lnSpc>
          <a:spcBef>
            <a:spcPts val="400"/>
          </a:spcBef>
          <a:spcAft>
            <a:spcPts val="0"/>
          </a:spcAft>
          <a:buClrTx/>
          <a:buSzTx/>
          <a:buFontTx/>
          <a:buNone/>
          <a:tabLst/>
          <a:defRPr b="0" baseline="0" cap="none" i="0" spc="0" strike="noStrike" sz="1200" u="none" kumimoji="0" normalizeH="0">
            <a:ln>
              <a:noFill/>
            </a:ln>
            <a:solidFill>
              <a:srgbClr val="444444"/>
            </a:solidFill>
            <a:effectLst/>
            <a:uFillTx/>
            <a:latin typeface="+mj-lt"/>
            <a:ea typeface="+mj-ea"/>
            <a:cs typeface="+mj-cs"/>
            <a:sym typeface="Baskervill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