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1C55DA" w14:textId="5C6F9B70" w:rsidR="00E20E64" w:rsidRPr="00B05C14" w:rsidRDefault="00B05C14" w:rsidP="00B05C14">
      <w:bookmarkStart w:id="0" w:name="_Toc17712033"/>
      <w:r w:rsidRPr="00B05C14">
        <w:t xml:space="preserve"> Richard Yembi Nganga </w:t>
      </w:r>
    </w:p>
    <w:p w14:paraId="50958789" w14:textId="77777777" w:rsidR="00B05C14" w:rsidRDefault="00B05C14" w:rsidP="00B05C14">
      <w:r w:rsidRPr="00B05C14">
        <w:t>ID:1817242</w:t>
      </w:r>
      <w:r>
        <w:t xml:space="preserve"> </w:t>
      </w:r>
    </w:p>
    <w:p w14:paraId="2C1E1E23" w14:textId="1D4DF3CF" w:rsidR="00B05C14" w:rsidRDefault="00B05C14" w:rsidP="00B05C14">
      <w:r>
        <w:t xml:space="preserve">Module Code: BMSW4002 </w:t>
      </w:r>
    </w:p>
    <w:p w14:paraId="59B529D1" w14:textId="7566E7BF" w:rsidR="00B05C14" w:rsidRDefault="00B05C14" w:rsidP="00B05C14">
      <w:r>
        <w:t xml:space="preserve">Module Name: effective team working &amp; communication  </w:t>
      </w:r>
    </w:p>
    <w:p w14:paraId="58051D43" w14:textId="7FE1BCE4" w:rsidR="00B05C14" w:rsidRPr="00B05C14" w:rsidRDefault="00B05C14" w:rsidP="00B05C14">
      <w:r>
        <w:t>Lecturer: Navami Sudarshan</w:t>
      </w:r>
      <w:r w:rsidRPr="00B05C14">
        <w:t xml:space="preserve"> </w:t>
      </w:r>
    </w:p>
    <w:p w14:paraId="4F450388" w14:textId="77777777" w:rsidR="00B05C14" w:rsidRDefault="00B05C14" w:rsidP="00E20E64">
      <w:pPr>
        <w:pStyle w:val="Title"/>
        <w:jc w:val="center"/>
        <w:rPr>
          <w:rFonts w:ascii="Times New Roman" w:hAnsi="Times New Roman" w:cs="Times New Roman"/>
          <w:color w:val="2F5496" w:themeColor="accent1" w:themeShade="BF"/>
          <w:sz w:val="48"/>
          <w:szCs w:val="48"/>
        </w:rPr>
      </w:pPr>
    </w:p>
    <w:p w14:paraId="5492D290" w14:textId="77777777" w:rsidR="00B05C14" w:rsidRDefault="00B05C14" w:rsidP="00E20E64">
      <w:pPr>
        <w:pStyle w:val="Title"/>
        <w:jc w:val="center"/>
        <w:rPr>
          <w:rFonts w:ascii="Times New Roman" w:hAnsi="Times New Roman" w:cs="Times New Roman"/>
          <w:color w:val="2F5496" w:themeColor="accent1" w:themeShade="BF"/>
          <w:sz w:val="48"/>
          <w:szCs w:val="48"/>
        </w:rPr>
      </w:pPr>
    </w:p>
    <w:p w14:paraId="31D8DA63" w14:textId="25A5614F" w:rsidR="00F54C22" w:rsidRPr="00F24632" w:rsidRDefault="00644D33" w:rsidP="00E20E64">
      <w:pPr>
        <w:pStyle w:val="Title"/>
        <w:jc w:val="center"/>
        <w:rPr>
          <w:rFonts w:ascii="Times New Roman" w:hAnsi="Times New Roman" w:cs="Times New Roman"/>
          <w:color w:val="2F5496" w:themeColor="accent1" w:themeShade="BF"/>
          <w:sz w:val="48"/>
          <w:szCs w:val="48"/>
        </w:rPr>
      </w:pPr>
      <w:bookmarkStart w:id="1" w:name="_GoBack"/>
      <w:bookmarkEnd w:id="1"/>
      <w:r w:rsidRPr="00F24632">
        <w:rPr>
          <w:rFonts w:ascii="Times New Roman" w:hAnsi="Times New Roman" w:cs="Times New Roman"/>
          <w:color w:val="2F5496" w:themeColor="accent1" w:themeShade="BF"/>
          <w:sz w:val="48"/>
          <w:szCs w:val="48"/>
        </w:rPr>
        <w:t>Effective Team Working and Communication</w:t>
      </w:r>
      <w:bookmarkEnd w:id="0"/>
    </w:p>
    <w:p w14:paraId="5F4BA52D" w14:textId="740CA5CE" w:rsidR="000F7694" w:rsidRPr="000F7694" w:rsidRDefault="000F7694" w:rsidP="000F7694">
      <w:pPr>
        <w:pStyle w:val="Heading1"/>
        <w:jc w:val="center"/>
        <w:rPr>
          <w:rFonts w:cs="Times New Roman"/>
          <w:sz w:val="48"/>
          <w:szCs w:val="48"/>
        </w:rPr>
      </w:pPr>
    </w:p>
    <w:p w14:paraId="2441D6B5" w14:textId="678A1ACD" w:rsidR="000D19D3" w:rsidRPr="00D70EC9" w:rsidRDefault="000D19D3">
      <w:pPr>
        <w:spacing w:line="259" w:lineRule="auto"/>
        <w:jc w:val="left"/>
        <w:rPr>
          <w:i/>
          <w:iCs/>
        </w:rPr>
      </w:pPr>
      <w:r w:rsidRPr="00D70EC9">
        <w:rPr>
          <w:i/>
          <w:iCs/>
        </w:rPr>
        <w:br w:type="page"/>
      </w:r>
    </w:p>
    <w:sdt>
      <w:sdtPr>
        <w:rPr>
          <w:rFonts w:eastAsiaTheme="minorHAnsi" w:cstheme="minorBidi"/>
          <w:b w:val="0"/>
          <w:color w:val="auto"/>
          <w:sz w:val="24"/>
          <w:szCs w:val="22"/>
        </w:rPr>
        <w:id w:val="-1911843871"/>
        <w:docPartObj>
          <w:docPartGallery w:val="Table of Contents"/>
          <w:docPartUnique/>
        </w:docPartObj>
      </w:sdtPr>
      <w:sdtEndPr>
        <w:rPr>
          <w:bCs/>
          <w:noProof/>
        </w:rPr>
      </w:sdtEndPr>
      <w:sdtContent>
        <w:p w14:paraId="7F05D1F1" w14:textId="4167D292" w:rsidR="000D19D3" w:rsidRDefault="000D19D3">
          <w:pPr>
            <w:pStyle w:val="TOCHeading"/>
          </w:pPr>
          <w:r>
            <w:t>Table of Contents</w:t>
          </w:r>
        </w:p>
        <w:p w14:paraId="1220DA8C" w14:textId="48D54185" w:rsidR="000D19D3" w:rsidRDefault="000D19D3">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7768648" w:history="1">
            <w:r w:rsidRPr="00B10387">
              <w:rPr>
                <w:rStyle w:val="Hyperlink"/>
                <w:noProof/>
              </w:rPr>
              <w:t>Introduction</w:t>
            </w:r>
            <w:r>
              <w:rPr>
                <w:noProof/>
                <w:webHidden/>
              </w:rPr>
              <w:tab/>
            </w:r>
            <w:r>
              <w:rPr>
                <w:noProof/>
                <w:webHidden/>
              </w:rPr>
              <w:fldChar w:fldCharType="begin"/>
            </w:r>
            <w:r>
              <w:rPr>
                <w:noProof/>
                <w:webHidden/>
              </w:rPr>
              <w:instrText xml:space="preserve"> PAGEREF _Toc17768648 \h </w:instrText>
            </w:r>
            <w:r>
              <w:rPr>
                <w:noProof/>
                <w:webHidden/>
              </w:rPr>
            </w:r>
            <w:r>
              <w:rPr>
                <w:noProof/>
                <w:webHidden/>
              </w:rPr>
              <w:fldChar w:fldCharType="separate"/>
            </w:r>
            <w:r>
              <w:rPr>
                <w:noProof/>
                <w:webHidden/>
              </w:rPr>
              <w:t>3</w:t>
            </w:r>
            <w:r>
              <w:rPr>
                <w:noProof/>
                <w:webHidden/>
              </w:rPr>
              <w:fldChar w:fldCharType="end"/>
            </w:r>
          </w:hyperlink>
        </w:p>
        <w:p w14:paraId="116CF95D" w14:textId="3CB42E0E" w:rsidR="000D19D3" w:rsidRDefault="00B05C14">
          <w:pPr>
            <w:pStyle w:val="TOC2"/>
            <w:tabs>
              <w:tab w:val="right" w:leader="dot" w:pos="9350"/>
            </w:tabs>
            <w:rPr>
              <w:rFonts w:asciiTheme="minorHAnsi" w:eastAsiaTheme="minorEastAsia" w:hAnsiTheme="minorHAnsi"/>
              <w:noProof/>
              <w:sz w:val="22"/>
              <w:lang w:val="en-GB" w:eastAsia="en-GB"/>
            </w:rPr>
          </w:pPr>
          <w:hyperlink w:anchor="_Toc17768649" w:history="1">
            <w:r w:rsidR="000D19D3" w:rsidRPr="00B10387">
              <w:rPr>
                <w:rStyle w:val="Hyperlink"/>
                <w:noProof/>
              </w:rPr>
              <w:t>Communication in the Workplace</w:t>
            </w:r>
            <w:r w:rsidR="000D19D3">
              <w:rPr>
                <w:noProof/>
                <w:webHidden/>
              </w:rPr>
              <w:tab/>
            </w:r>
            <w:r w:rsidR="000D19D3">
              <w:rPr>
                <w:noProof/>
                <w:webHidden/>
              </w:rPr>
              <w:fldChar w:fldCharType="begin"/>
            </w:r>
            <w:r w:rsidR="000D19D3">
              <w:rPr>
                <w:noProof/>
                <w:webHidden/>
              </w:rPr>
              <w:instrText xml:space="preserve"> PAGEREF _Toc17768649 \h </w:instrText>
            </w:r>
            <w:r w:rsidR="000D19D3">
              <w:rPr>
                <w:noProof/>
                <w:webHidden/>
              </w:rPr>
            </w:r>
            <w:r w:rsidR="000D19D3">
              <w:rPr>
                <w:noProof/>
                <w:webHidden/>
              </w:rPr>
              <w:fldChar w:fldCharType="separate"/>
            </w:r>
            <w:r w:rsidR="000D19D3">
              <w:rPr>
                <w:noProof/>
                <w:webHidden/>
              </w:rPr>
              <w:t>4</w:t>
            </w:r>
            <w:r w:rsidR="000D19D3">
              <w:rPr>
                <w:noProof/>
                <w:webHidden/>
              </w:rPr>
              <w:fldChar w:fldCharType="end"/>
            </w:r>
          </w:hyperlink>
        </w:p>
        <w:p w14:paraId="1CA729B9" w14:textId="09CC8739" w:rsidR="000D19D3" w:rsidRDefault="00B05C14">
          <w:pPr>
            <w:pStyle w:val="TOC2"/>
            <w:tabs>
              <w:tab w:val="right" w:leader="dot" w:pos="9350"/>
            </w:tabs>
            <w:rPr>
              <w:rFonts w:asciiTheme="minorHAnsi" w:eastAsiaTheme="minorEastAsia" w:hAnsiTheme="minorHAnsi"/>
              <w:noProof/>
              <w:sz w:val="22"/>
              <w:lang w:val="en-GB" w:eastAsia="en-GB"/>
            </w:rPr>
          </w:pPr>
          <w:hyperlink w:anchor="_Toc17768650" w:history="1">
            <w:r w:rsidR="000D19D3" w:rsidRPr="00B10387">
              <w:rPr>
                <w:rStyle w:val="Hyperlink"/>
                <w:noProof/>
              </w:rPr>
              <w:t>Interpersonal Communication:</w:t>
            </w:r>
            <w:r w:rsidR="000D19D3">
              <w:rPr>
                <w:noProof/>
                <w:webHidden/>
              </w:rPr>
              <w:tab/>
            </w:r>
            <w:r w:rsidR="000D19D3">
              <w:rPr>
                <w:noProof/>
                <w:webHidden/>
              </w:rPr>
              <w:fldChar w:fldCharType="begin"/>
            </w:r>
            <w:r w:rsidR="000D19D3">
              <w:rPr>
                <w:noProof/>
                <w:webHidden/>
              </w:rPr>
              <w:instrText xml:space="preserve"> PAGEREF _Toc17768650 \h </w:instrText>
            </w:r>
            <w:r w:rsidR="000D19D3">
              <w:rPr>
                <w:noProof/>
                <w:webHidden/>
              </w:rPr>
            </w:r>
            <w:r w:rsidR="000D19D3">
              <w:rPr>
                <w:noProof/>
                <w:webHidden/>
              </w:rPr>
              <w:fldChar w:fldCharType="separate"/>
            </w:r>
            <w:r w:rsidR="000D19D3">
              <w:rPr>
                <w:noProof/>
                <w:webHidden/>
              </w:rPr>
              <w:t>5</w:t>
            </w:r>
            <w:r w:rsidR="000D19D3">
              <w:rPr>
                <w:noProof/>
                <w:webHidden/>
              </w:rPr>
              <w:fldChar w:fldCharType="end"/>
            </w:r>
          </w:hyperlink>
        </w:p>
        <w:p w14:paraId="53F855E1" w14:textId="65180F7F" w:rsidR="000D19D3" w:rsidRDefault="00B05C14">
          <w:pPr>
            <w:pStyle w:val="TOC2"/>
            <w:tabs>
              <w:tab w:val="right" w:leader="dot" w:pos="9350"/>
            </w:tabs>
            <w:rPr>
              <w:rFonts w:asciiTheme="minorHAnsi" w:eastAsiaTheme="minorEastAsia" w:hAnsiTheme="minorHAnsi"/>
              <w:noProof/>
              <w:sz w:val="22"/>
              <w:lang w:val="en-GB" w:eastAsia="en-GB"/>
            </w:rPr>
          </w:pPr>
          <w:hyperlink w:anchor="_Toc17768651" w:history="1">
            <w:r w:rsidR="000D19D3" w:rsidRPr="00B10387">
              <w:rPr>
                <w:rStyle w:val="Hyperlink"/>
                <w:noProof/>
              </w:rPr>
              <w:t>Written Communication Formats and Structure:</w:t>
            </w:r>
            <w:r w:rsidR="000D19D3">
              <w:rPr>
                <w:noProof/>
                <w:webHidden/>
              </w:rPr>
              <w:tab/>
            </w:r>
            <w:r w:rsidR="000D19D3">
              <w:rPr>
                <w:noProof/>
                <w:webHidden/>
              </w:rPr>
              <w:fldChar w:fldCharType="begin"/>
            </w:r>
            <w:r w:rsidR="000D19D3">
              <w:rPr>
                <w:noProof/>
                <w:webHidden/>
              </w:rPr>
              <w:instrText xml:space="preserve"> PAGEREF _Toc17768651 \h </w:instrText>
            </w:r>
            <w:r w:rsidR="000D19D3">
              <w:rPr>
                <w:noProof/>
                <w:webHidden/>
              </w:rPr>
            </w:r>
            <w:r w:rsidR="000D19D3">
              <w:rPr>
                <w:noProof/>
                <w:webHidden/>
              </w:rPr>
              <w:fldChar w:fldCharType="separate"/>
            </w:r>
            <w:r w:rsidR="000D19D3">
              <w:rPr>
                <w:noProof/>
                <w:webHidden/>
              </w:rPr>
              <w:t>6</w:t>
            </w:r>
            <w:r w:rsidR="000D19D3">
              <w:rPr>
                <w:noProof/>
                <w:webHidden/>
              </w:rPr>
              <w:fldChar w:fldCharType="end"/>
            </w:r>
          </w:hyperlink>
        </w:p>
        <w:p w14:paraId="79037100" w14:textId="3CE6D49D" w:rsidR="000D19D3" w:rsidRDefault="00B05C14">
          <w:pPr>
            <w:pStyle w:val="TOC2"/>
            <w:tabs>
              <w:tab w:val="right" w:leader="dot" w:pos="9350"/>
            </w:tabs>
            <w:rPr>
              <w:rFonts w:asciiTheme="minorHAnsi" w:eastAsiaTheme="minorEastAsia" w:hAnsiTheme="minorHAnsi"/>
              <w:noProof/>
              <w:sz w:val="22"/>
              <w:lang w:val="en-GB" w:eastAsia="en-GB"/>
            </w:rPr>
          </w:pPr>
          <w:hyperlink w:anchor="_Toc17768652" w:history="1">
            <w:r w:rsidR="000D19D3" w:rsidRPr="00B10387">
              <w:rPr>
                <w:rStyle w:val="Hyperlink"/>
                <w:noProof/>
              </w:rPr>
              <w:t>Strategies for Improving the Clarity of Expression, Grammar, Syntax, and Punctuation</w:t>
            </w:r>
            <w:r w:rsidR="000D19D3">
              <w:rPr>
                <w:noProof/>
                <w:webHidden/>
              </w:rPr>
              <w:tab/>
            </w:r>
            <w:r w:rsidR="000D19D3">
              <w:rPr>
                <w:noProof/>
                <w:webHidden/>
              </w:rPr>
              <w:fldChar w:fldCharType="begin"/>
            </w:r>
            <w:r w:rsidR="000D19D3">
              <w:rPr>
                <w:noProof/>
                <w:webHidden/>
              </w:rPr>
              <w:instrText xml:space="preserve"> PAGEREF _Toc17768652 \h </w:instrText>
            </w:r>
            <w:r w:rsidR="000D19D3">
              <w:rPr>
                <w:noProof/>
                <w:webHidden/>
              </w:rPr>
            </w:r>
            <w:r w:rsidR="000D19D3">
              <w:rPr>
                <w:noProof/>
                <w:webHidden/>
              </w:rPr>
              <w:fldChar w:fldCharType="separate"/>
            </w:r>
            <w:r w:rsidR="000D19D3">
              <w:rPr>
                <w:noProof/>
                <w:webHidden/>
              </w:rPr>
              <w:t>7</w:t>
            </w:r>
            <w:r w:rsidR="000D19D3">
              <w:rPr>
                <w:noProof/>
                <w:webHidden/>
              </w:rPr>
              <w:fldChar w:fldCharType="end"/>
            </w:r>
          </w:hyperlink>
        </w:p>
        <w:p w14:paraId="14130C28" w14:textId="3811F5A7" w:rsidR="000D19D3" w:rsidRDefault="00B05C14">
          <w:pPr>
            <w:pStyle w:val="TOC2"/>
            <w:tabs>
              <w:tab w:val="right" w:leader="dot" w:pos="9350"/>
            </w:tabs>
            <w:rPr>
              <w:rFonts w:asciiTheme="minorHAnsi" w:eastAsiaTheme="minorEastAsia" w:hAnsiTheme="minorHAnsi"/>
              <w:noProof/>
              <w:sz w:val="22"/>
              <w:lang w:val="en-GB" w:eastAsia="en-GB"/>
            </w:rPr>
          </w:pPr>
          <w:hyperlink w:anchor="_Toc17768653" w:history="1">
            <w:r w:rsidR="000D19D3" w:rsidRPr="00B10387">
              <w:rPr>
                <w:rStyle w:val="Hyperlink"/>
                <w:noProof/>
              </w:rPr>
              <w:t>Presentation Format and Structure</w:t>
            </w:r>
            <w:r w:rsidR="000D19D3">
              <w:rPr>
                <w:noProof/>
                <w:webHidden/>
              </w:rPr>
              <w:tab/>
            </w:r>
            <w:r w:rsidR="000D19D3">
              <w:rPr>
                <w:noProof/>
                <w:webHidden/>
              </w:rPr>
              <w:fldChar w:fldCharType="begin"/>
            </w:r>
            <w:r w:rsidR="000D19D3">
              <w:rPr>
                <w:noProof/>
                <w:webHidden/>
              </w:rPr>
              <w:instrText xml:space="preserve"> PAGEREF _Toc17768653 \h </w:instrText>
            </w:r>
            <w:r w:rsidR="000D19D3">
              <w:rPr>
                <w:noProof/>
                <w:webHidden/>
              </w:rPr>
            </w:r>
            <w:r w:rsidR="000D19D3">
              <w:rPr>
                <w:noProof/>
                <w:webHidden/>
              </w:rPr>
              <w:fldChar w:fldCharType="separate"/>
            </w:r>
            <w:r w:rsidR="000D19D3">
              <w:rPr>
                <w:noProof/>
                <w:webHidden/>
              </w:rPr>
              <w:t>8</w:t>
            </w:r>
            <w:r w:rsidR="000D19D3">
              <w:rPr>
                <w:noProof/>
                <w:webHidden/>
              </w:rPr>
              <w:fldChar w:fldCharType="end"/>
            </w:r>
          </w:hyperlink>
        </w:p>
        <w:p w14:paraId="39C61773" w14:textId="4DF756EF" w:rsidR="000D19D3" w:rsidRDefault="00B05C14">
          <w:pPr>
            <w:pStyle w:val="TOC2"/>
            <w:tabs>
              <w:tab w:val="right" w:leader="dot" w:pos="9350"/>
            </w:tabs>
            <w:rPr>
              <w:rFonts w:asciiTheme="minorHAnsi" w:eastAsiaTheme="minorEastAsia" w:hAnsiTheme="minorHAnsi"/>
              <w:noProof/>
              <w:sz w:val="22"/>
              <w:lang w:val="en-GB" w:eastAsia="en-GB"/>
            </w:rPr>
          </w:pPr>
          <w:hyperlink w:anchor="_Toc17768654" w:history="1">
            <w:r w:rsidR="000D19D3" w:rsidRPr="00B10387">
              <w:rPr>
                <w:rStyle w:val="Hyperlink"/>
                <w:noProof/>
              </w:rPr>
              <w:t>Communication with an Audience with Visual and Electronic Resources:</w:t>
            </w:r>
            <w:r w:rsidR="000D19D3">
              <w:rPr>
                <w:noProof/>
                <w:webHidden/>
              </w:rPr>
              <w:tab/>
            </w:r>
            <w:r w:rsidR="000D19D3">
              <w:rPr>
                <w:noProof/>
                <w:webHidden/>
              </w:rPr>
              <w:fldChar w:fldCharType="begin"/>
            </w:r>
            <w:r w:rsidR="000D19D3">
              <w:rPr>
                <w:noProof/>
                <w:webHidden/>
              </w:rPr>
              <w:instrText xml:space="preserve"> PAGEREF _Toc17768654 \h </w:instrText>
            </w:r>
            <w:r w:rsidR="000D19D3">
              <w:rPr>
                <w:noProof/>
                <w:webHidden/>
              </w:rPr>
            </w:r>
            <w:r w:rsidR="000D19D3">
              <w:rPr>
                <w:noProof/>
                <w:webHidden/>
              </w:rPr>
              <w:fldChar w:fldCharType="separate"/>
            </w:r>
            <w:r w:rsidR="000D19D3">
              <w:rPr>
                <w:noProof/>
                <w:webHidden/>
              </w:rPr>
              <w:t>9</w:t>
            </w:r>
            <w:r w:rsidR="000D19D3">
              <w:rPr>
                <w:noProof/>
                <w:webHidden/>
              </w:rPr>
              <w:fldChar w:fldCharType="end"/>
            </w:r>
          </w:hyperlink>
        </w:p>
        <w:p w14:paraId="7F7E641A" w14:textId="71628317" w:rsidR="000D19D3" w:rsidRDefault="00B05C14">
          <w:pPr>
            <w:pStyle w:val="TOC2"/>
            <w:tabs>
              <w:tab w:val="right" w:leader="dot" w:pos="9350"/>
            </w:tabs>
            <w:rPr>
              <w:rFonts w:asciiTheme="minorHAnsi" w:eastAsiaTheme="minorEastAsia" w:hAnsiTheme="minorHAnsi"/>
              <w:noProof/>
              <w:sz w:val="22"/>
              <w:lang w:val="en-GB" w:eastAsia="en-GB"/>
            </w:rPr>
          </w:pPr>
          <w:hyperlink w:anchor="_Toc17768655" w:history="1">
            <w:r w:rsidR="000D19D3" w:rsidRPr="00B10387">
              <w:rPr>
                <w:rStyle w:val="Hyperlink"/>
                <w:noProof/>
              </w:rPr>
              <w:t>Recommendation for Improving communication</w:t>
            </w:r>
            <w:r w:rsidR="000D19D3">
              <w:rPr>
                <w:noProof/>
                <w:webHidden/>
              </w:rPr>
              <w:tab/>
            </w:r>
            <w:r w:rsidR="000D19D3">
              <w:rPr>
                <w:noProof/>
                <w:webHidden/>
              </w:rPr>
              <w:fldChar w:fldCharType="begin"/>
            </w:r>
            <w:r w:rsidR="000D19D3">
              <w:rPr>
                <w:noProof/>
                <w:webHidden/>
              </w:rPr>
              <w:instrText xml:space="preserve"> PAGEREF _Toc17768655 \h </w:instrText>
            </w:r>
            <w:r w:rsidR="000D19D3">
              <w:rPr>
                <w:noProof/>
                <w:webHidden/>
              </w:rPr>
            </w:r>
            <w:r w:rsidR="000D19D3">
              <w:rPr>
                <w:noProof/>
                <w:webHidden/>
              </w:rPr>
              <w:fldChar w:fldCharType="separate"/>
            </w:r>
            <w:r w:rsidR="000D19D3">
              <w:rPr>
                <w:noProof/>
                <w:webHidden/>
              </w:rPr>
              <w:t>10</w:t>
            </w:r>
            <w:r w:rsidR="000D19D3">
              <w:rPr>
                <w:noProof/>
                <w:webHidden/>
              </w:rPr>
              <w:fldChar w:fldCharType="end"/>
            </w:r>
          </w:hyperlink>
        </w:p>
        <w:p w14:paraId="2ED324AB" w14:textId="194E8B53" w:rsidR="000D19D3" w:rsidRDefault="00B05C14">
          <w:pPr>
            <w:pStyle w:val="TOC1"/>
            <w:tabs>
              <w:tab w:val="right" w:leader="dot" w:pos="9350"/>
            </w:tabs>
            <w:rPr>
              <w:rFonts w:asciiTheme="minorHAnsi" w:eastAsiaTheme="minorEastAsia" w:hAnsiTheme="minorHAnsi"/>
              <w:noProof/>
              <w:sz w:val="22"/>
              <w:lang w:val="en-GB" w:eastAsia="en-GB"/>
            </w:rPr>
          </w:pPr>
          <w:hyperlink w:anchor="_Toc17768656" w:history="1">
            <w:r w:rsidR="000D19D3" w:rsidRPr="00B10387">
              <w:rPr>
                <w:rStyle w:val="Hyperlink"/>
                <w:noProof/>
              </w:rPr>
              <w:t>Conclusions</w:t>
            </w:r>
            <w:r w:rsidR="000D19D3">
              <w:rPr>
                <w:noProof/>
                <w:webHidden/>
              </w:rPr>
              <w:tab/>
            </w:r>
            <w:r w:rsidR="000D19D3">
              <w:rPr>
                <w:noProof/>
                <w:webHidden/>
              </w:rPr>
              <w:fldChar w:fldCharType="begin"/>
            </w:r>
            <w:r w:rsidR="000D19D3">
              <w:rPr>
                <w:noProof/>
                <w:webHidden/>
              </w:rPr>
              <w:instrText xml:space="preserve"> PAGEREF _Toc17768656 \h </w:instrText>
            </w:r>
            <w:r w:rsidR="000D19D3">
              <w:rPr>
                <w:noProof/>
                <w:webHidden/>
              </w:rPr>
            </w:r>
            <w:r w:rsidR="000D19D3">
              <w:rPr>
                <w:noProof/>
                <w:webHidden/>
              </w:rPr>
              <w:fldChar w:fldCharType="separate"/>
            </w:r>
            <w:r w:rsidR="000D19D3">
              <w:rPr>
                <w:noProof/>
                <w:webHidden/>
              </w:rPr>
              <w:t>11</w:t>
            </w:r>
            <w:r w:rsidR="000D19D3">
              <w:rPr>
                <w:noProof/>
                <w:webHidden/>
              </w:rPr>
              <w:fldChar w:fldCharType="end"/>
            </w:r>
          </w:hyperlink>
        </w:p>
        <w:p w14:paraId="75328B43" w14:textId="6C47289C" w:rsidR="000D19D3" w:rsidRDefault="00B05C14">
          <w:pPr>
            <w:pStyle w:val="TOC1"/>
            <w:tabs>
              <w:tab w:val="right" w:leader="dot" w:pos="9350"/>
            </w:tabs>
            <w:rPr>
              <w:rFonts w:asciiTheme="minorHAnsi" w:eastAsiaTheme="minorEastAsia" w:hAnsiTheme="minorHAnsi"/>
              <w:noProof/>
              <w:sz w:val="22"/>
              <w:lang w:val="en-GB" w:eastAsia="en-GB"/>
            </w:rPr>
          </w:pPr>
          <w:hyperlink w:anchor="_Toc17768657" w:history="1">
            <w:r w:rsidR="000D19D3" w:rsidRPr="00B10387">
              <w:rPr>
                <w:rStyle w:val="Hyperlink"/>
                <w:noProof/>
              </w:rPr>
              <w:t>References</w:t>
            </w:r>
            <w:r w:rsidR="000D19D3">
              <w:rPr>
                <w:noProof/>
                <w:webHidden/>
              </w:rPr>
              <w:tab/>
            </w:r>
            <w:r w:rsidR="000D19D3">
              <w:rPr>
                <w:noProof/>
                <w:webHidden/>
              </w:rPr>
              <w:fldChar w:fldCharType="begin"/>
            </w:r>
            <w:r w:rsidR="000D19D3">
              <w:rPr>
                <w:noProof/>
                <w:webHidden/>
              </w:rPr>
              <w:instrText xml:space="preserve"> PAGEREF _Toc17768657 \h </w:instrText>
            </w:r>
            <w:r w:rsidR="000D19D3">
              <w:rPr>
                <w:noProof/>
                <w:webHidden/>
              </w:rPr>
            </w:r>
            <w:r w:rsidR="000D19D3">
              <w:rPr>
                <w:noProof/>
                <w:webHidden/>
              </w:rPr>
              <w:fldChar w:fldCharType="separate"/>
            </w:r>
            <w:r w:rsidR="000D19D3">
              <w:rPr>
                <w:noProof/>
                <w:webHidden/>
              </w:rPr>
              <w:t>12</w:t>
            </w:r>
            <w:r w:rsidR="000D19D3">
              <w:rPr>
                <w:noProof/>
                <w:webHidden/>
              </w:rPr>
              <w:fldChar w:fldCharType="end"/>
            </w:r>
          </w:hyperlink>
        </w:p>
        <w:p w14:paraId="1D53F5ED" w14:textId="00EDE49C" w:rsidR="000D19D3" w:rsidRDefault="000D19D3">
          <w:r>
            <w:rPr>
              <w:b/>
              <w:bCs/>
              <w:noProof/>
            </w:rPr>
            <w:fldChar w:fldCharType="end"/>
          </w:r>
        </w:p>
      </w:sdtContent>
    </w:sdt>
    <w:p w14:paraId="708870F7" w14:textId="0C7B777F" w:rsidR="009D60A6" w:rsidRDefault="009D60A6">
      <w:pPr>
        <w:jc w:val="left"/>
      </w:pPr>
      <w:r>
        <w:br w:type="page"/>
      </w:r>
    </w:p>
    <w:p w14:paraId="5C343FBB" w14:textId="2EF7B63B" w:rsidR="00E33E8C" w:rsidRDefault="00E33E8C" w:rsidP="00E33E8C">
      <w:pPr>
        <w:pStyle w:val="Heading1"/>
      </w:pPr>
      <w:bookmarkStart w:id="2" w:name="_Toc17768609"/>
      <w:bookmarkStart w:id="3" w:name="_Toc17768648"/>
      <w:r w:rsidRPr="00E33E8C">
        <w:lastRenderedPageBreak/>
        <w:t>Introduction</w:t>
      </w:r>
      <w:bookmarkEnd w:id="2"/>
      <w:bookmarkEnd w:id="3"/>
    </w:p>
    <w:p w14:paraId="7016D33E" w14:textId="75BCC945" w:rsidR="00A12A11" w:rsidRPr="00A12A11" w:rsidRDefault="00A12A11" w:rsidP="00A12A11">
      <w:r>
        <w:t xml:space="preserve">This reports basically deals with the use of effective communication while conducting any group work. Proper communication among group member will help any group to attain the desired goal of any firm. If there is miscommunication among the group member, it will reduce productivity of the group performance. Different types of methods like </w:t>
      </w:r>
      <w:proofErr w:type="spellStart"/>
      <w:r>
        <w:t>Berlo’s</w:t>
      </w:r>
      <w:proofErr w:type="spellEnd"/>
      <w:r>
        <w:t xml:space="preserve"> communication are used to ensure proper communication</w:t>
      </w:r>
      <w:r w:rsidR="003A0BF4">
        <w:t>’s</w:t>
      </w:r>
      <w:r>
        <w:t xml:space="preserve"> system in any organizations. As an employee of Tesco, I have seen how Tesco has developed </w:t>
      </w:r>
      <w:r w:rsidR="00AE6BA3">
        <w:t>the</w:t>
      </w:r>
      <w:r>
        <w:t xml:space="preserve"> communication channel that has made it </w:t>
      </w:r>
      <w:r w:rsidR="003A0BF4">
        <w:t xml:space="preserve">effectively continue the performance of the organizations. Interpersonal communication skills and proper written communication method of any organizations also help it to properly communicate its strategy and other shared </w:t>
      </w:r>
      <w:proofErr w:type="gramStart"/>
      <w:r w:rsidR="003A0BF4">
        <w:t>goals</w:t>
      </w:r>
      <w:r w:rsidR="003A0BF4" w:rsidRPr="00B3115B">
        <w:t>(</w:t>
      </w:r>
      <w:proofErr w:type="spellStart"/>
      <w:proofErr w:type="gramEnd"/>
      <w:r w:rsidR="003A0BF4" w:rsidRPr="00B3115B">
        <w:t>Mattessich</w:t>
      </w:r>
      <w:proofErr w:type="spellEnd"/>
      <w:r w:rsidR="003A0BF4" w:rsidRPr="00B3115B">
        <w:t xml:space="preserve"> and Johnson, 2017)</w:t>
      </w:r>
      <w:r w:rsidR="003A0BF4">
        <w:t>.If there is communication gap between customer and employees of any organization,</w:t>
      </w:r>
      <w:r w:rsidR="00AE6BA3">
        <w:t xml:space="preserve"> </w:t>
      </w:r>
      <w:r w:rsidR="003A0BF4">
        <w:t xml:space="preserve">it will create improper customer relationship. </w:t>
      </w:r>
      <w:proofErr w:type="gramStart"/>
      <w:r w:rsidR="003A0BF4">
        <w:t>So</w:t>
      </w:r>
      <w:proofErr w:type="gramEnd"/>
      <w:r w:rsidR="003A0BF4">
        <w:t xml:space="preserve"> ensuring proper communication system is very crucial for any organization.</w:t>
      </w:r>
    </w:p>
    <w:p w14:paraId="04830306" w14:textId="77777777" w:rsidR="000F7694" w:rsidRDefault="000F7694" w:rsidP="00774825">
      <w:pPr>
        <w:pStyle w:val="Heading2"/>
      </w:pPr>
    </w:p>
    <w:p w14:paraId="464A72F4" w14:textId="77777777" w:rsidR="00171CDC" w:rsidRDefault="00171CDC">
      <w:pPr>
        <w:jc w:val="left"/>
        <w:rPr>
          <w:rFonts w:eastAsiaTheme="majorEastAsia" w:cstheme="majorBidi"/>
          <w:color w:val="2F5496" w:themeColor="accent1" w:themeShade="BF"/>
          <w:sz w:val="32"/>
          <w:szCs w:val="26"/>
        </w:rPr>
      </w:pPr>
      <w:r>
        <w:br w:type="page"/>
      </w:r>
    </w:p>
    <w:p w14:paraId="5D032FAE" w14:textId="39892CD8" w:rsidR="000834DE" w:rsidRDefault="00535943" w:rsidP="00535943">
      <w:pPr>
        <w:pStyle w:val="Heading2"/>
      </w:pPr>
      <w:bookmarkStart w:id="4" w:name="_Toc17768610"/>
      <w:bookmarkStart w:id="5" w:name="_Toc17768649"/>
      <w:r>
        <w:lastRenderedPageBreak/>
        <w:t xml:space="preserve">Communication in </w:t>
      </w:r>
      <w:r w:rsidR="00E0723C">
        <w:t xml:space="preserve">the </w:t>
      </w:r>
      <w:r>
        <w:t>Workplace</w:t>
      </w:r>
      <w:bookmarkEnd w:id="4"/>
      <w:bookmarkEnd w:id="5"/>
    </w:p>
    <w:p w14:paraId="4B4DA928" w14:textId="167327CD" w:rsidR="00B774BC" w:rsidRPr="00E65D09" w:rsidRDefault="00E0723C" w:rsidP="00B774BC">
      <w:r w:rsidRPr="00E65D09">
        <w:t>C</w:t>
      </w:r>
      <w:r w:rsidR="00F27232" w:rsidRPr="00E65D09">
        <w:t xml:space="preserve">ommunication is profoundly important </w:t>
      </w:r>
      <w:r w:rsidR="00E20E64" w:rsidRPr="00E65D09">
        <w:t>in</w:t>
      </w:r>
      <w:r w:rsidR="00F27232" w:rsidRPr="00E65D09">
        <w:t xml:space="preserve"> every place that contains human interaction. In the case of </w:t>
      </w:r>
      <w:r w:rsidRPr="00E65D09">
        <w:t xml:space="preserve">the </w:t>
      </w:r>
      <w:r w:rsidR="00F27232" w:rsidRPr="00E65D09">
        <w:t xml:space="preserve">workplace, its application is more important because it helps achieve business success. </w:t>
      </w:r>
      <w:r w:rsidR="00E20E64" w:rsidRPr="00E65D09">
        <w:t xml:space="preserve">Workplace communication is the transmission of </w:t>
      </w:r>
      <w:r w:rsidRPr="00E65D09">
        <w:t xml:space="preserve">a </w:t>
      </w:r>
      <w:r w:rsidR="00E20E64" w:rsidRPr="00E65D09">
        <w:t>message from one employee to another or a group in a business, may it be verbal or non-verbal. Typical communicational mediums include speaking, calling, text messaging, emailing</w:t>
      </w:r>
      <w:r w:rsidRPr="00E65D09">
        <w:t>,</w:t>
      </w:r>
      <w:r w:rsidR="00E20E64" w:rsidRPr="00E65D09">
        <w:t xml:space="preserve"> etc.</w:t>
      </w:r>
      <w:r w:rsidRPr="00E65D09">
        <w:t xml:space="preserve"> (Morgan, P. 2016)</w:t>
      </w:r>
    </w:p>
    <w:p w14:paraId="20B1C442" w14:textId="27EACCBA" w:rsidR="00E0723C" w:rsidRPr="00E65D09" w:rsidRDefault="00E0723C" w:rsidP="00B774BC">
      <w:r w:rsidRPr="00E65D09">
        <w:t>The cost or consequence of miscommunication in the workplace is too much to ignore in today’s business world. It results in employee disengagement, reduced productivity and conflicts, much of which can be toned down by ensuring proper and effective flow of message or information. For example</w:t>
      </w:r>
      <w:r w:rsidR="00AE6BA3">
        <w:t>,</w:t>
      </w:r>
      <w:r w:rsidRPr="00E65D09">
        <w:t xml:space="preserve"> proper communication can make employees more engaged. It allows them to be more aligned with the work objectives and activities. And engaged employees lead to more productivity. Several pieces of research found that communications are positively linked to overall productivity. But the most important advantage for a company like Tesco is the increase in customer satisfaction. More often than not, the only difference between a satisfied and dissatisfied customer is an improper employee-consumer relationship, not the quality of products or anything else. And the only way to strengthen an employee-consumer relationship is effective and proper communication (Barker and </w:t>
      </w:r>
      <w:proofErr w:type="spellStart"/>
      <w:r w:rsidRPr="00E65D09">
        <w:t>Gaut</w:t>
      </w:r>
      <w:proofErr w:type="spellEnd"/>
      <w:r w:rsidRPr="00E65D09">
        <w:t>, 2016). This is why Tesco focuses more on communication because it knows that a part of its success is dependent on satisfied customers. Tesco uses Transactional and Berlo’s model of communication in its stores extensively.</w:t>
      </w:r>
    </w:p>
    <w:p w14:paraId="55C4FECC" w14:textId="7CFF0795" w:rsidR="00B6764D" w:rsidRDefault="00E0723C" w:rsidP="006913D5">
      <w:r w:rsidRPr="00E65D09">
        <w:rPr>
          <w:b/>
        </w:rPr>
        <w:t xml:space="preserve">Berlo’s Model: </w:t>
      </w:r>
      <w:r w:rsidRPr="00E65D09">
        <w:t xml:space="preserve">Berlo’s model defines 4 parts of effective communication. They are </w:t>
      </w:r>
      <w:r w:rsidR="00AE6BA3">
        <w:t xml:space="preserve">the </w:t>
      </w:r>
      <w:r w:rsidRPr="00E65D09">
        <w:t xml:space="preserve">source, message, channel, and receiver or SCMR for short. </w:t>
      </w:r>
    </w:p>
    <w:p w14:paraId="3E234C97" w14:textId="016FBFF7" w:rsidR="00E0723C" w:rsidRPr="00E0723C" w:rsidRDefault="00E0723C" w:rsidP="00B6764D">
      <w:pPr>
        <w:jc w:val="center"/>
        <w:rPr>
          <w:color w:val="FF0000"/>
        </w:rPr>
      </w:pPr>
      <w:r w:rsidRPr="00E0723C">
        <w:rPr>
          <w:noProof/>
          <w:color w:val="FF0000"/>
        </w:rPr>
        <w:drawing>
          <wp:inline distT="0" distB="0" distL="0" distR="0" wp14:anchorId="732DE64C" wp14:editId="26981910">
            <wp:extent cx="4784464" cy="1876508"/>
            <wp:effectExtent l="0" t="0" r="0" b="0"/>
            <wp:docPr id="1" name="Picture 1" descr="D:\Assignments\Belayet Correction\Opera Snapshot_2019-08-27_024525_www.managementstudyguide.co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ssignments\Belayet Correction\Opera Snapshot_2019-08-27_024525_www.managementstudyguide.com.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65929" cy="1908459"/>
                    </a:xfrm>
                    <a:prstGeom prst="rect">
                      <a:avLst/>
                    </a:prstGeom>
                    <a:noFill/>
                    <a:ln>
                      <a:noFill/>
                    </a:ln>
                  </pic:spPr>
                </pic:pic>
              </a:graphicData>
            </a:graphic>
          </wp:inline>
        </w:drawing>
      </w:r>
    </w:p>
    <w:p w14:paraId="4784F9D5" w14:textId="3745576F" w:rsidR="00E0723C" w:rsidRPr="00E65D09" w:rsidRDefault="00E0723C" w:rsidP="00E0723C">
      <w:pPr>
        <w:spacing w:line="259" w:lineRule="auto"/>
        <w:jc w:val="center"/>
      </w:pPr>
      <w:r w:rsidRPr="00E65D09">
        <w:t>Figure: Berlo’s model of communication</w:t>
      </w:r>
    </w:p>
    <w:p w14:paraId="2953D5EC" w14:textId="21D73FE6" w:rsidR="00E0723C" w:rsidRDefault="00E0723C" w:rsidP="00E0723C">
      <w:r w:rsidRPr="00E65D09">
        <w:lastRenderedPageBreak/>
        <w:t xml:space="preserve">The source refers to the sender, for example the store manager to employees. The source converts his thoughts in words using four elements: communication skills, attitude, knowledge, social system and culture (Barker and </w:t>
      </w:r>
      <w:proofErr w:type="spellStart"/>
      <w:r w:rsidRPr="00E65D09">
        <w:t>Gaut</w:t>
      </w:r>
      <w:proofErr w:type="spellEnd"/>
      <w:r w:rsidRPr="00E65D09">
        <w:t xml:space="preserve">, 2016). The message contains several elements such as content, treatment, structure, etc. For </w:t>
      </w:r>
      <w:proofErr w:type="gramStart"/>
      <w:r w:rsidRPr="00E65D09">
        <w:t>example</w:t>
      </w:r>
      <w:proofErr w:type="gramEnd"/>
      <w:r w:rsidRPr="00E65D09">
        <w:t xml:space="preserve"> the store manager wants to find out about some accounting error. </w:t>
      </w:r>
      <w:proofErr w:type="gramStart"/>
      <w:r w:rsidRPr="00E65D09">
        <w:t>So</w:t>
      </w:r>
      <w:proofErr w:type="gramEnd"/>
      <w:r w:rsidRPr="00E65D09">
        <w:t xml:space="preserve"> his content will be the description of the error followed by a question. Channel refers to the mediums between the sender and the receiver. It can be seeing, hearing, smelling, touching or tasting. When we refer to communication, we usually picture someone talking to another. But it can be of other forms. For example</w:t>
      </w:r>
      <w:r w:rsidR="00AE6BA3">
        <w:t>,</w:t>
      </w:r>
      <w:r w:rsidRPr="00E65D09">
        <w:t xml:space="preserve"> one employee may signal another to lower his voice so that he can concentrate or touch another to call attention. The receiver is the one who the message is for. These four elements form this mentioned model.</w:t>
      </w:r>
    </w:p>
    <w:p w14:paraId="40728EA9" w14:textId="5A9DB3E6" w:rsidR="00812964" w:rsidRPr="00E65D09" w:rsidRDefault="00812964" w:rsidP="00812964">
      <w:r w:rsidRPr="00E65D09">
        <w:rPr>
          <w:b/>
          <w:bCs/>
        </w:rPr>
        <w:t>Transactional Model:</w:t>
      </w:r>
      <w:r w:rsidRPr="00E65D09">
        <w:t xml:space="preserve"> According to this model, the sender and receiver of the message take a turn to establish a bridge or channel between them. What differentiates this model from many others is the existence of feedback. The feedback changes not only the messages but also the background of messages. In Tesco stores, the managers communicate with their employees using this model. The managers know that simply delivering orders won’t cut it. They also have to listen to what employees or salespersons have to say. For example</w:t>
      </w:r>
      <w:r w:rsidR="00AE6BA3">
        <w:t>,</w:t>
      </w:r>
      <w:r w:rsidRPr="00E65D09">
        <w:t xml:space="preserve"> </w:t>
      </w:r>
      <w:proofErr w:type="gramStart"/>
      <w:r w:rsidRPr="00E65D09">
        <w:t>It’d</w:t>
      </w:r>
      <w:proofErr w:type="gramEnd"/>
      <w:r w:rsidRPr="00E65D09">
        <w:t xml:space="preserve"> be unwise to push the salespersons to increase sales without knowing the reason behind the decrease. And no one knows better about the reason because they are the only ones who truly connect with the customers. </w:t>
      </w:r>
      <w:proofErr w:type="gramStart"/>
      <w:r w:rsidRPr="00E65D09">
        <w:t>So</w:t>
      </w:r>
      <w:proofErr w:type="gramEnd"/>
      <w:r w:rsidRPr="00E65D09">
        <w:t xml:space="preserve"> the initial receiver or the employees take a turn and provide feedback as the sender (Hills and McLaren, 2017).</w:t>
      </w:r>
    </w:p>
    <w:p w14:paraId="38111DF3" w14:textId="77777777" w:rsidR="000414C5" w:rsidRDefault="000414C5" w:rsidP="0063120E">
      <w:pPr>
        <w:pStyle w:val="Heading2"/>
      </w:pPr>
      <w:bookmarkStart w:id="6" w:name="_Toc17768611"/>
      <w:bookmarkStart w:id="7" w:name="_Toc17768650"/>
    </w:p>
    <w:p w14:paraId="16946D53" w14:textId="77777777" w:rsidR="000414C5" w:rsidRDefault="000414C5" w:rsidP="0063120E">
      <w:pPr>
        <w:pStyle w:val="Heading2"/>
      </w:pPr>
    </w:p>
    <w:p w14:paraId="5113974E" w14:textId="77777777" w:rsidR="000414C5" w:rsidRDefault="000414C5" w:rsidP="0063120E">
      <w:pPr>
        <w:pStyle w:val="Heading2"/>
      </w:pPr>
    </w:p>
    <w:p w14:paraId="61084D7D" w14:textId="77777777" w:rsidR="000414C5" w:rsidRDefault="000414C5" w:rsidP="0063120E">
      <w:pPr>
        <w:pStyle w:val="Heading2"/>
      </w:pPr>
    </w:p>
    <w:p w14:paraId="6D778BF7" w14:textId="77777777" w:rsidR="000414C5" w:rsidRDefault="000414C5" w:rsidP="0063120E">
      <w:pPr>
        <w:pStyle w:val="Heading2"/>
      </w:pPr>
    </w:p>
    <w:p w14:paraId="505A72D0" w14:textId="77777777" w:rsidR="000414C5" w:rsidRDefault="000414C5" w:rsidP="0063120E">
      <w:pPr>
        <w:pStyle w:val="Heading2"/>
      </w:pPr>
    </w:p>
    <w:p w14:paraId="1BC45850" w14:textId="1E41760C" w:rsidR="00F201FD" w:rsidRDefault="00F201FD" w:rsidP="0063120E">
      <w:pPr>
        <w:pStyle w:val="Heading2"/>
      </w:pPr>
      <w:r>
        <w:t>Interpersonal Communication:</w:t>
      </w:r>
      <w:bookmarkEnd w:id="6"/>
      <w:bookmarkEnd w:id="7"/>
    </w:p>
    <w:p w14:paraId="74E7CAB6" w14:textId="2BA625C2" w:rsidR="00F201FD" w:rsidRPr="00C8099E" w:rsidRDefault="00F201FD" w:rsidP="004D5389">
      <w:r w:rsidRPr="00C8099E">
        <w:t>Interpersonal communication is a process through which anyone can share ideas opinions, views through verbal and nonverbal communication method.</w:t>
      </w:r>
      <w:r w:rsidR="005035EB" w:rsidRPr="00C8099E">
        <w:t xml:space="preserve"> </w:t>
      </w:r>
      <w:r w:rsidRPr="00C8099E">
        <w:t xml:space="preserve">Group members of </w:t>
      </w:r>
      <w:r w:rsidR="00B3115B" w:rsidRPr="00C8099E">
        <w:t>T</w:t>
      </w:r>
      <w:r w:rsidRPr="00C8099E">
        <w:t xml:space="preserve">esco can communicate with each other through </w:t>
      </w:r>
      <w:r w:rsidR="005079EA" w:rsidRPr="00C8099E">
        <w:t xml:space="preserve">the </w:t>
      </w:r>
      <w:r w:rsidRPr="00C8099E">
        <w:t xml:space="preserve">different interpersonal communication </w:t>
      </w:r>
      <w:r w:rsidR="001815E4" w:rsidRPr="00C8099E">
        <w:t>process (</w:t>
      </w:r>
      <w:proofErr w:type="spellStart"/>
      <w:r w:rsidR="0031708A" w:rsidRPr="00C8099E">
        <w:t>Mattessich</w:t>
      </w:r>
      <w:proofErr w:type="spellEnd"/>
      <w:r w:rsidR="0031708A" w:rsidRPr="00C8099E">
        <w:t xml:space="preserve"> and Johnson, 2017)</w:t>
      </w:r>
      <w:r w:rsidRPr="00C8099E">
        <w:t>. Some of them are described below-</w:t>
      </w:r>
    </w:p>
    <w:p w14:paraId="2FA0617C" w14:textId="49FCA790" w:rsidR="00F201FD" w:rsidRPr="00C8099E" w:rsidRDefault="00F201FD" w:rsidP="004D5389">
      <w:r w:rsidRPr="00C8099E">
        <w:rPr>
          <w:b/>
          <w:bCs/>
        </w:rPr>
        <w:t>Body Language</w:t>
      </w:r>
      <w:r w:rsidR="006C12D5" w:rsidRPr="00C8099E">
        <w:rPr>
          <w:b/>
          <w:bCs/>
        </w:rPr>
        <w:t>:</w:t>
      </w:r>
      <w:r w:rsidR="006C12D5" w:rsidRPr="00C8099E">
        <w:t xml:space="preserve"> Body langu</w:t>
      </w:r>
      <w:r w:rsidR="00B3115B" w:rsidRPr="00C8099E">
        <w:t>a</w:t>
      </w:r>
      <w:r w:rsidR="006C12D5" w:rsidRPr="00C8099E">
        <w:t xml:space="preserve">ge can have a significant impact on the management of </w:t>
      </w:r>
      <w:r w:rsidR="005035EB" w:rsidRPr="00C8099E">
        <w:t xml:space="preserve">the </w:t>
      </w:r>
      <w:r w:rsidR="006C12D5" w:rsidRPr="00C8099E">
        <w:t>team. Sometimes</w:t>
      </w:r>
      <w:r w:rsidR="00B30088" w:rsidRPr="00C8099E">
        <w:t xml:space="preserve"> I have seen that</w:t>
      </w:r>
      <w:r w:rsidR="006C12D5" w:rsidRPr="00C8099E">
        <w:t xml:space="preserve"> any group member may misinterpret the gesture and posture of other group member</w:t>
      </w:r>
      <w:r w:rsidR="00B3115B" w:rsidRPr="00C8099E">
        <w:t>s</w:t>
      </w:r>
      <w:r w:rsidR="006C12D5" w:rsidRPr="00C8099E">
        <w:t>. It create</w:t>
      </w:r>
      <w:r w:rsidR="00B30088" w:rsidRPr="00C8099E">
        <w:t>s</w:t>
      </w:r>
      <w:r w:rsidR="006C12D5" w:rsidRPr="00C8099E">
        <w:t xml:space="preserve"> a negative among members of the team of Tesco. On the contrary, </w:t>
      </w:r>
      <w:r w:rsidR="005035EB" w:rsidRPr="00C8099E">
        <w:t xml:space="preserve">the </w:t>
      </w:r>
      <w:r w:rsidR="006C12D5" w:rsidRPr="00C8099E">
        <w:t>proper understa</w:t>
      </w:r>
      <w:r w:rsidR="005035EB" w:rsidRPr="00C8099E">
        <w:t>n</w:t>
      </w:r>
      <w:r w:rsidR="006C12D5" w:rsidRPr="00C8099E">
        <w:t>ding of body language will help to identify unspoken issues or problem.</w:t>
      </w:r>
    </w:p>
    <w:p w14:paraId="0E1F801F" w14:textId="591BFEEE" w:rsidR="00F201FD" w:rsidRPr="00C8099E" w:rsidRDefault="00F201FD" w:rsidP="004D5389">
      <w:r w:rsidRPr="00C8099E">
        <w:rPr>
          <w:b/>
          <w:bCs/>
        </w:rPr>
        <w:t>Active Listening</w:t>
      </w:r>
      <w:r w:rsidR="006C12D5" w:rsidRPr="00C8099E">
        <w:rPr>
          <w:b/>
          <w:bCs/>
        </w:rPr>
        <w:t>:</w:t>
      </w:r>
      <w:r w:rsidR="006C12D5" w:rsidRPr="00C8099E">
        <w:t xml:space="preserve"> Active listening is interpersonal skills that help group members to clearly understand what is being said by the other group member. </w:t>
      </w:r>
      <w:r w:rsidR="00B30088" w:rsidRPr="00C8099E">
        <w:t>I have gathered practical</w:t>
      </w:r>
      <w:r w:rsidR="0031708A" w:rsidRPr="00C8099E">
        <w:t>ly</w:t>
      </w:r>
      <w:r w:rsidR="00B30088" w:rsidRPr="00C8099E">
        <w:t xml:space="preserve"> experienced that those</w:t>
      </w:r>
      <w:r w:rsidR="006C12D5" w:rsidRPr="00C8099E">
        <w:t xml:space="preserve"> members of Tesco</w:t>
      </w:r>
      <w:r w:rsidR="00B30088" w:rsidRPr="00C8099E">
        <w:t xml:space="preserve"> who</w:t>
      </w:r>
      <w:r w:rsidR="006C12D5" w:rsidRPr="00C8099E">
        <w:t xml:space="preserve"> don’t listen carefully</w:t>
      </w:r>
      <w:r w:rsidR="005035EB" w:rsidRPr="00C8099E">
        <w:t xml:space="preserve"> to</w:t>
      </w:r>
      <w:r w:rsidR="006C12D5" w:rsidRPr="00C8099E">
        <w:t xml:space="preserve"> the guidelines provided by their group </w:t>
      </w:r>
      <w:r w:rsidR="00C100FF" w:rsidRPr="00C8099E">
        <w:t>leaders,</w:t>
      </w:r>
      <w:r w:rsidR="006C12D5" w:rsidRPr="00C8099E">
        <w:t xml:space="preserve"> they may do something wrong. So a</w:t>
      </w:r>
      <w:r w:rsidR="00B3115B" w:rsidRPr="00C8099E">
        <w:t>c</w:t>
      </w:r>
      <w:r w:rsidR="006C12D5" w:rsidRPr="00C8099E">
        <w:t>tive listening is a good practice to clearly understand the work activity said by others.</w:t>
      </w:r>
    </w:p>
    <w:p w14:paraId="48EE5DBC" w14:textId="2D90B9B6" w:rsidR="00F201FD" w:rsidRPr="00C8099E" w:rsidRDefault="00F201FD" w:rsidP="004D5389">
      <w:r w:rsidRPr="00C8099E">
        <w:rPr>
          <w:b/>
          <w:bCs/>
        </w:rPr>
        <w:t>Personal Presentation</w:t>
      </w:r>
      <w:r w:rsidR="006C12D5" w:rsidRPr="00C8099E">
        <w:rPr>
          <w:b/>
          <w:bCs/>
        </w:rPr>
        <w:t>:</w:t>
      </w:r>
      <w:r w:rsidR="006C12D5" w:rsidRPr="00C8099E">
        <w:t xml:space="preserve"> Personal Presentation describes how any group memb</w:t>
      </w:r>
      <w:r w:rsidR="005B58EE" w:rsidRPr="00C8099E">
        <w:t xml:space="preserve">ers represent him/herself. </w:t>
      </w:r>
      <w:r w:rsidR="00B30088" w:rsidRPr="00C8099E">
        <w:t xml:space="preserve">I have seen that while any </w:t>
      </w:r>
      <w:r w:rsidR="005B58EE" w:rsidRPr="00C8099E">
        <w:t>group member of Tesco fails to represent him/herself properly, other group members will have a negative impression for hi</w:t>
      </w:r>
      <w:r w:rsidR="00B30088" w:rsidRPr="00C8099E">
        <w:t>m</w:t>
      </w:r>
      <w:r w:rsidR="005B58EE" w:rsidRPr="00C8099E">
        <w:t>/her.</w:t>
      </w:r>
      <w:r w:rsidR="00B3115B" w:rsidRPr="00C8099E">
        <w:t xml:space="preserve"> </w:t>
      </w:r>
      <w:r w:rsidR="005B58EE" w:rsidRPr="00C8099E">
        <w:t>It is basically an interaction skill to interact with other people in the group</w:t>
      </w:r>
      <w:r w:rsidR="007F4D83" w:rsidRPr="00C8099E">
        <w:t xml:space="preserve"> (Hills and McLaren, 2017)</w:t>
      </w:r>
      <w:r w:rsidR="005B58EE" w:rsidRPr="00C8099E">
        <w:t>.</w:t>
      </w:r>
    </w:p>
    <w:p w14:paraId="04FB3D27" w14:textId="0679BFD4" w:rsidR="00F201FD" w:rsidRPr="00C8099E" w:rsidRDefault="00F201FD" w:rsidP="004D5389">
      <w:r w:rsidRPr="00C8099E">
        <w:rPr>
          <w:b/>
          <w:bCs/>
        </w:rPr>
        <w:t>Context Awa</w:t>
      </w:r>
      <w:r w:rsidR="006C12D5" w:rsidRPr="00C8099E">
        <w:rPr>
          <w:b/>
          <w:bCs/>
        </w:rPr>
        <w:t>r</w:t>
      </w:r>
      <w:r w:rsidR="00B3115B" w:rsidRPr="00C8099E">
        <w:rPr>
          <w:b/>
          <w:bCs/>
        </w:rPr>
        <w:t>e</w:t>
      </w:r>
      <w:r w:rsidRPr="00C8099E">
        <w:rPr>
          <w:b/>
          <w:bCs/>
        </w:rPr>
        <w:t>ness</w:t>
      </w:r>
      <w:r w:rsidR="005B58EE" w:rsidRPr="00C8099E">
        <w:rPr>
          <w:b/>
          <w:bCs/>
        </w:rPr>
        <w:t>:</w:t>
      </w:r>
      <w:r w:rsidR="005B58EE" w:rsidRPr="00C8099E">
        <w:t xml:space="preserve"> Context</w:t>
      </w:r>
      <w:r w:rsidR="00B3115B" w:rsidRPr="00C8099E">
        <w:t>-</w:t>
      </w:r>
      <w:r w:rsidR="005B58EE" w:rsidRPr="00C8099E">
        <w:t>awareness basically helps group members of Tesco to clearly understand the environment of the organi</w:t>
      </w:r>
      <w:r w:rsidR="00B3115B" w:rsidRPr="00C8099E">
        <w:t>z</w:t>
      </w:r>
      <w:r w:rsidR="005B58EE" w:rsidRPr="00C8099E">
        <w:t>ation a</w:t>
      </w:r>
      <w:r w:rsidR="00B3115B" w:rsidRPr="00C8099E">
        <w:t>n</w:t>
      </w:r>
      <w:r w:rsidR="005B58EE" w:rsidRPr="00C8099E">
        <w:t xml:space="preserve">d take </w:t>
      </w:r>
      <w:r w:rsidR="005035EB" w:rsidRPr="00C8099E">
        <w:t xml:space="preserve">the </w:t>
      </w:r>
      <w:r w:rsidR="005B58EE" w:rsidRPr="00C8099E">
        <w:t>necessary steps to adapt to th</w:t>
      </w:r>
      <w:r w:rsidR="00B3115B" w:rsidRPr="00C8099E">
        <w:t>e</w:t>
      </w:r>
      <w:r w:rsidR="005B58EE" w:rsidRPr="00C8099E">
        <w:t xml:space="preserve"> circumstanc</w:t>
      </w:r>
      <w:r w:rsidR="00B3115B" w:rsidRPr="00C8099E">
        <w:t>e</w:t>
      </w:r>
      <w:r w:rsidR="005B58EE" w:rsidRPr="00C8099E">
        <w:t xml:space="preserve">s at any point </w:t>
      </w:r>
      <w:r w:rsidR="00B3115B" w:rsidRPr="00C8099E">
        <w:t>in</w:t>
      </w:r>
      <w:r w:rsidR="005B58EE" w:rsidRPr="00C8099E">
        <w:t xml:space="preserve"> time. </w:t>
      </w:r>
    </w:p>
    <w:p w14:paraId="5A0CCD28" w14:textId="5C18BD16" w:rsidR="005B58EE" w:rsidRPr="00C8099E" w:rsidRDefault="005B58EE" w:rsidP="004D5389">
      <w:r w:rsidRPr="00C8099E">
        <w:lastRenderedPageBreak/>
        <w:t>So</w:t>
      </w:r>
      <w:r w:rsidR="005079EA" w:rsidRPr="00C8099E">
        <w:t>,</w:t>
      </w:r>
      <w:r w:rsidRPr="00C8099E">
        <w:t xml:space="preserve"> we can say that interpersonal communication skills </w:t>
      </w:r>
      <w:r w:rsidR="00B3115B" w:rsidRPr="00C8099E">
        <w:t>are</w:t>
      </w:r>
      <w:r w:rsidRPr="00C8099E">
        <w:t xml:space="preserve"> very helpful for Organizations like Tesco to clearly communicate with the group members.</w:t>
      </w:r>
    </w:p>
    <w:p w14:paraId="0AFB45A7" w14:textId="76545F98" w:rsidR="005B58EE" w:rsidRDefault="005B58EE" w:rsidP="005045F9">
      <w:pPr>
        <w:pStyle w:val="Heading2"/>
      </w:pPr>
      <w:bookmarkStart w:id="8" w:name="_Toc17768612"/>
      <w:bookmarkStart w:id="9" w:name="_Toc17768651"/>
      <w:r>
        <w:t>Written Communication Formats and Structure:</w:t>
      </w:r>
      <w:bookmarkEnd w:id="8"/>
      <w:bookmarkEnd w:id="9"/>
    </w:p>
    <w:p w14:paraId="51D520A6" w14:textId="1DCCC730" w:rsidR="005B58EE" w:rsidRPr="00C8099E" w:rsidRDefault="005B58EE" w:rsidP="004D5389">
      <w:r>
        <w:t>Written communication is the most effective way of communication for any organization as there is a</w:t>
      </w:r>
      <w:r w:rsidR="00956552">
        <w:t xml:space="preserve"> </w:t>
      </w:r>
      <w:r>
        <w:t xml:space="preserve">written </w:t>
      </w:r>
      <w:r w:rsidR="00956552">
        <w:t>d</w:t>
      </w:r>
      <w:r>
        <w:t>ocument</w:t>
      </w:r>
      <w:r w:rsidR="00956552">
        <w:t xml:space="preserve"> for the organization</w:t>
      </w:r>
      <w:r w:rsidR="005045F9">
        <w:t xml:space="preserve">. It will create evidence and there </w:t>
      </w:r>
      <w:r w:rsidR="00B3115B">
        <w:t>are</w:t>
      </w:r>
      <w:r w:rsidR="005045F9">
        <w:t xml:space="preserve"> no possibilities of </w:t>
      </w:r>
      <w:r w:rsidR="005045F9" w:rsidRPr="00C8099E">
        <w:t>distortions of information. Some of the written communication format and structure that is used by Tesco are described below-</w:t>
      </w:r>
    </w:p>
    <w:p w14:paraId="11815B92" w14:textId="7597160A" w:rsidR="00C025CE" w:rsidRPr="00C8099E" w:rsidRDefault="00C025CE" w:rsidP="004D5389">
      <w:r w:rsidRPr="00C8099E">
        <w:rPr>
          <w:b/>
          <w:bCs/>
        </w:rPr>
        <w:t xml:space="preserve">Letters and Memos: </w:t>
      </w:r>
      <w:r w:rsidRPr="00C8099E">
        <w:t>Different types of business letter and memos are used by the Tesco to do any formal communication among employees.</w:t>
      </w:r>
      <w:r w:rsidR="00B3115B" w:rsidRPr="00C8099E">
        <w:t xml:space="preserve"> </w:t>
      </w:r>
      <w:r w:rsidR="00B30088" w:rsidRPr="00C8099E">
        <w:t>I have seen that</w:t>
      </w:r>
      <w:r w:rsidRPr="00C8099E">
        <w:t xml:space="preserve"> letters and memos are prepared in the specific format and they are not only the media of communication but also a record for </w:t>
      </w:r>
      <w:r w:rsidR="00B3115B" w:rsidRPr="00C8099E">
        <w:t xml:space="preserve">the </w:t>
      </w:r>
      <w:r w:rsidRPr="00C8099E">
        <w:t>transa</w:t>
      </w:r>
      <w:r w:rsidR="00B3115B" w:rsidRPr="00C8099E">
        <w:t>c</w:t>
      </w:r>
      <w:r w:rsidRPr="00C8099E">
        <w:t>tion of Tesco company</w:t>
      </w:r>
      <w:r w:rsidR="0031708A" w:rsidRPr="00C8099E">
        <w:t xml:space="preserve"> (Morgan, P. 2016).</w:t>
      </w:r>
    </w:p>
    <w:p w14:paraId="6A4D6933" w14:textId="1D612682" w:rsidR="00C025CE" w:rsidRPr="00C8099E" w:rsidRDefault="00C025CE" w:rsidP="004D5389">
      <w:r w:rsidRPr="00C8099E">
        <w:rPr>
          <w:b/>
          <w:bCs/>
        </w:rPr>
        <w:t>Job Description and Employee Manual:</w:t>
      </w:r>
      <w:r w:rsidRPr="00C8099E">
        <w:t xml:space="preserve"> </w:t>
      </w:r>
      <w:r w:rsidR="00C100FF" w:rsidRPr="00C8099E">
        <w:t>These two methods</w:t>
      </w:r>
      <w:r w:rsidRPr="00C8099E">
        <w:t xml:space="preserve"> </w:t>
      </w:r>
      <w:r w:rsidR="00C100FF" w:rsidRPr="00C8099E">
        <w:t>are</w:t>
      </w:r>
      <w:r w:rsidRPr="00C8099E">
        <w:t xml:space="preserve"> used by most of the organi</w:t>
      </w:r>
      <w:r w:rsidR="00B3115B" w:rsidRPr="00C8099E">
        <w:t>z</w:t>
      </w:r>
      <w:r w:rsidRPr="00C8099E">
        <w:t xml:space="preserve">ations. </w:t>
      </w:r>
      <w:r w:rsidR="00B30088" w:rsidRPr="00C8099E">
        <w:t xml:space="preserve">While joining in the Tesco, I have found that </w:t>
      </w:r>
      <w:r w:rsidRPr="00C8099E">
        <w:t xml:space="preserve">the basic tasks that an employee </w:t>
      </w:r>
      <w:r w:rsidR="00C100FF" w:rsidRPr="00C8099E">
        <w:t>needs</w:t>
      </w:r>
      <w:r w:rsidRPr="00C8099E">
        <w:t xml:space="preserve"> to perform in the organizations</w:t>
      </w:r>
      <w:r w:rsidR="00B30088" w:rsidRPr="00C8099E">
        <w:t xml:space="preserve"> are described in the context</w:t>
      </w:r>
      <w:r w:rsidRPr="00C8099E">
        <w:t xml:space="preserve">. They also defined </w:t>
      </w:r>
      <w:r w:rsidR="005035EB" w:rsidRPr="00C8099E">
        <w:t xml:space="preserve">the </w:t>
      </w:r>
      <w:r w:rsidRPr="00C8099E">
        <w:t xml:space="preserve">responsibilities of the employees of Tesco. </w:t>
      </w:r>
      <w:r w:rsidR="00C100FF" w:rsidRPr="00C8099E">
        <w:t>So,</w:t>
      </w:r>
      <w:r w:rsidRPr="00C8099E">
        <w:t xml:space="preserve"> it is an important communication media.</w:t>
      </w:r>
    </w:p>
    <w:p w14:paraId="526A2636" w14:textId="65DB3FF4" w:rsidR="00C025CE" w:rsidRPr="00C8099E" w:rsidRDefault="00C025CE" w:rsidP="004D5389">
      <w:r w:rsidRPr="00C8099E">
        <w:rPr>
          <w:b/>
          <w:bCs/>
        </w:rPr>
        <w:t>Email</w:t>
      </w:r>
      <w:r w:rsidRPr="00C8099E">
        <w:t>: Nowadays Email is one of the most popular media of business communication. Email can be used to communi</w:t>
      </w:r>
      <w:r w:rsidR="00B3115B" w:rsidRPr="00C8099E">
        <w:t>ca</w:t>
      </w:r>
      <w:r w:rsidRPr="00C8099E">
        <w:t>te with both internal and external parties.</w:t>
      </w:r>
      <w:r w:rsidR="000E1555" w:rsidRPr="00C8099E">
        <w:t xml:space="preserve"> Email is basically used to do any formal communication.</w:t>
      </w:r>
      <w:r w:rsidR="005035EB" w:rsidRPr="00C8099E">
        <w:t xml:space="preserve"> </w:t>
      </w:r>
      <w:r w:rsidR="000E1555" w:rsidRPr="00C8099E">
        <w:t>Tesco also use</w:t>
      </w:r>
      <w:r w:rsidR="00B3115B" w:rsidRPr="00C8099E">
        <w:t>s</w:t>
      </w:r>
      <w:r w:rsidR="000E1555" w:rsidRPr="00C8099E">
        <w:t xml:space="preserve"> Email as a written communication media.</w:t>
      </w:r>
    </w:p>
    <w:p w14:paraId="29425596" w14:textId="1AC85573" w:rsidR="00566B90" w:rsidRDefault="00C100FF" w:rsidP="00F27232">
      <w:r w:rsidRPr="00C8099E">
        <w:t>So,</w:t>
      </w:r>
      <w:r w:rsidR="000E1555" w:rsidRPr="00C8099E">
        <w:t xml:space="preserve"> we can say that</w:t>
      </w:r>
      <w:r w:rsidR="00B3115B" w:rsidRPr="00C8099E">
        <w:t xml:space="preserve"> </w:t>
      </w:r>
      <w:r w:rsidR="000E1555" w:rsidRPr="00C8099E">
        <w:t xml:space="preserve">Tesco can use this media to conduct written business communication with </w:t>
      </w:r>
      <w:r w:rsidR="000E1555">
        <w:t>internal and external parties.</w:t>
      </w:r>
    </w:p>
    <w:p w14:paraId="58B73383" w14:textId="2BF6319F" w:rsidR="00F27232" w:rsidRDefault="00F27232">
      <w:pPr>
        <w:spacing w:line="259" w:lineRule="auto"/>
        <w:jc w:val="left"/>
        <w:rPr>
          <w:rFonts w:eastAsiaTheme="majorEastAsia" w:cstheme="majorBidi"/>
          <w:color w:val="2F5496" w:themeColor="accent1" w:themeShade="BF"/>
          <w:sz w:val="32"/>
          <w:szCs w:val="26"/>
        </w:rPr>
      </w:pPr>
    </w:p>
    <w:p w14:paraId="1BE0A317" w14:textId="02BAF0DE" w:rsidR="00956552" w:rsidRDefault="00956552" w:rsidP="00F325C2">
      <w:pPr>
        <w:pStyle w:val="Heading2"/>
      </w:pPr>
      <w:bookmarkStart w:id="10" w:name="_Toc17768613"/>
      <w:bookmarkStart w:id="11" w:name="_Toc17768652"/>
      <w:r>
        <w:t xml:space="preserve">Strategies for </w:t>
      </w:r>
      <w:r w:rsidR="005079EA">
        <w:t>I</w:t>
      </w:r>
      <w:r>
        <w:t xml:space="preserve">mproving </w:t>
      </w:r>
      <w:r w:rsidR="005035EB">
        <w:t xml:space="preserve">the </w:t>
      </w:r>
      <w:r w:rsidR="005079EA">
        <w:t>C</w:t>
      </w:r>
      <w:r>
        <w:t xml:space="preserve">larity of </w:t>
      </w:r>
      <w:r w:rsidR="005079EA">
        <w:t>E</w:t>
      </w:r>
      <w:r>
        <w:t>xpression, Grammar, Syntax</w:t>
      </w:r>
      <w:r w:rsidR="00B3115B">
        <w:t>,</w:t>
      </w:r>
      <w:r>
        <w:t xml:space="preserve"> and Punctuation</w:t>
      </w:r>
      <w:bookmarkEnd w:id="10"/>
      <w:bookmarkEnd w:id="11"/>
    </w:p>
    <w:p w14:paraId="03024B97" w14:textId="7551BEFC" w:rsidR="00956552" w:rsidRPr="00C8099E" w:rsidRDefault="00956552" w:rsidP="004D5389">
      <w:r>
        <w:t xml:space="preserve">If there is </w:t>
      </w:r>
      <w:r w:rsidR="00B3115B">
        <w:t xml:space="preserve">an </w:t>
      </w:r>
      <w:r>
        <w:t>unclear expression and grammatical and syntax error in both verbal and non</w:t>
      </w:r>
      <w:r w:rsidR="00B3115B">
        <w:t>-</w:t>
      </w:r>
      <w:r>
        <w:t>verbal communication it will create a negative impact. So</w:t>
      </w:r>
      <w:r w:rsidR="005079EA">
        <w:t>,</w:t>
      </w:r>
      <w:r>
        <w:t xml:space="preserve"> Employers of Tesco can take several corrective measure</w:t>
      </w:r>
      <w:r w:rsidR="00B3115B">
        <w:t>s</w:t>
      </w:r>
      <w:r>
        <w:t xml:space="preserve"> that will help them to </w:t>
      </w:r>
      <w:r w:rsidR="00F325C2">
        <w:t>improve their communication skills while communicating</w:t>
      </w:r>
      <w:r w:rsidR="00B3115B">
        <w:t xml:space="preserve"> with</w:t>
      </w:r>
      <w:r w:rsidR="00F325C2">
        <w:t xml:space="preserve"> </w:t>
      </w:r>
      <w:r w:rsidR="00F325C2" w:rsidRPr="00C8099E">
        <w:t>each other in the group. Some of them are described below-</w:t>
      </w:r>
    </w:p>
    <w:p w14:paraId="389BDDD6" w14:textId="08EC0654" w:rsidR="00F325C2" w:rsidRPr="00C8099E" w:rsidRDefault="00F325C2" w:rsidP="004D5389">
      <w:r w:rsidRPr="00C8099E">
        <w:rPr>
          <w:b/>
          <w:bCs/>
        </w:rPr>
        <w:lastRenderedPageBreak/>
        <w:t>Use of subordinate clause:</w:t>
      </w:r>
      <w:r w:rsidRPr="00C8099E">
        <w:t xml:space="preserve"> While using </w:t>
      </w:r>
      <w:r w:rsidR="005035EB" w:rsidRPr="00C8099E">
        <w:t xml:space="preserve">a </w:t>
      </w:r>
      <w:r w:rsidRPr="00C8099E">
        <w:t xml:space="preserve">subordinate clause with </w:t>
      </w:r>
      <w:r w:rsidR="005079EA" w:rsidRPr="00C8099E">
        <w:t xml:space="preserve">a </w:t>
      </w:r>
      <w:r w:rsidRPr="00C8099E">
        <w:t xml:space="preserve">principal clause, users must be very </w:t>
      </w:r>
      <w:r w:rsidR="00C100FF" w:rsidRPr="00C8099E">
        <w:t>careful. Sometimes</w:t>
      </w:r>
      <w:r w:rsidRPr="00C8099E">
        <w:t xml:space="preserve"> </w:t>
      </w:r>
      <w:r w:rsidR="00B30088" w:rsidRPr="00C8099E">
        <w:t xml:space="preserve">I have found out </w:t>
      </w:r>
      <w:r w:rsidRPr="00C8099E">
        <w:t xml:space="preserve">that </w:t>
      </w:r>
      <w:r w:rsidR="00B3115B" w:rsidRPr="00C8099E">
        <w:t xml:space="preserve">the </w:t>
      </w:r>
      <w:r w:rsidRPr="00C8099E">
        <w:t xml:space="preserve">subordinate clause will create confusion and distort the meaning of </w:t>
      </w:r>
      <w:r w:rsidR="0031708A" w:rsidRPr="00C8099E">
        <w:t xml:space="preserve">the </w:t>
      </w:r>
      <w:r w:rsidRPr="00C8099E">
        <w:t xml:space="preserve">main clause. </w:t>
      </w:r>
      <w:r w:rsidR="00C100FF" w:rsidRPr="00C8099E">
        <w:t>So,</w:t>
      </w:r>
      <w:r w:rsidRPr="00C8099E">
        <w:t xml:space="preserve"> Employers of Tesco should be cautious while using </w:t>
      </w:r>
      <w:r w:rsidR="009E0FF3">
        <w:t xml:space="preserve">the </w:t>
      </w:r>
      <w:r w:rsidRPr="00C8099E">
        <w:t>subordinate clause.</w:t>
      </w:r>
    </w:p>
    <w:p w14:paraId="3BAE27D6" w14:textId="65DABA35" w:rsidR="00F325C2" w:rsidRPr="00C8099E" w:rsidRDefault="00F325C2" w:rsidP="004D5389">
      <w:r w:rsidRPr="00C8099E">
        <w:rPr>
          <w:b/>
          <w:bCs/>
        </w:rPr>
        <w:t>Use of Active voice:</w:t>
      </w:r>
      <w:r w:rsidRPr="00C8099E">
        <w:t xml:space="preserve"> Employees should be very cautious while using active and passive voice. Active voice easily expres</w:t>
      </w:r>
      <w:r w:rsidR="00B3115B" w:rsidRPr="00C8099E">
        <w:t>se</w:t>
      </w:r>
      <w:r w:rsidRPr="00C8099E">
        <w:t>s the meaning of the organizations. On the contrary</w:t>
      </w:r>
      <w:r w:rsidR="005035EB" w:rsidRPr="00C8099E">
        <w:t>,</w:t>
      </w:r>
      <w:r w:rsidRPr="00C8099E">
        <w:t xml:space="preserve"> </w:t>
      </w:r>
      <w:r w:rsidR="00B4305D" w:rsidRPr="00C8099E">
        <w:t xml:space="preserve">I have seen that </w:t>
      </w:r>
      <w:r w:rsidRPr="00C8099E">
        <w:t xml:space="preserve">passive voice may sometimes distort the meaning. </w:t>
      </w:r>
      <w:r w:rsidR="00C100FF" w:rsidRPr="00C8099E">
        <w:t>So,</w:t>
      </w:r>
      <w:r w:rsidRPr="00C8099E">
        <w:t xml:space="preserve"> group members of Tesco should be cautious while communicating using active and passive voice</w:t>
      </w:r>
      <w:r w:rsidR="007F4D83" w:rsidRPr="00C8099E">
        <w:t xml:space="preserve"> (Barker and </w:t>
      </w:r>
      <w:proofErr w:type="spellStart"/>
      <w:r w:rsidR="007F4D83" w:rsidRPr="00C8099E">
        <w:t>Gaut</w:t>
      </w:r>
      <w:proofErr w:type="spellEnd"/>
      <w:r w:rsidR="007F4D83" w:rsidRPr="00C8099E">
        <w:t>, 2016)</w:t>
      </w:r>
      <w:r w:rsidRPr="00C8099E">
        <w:t>.</w:t>
      </w:r>
    </w:p>
    <w:p w14:paraId="129A8BC1" w14:textId="1C0CAABE" w:rsidR="00F325C2" w:rsidRDefault="00F325C2" w:rsidP="004D5389">
      <w:r w:rsidRPr="00C8099E">
        <w:rPr>
          <w:b/>
          <w:bCs/>
        </w:rPr>
        <w:t xml:space="preserve">Use of </w:t>
      </w:r>
      <w:r w:rsidR="004E75BE" w:rsidRPr="00C8099E">
        <w:rPr>
          <w:b/>
          <w:bCs/>
        </w:rPr>
        <w:t>Clear Pronoun Reference:</w:t>
      </w:r>
      <w:r w:rsidR="004E75BE" w:rsidRPr="00C8099E">
        <w:t xml:space="preserve"> </w:t>
      </w:r>
      <w:r w:rsidR="00B4305D" w:rsidRPr="00C8099E">
        <w:t>While communicating with other people of Tesco, I have found that</w:t>
      </w:r>
      <w:r w:rsidR="004E75BE" w:rsidRPr="00C8099E">
        <w:t xml:space="preserve"> use</w:t>
      </w:r>
      <w:r w:rsidR="00B3115B" w:rsidRPr="00C8099E">
        <w:t>s</w:t>
      </w:r>
      <w:r w:rsidR="00B4305D" w:rsidRPr="00C8099E">
        <w:t xml:space="preserve"> of</w:t>
      </w:r>
      <w:r w:rsidR="004E75BE" w:rsidRPr="00C8099E">
        <w:t xml:space="preserve"> un</w:t>
      </w:r>
      <w:r w:rsidR="00B3115B" w:rsidRPr="00C8099E">
        <w:t>c</w:t>
      </w:r>
      <w:r w:rsidR="004E75BE" w:rsidRPr="00C8099E">
        <w:t>lear pronoun references create confusion while communicating. People will not understand which pronoun is referring to which noun. So</w:t>
      </w:r>
      <w:r w:rsidR="005079EA" w:rsidRPr="00C8099E">
        <w:t>,</w:t>
      </w:r>
      <w:r w:rsidR="004E75BE" w:rsidRPr="00C8099E">
        <w:t xml:space="preserve"> while doing nonverbal and verbal communication</w:t>
      </w:r>
      <w:r w:rsidR="004E75BE">
        <w:t>, these factors should be clearly remembered by the group member of the Tesco.</w:t>
      </w:r>
    </w:p>
    <w:p w14:paraId="076F530B" w14:textId="1B4CE347" w:rsidR="004E75BE" w:rsidRPr="00C8099E" w:rsidRDefault="004E75BE" w:rsidP="004D5389">
      <w:r w:rsidRPr="00C8099E">
        <w:rPr>
          <w:b/>
          <w:bCs/>
        </w:rPr>
        <w:t>Use of Par</w:t>
      </w:r>
      <w:r w:rsidR="00B3115B" w:rsidRPr="00C8099E">
        <w:rPr>
          <w:b/>
          <w:bCs/>
        </w:rPr>
        <w:t>alle</w:t>
      </w:r>
      <w:r w:rsidRPr="00C8099E">
        <w:rPr>
          <w:b/>
          <w:bCs/>
        </w:rPr>
        <w:t>l Construction:</w:t>
      </w:r>
      <w:r w:rsidRPr="00C8099E">
        <w:t xml:space="preserve"> While communicating two or more things together, parall</w:t>
      </w:r>
      <w:r w:rsidR="00B3115B" w:rsidRPr="00C8099E">
        <w:t>e</w:t>
      </w:r>
      <w:r w:rsidRPr="00C8099E">
        <w:t>l constructions should be clearly developed.</w:t>
      </w:r>
      <w:r w:rsidR="005035EB" w:rsidRPr="00C8099E">
        <w:t xml:space="preserve"> </w:t>
      </w:r>
      <w:r w:rsidRPr="00C8099E">
        <w:t xml:space="preserve">It will help to understand the meaning or find out the sequence very </w:t>
      </w:r>
      <w:r w:rsidR="00C100FF" w:rsidRPr="00C8099E">
        <w:t>easily. The</w:t>
      </w:r>
      <w:r w:rsidRPr="00C8099E">
        <w:t xml:space="preserve"> employers of Tesco should clearly develop </w:t>
      </w:r>
      <w:r w:rsidR="00B3115B" w:rsidRPr="00C8099E">
        <w:t xml:space="preserve">a </w:t>
      </w:r>
      <w:r w:rsidRPr="00C8099E">
        <w:t>linking relationship among different sentence.</w:t>
      </w:r>
    </w:p>
    <w:p w14:paraId="4608FAE2" w14:textId="2CFEFC36" w:rsidR="004E75BE" w:rsidRPr="00C8099E" w:rsidRDefault="004E75BE" w:rsidP="004D5389">
      <w:r w:rsidRPr="00C8099E">
        <w:rPr>
          <w:b/>
          <w:bCs/>
        </w:rPr>
        <w:t>Use of correct Punctuation:</w:t>
      </w:r>
      <w:r w:rsidRPr="00C8099E">
        <w:t xml:space="preserve"> Sometimes </w:t>
      </w:r>
      <w:r w:rsidR="00B4305D" w:rsidRPr="00C8099E">
        <w:t>I have seen that</w:t>
      </w:r>
      <w:r w:rsidRPr="00C8099E">
        <w:t xml:space="preserve"> </w:t>
      </w:r>
      <w:r w:rsidR="00231E4A" w:rsidRPr="00C8099E">
        <w:t>mis</w:t>
      </w:r>
      <w:r w:rsidRPr="00C8099E">
        <w:t xml:space="preserve">use of righteous </w:t>
      </w:r>
      <w:r w:rsidR="00231E4A" w:rsidRPr="00C8099E">
        <w:t xml:space="preserve">punctuation can distort the meaning of any sentence. </w:t>
      </w:r>
      <w:r w:rsidR="00C100FF" w:rsidRPr="00C8099E">
        <w:t>So,</w:t>
      </w:r>
      <w:r w:rsidR="00231E4A" w:rsidRPr="00C8099E">
        <w:t xml:space="preserve"> Tesco Employers should clearly inspect this issue. They can use different grammatical software to complete their tasks.</w:t>
      </w:r>
    </w:p>
    <w:p w14:paraId="0A134F49" w14:textId="56991815" w:rsidR="00F325C2" w:rsidRDefault="00C50095" w:rsidP="004D5389">
      <w:r w:rsidRPr="00C8099E">
        <w:t>So,</w:t>
      </w:r>
      <w:r w:rsidR="004E75BE" w:rsidRPr="00C8099E">
        <w:t xml:space="preserve"> all the employees </w:t>
      </w:r>
      <w:r w:rsidR="004E75BE">
        <w:t>of Tesco should clearly follow some guide</w:t>
      </w:r>
      <w:r w:rsidR="00B3115B">
        <w:t>lines</w:t>
      </w:r>
      <w:r w:rsidR="004E75BE">
        <w:t xml:space="preserve"> and rules so that there </w:t>
      </w:r>
      <w:proofErr w:type="gramStart"/>
      <w:r w:rsidR="004E75BE">
        <w:t>is</w:t>
      </w:r>
      <w:proofErr w:type="gramEnd"/>
      <w:r w:rsidR="004E75BE">
        <w:t xml:space="preserve"> less grammatical mistakes, syntax and punctuational mistake.</w:t>
      </w:r>
    </w:p>
    <w:p w14:paraId="3D68858D" w14:textId="2771F384" w:rsidR="00231E4A" w:rsidRDefault="00231E4A" w:rsidP="00231E4A">
      <w:pPr>
        <w:pStyle w:val="Heading2"/>
      </w:pPr>
      <w:bookmarkStart w:id="12" w:name="_Toc17768614"/>
      <w:bookmarkStart w:id="13" w:name="_Toc17768653"/>
      <w:r>
        <w:t xml:space="preserve">Presentation </w:t>
      </w:r>
      <w:r w:rsidR="00B3115B">
        <w:t>F</w:t>
      </w:r>
      <w:r>
        <w:t xml:space="preserve">ormat and </w:t>
      </w:r>
      <w:r w:rsidR="005079EA">
        <w:t>S</w:t>
      </w:r>
      <w:r>
        <w:t>tructure</w:t>
      </w:r>
      <w:bookmarkEnd w:id="12"/>
      <w:bookmarkEnd w:id="13"/>
    </w:p>
    <w:p w14:paraId="5C24FF78" w14:textId="0C5A0263" w:rsidR="00F201FD" w:rsidRPr="00C8099E" w:rsidRDefault="00231E4A" w:rsidP="004D5389">
      <w:r w:rsidRPr="00C8099E">
        <w:t xml:space="preserve">While working in </w:t>
      </w:r>
      <w:r w:rsidR="00B3115B" w:rsidRPr="00C8099E">
        <w:t>a</w:t>
      </w:r>
      <w:r w:rsidRPr="00C8099E">
        <w:t xml:space="preserve"> group member of Tesco need to present many thing</w:t>
      </w:r>
      <w:r w:rsidR="00B3115B" w:rsidRPr="00C8099E">
        <w:t>s</w:t>
      </w:r>
      <w:r w:rsidRPr="00C8099E">
        <w:t xml:space="preserve"> regarding their group work. If the member of the organization can present anythin</w:t>
      </w:r>
      <w:r w:rsidR="00B3115B" w:rsidRPr="00C8099E">
        <w:t>g</w:t>
      </w:r>
      <w:r w:rsidRPr="00C8099E">
        <w:t xml:space="preserve"> systematica</w:t>
      </w:r>
      <w:r w:rsidR="00B3115B" w:rsidRPr="00C8099E">
        <w:t>l</w:t>
      </w:r>
      <w:r w:rsidRPr="00C8099E">
        <w:t>ly it will be very helpful for the company.</w:t>
      </w:r>
      <w:r w:rsidR="005035EB" w:rsidRPr="00C8099E">
        <w:t xml:space="preserve"> </w:t>
      </w:r>
      <w:r w:rsidRPr="00C8099E">
        <w:t>The members of the group will easily find out what they act</w:t>
      </w:r>
      <w:r w:rsidR="00B3115B" w:rsidRPr="00C8099E">
        <w:t>ually</w:t>
      </w:r>
      <w:r w:rsidRPr="00C8099E">
        <w:t xml:space="preserve"> want to present. Some </w:t>
      </w:r>
      <w:r w:rsidR="00B3115B" w:rsidRPr="00C8099E">
        <w:t>we</w:t>
      </w:r>
      <w:r w:rsidRPr="00C8099E">
        <w:t>ll</w:t>
      </w:r>
      <w:r w:rsidR="00B3115B" w:rsidRPr="00C8099E">
        <w:t>-</w:t>
      </w:r>
      <w:r w:rsidRPr="00C8099E">
        <w:t>defined presentation format and structure is given below-</w:t>
      </w:r>
    </w:p>
    <w:p w14:paraId="28537AAF" w14:textId="58601860" w:rsidR="00231E4A" w:rsidRPr="00C8099E" w:rsidRDefault="00231E4A" w:rsidP="004D5389">
      <w:r w:rsidRPr="00C8099E">
        <w:rPr>
          <w:b/>
          <w:bCs/>
        </w:rPr>
        <w:t>Demonstration:</w:t>
      </w:r>
      <w:r w:rsidR="00B4305D" w:rsidRPr="00C8099E">
        <w:rPr>
          <w:b/>
          <w:bCs/>
        </w:rPr>
        <w:t xml:space="preserve"> </w:t>
      </w:r>
      <w:r w:rsidR="00B4305D" w:rsidRPr="00C8099E">
        <w:t xml:space="preserve">I have found out that </w:t>
      </w:r>
      <w:r w:rsidRPr="00C8099E">
        <w:t>an effective team leader will ad</w:t>
      </w:r>
      <w:r w:rsidR="00B3115B" w:rsidRPr="00C8099E">
        <w:t>dre</w:t>
      </w:r>
      <w:r w:rsidRPr="00C8099E">
        <w:t xml:space="preserve">ss the problem and </w:t>
      </w:r>
      <w:r w:rsidR="000604E4" w:rsidRPr="00C8099E">
        <w:t xml:space="preserve">describe the benefit of solving this problem. A team leader of Tesco will clearly demonstrate the </w:t>
      </w:r>
      <w:r w:rsidR="000604E4" w:rsidRPr="00C8099E">
        <w:lastRenderedPageBreak/>
        <w:t>problem that will be solved by his or her group.</w:t>
      </w:r>
      <w:r w:rsidR="00C100FF" w:rsidRPr="00C8099E">
        <w:t xml:space="preserve"> </w:t>
      </w:r>
      <w:r w:rsidR="000604E4" w:rsidRPr="00C8099E">
        <w:t>He/she will also demonstrate the responsibility of any group</w:t>
      </w:r>
      <w:r w:rsidR="00B3115B" w:rsidRPr="00C8099E">
        <w:t xml:space="preserve"> </w:t>
      </w:r>
      <w:r w:rsidR="000604E4" w:rsidRPr="00C8099E">
        <w:t>member in the group</w:t>
      </w:r>
      <w:r w:rsidR="007F4D83" w:rsidRPr="00C8099E">
        <w:t xml:space="preserve"> (Cartwright, 2017).</w:t>
      </w:r>
    </w:p>
    <w:p w14:paraId="5CF22B63" w14:textId="56AF24F6" w:rsidR="000604E4" w:rsidRPr="00C8099E" w:rsidRDefault="000604E4" w:rsidP="004D5389">
      <w:r w:rsidRPr="00C8099E">
        <w:rPr>
          <w:b/>
          <w:bCs/>
        </w:rPr>
        <w:t>Problem Solution:</w:t>
      </w:r>
      <w:r w:rsidRPr="00C8099E">
        <w:t xml:space="preserve"> In this stage team leader will clearly define the way of solving the problem. I</w:t>
      </w:r>
      <w:r w:rsidR="00B4305D" w:rsidRPr="00C8099E">
        <w:t xml:space="preserve"> have found out that</w:t>
      </w:r>
      <w:r w:rsidRPr="00C8099E">
        <w:t xml:space="preserve"> the group member will receive</w:t>
      </w:r>
      <w:r w:rsidR="00B4305D" w:rsidRPr="00C8099E">
        <w:t xml:space="preserve"> various benefits</w:t>
      </w:r>
      <w:r w:rsidRPr="00C8099E">
        <w:t xml:space="preserve"> by solving the problem and their shared responsibility in the process of solving the problem.</w:t>
      </w:r>
      <w:r w:rsidR="00B3115B" w:rsidRPr="00C8099E">
        <w:t xml:space="preserve"> </w:t>
      </w:r>
      <w:r w:rsidRPr="00C8099E">
        <w:t>Tesco company</w:t>
      </w:r>
      <w:r w:rsidR="00B3115B" w:rsidRPr="00C8099E">
        <w:t>'</w:t>
      </w:r>
      <w:r w:rsidRPr="00C8099E">
        <w:t>s team leader will define various ways to solve the problem of their organizations.</w:t>
      </w:r>
    </w:p>
    <w:p w14:paraId="67B7C59E" w14:textId="74E52BBF" w:rsidR="000604E4" w:rsidRPr="00C8099E" w:rsidRDefault="000604E4" w:rsidP="004D5389">
      <w:r w:rsidRPr="00C8099E">
        <w:rPr>
          <w:b/>
          <w:bCs/>
        </w:rPr>
        <w:t>Demonstration of different methods:</w:t>
      </w:r>
      <w:r w:rsidRPr="00C8099E">
        <w:t xml:space="preserve"> In this s</w:t>
      </w:r>
      <w:r w:rsidR="00B3115B" w:rsidRPr="00C8099E">
        <w:t>ta</w:t>
      </w:r>
      <w:r w:rsidRPr="00C8099E">
        <w:t>ge</w:t>
      </w:r>
      <w:r w:rsidR="00B3115B" w:rsidRPr="00C8099E">
        <w:t>,</w:t>
      </w:r>
      <w:r w:rsidRPr="00C8099E">
        <w:t xml:space="preserve"> </w:t>
      </w:r>
      <w:r w:rsidR="00B3115B" w:rsidRPr="00C8099E">
        <w:t xml:space="preserve">the </w:t>
      </w:r>
      <w:r w:rsidRPr="00C8099E">
        <w:t xml:space="preserve">group leader will determine </w:t>
      </w:r>
      <w:r w:rsidR="00AE6BA3">
        <w:t xml:space="preserve">the </w:t>
      </w:r>
      <w:r w:rsidRPr="00C8099E">
        <w:t>various method that will be very useful to solve the problem.</w:t>
      </w:r>
      <w:r w:rsidR="005035EB" w:rsidRPr="00C8099E">
        <w:t xml:space="preserve"> </w:t>
      </w:r>
      <w:r w:rsidR="00B4305D" w:rsidRPr="00C8099E">
        <w:t xml:space="preserve"> I have gathered practical experienced how the </w:t>
      </w:r>
      <w:r w:rsidRPr="00C8099E">
        <w:t xml:space="preserve">Team leaders of Tesco will demonstrate </w:t>
      </w:r>
      <w:r w:rsidR="00B3115B" w:rsidRPr="00C8099E">
        <w:t xml:space="preserve">a </w:t>
      </w:r>
      <w:r w:rsidRPr="00C8099E">
        <w:t>different method and the advantages and dis</w:t>
      </w:r>
      <w:r w:rsidR="00B3115B" w:rsidRPr="00C8099E">
        <w:t>ad</w:t>
      </w:r>
      <w:r w:rsidRPr="00C8099E">
        <w:t>vantages of using this method.</w:t>
      </w:r>
      <w:r w:rsidR="00C100FF" w:rsidRPr="00C8099E">
        <w:t xml:space="preserve"> </w:t>
      </w:r>
      <w:r w:rsidR="00040A5D" w:rsidRPr="00C8099E">
        <w:t>He/she will also compare this method with their competitors.</w:t>
      </w:r>
    </w:p>
    <w:p w14:paraId="0B17300D" w14:textId="1E96796A" w:rsidR="00040A5D" w:rsidRPr="00C8099E" w:rsidRDefault="00040A5D" w:rsidP="004D5389">
      <w:r w:rsidRPr="00C8099E">
        <w:rPr>
          <w:b/>
          <w:bCs/>
        </w:rPr>
        <w:t>Internal Summaries:</w:t>
      </w:r>
      <w:r w:rsidRPr="00C8099E">
        <w:t xml:space="preserve"> While presenting any issue the employe</w:t>
      </w:r>
      <w:r w:rsidR="00B3115B" w:rsidRPr="00C8099E">
        <w:t>e</w:t>
      </w:r>
      <w:r w:rsidRPr="00C8099E">
        <w:t xml:space="preserve">s of Tesco should draw the internal summary. While moving one slide to another, there must be </w:t>
      </w:r>
      <w:r w:rsidR="005035EB" w:rsidRPr="00C8099E">
        <w:t xml:space="preserve">an </w:t>
      </w:r>
      <w:r w:rsidRPr="00C8099E">
        <w:t xml:space="preserve">internal summary of the previous slide. The demonstration of </w:t>
      </w:r>
      <w:r w:rsidR="005079EA" w:rsidRPr="00C8099E">
        <w:t xml:space="preserve">the </w:t>
      </w:r>
      <w:r w:rsidRPr="00C8099E">
        <w:t>problem, their solution should be summarized by the presentat</w:t>
      </w:r>
      <w:r w:rsidR="00B3115B" w:rsidRPr="00C8099E">
        <w:t>ion</w:t>
      </w:r>
      <w:r w:rsidRPr="00C8099E">
        <w:t xml:space="preserve"> of Tesco.</w:t>
      </w:r>
    </w:p>
    <w:p w14:paraId="5EEC707F" w14:textId="4A3DC2DB" w:rsidR="00040A5D" w:rsidRDefault="00040A5D" w:rsidP="004D5389">
      <w:r w:rsidRPr="00C8099E">
        <w:t>So</w:t>
      </w:r>
      <w:r w:rsidR="005079EA" w:rsidRPr="00C8099E">
        <w:t>,</w:t>
      </w:r>
      <w:r w:rsidRPr="00C8099E">
        <w:t xml:space="preserve"> we can say that this </w:t>
      </w:r>
      <w:r w:rsidR="00B3115B" w:rsidRPr="00C8099E">
        <w:t>is</w:t>
      </w:r>
      <w:r w:rsidRPr="00C8099E">
        <w:t xml:space="preserve"> some presentation format and structure that is used by Tesco to communicate any issues among </w:t>
      </w:r>
      <w:r>
        <w:t>group members.</w:t>
      </w:r>
    </w:p>
    <w:p w14:paraId="7D71715C" w14:textId="2B7887FA" w:rsidR="00B752E0" w:rsidRDefault="00B752E0" w:rsidP="00B752E0">
      <w:pPr>
        <w:pStyle w:val="Heading2"/>
      </w:pPr>
      <w:bookmarkStart w:id="14" w:name="_Toc17768615"/>
      <w:bookmarkStart w:id="15" w:name="_Toc17768654"/>
      <w:r>
        <w:t xml:space="preserve">Communication with an </w:t>
      </w:r>
      <w:r w:rsidR="005079EA">
        <w:t>A</w:t>
      </w:r>
      <w:r>
        <w:t xml:space="preserve">udience with </w:t>
      </w:r>
      <w:r w:rsidR="005079EA">
        <w:t>V</w:t>
      </w:r>
      <w:r>
        <w:t xml:space="preserve">isual and </w:t>
      </w:r>
      <w:r w:rsidR="005079EA">
        <w:t>E</w:t>
      </w:r>
      <w:r>
        <w:t xml:space="preserve">lectronic </w:t>
      </w:r>
      <w:r w:rsidR="005079EA">
        <w:t>R</w:t>
      </w:r>
      <w:r>
        <w:t>esources:</w:t>
      </w:r>
      <w:bookmarkEnd w:id="14"/>
      <w:bookmarkEnd w:id="15"/>
    </w:p>
    <w:p w14:paraId="4FAF4408" w14:textId="2DE9D75F" w:rsidR="004D5389" w:rsidRPr="00C8099E" w:rsidRDefault="00B752E0" w:rsidP="004D5389">
      <w:r w:rsidRPr="00C8099E">
        <w:t>Any organizations like Tesco can use various visual and electronic resources to communicate with their employees and third parties. Visual and electronic resources will help group leaders to demonstrate their problem vigorously. There are some disadvantages also lies with visual and electronic sources. They are described below-</w:t>
      </w:r>
    </w:p>
    <w:p w14:paraId="6BC2896C" w14:textId="4D1E7E81" w:rsidR="00EA33E2" w:rsidRPr="00C8099E" w:rsidRDefault="00EA33E2" w:rsidP="00EA33E2">
      <w:r w:rsidRPr="00C8099E">
        <w:rPr>
          <w:b/>
          <w:bCs/>
        </w:rPr>
        <w:t>Realistic approach and experience:</w:t>
      </w:r>
      <w:r w:rsidRPr="00C8099E">
        <w:t xml:space="preserve"> Sound, recording, broadcasting and other visual aid are used to present any topic that help</w:t>
      </w:r>
      <w:r w:rsidR="00B3115B" w:rsidRPr="00C8099E">
        <w:t>s</w:t>
      </w:r>
      <w:r w:rsidRPr="00C8099E">
        <w:t xml:space="preserve"> empl</w:t>
      </w:r>
      <w:r w:rsidR="00B3115B" w:rsidRPr="00C8099E">
        <w:t>o</w:t>
      </w:r>
      <w:r w:rsidRPr="00C8099E">
        <w:t>yees to connect the topic with reality.</w:t>
      </w:r>
      <w:r w:rsidR="00B4305D" w:rsidRPr="00C8099E">
        <w:t xml:space="preserve"> I have found out that</w:t>
      </w:r>
      <w:r w:rsidR="00687934" w:rsidRPr="00C8099E">
        <w:t xml:space="preserve"> Tesco uses these methods </w:t>
      </w:r>
      <w:r w:rsidRPr="00C8099E">
        <w:t>to develop a real image in the mind of the audience as there will be gra</w:t>
      </w:r>
      <w:r w:rsidR="00774825" w:rsidRPr="00C8099E">
        <w:t>ph charts conten</w:t>
      </w:r>
      <w:r w:rsidR="00B3115B" w:rsidRPr="00C8099E">
        <w:t>t</w:t>
      </w:r>
      <w:r w:rsidR="00774825" w:rsidRPr="00C8099E">
        <w:t xml:space="preserve"> and other thing</w:t>
      </w:r>
      <w:r w:rsidR="00B3115B" w:rsidRPr="00C8099E">
        <w:t>s</w:t>
      </w:r>
      <w:r w:rsidR="00774825" w:rsidRPr="00C8099E">
        <w:t>. The group members of Tesco can use this method to communicate any problem</w:t>
      </w:r>
      <w:r w:rsidR="00B3115B" w:rsidRPr="00C8099E">
        <w:rPr>
          <w:rFonts w:ascii="Arial" w:hAnsi="Arial" w:cs="Arial"/>
          <w:sz w:val="20"/>
          <w:szCs w:val="20"/>
          <w:shd w:val="clear" w:color="auto" w:fill="FFFFFF"/>
        </w:rPr>
        <w:t xml:space="preserve"> </w:t>
      </w:r>
      <w:r w:rsidR="00B3115B" w:rsidRPr="00C8099E">
        <w:t>(Kenney, 2017)</w:t>
      </w:r>
      <w:r w:rsidR="00774825" w:rsidRPr="00C8099E">
        <w:t>.</w:t>
      </w:r>
    </w:p>
    <w:p w14:paraId="26A73A18" w14:textId="65F75215" w:rsidR="00774825" w:rsidRPr="00C8099E" w:rsidRDefault="00774825" w:rsidP="00EA33E2">
      <w:r w:rsidRPr="00C8099E">
        <w:rPr>
          <w:b/>
          <w:bCs/>
        </w:rPr>
        <w:t>Spontaneous participation of audience:</w:t>
      </w:r>
      <w:r w:rsidRPr="00C8099E">
        <w:t xml:space="preserve"> Any team leader can ad</w:t>
      </w:r>
      <w:r w:rsidR="00B3115B" w:rsidRPr="00C8099E">
        <w:t>dr</w:t>
      </w:r>
      <w:r w:rsidRPr="00C8099E">
        <w:t xml:space="preserve">ess the problem that will be solved by their team through this approach. </w:t>
      </w:r>
      <w:r w:rsidR="00687934" w:rsidRPr="00C8099E">
        <w:t xml:space="preserve">I have found that it is very easy </w:t>
      </w:r>
      <w:r w:rsidRPr="00C8099E">
        <w:t xml:space="preserve">to understand the </w:t>
      </w:r>
      <w:r w:rsidRPr="00C8099E">
        <w:lastRenderedPageBreak/>
        <w:t xml:space="preserve">problem very easily because different types of objects and contents will be used that will link </w:t>
      </w:r>
      <w:r w:rsidR="00B3115B" w:rsidRPr="00C8099E">
        <w:t>t</w:t>
      </w:r>
      <w:r w:rsidRPr="00C8099E">
        <w:t>he i</w:t>
      </w:r>
      <w:r w:rsidR="00B3115B" w:rsidRPr="00C8099E">
        <w:t>s</w:t>
      </w:r>
      <w:r w:rsidRPr="00C8099E">
        <w:t>sues to reality.</w:t>
      </w:r>
      <w:r w:rsidR="005035EB" w:rsidRPr="00C8099E">
        <w:t xml:space="preserve"> </w:t>
      </w:r>
      <w:r w:rsidRPr="00C8099E">
        <w:t>They will spontan</w:t>
      </w:r>
      <w:r w:rsidR="00B3115B" w:rsidRPr="00C8099E">
        <w:t>eou</w:t>
      </w:r>
      <w:r w:rsidRPr="00C8099E">
        <w:t>sly participate in this communication process as it is a very interesting communication media.</w:t>
      </w:r>
    </w:p>
    <w:p w14:paraId="2A9FA914" w14:textId="6106BBB6" w:rsidR="00774825" w:rsidRPr="00C8099E" w:rsidRDefault="00774825" w:rsidP="00EA33E2">
      <w:r w:rsidRPr="00C8099E">
        <w:t>So</w:t>
      </w:r>
      <w:r w:rsidR="00C100FF" w:rsidRPr="00C8099E">
        <w:t>,</w:t>
      </w:r>
      <w:r w:rsidRPr="00C8099E">
        <w:t xml:space="preserve"> we can say that Tesco can very easily communicate with its audience through visual and electronic resources. Th</w:t>
      </w:r>
      <w:r w:rsidR="00B3115B" w:rsidRPr="00C8099E">
        <w:t>ese</w:t>
      </w:r>
      <w:r w:rsidRPr="00C8099E">
        <w:t xml:space="preserve"> things will make communication more interesting among group members of the Tesco.</w:t>
      </w:r>
    </w:p>
    <w:p w14:paraId="5A5C1433" w14:textId="197FD5A0" w:rsidR="00201874" w:rsidRDefault="00201874">
      <w:pPr>
        <w:jc w:val="left"/>
      </w:pPr>
      <w:r>
        <w:br w:type="page"/>
      </w:r>
    </w:p>
    <w:p w14:paraId="68ACC5DF" w14:textId="3CC2341E" w:rsidR="00687934" w:rsidRDefault="00687934" w:rsidP="00986DDA">
      <w:pPr>
        <w:pStyle w:val="Heading2"/>
      </w:pPr>
      <w:bookmarkStart w:id="16" w:name="_Toc17768616"/>
      <w:bookmarkStart w:id="17" w:name="_Toc17768655"/>
      <w:r>
        <w:lastRenderedPageBreak/>
        <w:t xml:space="preserve">Recommendation </w:t>
      </w:r>
      <w:r w:rsidR="0031708A">
        <w:t>for</w:t>
      </w:r>
      <w:r>
        <w:t xml:space="preserve"> Improving communication</w:t>
      </w:r>
      <w:bookmarkEnd w:id="16"/>
      <w:bookmarkEnd w:id="17"/>
    </w:p>
    <w:p w14:paraId="275351CE" w14:textId="1E9C603F" w:rsidR="00687934" w:rsidRDefault="00687934" w:rsidP="00687934">
      <w:r w:rsidRPr="00312C62">
        <w:t xml:space="preserve">As an employee of Tesco, I have seen the communication process through which Tesco communicate with its group member. I have found out that </w:t>
      </w:r>
      <w:r w:rsidR="0031708A" w:rsidRPr="00312C62">
        <w:t xml:space="preserve">the </w:t>
      </w:r>
      <w:r w:rsidRPr="00312C62">
        <w:t>predefined presentation format helps to clearly communicate the problem through team member of Tesco</w:t>
      </w:r>
      <w:r w:rsidR="0031708A" w:rsidRPr="00312C62">
        <w:t xml:space="preserve"> (Adair, J.E. 2018)</w:t>
      </w:r>
      <w:r w:rsidRPr="00312C62">
        <w:t>. If Tesco wants to improve its communication system, it should use different visual and electronic media to successfully communicate any problem with its employees. It will increase the performance of the team, as proper guidelines can be communicated on time. So, I can draw a conclusion that effective communication system developed by Tesco will enable it to achieve its shared goals.</w:t>
      </w:r>
    </w:p>
    <w:p w14:paraId="70251332" w14:textId="595E6A3C" w:rsidR="001F0035" w:rsidRDefault="001F0035">
      <w:pPr>
        <w:jc w:val="left"/>
      </w:pPr>
      <w:r>
        <w:br w:type="page"/>
      </w:r>
    </w:p>
    <w:p w14:paraId="1EB2595B" w14:textId="2C7B120D" w:rsidR="000F7694" w:rsidRDefault="000F7694" w:rsidP="0031708A">
      <w:pPr>
        <w:pStyle w:val="Heading1"/>
        <w:spacing w:before="0"/>
      </w:pPr>
      <w:bookmarkStart w:id="18" w:name="_Toc17768617"/>
      <w:bookmarkStart w:id="19" w:name="_Toc17768656"/>
      <w:r>
        <w:lastRenderedPageBreak/>
        <w:t>Conclusions</w:t>
      </w:r>
      <w:bookmarkEnd w:id="18"/>
      <w:bookmarkEnd w:id="19"/>
    </w:p>
    <w:p w14:paraId="6BBC9D47" w14:textId="2187E191" w:rsidR="00EA33E2" w:rsidRDefault="008579E0" w:rsidP="000F7694">
      <w:r>
        <w:t>From this report</w:t>
      </w:r>
      <w:r w:rsidR="005035EB">
        <w:t>,</w:t>
      </w:r>
      <w:r>
        <w:t xml:space="preserve"> we can say that effective </w:t>
      </w:r>
      <w:r w:rsidR="003A0BF4">
        <w:t>communication system in any organizations can help its employees to share</w:t>
      </w:r>
      <w:r>
        <w:t xml:space="preserve"> strategies</w:t>
      </w:r>
      <w:r w:rsidR="003A0BF4">
        <w:t xml:space="preserve"> and objectives in a systematic way that will</w:t>
      </w:r>
      <w:r>
        <w:t xml:space="preserve"> help the organization to achieve </w:t>
      </w:r>
      <w:r w:rsidR="00B3115B">
        <w:t>its</w:t>
      </w:r>
      <w:r>
        <w:t xml:space="preserve"> ultimate goal in the long run.</w:t>
      </w:r>
      <w:r w:rsidR="005035EB">
        <w:t xml:space="preserve"> </w:t>
      </w:r>
      <w:r w:rsidR="00AE6BA3">
        <w:t>I</w:t>
      </w:r>
      <w:r>
        <w:t xml:space="preserve"> have learn</w:t>
      </w:r>
      <w:r w:rsidR="00B3115B">
        <w:t>ed</w:t>
      </w:r>
      <w:r>
        <w:t xml:space="preserve"> from this report </w:t>
      </w:r>
      <w:r w:rsidR="003A0BF4">
        <w:t xml:space="preserve">about different </w:t>
      </w:r>
      <w:r>
        <w:t>communication systems</w:t>
      </w:r>
      <w:r w:rsidR="003A0BF4">
        <w:t xml:space="preserve"> of Tesco</w:t>
      </w:r>
      <w:r>
        <w:t xml:space="preserve"> to effectively communicate in the </w:t>
      </w:r>
      <w:proofErr w:type="gramStart"/>
      <w:r>
        <w:t>workgroup</w:t>
      </w:r>
      <w:r w:rsidR="0031708A">
        <w:t>(</w:t>
      </w:r>
      <w:bookmarkStart w:id="20" w:name="_Hlk17747078"/>
      <w:proofErr w:type="gramEnd"/>
      <w:r w:rsidR="00C100FF" w:rsidRPr="00C100FF">
        <w:t>Morgan, P. 2016)</w:t>
      </w:r>
      <w:r>
        <w:t>.</w:t>
      </w:r>
      <w:r w:rsidR="005035EB">
        <w:t xml:space="preserve"> </w:t>
      </w:r>
      <w:bookmarkEnd w:id="20"/>
      <w:r>
        <w:t>At last</w:t>
      </w:r>
      <w:r w:rsidR="005079EA">
        <w:t>,</w:t>
      </w:r>
      <w:r>
        <w:t xml:space="preserve"> we can say that </w:t>
      </w:r>
      <w:r w:rsidR="0031708A">
        <w:t xml:space="preserve">a </w:t>
      </w:r>
      <w:r>
        <w:t xml:space="preserve">collaborative work environment will only produce </w:t>
      </w:r>
      <w:r w:rsidR="009E0FF3">
        <w:t xml:space="preserve">the </w:t>
      </w:r>
      <w:r>
        <w:t xml:space="preserve">best results for Tesco if and only if there </w:t>
      </w:r>
      <w:r w:rsidR="005079EA">
        <w:t>are</w:t>
      </w:r>
      <w:r>
        <w:t xml:space="preserve"> good communication systems exist in the </w:t>
      </w:r>
      <w:r w:rsidR="000F7694">
        <w:t>organizations</w:t>
      </w:r>
      <w:r w:rsidR="00AE6BA3">
        <w:t>. Otherwise it will create dissatisfaction and conflict of interest among employees that will ultimately result in poor performance and customer dissatisfaction.</w:t>
      </w:r>
    </w:p>
    <w:p w14:paraId="1E653D7D" w14:textId="43719FC4" w:rsidR="004F577E" w:rsidRDefault="004F577E">
      <w:pPr>
        <w:jc w:val="left"/>
      </w:pPr>
      <w:r>
        <w:br w:type="page"/>
      </w:r>
    </w:p>
    <w:p w14:paraId="19F02B14" w14:textId="099EEFB6" w:rsidR="00B3115B" w:rsidRPr="00B3115B" w:rsidRDefault="00B3115B" w:rsidP="004D514D">
      <w:pPr>
        <w:pStyle w:val="Heading1"/>
      </w:pPr>
      <w:bookmarkStart w:id="21" w:name="_Toc17768618"/>
      <w:bookmarkStart w:id="22" w:name="_Toc17768657"/>
      <w:r w:rsidRPr="00B3115B">
        <w:lastRenderedPageBreak/>
        <w:t>References</w:t>
      </w:r>
      <w:bookmarkEnd w:id="21"/>
      <w:bookmarkEnd w:id="22"/>
    </w:p>
    <w:p w14:paraId="2DB14C59" w14:textId="77777777" w:rsidR="00B3115B" w:rsidRPr="00EF1D2A" w:rsidRDefault="00B3115B" w:rsidP="00B3115B">
      <w:pPr>
        <w:pStyle w:val="NormalWeb"/>
        <w:spacing w:before="0" w:beforeAutospacing="0" w:after="180" w:afterAutospacing="0"/>
        <w:ind w:left="450" w:hanging="450"/>
        <w:rPr>
          <w:color w:val="000000"/>
        </w:rPr>
      </w:pPr>
      <w:r w:rsidRPr="00EF1D2A">
        <w:rPr>
          <w:color w:val="000000"/>
        </w:rPr>
        <w:t xml:space="preserve">Barker, L. and </w:t>
      </w:r>
      <w:proofErr w:type="spellStart"/>
      <w:r w:rsidRPr="00EF1D2A">
        <w:rPr>
          <w:color w:val="000000"/>
        </w:rPr>
        <w:t>Gaut</w:t>
      </w:r>
      <w:proofErr w:type="spellEnd"/>
      <w:r w:rsidRPr="00EF1D2A">
        <w:rPr>
          <w:color w:val="000000"/>
        </w:rPr>
        <w:t>, D. (2016). </w:t>
      </w:r>
      <w:r w:rsidRPr="00EF1D2A">
        <w:rPr>
          <w:i/>
          <w:iCs/>
          <w:color w:val="000000"/>
        </w:rPr>
        <w:t>Communication</w:t>
      </w:r>
      <w:r w:rsidRPr="00EF1D2A">
        <w:rPr>
          <w:color w:val="000000"/>
        </w:rPr>
        <w:t>. Boston, Mass: Allyn and Bacon.</w:t>
      </w:r>
    </w:p>
    <w:p w14:paraId="05CAC103" w14:textId="77777777" w:rsidR="00B3115B" w:rsidRPr="00EF1D2A" w:rsidRDefault="00B3115B" w:rsidP="00B3115B">
      <w:pPr>
        <w:pStyle w:val="NormalWeb"/>
        <w:spacing w:before="0" w:beforeAutospacing="0" w:after="180" w:afterAutospacing="0"/>
        <w:ind w:left="450" w:hanging="450"/>
        <w:rPr>
          <w:color w:val="000000"/>
        </w:rPr>
      </w:pPr>
      <w:r w:rsidRPr="00EF1D2A">
        <w:rPr>
          <w:color w:val="000000"/>
        </w:rPr>
        <w:t>Cartwright, R. (2017). </w:t>
      </w:r>
      <w:r w:rsidRPr="00EF1D2A">
        <w:rPr>
          <w:i/>
          <w:iCs/>
          <w:color w:val="000000"/>
        </w:rPr>
        <w:t>Communication</w:t>
      </w:r>
      <w:r w:rsidRPr="00EF1D2A">
        <w:rPr>
          <w:color w:val="000000"/>
        </w:rPr>
        <w:t>. Oxford, U.K.: Capstone Pub.</w:t>
      </w:r>
    </w:p>
    <w:p w14:paraId="4E5B38ED" w14:textId="77777777" w:rsidR="00B3115B" w:rsidRPr="00EF1D2A" w:rsidRDefault="00B3115B" w:rsidP="00B3115B">
      <w:pPr>
        <w:pStyle w:val="NormalWeb"/>
        <w:spacing w:before="0" w:beforeAutospacing="0" w:after="180" w:afterAutospacing="0"/>
        <w:ind w:left="450" w:hanging="450"/>
        <w:rPr>
          <w:color w:val="000000"/>
        </w:rPr>
      </w:pPr>
      <w:proofErr w:type="spellStart"/>
      <w:r w:rsidRPr="00EF1D2A">
        <w:rPr>
          <w:color w:val="000000"/>
        </w:rPr>
        <w:t>Ephross</w:t>
      </w:r>
      <w:proofErr w:type="spellEnd"/>
      <w:r w:rsidRPr="00EF1D2A">
        <w:rPr>
          <w:color w:val="000000"/>
        </w:rPr>
        <w:t>, P. and Vassil, T. (2016). </w:t>
      </w:r>
      <w:r w:rsidRPr="00EF1D2A">
        <w:rPr>
          <w:i/>
          <w:iCs/>
          <w:color w:val="000000"/>
        </w:rPr>
        <w:t>Groups that work</w:t>
      </w:r>
      <w:r w:rsidRPr="00EF1D2A">
        <w:rPr>
          <w:color w:val="000000"/>
        </w:rPr>
        <w:t>. New York: Columbia University Press.</w:t>
      </w:r>
    </w:p>
    <w:p w14:paraId="1CA3B5B7" w14:textId="77777777" w:rsidR="00B3115B" w:rsidRPr="00EF1D2A" w:rsidRDefault="00B3115B" w:rsidP="00B3115B">
      <w:pPr>
        <w:pStyle w:val="NormalWeb"/>
        <w:spacing w:before="0" w:beforeAutospacing="0" w:after="180" w:afterAutospacing="0"/>
        <w:ind w:left="450" w:hanging="450"/>
        <w:rPr>
          <w:color w:val="000000"/>
        </w:rPr>
      </w:pPr>
      <w:r w:rsidRPr="00EF1D2A">
        <w:rPr>
          <w:color w:val="000000"/>
        </w:rPr>
        <w:t>Forsyth, D. (2019). </w:t>
      </w:r>
      <w:r w:rsidRPr="00EF1D2A">
        <w:rPr>
          <w:i/>
          <w:iCs/>
          <w:color w:val="000000"/>
        </w:rPr>
        <w:t>Group dynamics</w:t>
      </w:r>
      <w:r w:rsidRPr="00EF1D2A">
        <w:rPr>
          <w:color w:val="000000"/>
        </w:rPr>
        <w:t>. Boston, MA: Cengage.</w:t>
      </w:r>
    </w:p>
    <w:p w14:paraId="4F7EEA3F" w14:textId="77777777" w:rsidR="00B3115B" w:rsidRPr="00EF1D2A" w:rsidRDefault="00B3115B" w:rsidP="00B3115B">
      <w:pPr>
        <w:pStyle w:val="NormalWeb"/>
        <w:spacing w:before="0" w:beforeAutospacing="0" w:after="180" w:afterAutospacing="0"/>
        <w:ind w:left="450" w:hanging="450"/>
        <w:rPr>
          <w:color w:val="000000"/>
        </w:rPr>
      </w:pPr>
      <w:r w:rsidRPr="00EF1D2A">
        <w:rPr>
          <w:color w:val="000000"/>
        </w:rPr>
        <w:t>Gaskell, G. and Sealy, P. (2015). </w:t>
      </w:r>
      <w:r w:rsidRPr="00EF1D2A">
        <w:rPr>
          <w:i/>
          <w:iCs/>
          <w:color w:val="000000"/>
        </w:rPr>
        <w:t>Groups</w:t>
      </w:r>
      <w:r w:rsidRPr="00EF1D2A">
        <w:rPr>
          <w:color w:val="000000"/>
        </w:rPr>
        <w:t>. Milton Keynes: Open University Press.</w:t>
      </w:r>
    </w:p>
    <w:p w14:paraId="52ED58A3" w14:textId="77777777" w:rsidR="00B3115B" w:rsidRPr="00EF1D2A" w:rsidRDefault="00B3115B" w:rsidP="00B3115B">
      <w:pPr>
        <w:pStyle w:val="NormalWeb"/>
        <w:spacing w:before="0" w:beforeAutospacing="0" w:after="180" w:afterAutospacing="0"/>
        <w:ind w:left="450" w:hanging="450"/>
        <w:rPr>
          <w:color w:val="000000"/>
        </w:rPr>
      </w:pPr>
      <w:r w:rsidRPr="00EF1D2A">
        <w:rPr>
          <w:color w:val="000000"/>
        </w:rPr>
        <w:t>Hills, P. and McLaren, M. (2017). </w:t>
      </w:r>
      <w:r w:rsidRPr="00EF1D2A">
        <w:rPr>
          <w:i/>
          <w:iCs/>
          <w:color w:val="000000"/>
        </w:rPr>
        <w:t>Communication skills</w:t>
      </w:r>
      <w:r w:rsidRPr="00EF1D2A">
        <w:rPr>
          <w:color w:val="000000"/>
        </w:rPr>
        <w:t>. London: Croom Helm.</w:t>
      </w:r>
    </w:p>
    <w:p w14:paraId="766E58AD" w14:textId="77777777" w:rsidR="00B3115B" w:rsidRPr="00EF1D2A" w:rsidRDefault="00B3115B" w:rsidP="00B3115B">
      <w:pPr>
        <w:pStyle w:val="NormalWeb"/>
        <w:spacing w:before="0" w:beforeAutospacing="0" w:after="180" w:afterAutospacing="0"/>
        <w:ind w:left="450" w:hanging="450"/>
        <w:rPr>
          <w:color w:val="000000"/>
        </w:rPr>
      </w:pPr>
      <w:r w:rsidRPr="00EF1D2A">
        <w:rPr>
          <w:color w:val="000000"/>
        </w:rPr>
        <w:t>Kenney, K. (2017). </w:t>
      </w:r>
      <w:r w:rsidRPr="00EF1D2A">
        <w:rPr>
          <w:i/>
          <w:iCs/>
          <w:color w:val="000000"/>
        </w:rPr>
        <w:t>Visual Communication Research Designs</w:t>
      </w:r>
      <w:r w:rsidRPr="00EF1D2A">
        <w:rPr>
          <w:color w:val="000000"/>
        </w:rPr>
        <w:t>. Hoboken: Taylor &amp; Francis.</w:t>
      </w:r>
    </w:p>
    <w:p w14:paraId="024CE188" w14:textId="77777777" w:rsidR="00B3115B" w:rsidRPr="00EF1D2A" w:rsidRDefault="00B3115B" w:rsidP="00B3115B">
      <w:pPr>
        <w:pStyle w:val="NormalWeb"/>
        <w:spacing w:before="0" w:beforeAutospacing="0" w:after="180" w:afterAutospacing="0"/>
        <w:ind w:left="450" w:hanging="450"/>
        <w:rPr>
          <w:color w:val="000000"/>
        </w:rPr>
      </w:pPr>
      <w:proofErr w:type="spellStart"/>
      <w:r w:rsidRPr="00EF1D2A">
        <w:rPr>
          <w:color w:val="000000"/>
        </w:rPr>
        <w:t>Lomi</w:t>
      </w:r>
      <w:proofErr w:type="spellEnd"/>
      <w:r w:rsidRPr="00EF1D2A">
        <w:rPr>
          <w:color w:val="000000"/>
        </w:rPr>
        <w:t>, A. and Larsen, E. (2017). </w:t>
      </w:r>
      <w:r w:rsidRPr="00EF1D2A">
        <w:rPr>
          <w:i/>
          <w:iCs/>
          <w:color w:val="000000"/>
        </w:rPr>
        <w:t>Dynamics of organizations</w:t>
      </w:r>
      <w:r w:rsidRPr="00EF1D2A">
        <w:rPr>
          <w:color w:val="000000"/>
        </w:rPr>
        <w:t>. Menlo Park, Calif.: AAAI Press/MIT Press.</w:t>
      </w:r>
    </w:p>
    <w:p w14:paraId="5A74DB79" w14:textId="77777777" w:rsidR="00B3115B" w:rsidRPr="00EF1D2A" w:rsidRDefault="00B3115B" w:rsidP="00B3115B">
      <w:pPr>
        <w:pStyle w:val="NormalWeb"/>
        <w:spacing w:before="0" w:beforeAutospacing="0" w:after="180" w:afterAutospacing="0"/>
        <w:ind w:left="450" w:hanging="450"/>
        <w:rPr>
          <w:color w:val="000000"/>
        </w:rPr>
      </w:pPr>
      <w:r w:rsidRPr="00EF1D2A">
        <w:rPr>
          <w:color w:val="000000"/>
        </w:rPr>
        <w:t>Making collaboration work. (2016). Washington, DC: U.S. Dept. of Justice, Office of Justice Programs, Office for Victims of Crime.</w:t>
      </w:r>
    </w:p>
    <w:p w14:paraId="50148C39" w14:textId="77777777" w:rsidR="00B3115B" w:rsidRPr="00EF1D2A" w:rsidRDefault="00B3115B" w:rsidP="00B3115B">
      <w:pPr>
        <w:pStyle w:val="NormalWeb"/>
        <w:spacing w:before="0" w:beforeAutospacing="0" w:after="180" w:afterAutospacing="0"/>
        <w:ind w:left="450" w:hanging="450"/>
        <w:rPr>
          <w:color w:val="000000"/>
        </w:rPr>
      </w:pPr>
      <w:proofErr w:type="spellStart"/>
      <w:r w:rsidRPr="00EF1D2A">
        <w:rPr>
          <w:color w:val="000000"/>
        </w:rPr>
        <w:t>Mattessich</w:t>
      </w:r>
      <w:proofErr w:type="spellEnd"/>
      <w:r w:rsidRPr="00EF1D2A">
        <w:rPr>
          <w:color w:val="000000"/>
        </w:rPr>
        <w:t>, P. and Johnson, K. (2017). </w:t>
      </w:r>
      <w:r w:rsidRPr="00EF1D2A">
        <w:rPr>
          <w:i/>
          <w:iCs/>
          <w:color w:val="000000"/>
        </w:rPr>
        <w:t>Collaboration</w:t>
      </w:r>
      <w:r w:rsidRPr="00EF1D2A">
        <w:rPr>
          <w:color w:val="000000"/>
        </w:rPr>
        <w:t>.</w:t>
      </w:r>
    </w:p>
    <w:p w14:paraId="3F543A54" w14:textId="1A8D4BAF" w:rsidR="00B3115B" w:rsidRPr="00EF1D2A" w:rsidRDefault="00B3115B" w:rsidP="00B3115B">
      <w:pPr>
        <w:pStyle w:val="NormalWeb"/>
        <w:spacing w:before="0" w:beforeAutospacing="0" w:after="180" w:afterAutospacing="0"/>
        <w:ind w:left="450" w:hanging="450"/>
        <w:rPr>
          <w:color w:val="000000"/>
        </w:rPr>
      </w:pPr>
      <w:r w:rsidRPr="00EF1D2A">
        <w:rPr>
          <w:color w:val="000000"/>
        </w:rPr>
        <w:t>Taylor, M. (2016). </w:t>
      </w:r>
      <w:r w:rsidRPr="00EF1D2A">
        <w:rPr>
          <w:i/>
          <w:iCs/>
          <w:color w:val="000000"/>
        </w:rPr>
        <w:t>Negotiation</w:t>
      </w:r>
      <w:r w:rsidRPr="00EF1D2A">
        <w:rPr>
          <w:color w:val="000000"/>
        </w:rPr>
        <w:t>. Oxford: Oxford University Press.</w:t>
      </w:r>
    </w:p>
    <w:p w14:paraId="399D3C29" w14:textId="5F203240" w:rsidR="00C100FF" w:rsidRPr="00EF1D2A" w:rsidRDefault="00EF1D2A" w:rsidP="00EF1D2A">
      <w:pPr>
        <w:pStyle w:val="NormalWeb"/>
        <w:spacing w:after="180"/>
        <w:ind w:left="450" w:hanging="450"/>
        <w:rPr>
          <w:color w:val="000000"/>
        </w:rPr>
      </w:pPr>
      <w:r w:rsidRPr="00EF1D2A">
        <w:rPr>
          <w:color w:val="000000"/>
        </w:rPr>
        <w:t>Morgan, P. (2016). The Business Student’s Guide to Study and Employability. Sage Publications</w:t>
      </w:r>
    </w:p>
    <w:p w14:paraId="664241DE" w14:textId="0CF02CAC" w:rsidR="00B3115B" w:rsidRDefault="0031708A" w:rsidP="0031708A">
      <w:pPr>
        <w:pStyle w:val="NormalWeb"/>
        <w:spacing w:after="180"/>
        <w:ind w:left="450" w:hanging="450"/>
        <w:rPr>
          <w:color w:val="000000"/>
        </w:rPr>
      </w:pPr>
      <w:r w:rsidRPr="0031708A">
        <w:rPr>
          <w:color w:val="000000"/>
        </w:rPr>
        <w:t xml:space="preserve">Belbin, M.R. (2012) Team roles at work. 2nd </w:t>
      </w:r>
      <w:proofErr w:type="spellStart"/>
      <w:r w:rsidRPr="0031708A">
        <w:rPr>
          <w:color w:val="000000"/>
        </w:rPr>
        <w:t>edn</w:t>
      </w:r>
      <w:proofErr w:type="spellEnd"/>
      <w:r w:rsidRPr="0031708A">
        <w:rPr>
          <w:color w:val="000000"/>
        </w:rPr>
        <w:t>. Oxford:</w:t>
      </w:r>
      <w:r w:rsidR="009E0FF3">
        <w:rPr>
          <w:color w:val="000000"/>
        </w:rPr>
        <w:t xml:space="preserve"> </w:t>
      </w:r>
      <w:r w:rsidRPr="0031708A">
        <w:rPr>
          <w:color w:val="000000"/>
        </w:rPr>
        <w:t>Butterworth-Heinemann.</w:t>
      </w:r>
    </w:p>
    <w:p w14:paraId="33EF2108" w14:textId="48552468" w:rsidR="0031708A" w:rsidRPr="00EF1D2A" w:rsidRDefault="0031708A" w:rsidP="0031708A">
      <w:pPr>
        <w:pStyle w:val="NormalWeb"/>
        <w:spacing w:after="180"/>
        <w:ind w:left="450" w:hanging="450"/>
        <w:rPr>
          <w:color w:val="000000"/>
        </w:rPr>
      </w:pPr>
      <w:r w:rsidRPr="0031708A">
        <w:rPr>
          <w:color w:val="000000"/>
        </w:rPr>
        <w:t>Adair, J.E. (20</w:t>
      </w:r>
      <w:r>
        <w:rPr>
          <w:color w:val="000000"/>
        </w:rPr>
        <w:t>18</w:t>
      </w:r>
      <w:r w:rsidRPr="0031708A">
        <w:rPr>
          <w:color w:val="000000"/>
        </w:rPr>
        <w:t>) Effective Teambuilding: How to make a</w:t>
      </w:r>
      <w:r>
        <w:rPr>
          <w:color w:val="000000"/>
        </w:rPr>
        <w:t xml:space="preserve"> </w:t>
      </w:r>
      <w:r w:rsidRPr="0031708A">
        <w:rPr>
          <w:color w:val="000000"/>
        </w:rPr>
        <w:t>winning team. London: Pan Books</w:t>
      </w:r>
    </w:p>
    <w:p w14:paraId="7DE4180B" w14:textId="77777777" w:rsidR="00B3115B" w:rsidRPr="00EF1D2A" w:rsidRDefault="00B3115B" w:rsidP="00B3115B">
      <w:pPr>
        <w:rPr>
          <w:sz w:val="22"/>
          <w:szCs w:val="20"/>
        </w:rPr>
      </w:pPr>
    </w:p>
    <w:p w14:paraId="43E2ECEE" w14:textId="77777777" w:rsidR="00B752E0" w:rsidRPr="00EF1D2A" w:rsidRDefault="00B752E0" w:rsidP="000F7694">
      <w:pPr>
        <w:rPr>
          <w:sz w:val="22"/>
          <w:szCs w:val="20"/>
        </w:rPr>
      </w:pPr>
    </w:p>
    <w:p w14:paraId="36CC01CD" w14:textId="3AA741AC" w:rsidR="00644D33" w:rsidRDefault="00BD6C94" w:rsidP="000F7694">
      <w:pPr>
        <w:rPr>
          <w:sz w:val="22"/>
          <w:szCs w:val="20"/>
        </w:rPr>
      </w:pPr>
      <w:r>
        <w:rPr>
          <w:sz w:val="22"/>
          <w:szCs w:val="20"/>
        </w:rPr>
        <w:t xml:space="preserve"> </w:t>
      </w:r>
    </w:p>
    <w:p w14:paraId="3D8F269F" w14:textId="37C97203" w:rsidR="00BD6C94" w:rsidRDefault="00BD6C94" w:rsidP="000F7694">
      <w:pPr>
        <w:rPr>
          <w:sz w:val="22"/>
          <w:szCs w:val="20"/>
        </w:rPr>
      </w:pPr>
    </w:p>
    <w:p w14:paraId="4627A52C" w14:textId="79F858C8" w:rsidR="00BD6C94" w:rsidRDefault="00BD6C94" w:rsidP="000F7694">
      <w:pPr>
        <w:rPr>
          <w:sz w:val="22"/>
          <w:szCs w:val="20"/>
        </w:rPr>
      </w:pPr>
    </w:p>
    <w:p w14:paraId="4772DBA7" w14:textId="1C617E32" w:rsidR="00BD6C94" w:rsidRDefault="00BD6C94" w:rsidP="000F7694">
      <w:pPr>
        <w:rPr>
          <w:sz w:val="22"/>
          <w:szCs w:val="20"/>
        </w:rPr>
      </w:pPr>
    </w:p>
    <w:p w14:paraId="6333068C" w14:textId="378F2684" w:rsidR="00BD6C94" w:rsidRDefault="00BD6C94" w:rsidP="000F7694">
      <w:pPr>
        <w:rPr>
          <w:sz w:val="22"/>
          <w:szCs w:val="20"/>
        </w:rPr>
      </w:pPr>
    </w:p>
    <w:p w14:paraId="09C560E3" w14:textId="74228A27" w:rsidR="00BD6C94" w:rsidRDefault="00BD6C94" w:rsidP="000F7694">
      <w:pPr>
        <w:rPr>
          <w:sz w:val="22"/>
          <w:szCs w:val="20"/>
        </w:rPr>
      </w:pPr>
    </w:p>
    <w:p w14:paraId="6C1AE204" w14:textId="5E5DAA5D" w:rsidR="00BD6C94" w:rsidRDefault="00BD6C94" w:rsidP="000F7694">
      <w:pPr>
        <w:rPr>
          <w:sz w:val="22"/>
          <w:szCs w:val="20"/>
        </w:rPr>
      </w:pPr>
    </w:p>
    <w:p w14:paraId="2B248EA1" w14:textId="1DE54227" w:rsidR="00BD6C94" w:rsidRDefault="00157122" w:rsidP="000F7694">
      <w:pPr>
        <w:rPr>
          <w:sz w:val="22"/>
          <w:szCs w:val="20"/>
        </w:rPr>
      </w:pPr>
      <w:r>
        <w:rPr>
          <w:noProof/>
        </w:rPr>
        <w:lastRenderedPageBreak/>
        <w:drawing>
          <wp:inline distT="0" distB="0" distL="0" distR="0" wp14:anchorId="2DF2E35A" wp14:editId="3B22CE64">
            <wp:extent cx="5943600" cy="7924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7924800"/>
                    </a:xfrm>
                    <a:prstGeom prst="rect">
                      <a:avLst/>
                    </a:prstGeom>
                    <a:noFill/>
                    <a:ln>
                      <a:noFill/>
                    </a:ln>
                  </pic:spPr>
                </pic:pic>
              </a:graphicData>
            </a:graphic>
          </wp:inline>
        </w:drawing>
      </w:r>
      <w:r>
        <w:rPr>
          <w:sz w:val="22"/>
          <w:szCs w:val="20"/>
        </w:rPr>
        <w:t xml:space="preserve"> </w:t>
      </w:r>
    </w:p>
    <w:p w14:paraId="111A1553" w14:textId="40BEADA0" w:rsidR="00157122" w:rsidRDefault="000958F7" w:rsidP="000F7694">
      <w:pPr>
        <w:rPr>
          <w:sz w:val="22"/>
          <w:szCs w:val="20"/>
        </w:rPr>
      </w:pPr>
      <w:r>
        <w:rPr>
          <w:noProof/>
        </w:rPr>
        <w:lastRenderedPageBreak/>
        <w:drawing>
          <wp:inline distT="0" distB="0" distL="0" distR="0" wp14:anchorId="6E17B80D" wp14:editId="7CAC2C57">
            <wp:extent cx="8077200" cy="6057900"/>
            <wp:effectExtent l="0" t="0" r="0" b="0"/>
            <wp:docPr id="15" name="Picture 14">
              <a:extLst xmlns:a="http://schemas.openxmlformats.org/drawingml/2006/main">
                <a:ext uri="{FF2B5EF4-FFF2-40B4-BE49-F238E27FC236}">
                  <a16:creationId xmlns:a16="http://schemas.microsoft.com/office/drawing/2014/main" id="{E7434EA7-798B-4873-A481-5C3D3F1A799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E7434EA7-798B-4873-A481-5C3D3F1A7998}"/>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8080051" cy="6060038"/>
                    </a:xfrm>
                    <a:prstGeom prst="rect">
                      <a:avLst/>
                    </a:prstGeom>
                  </pic:spPr>
                </pic:pic>
              </a:graphicData>
            </a:graphic>
          </wp:inline>
        </w:drawing>
      </w:r>
    </w:p>
    <w:p w14:paraId="7F278BEF" w14:textId="230F3A0E" w:rsidR="00157122" w:rsidRDefault="00157122" w:rsidP="000F7694">
      <w:pPr>
        <w:rPr>
          <w:sz w:val="22"/>
          <w:szCs w:val="20"/>
        </w:rPr>
      </w:pPr>
      <w:r>
        <w:rPr>
          <w:noProof/>
        </w:rPr>
        <w:lastRenderedPageBreak/>
        <w:drawing>
          <wp:inline distT="0" distB="0" distL="0" distR="0" wp14:anchorId="64DE6A24" wp14:editId="0C90E0D9">
            <wp:extent cx="8220075" cy="6165056"/>
            <wp:effectExtent l="0" t="952" r="8572" b="8573"/>
            <wp:docPr id="13" name="Picture 12">
              <a:extLst xmlns:a="http://schemas.openxmlformats.org/drawingml/2006/main">
                <a:ext uri="{FF2B5EF4-FFF2-40B4-BE49-F238E27FC236}">
                  <a16:creationId xmlns:a16="http://schemas.microsoft.com/office/drawing/2014/main" id="{9E3D8463-6305-4665-857B-506A1CBDB8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9E3D8463-6305-4665-857B-506A1CBDB899}"/>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8223801" cy="6167850"/>
                    </a:xfrm>
                    <a:prstGeom prst="rect">
                      <a:avLst/>
                    </a:prstGeom>
                  </pic:spPr>
                </pic:pic>
              </a:graphicData>
            </a:graphic>
          </wp:inline>
        </w:drawing>
      </w:r>
      <w:r>
        <w:rPr>
          <w:sz w:val="22"/>
          <w:szCs w:val="20"/>
        </w:rPr>
        <w:t xml:space="preserve"> </w:t>
      </w:r>
      <w:r w:rsidR="000958F7">
        <w:rPr>
          <w:sz w:val="22"/>
          <w:szCs w:val="20"/>
        </w:rPr>
        <w:t xml:space="preserve"> </w:t>
      </w:r>
    </w:p>
    <w:p w14:paraId="1A32E6A8" w14:textId="07D1A05A" w:rsidR="000958F7" w:rsidRPr="00EF1D2A" w:rsidRDefault="000958F7" w:rsidP="000F7694">
      <w:pPr>
        <w:rPr>
          <w:sz w:val="22"/>
          <w:szCs w:val="20"/>
        </w:rPr>
      </w:pPr>
      <w:r>
        <w:rPr>
          <w:noProof/>
        </w:rPr>
        <w:lastRenderedPageBreak/>
        <w:drawing>
          <wp:inline distT="0" distB="0" distL="0" distR="0" wp14:anchorId="100151F9" wp14:editId="7FD980B2">
            <wp:extent cx="8227625" cy="6170719"/>
            <wp:effectExtent l="0" t="318" r="2223" b="2222"/>
            <wp:docPr id="9" name="Picture 8">
              <a:extLst xmlns:a="http://schemas.openxmlformats.org/drawingml/2006/main">
                <a:ext uri="{FF2B5EF4-FFF2-40B4-BE49-F238E27FC236}">
                  <a16:creationId xmlns:a16="http://schemas.microsoft.com/office/drawing/2014/main" id="{9DD3964D-AD5F-4F51-A3AF-053744B032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9DD3964D-AD5F-4F51-A3AF-053744B032DE}"/>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8234880" cy="6176160"/>
                    </a:xfrm>
                    <a:prstGeom prst="rect">
                      <a:avLst/>
                    </a:prstGeom>
                  </pic:spPr>
                </pic:pic>
              </a:graphicData>
            </a:graphic>
          </wp:inline>
        </w:drawing>
      </w:r>
    </w:p>
    <w:sectPr w:rsidR="000958F7" w:rsidRPr="00EF1D2A">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B2C880" w14:textId="77777777" w:rsidR="008D4114" w:rsidRDefault="008D4114" w:rsidP="00F24632">
      <w:pPr>
        <w:spacing w:after="0" w:line="240" w:lineRule="auto"/>
      </w:pPr>
      <w:r>
        <w:separator/>
      </w:r>
    </w:p>
  </w:endnote>
  <w:endnote w:type="continuationSeparator" w:id="0">
    <w:p w14:paraId="12FA0D8D" w14:textId="77777777" w:rsidR="008D4114" w:rsidRDefault="008D4114" w:rsidP="00F246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8670177"/>
      <w:docPartObj>
        <w:docPartGallery w:val="Page Numbers (Bottom of Page)"/>
        <w:docPartUnique/>
      </w:docPartObj>
    </w:sdtPr>
    <w:sdtEndPr>
      <w:rPr>
        <w:noProof/>
      </w:rPr>
    </w:sdtEndPr>
    <w:sdtContent>
      <w:p w14:paraId="2EA5492A" w14:textId="3667BAA1" w:rsidR="00C100FF" w:rsidRDefault="00C100FF">
        <w:pPr>
          <w:pStyle w:val="Footer"/>
          <w:jc w:val="center"/>
        </w:pPr>
        <w:r>
          <w:fldChar w:fldCharType="begin"/>
        </w:r>
        <w:r>
          <w:instrText xml:space="preserve"> PAGE   \* MERGEFORMAT </w:instrText>
        </w:r>
        <w:r>
          <w:fldChar w:fldCharType="separate"/>
        </w:r>
        <w:r w:rsidR="00E0723C">
          <w:rPr>
            <w:noProof/>
          </w:rPr>
          <w:t>13</w:t>
        </w:r>
        <w:r>
          <w:rPr>
            <w:noProof/>
          </w:rPr>
          <w:fldChar w:fldCharType="end"/>
        </w:r>
      </w:p>
    </w:sdtContent>
  </w:sdt>
  <w:p w14:paraId="17FC5980" w14:textId="77777777" w:rsidR="00C100FF" w:rsidRDefault="00C100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DDA88D" w14:textId="77777777" w:rsidR="008D4114" w:rsidRDefault="008D4114" w:rsidP="00F24632">
      <w:pPr>
        <w:spacing w:after="0" w:line="240" w:lineRule="auto"/>
      </w:pPr>
      <w:r>
        <w:separator/>
      </w:r>
    </w:p>
  </w:footnote>
  <w:footnote w:type="continuationSeparator" w:id="0">
    <w:p w14:paraId="227AE5D2" w14:textId="77777777" w:rsidR="008D4114" w:rsidRDefault="008D4114" w:rsidP="00F246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QyNTA1MDezNDQ0NDBV0lEKTi0uzszPAykwNK0FAGxi8CMtAAAA"/>
  </w:docVars>
  <w:rsids>
    <w:rsidRoot w:val="00644D33"/>
    <w:rsid w:val="00040A5D"/>
    <w:rsid w:val="000414C5"/>
    <w:rsid w:val="00050866"/>
    <w:rsid w:val="000604E4"/>
    <w:rsid w:val="000834DE"/>
    <w:rsid w:val="000958F7"/>
    <w:rsid w:val="000B4D6A"/>
    <w:rsid w:val="000D19D3"/>
    <w:rsid w:val="000E1555"/>
    <w:rsid w:val="000F3512"/>
    <w:rsid w:val="000F7694"/>
    <w:rsid w:val="00105365"/>
    <w:rsid w:val="00114DAB"/>
    <w:rsid w:val="00157122"/>
    <w:rsid w:val="00171CDC"/>
    <w:rsid w:val="001815E4"/>
    <w:rsid w:val="001F0035"/>
    <w:rsid w:val="00201874"/>
    <w:rsid w:val="00231E4A"/>
    <w:rsid w:val="00240CD5"/>
    <w:rsid w:val="002A2FC7"/>
    <w:rsid w:val="002C14EE"/>
    <w:rsid w:val="002E6C94"/>
    <w:rsid w:val="00312C62"/>
    <w:rsid w:val="0031708A"/>
    <w:rsid w:val="00330678"/>
    <w:rsid w:val="00357E02"/>
    <w:rsid w:val="00365E58"/>
    <w:rsid w:val="003A0BF4"/>
    <w:rsid w:val="003A57C6"/>
    <w:rsid w:val="003B0669"/>
    <w:rsid w:val="00443259"/>
    <w:rsid w:val="00470672"/>
    <w:rsid w:val="004764DA"/>
    <w:rsid w:val="004A1D0F"/>
    <w:rsid w:val="004A34D9"/>
    <w:rsid w:val="004B19D1"/>
    <w:rsid w:val="004D514D"/>
    <w:rsid w:val="004D5389"/>
    <w:rsid w:val="004E75BE"/>
    <w:rsid w:val="004F577E"/>
    <w:rsid w:val="005035EB"/>
    <w:rsid w:val="005045F9"/>
    <w:rsid w:val="005079EA"/>
    <w:rsid w:val="0051296E"/>
    <w:rsid w:val="00535943"/>
    <w:rsid w:val="00566B90"/>
    <w:rsid w:val="00566D2F"/>
    <w:rsid w:val="00587E69"/>
    <w:rsid w:val="005B58EE"/>
    <w:rsid w:val="005E6F49"/>
    <w:rsid w:val="0063120E"/>
    <w:rsid w:val="0063663B"/>
    <w:rsid w:val="00644D33"/>
    <w:rsid w:val="00685715"/>
    <w:rsid w:val="006866A4"/>
    <w:rsid w:val="00687934"/>
    <w:rsid w:val="006913D5"/>
    <w:rsid w:val="006A0CFA"/>
    <w:rsid w:val="006C12D5"/>
    <w:rsid w:val="00774825"/>
    <w:rsid w:val="00775D6F"/>
    <w:rsid w:val="007B7EC2"/>
    <w:rsid w:val="007E4CC1"/>
    <w:rsid w:val="007F1DB0"/>
    <w:rsid w:val="007F4D83"/>
    <w:rsid w:val="00812964"/>
    <w:rsid w:val="00813A42"/>
    <w:rsid w:val="008579E0"/>
    <w:rsid w:val="0088513B"/>
    <w:rsid w:val="008874F9"/>
    <w:rsid w:val="008C391D"/>
    <w:rsid w:val="008D129E"/>
    <w:rsid w:val="008D4114"/>
    <w:rsid w:val="00956552"/>
    <w:rsid w:val="00960F84"/>
    <w:rsid w:val="009720A4"/>
    <w:rsid w:val="00976B75"/>
    <w:rsid w:val="00986DDA"/>
    <w:rsid w:val="009957D6"/>
    <w:rsid w:val="009B1423"/>
    <w:rsid w:val="009C24BB"/>
    <w:rsid w:val="009D60A6"/>
    <w:rsid w:val="009E0FF3"/>
    <w:rsid w:val="00A12A11"/>
    <w:rsid w:val="00A516F4"/>
    <w:rsid w:val="00AE6BA3"/>
    <w:rsid w:val="00B05C14"/>
    <w:rsid w:val="00B10267"/>
    <w:rsid w:val="00B30088"/>
    <w:rsid w:val="00B3115B"/>
    <w:rsid w:val="00B4305D"/>
    <w:rsid w:val="00B6764D"/>
    <w:rsid w:val="00B752E0"/>
    <w:rsid w:val="00B774BC"/>
    <w:rsid w:val="00BD6C94"/>
    <w:rsid w:val="00C025CE"/>
    <w:rsid w:val="00C100FF"/>
    <w:rsid w:val="00C50095"/>
    <w:rsid w:val="00C8099E"/>
    <w:rsid w:val="00CA574D"/>
    <w:rsid w:val="00CC37A4"/>
    <w:rsid w:val="00CD3AE2"/>
    <w:rsid w:val="00D70EC9"/>
    <w:rsid w:val="00DF7369"/>
    <w:rsid w:val="00E0723C"/>
    <w:rsid w:val="00E20E64"/>
    <w:rsid w:val="00E21D59"/>
    <w:rsid w:val="00E324AC"/>
    <w:rsid w:val="00E3386F"/>
    <w:rsid w:val="00E33E8C"/>
    <w:rsid w:val="00E64702"/>
    <w:rsid w:val="00E65D09"/>
    <w:rsid w:val="00E7185F"/>
    <w:rsid w:val="00EA33E2"/>
    <w:rsid w:val="00EF1D2A"/>
    <w:rsid w:val="00F00C04"/>
    <w:rsid w:val="00F201FD"/>
    <w:rsid w:val="00F24632"/>
    <w:rsid w:val="00F27232"/>
    <w:rsid w:val="00F325C2"/>
    <w:rsid w:val="00F54C22"/>
    <w:rsid w:val="00F75B7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CB4F3"/>
  <w15:chartTrackingRefBased/>
  <w15:docId w15:val="{161014E8-50BF-44B0-A180-FFD56B7A1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4F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0536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752E0"/>
    <w:pPr>
      <w:keepNext/>
      <w:keepLines/>
      <w:spacing w:before="40" w:after="0"/>
      <w:outlineLvl w:val="1"/>
    </w:pPr>
    <w:rPr>
      <w:rFonts w:eastAsiaTheme="majorEastAsia" w:cstheme="majorBidi"/>
      <w:color w:val="2F5496" w:themeColor="accent1" w:themeShade="BF"/>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752E0"/>
    <w:rPr>
      <w:rFonts w:ascii="Times New Roman" w:eastAsiaTheme="majorEastAsia" w:hAnsi="Times New Roman" w:cstheme="majorBidi"/>
      <w:color w:val="2F5496" w:themeColor="accent1" w:themeShade="BF"/>
      <w:sz w:val="32"/>
      <w:szCs w:val="26"/>
    </w:rPr>
  </w:style>
  <w:style w:type="character" w:customStyle="1" w:styleId="Heading1Char">
    <w:name w:val="Heading 1 Char"/>
    <w:basedOn w:val="DefaultParagraphFont"/>
    <w:link w:val="Heading1"/>
    <w:uiPriority w:val="9"/>
    <w:rsid w:val="00105365"/>
    <w:rPr>
      <w:rFonts w:ascii="Times New Roman" w:eastAsiaTheme="majorEastAsia" w:hAnsi="Times New Roman" w:cstheme="majorBidi"/>
      <w:b/>
      <w:color w:val="2F5496" w:themeColor="accent1" w:themeShade="BF"/>
      <w:sz w:val="32"/>
      <w:szCs w:val="32"/>
    </w:rPr>
  </w:style>
  <w:style w:type="paragraph" w:styleId="Header">
    <w:name w:val="header"/>
    <w:basedOn w:val="Normal"/>
    <w:link w:val="HeaderChar"/>
    <w:uiPriority w:val="99"/>
    <w:unhideWhenUsed/>
    <w:rsid w:val="00F246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4632"/>
    <w:rPr>
      <w:rFonts w:ascii="Times New Roman" w:hAnsi="Times New Roman"/>
      <w:sz w:val="24"/>
    </w:rPr>
  </w:style>
  <w:style w:type="paragraph" w:styleId="Footer">
    <w:name w:val="footer"/>
    <w:basedOn w:val="Normal"/>
    <w:link w:val="FooterChar"/>
    <w:uiPriority w:val="99"/>
    <w:unhideWhenUsed/>
    <w:rsid w:val="00F246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4632"/>
    <w:rPr>
      <w:rFonts w:ascii="Times New Roman" w:hAnsi="Times New Roman"/>
      <w:sz w:val="24"/>
    </w:rPr>
  </w:style>
  <w:style w:type="paragraph" w:styleId="TOCHeading">
    <w:name w:val="TOC Heading"/>
    <w:basedOn w:val="Heading1"/>
    <w:next w:val="Normal"/>
    <w:uiPriority w:val="39"/>
    <w:unhideWhenUsed/>
    <w:qFormat/>
    <w:rsid w:val="00F24632"/>
    <w:pPr>
      <w:jc w:val="left"/>
      <w:outlineLvl w:val="9"/>
    </w:pPr>
  </w:style>
  <w:style w:type="paragraph" w:styleId="TOC1">
    <w:name w:val="toc 1"/>
    <w:basedOn w:val="Normal"/>
    <w:next w:val="Normal"/>
    <w:autoRedefine/>
    <w:uiPriority w:val="39"/>
    <w:unhideWhenUsed/>
    <w:rsid w:val="00F24632"/>
    <w:pPr>
      <w:spacing w:after="100"/>
    </w:pPr>
  </w:style>
  <w:style w:type="paragraph" w:styleId="TOC2">
    <w:name w:val="toc 2"/>
    <w:basedOn w:val="Normal"/>
    <w:next w:val="Normal"/>
    <w:autoRedefine/>
    <w:uiPriority w:val="39"/>
    <w:unhideWhenUsed/>
    <w:rsid w:val="00F24632"/>
    <w:pPr>
      <w:spacing w:after="100"/>
      <w:ind w:left="240"/>
    </w:pPr>
  </w:style>
  <w:style w:type="character" w:styleId="Hyperlink">
    <w:name w:val="Hyperlink"/>
    <w:basedOn w:val="DefaultParagraphFont"/>
    <w:uiPriority w:val="99"/>
    <w:unhideWhenUsed/>
    <w:rsid w:val="00F24632"/>
    <w:rPr>
      <w:color w:val="0563C1" w:themeColor="hyperlink"/>
      <w:u w:val="single"/>
    </w:rPr>
  </w:style>
  <w:style w:type="character" w:customStyle="1" w:styleId="UnresolvedMention1">
    <w:name w:val="Unresolved Mention1"/>
    <w:basedOn w:val="DefaultParagraphFont"/>
    <w:uiPriority w:val="99"/>
    <w:semiHidden/>
    <w:unhideWhenUsed/>
    <w:rsid w:val="00F24632"/>
    <w:rPr>
      <w:color w:val="605E5C"/>
      <w:shd w:val="clear" w:color="auto" w:fill="E1DFDD"/>
    </w:rPr>
  </w:style>
  <w:style w:type="paragraph" w:styleId="Title">
    <w:name w:val="Title"/>
    <w:basedOn w:val="Normal"/>
    <w:next w:val="Normal"/>
    <w:link w:val="TitleChar"/>
    <w:uiPriority w:val="10"/>
    <w:qFormat/>
    <w:rsid w:val="00F2463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4632"/>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B3115B"/>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0225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4D3E53-69F7-4661-A79F-70A9FF63FA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2589</Words>
  <Characters>14763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yembi</dc:creator>
  <cp:keywords/>
  <dc:description/>
  <cp:lastModifiedBy>jordan yembi</cp:lastModifiedBy>
  <cp:revision>2</cp:revision>
  <dcterms:created xsi:type="dcterms:W3CDTF">2019-09-02T12:17:00Z</dcterms:created>
  <dcterms:modified xsi:type="dcterms:W3CDTF">2019-09-02T12:17:00Z</dcterms:modified>
</cp:coreProperties>
</file>