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4C08" w:rsidRPr="00494C08" w:rsidRDefault="00494C08" w:rsidP="00494C08">
      <w:pPr>
        <w:jc w:val="center"/>
        <w:rPr>
          <w:b/>
          <w:sz w:val="72"/>
          <w:szCs w:val="72"/>
        </w:rPr>
      </w:pPr>
      <w:r w:rsidRPr="00494C08">
        <w:rPr>
          <w:b/>
          <w:sz w:val="72"/>
          <w:szCs w:val="72"/>
        </w:rPr>
        <w:t>A Practitioners Guide</w:t>
      </w:r>
    </w:p>
    <w:p w:rsidR="00E13C03" w:rsidRDefault="00494C08" w:rsidP="00494C08">
      <w:pPr>
        <w:jc w:val="center"/>
        <w:rPr>
          <w:b/>
          <w:sz w:val="72"/>
          <w:szCs w:val="72"/>
        </w:rPr>
      </w:pPr>
      <w:r w:rsidRPr="00494C08">
        <w:rPr>
          <w:b/>
          <w:sz w:val="72"/>
          <w:szCs w:val="72"/>
        </w:rPr>
        <w:t xml:space="preserve"> To Transition </w:t>
      </w:r>
      <w:proofErr w:type="gramStart"/>
      <w:r w:rsidRPr="00494C08">
        <w:rPr>
          <w:b/>
          <w:sz w:val="72"/>
          <w:szCs w:val="72"/>
        </w:rPr>
        <w:t>In</w:t>
      </w:r>
      <w:proofErr w:type="gramEnd"/>
      <w:r w:rsidRPr="00494C08">
        <w:rPr>
          <w:b/>
          <w:sz w:val="72"/>
          <w:szCs w:val="72"/>
        </w:rPr>
        <w:t xml:space="preserve"> The Early Years</w:t>
      </w:r>
    </w:p>
    <w:p w:rsidR="00494C08" w:rsidRDefault="00494C08" w:rsidP="00494C08">
      <w:pPr>
        <w:jc w:val="center"/>
        <w:rPr>
          <w:b/>
          <w:sz w:val="72"/>
          <w:szCs w:val="72"/>
        </w:rPr>
      </w:pPr>
    </w:p>
    <w:p w:rsidR="00494C08" w:rsidRDefault="00494C08" w:rsidP="00494C08">
      <w:pPr>
        <w:jc w:val="center"/>
        <w:rPr>
          <w:b/>
          <w:sz w:val="72"/>
          <w:szCs w:val="72"/>
        </w:rPr>
      </w:pPr>
      <w:r>
        <w:rPr>
          <w:b/>
          <w:noProof/>
          <w:sz w:val="72"/>
          <w:szCs w:val="72"/>
        </w:rPr>
        <w:drawing>
          <wp:inline distT="0" distB="0" distL="0" distR="0" wp14:anchorId="2AA21DED">
            <wp:extent cx="5715000" cy="2857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pic:spPr>
                </pic:pic>
              </a:graphicData>
            </a:graphic>
          </wp:inline>
        </w:drawing>
      </w:r>
    </w:p>
    <w:p w:rsidR="00494C08" w:rsidRDefault="00494C08" w:rsidP="00494C08">
      <w:pPr>
        <w:jc w:val="center"/>
        <w:rPr>
          <w:b/>
          <w:sz w:val="72"/>
          <w:szCs w:val="72"/>
        </w:rPr>
      </w:pPr>
    </w:p>
    <w:p w:rsidR="00C66BB0" w:rsidRDefault="00C66BB0" w:rsidP="00494C08">
      <w:pPr>
        <w:jc w:val="center"/>
        <w:rPr>
          <w:b/>
          <w:sz w:val="72"/>
          <w:szCs w:val="72"/>
        </w:rPr>
      </w:pPr>
      <w:r>
        <w:rPr>
          <w:b/>
          <w:sz w:val="72"/>
          <w:szCs w:val="72"/>
        </w:rPr>
        <w:t xml:space="preserve">By </w:t>
      </w:r>
    </w:p>
    <w:p w:rsidR="00C66BB0" w:rsidRDefault="00C66BB0" w:rsidP="00494C08">
      <w:pPr>
        <w:jc w:val="center"/>
        <w:rPr>
          <w:b/>
          <w:sz w:val="72"/>
          <w:szCs w:val="72"/>
        </w:rPr>
      </w:pPr>
      <w:r>
        <w:rPr>
          <w:b/>
          <w:sz w:val="72"/>
          <w:szCs w:val="72"/>
        </w:rPr>
        <w:t>Imogen Jones</w:t>
      </w:r>
    </w:p>
    <w:p w:rsidR="00C66BB0" w:rsidRDefault="00C66BB0" w:rsidP="00494C08">
      <w:pPr>
        <w:jc w:val="center"/>
        <w:rPr>
          <w:b/>
          <w:sz w:val="72"/>
          <w:szCs w:val="72"/>
        </w:rPr>
      </w:pPr>
      <w:r>
        <w:rPr>
          <w:b/>
          <w:sz w:val="72"/>
          <w:szCs w:val="72"/>
        </w:rPr>
        <w:t>Student Number 2216692</w:t>
      </w:r>
    </w:p>
    <w:p w:rsidR="00C66BB0" w:rsidRPr="00926CD9" w:rsidRDefault="00C66BB0" w:rsidP="00494C08">
      <w:pPr>
        <w:jc w:val="center"/>
        <w:rPr>
          <w:b/>
          <w:sz w:val="44"/>
          <w:szCs w:val="44"/>
        </w:rPr>
      </w:pPr>
      <w:bookmarkStart w:id="0" w:name="_Hlk119098090"/>
      <w:r w:rsidRPr="00926CD9">
        <w:rPr>
          <w:b/>
          <w:sz w:val="44"/>
          <w:szCs w:val="44"/>
        </w:rPr>
        <w:lastRenderedPageBreak/>
        <w:t>Introduction</w:t>
      </w:r>
    </w:p>
    <w:p w:rsidR="00C66BB0" w:rsidRPr="00C63594" w:rsidRDefault="00C66BB0" w:rsidP="00C66BB0">
      <w:pPr>
        <w:rPr>
          <w:sz w:val="24"/>
          <w:szCs w:val="24"/>
        </w:rPr>
      </w:pPr>
      <w:r w:rsidRPr="00C63594">
        <w:rPr>
          <w:sz w:val="24"/>
          <w:szCs w:val="24"/>
        </w:rPr>
        <w:t xml:space="preserve">Whilst children are in early years they will face many transitions and as practitioners and facilitators it is our job to ensure that these transitions take place as smoothly and positively as possible. </w:t>
      </w:r>
      <w:r w:rsidR="0013405A" w:rsidRPr="00C63594">
        <w:rPr>
          <w:sz w:val="24"/>
          <w:szCs w:val="24"/>
        </w:rPr>
        <w:t>Within our role we must strive t</w:t>
      </w:r>
      <w:r w:rsidRPr="00C63594">
        <w:rPr>
          <w:sz w:val="24"/>
          <w:szCs w:val="24"/>
        </w:rPr>
        <w:t>o provide the children with the support and encouragement they need to thrive and achieve to the best of their potential</w:t>
      </w:r>
      <w:r w:rsidR="0013405A" w:rsidRPr="00C63594">
        <w:rPr>
          <w:sz w:val="24"/>
          <w:szCs w:val="24"/>
        </w:rPr>
        <w:t xml:space="preserve"> and abilities</w:t>
      </w:r>
      <w:r w:rsidRPr="00C63594">
        <w:rPr>
          <w:sz w:val="24"/>
          <w:szCs w:val="24"/>
        </w:rPr>
        <w:t>.</w:t>
      </w:r>
    </w:p>
    <w:p w:rsidR="0013405A" w:rsidRDefault="0013405A" w:rsidP="00C66BB0">
      <w:pPr>
        <w:rPr>
          <w:sz w:val="24"/>
          <w:szCs w:val="24"/>
        </w:rPr>
      </w:pPr>
      <w:r w:rsidRPr="00C63594">
        <w:rPr>
          <w:sz w:val="24"/>
          <w:szCs w:val="24"/>
        </w:rPr>
        <w:t xml:space="preserve">As stated by Welsh Government in (2019) this stage of </w:t>
      </w:r>
      <w:r w:rsidR="007D7FAC" w:rsidRPr="00C63594">
        <w:rPr>
          <w:sz w:val="24"/>
          <w:szCs w:val="24"/>
        </w:rPr>
        <w:t>development</w:t>
      </w:r>
      <w:r w:rsidRPr="00C63594">
        <w:rPr>
          <w:sz w:val="24"/>
          <w:szCs w:val="24"/>
        </w:rPr>
        <w:t xml:space="preserve"> lays building blocks for future learning.  The importance of this stage in a child’s life can impact on their future so must be dealt and handled with care, compassion and </w:t>
      </w:r>
      <w:proofErr w:type="gramStart"/>
      <w:r w:rsidR="00714AE3" w:rsidRPr="00C63594">
        <w:rPr>
          <w:sz w:val="24"/>
          <w:szCs w:val="24"/>
        </w:rPr>
        <w:t>a</w:t>
      </w:r>
      <w:proofErr w:type="gramEnd"/>
      <w:r w:rsidR="00714AE3" w:rsidRPr="00C63594">
        <w:rPr>
          <w:sz w:val="24"/>
          <w:szCs w:val="24"/>
        </w:rPr>
        <w:t xml:space="preserve"> </w:t>
      </w:r>
      <w:r w:rsidRPr="00C63594">
        <w:rPr>
          <w:sz w:val="24"/>
          <w:szCs w:val="24"/>
        </w:rPr>
        <w:t xml:space="preserve">understanding of child development to provide the correct support for a child to flourish. </w:t>
      </w:r>
    </w:p>
    <w:p w:rsidR="00C63594" w:rsidRDefault="00C63594" w:rsidP="00C66BB0">
      <w:pPr>
        <w:rPr>
          <w:sz w:val="24"/>
          <w:szCs w:val="24"/>
        </w:rPr>
      </w:pPr>
      <w:r>
        <w:rPr>
          <w:sz w:val="24"/>
          <w:szCs w:val="24"/>
        </w:rPr>
        <w:t>Within this document we will be exploring the transition and all it entails for children, families and practi</w:t>
      </w:r>
      <w:r w:rsidR="00F90E67">
        <w:rPr>
          <w:sz w:val="24"/>
          <w:szCs w:val="24"/>
        </w:rPr>
        <w:t>tioner</w:t>
      </w:r>
      <w:r>
        <w:rPr>
          <w:sz w:val="24"/>
          <w:szCs w:val="24"/>
        </w:rPr>
        <w:t>s</w:t>
      </w:r>
      <w:r w:rsidR="00F90E67">
        <w:rPr>
          <w:sz w:val="24"/>
          <w:szCs w:val="24"/>
        </w:rPr>
        <w:t>. Some of these children</w:t>
      </w:r>
      <w:r>
        <w:rPr>
          <w:sz w:val="24"/>
          <w:szCs w:val="24"/>
        </w:rPr>
        <w:t xml:space="preserve"> </w:t>
      </w:r>
      <w:r w:rsidR="00F90E67">
        <w:rPr>
          <w:sz w:val="24"/>
          <w:szCs w:val="24"/>
        </w:rPr>
        <w:t xml:space="preserve">will possibly not been to settings before whilst others may have attended creche’s or spent time with child minders or extended family. </w:t>
      </w:r>
    </w:p>
    <w:p w:rsidR="00047B7A" w:rsidRPr="00C63594" w:rsidRDefault="00047B7A" w:rsidP="00C66BB0">
      <w:pPr>
        <w:rPr>
          <w:sz w:val="24"/>
          <w:szCs w:val="24"/>
        </w:rPr>
      </w:pPr>
      <w:r>
        <w:rPr>
          <w:sz w:val="24"/>
          <w:szCs w:val="24"/>
        </w:rPr>
        <w:t>It is important to remember that transitions can be difficult for anyone.</w:t>
      </w:r>
    </w:p>
    <w:p w:rsidR="00926CD9" w:rsidRDefault="00926CD9" w:rsidP="00C66BB0">
      <w:pPr>
        <w:rPr>
          <w:b/>
          <w:sz w:val="44"/>
          <w:szCs w:val="44"/>
        </w:rPr>
      </w:pPr>
      <w:r w:rsidRPr="00926CD9">
        <w:rPr>
          <w:b/>
          <w:sz w:val="44"/>
          <w:szCs w:val="44"/>
        </w:rPr>
        <w:t xml:space="preserve">Transitions and </w:t>
      </w:r>
      <w:r w:rsidR="00954F11">
        <w:rPr>
          <w:b/>
          <w:sz w:val="44"/>
          <w:szCs w:val="44"/>
        </w:rPr>
        <w:t>its</w:t>
      </w:r>
      <w:r w:rsidRPr="00926CD9">
        <w:rPr>
          <w:b/>
          <w:sz w:val="44"/>
          <w:szCs w:val="44"/>
        </w:rPr>
        <w:t xml:space="preserve"> importance</w:t>
      </w:r>
    </w:p>
    <w:p w:rsidR="00926CD9" w:rsidRPr="00C63594" w:rsidRDefault="00926CD9" w:rsidP="00C66BB0">
      <w:pPr>
        <w:rPr>
          <w:sz w:val="24"/>
          <w:szCs w:val="24"/>
        </w:rPr>
      </w:pPr>
      <w:r>
        <w:rPr>
          <w:sz w:val="32"/>
          <w:szCs w:val="32"/>
        </w:rPr>
        <w:t>‘</w:t>
      </w:r>
      <w:r w:rsidRPr="00C63594">
        <w:rPr>
          <w:sz w:val="24"/>
          <w:szCs w:val="24"/>
        </w:rPr>
        <w:t xml:space="preserve">Transitions are the moves children and young people make from home to an early learning and childcare (ELC) setting, from there to primary, from stage to stage, from primary to secondary, between schools and from secondary to further education and beyond.’ </w:t>
      </w:r>
      <w:r w:rsidR="00AD4EC3">
        <w:rPr>
          <w:sz w:val="24"/>
          <w:szCs w:val="24"/>
        </w:rPr>
        <w:t>(</w:t>
      </w:r>
      <w:proofErr w:type="spellStart"/>
      <w:r w:rsidR="005D321C" w:rsidRPr="00C63594">
        <w:rPr>
          <w:sz w:val="24"/>
          <w:szCs w:val="24"/>
        </w:rPr>
        <w:t>Parentzone</w:t>
      </w:r>
      <w:proofErr w:type="spellEnd"/>
      <w:r w:rsidR="005D321C" w:rsidRPr="00C63594">
        <w:rPr>
          <w:sz w:val="24"/>
          <w:szCs w:val="24"/>
        </w:rPr>
        <w:t xml:space="preserve"> Scotland</w:t>
      </w:r>
      <w:r w:rsidR="00AD4EC3">
        <w:rPr>
          <w:sz w:val="24"/>
          <w:szCs w:val="24"/>
        </w:rPr>
        <w:t xml:space="preserve">, </w:t>
      </w:r>
      <w:r w:rsidR="005D321C" w:rsidRPr="00C63594">
        <w:rPr>
          <w:sz w:val="24"/>
          <w:szCs w:val="24"/>
        </w:rPr>
        <w:t>no date).</w:t>
      </w:r>
    </w:p>
    <w:p w:rsidR="005D321C" w:rsidRPr="00C63594" w:rsidRDefault="007D7FAC" w:rsidP="00C66BB0">
      <w:pPr>
        <w:rPr>
          <w:sz w:val="24"/>
          <w:szCs w:val="24"/>
        </w:rPr>
      </w:pPr>
      <w:r w:rsidRPr="00C63594">
        <w:rPr>
          <w:sz w:val="24"/>
          <w:szCs w:val="24"/>
        </w:rPr>
        <w:t>As well as events that will continue throughout their life in education t</w:t>
      </w:r>
      <w:r w:rsidR="005D321C" w:rsidRPr="00C63594">
        <w:rPr>
          <w:sz w:val="24"/>
          <w:szCs w:val="24"/>
        </w:rPr>
        <w:t xml:space="preserve">ransitions </w:t>
      </w:r>
      <w:r w:rsidR="00AE4CAD" w:rsidRPr="00C63594">
        <w:rPr>
          <w:sz w:val="24"/>
          <w:szCs w:val="24"/>
        </w:rPr>
        <w:t xml:space="preserve">for children will </w:t>
      </w:r>
      <w:r w:rsidRPr="00C63594">
        <w:rPr>
          <w:sz w:val="24"/>
          <w:szCs w:val="24"/>
        </w:rPr>
        <w:t xml:space="preserve">also </w:t>
      </w:r>
      <w:r w:rsidR="00AE4CAD" w:rsidRPr="00C63594">
        <w:rPr>
          <w:sz w:val="24"/>
          <w:szCs w:val="24"/>
        </w:rPr>
        <w:t xml:space="preserve">take place throughout their time in a setting and throughout the day. Some daily transitions might be </w:t>
      </w:r>
    </w:p>
    <w:p w:rsidR="00AE4CAD" w:rsidRPr="00C63594" w:rsidRDefault="00AE4CAD" w:rsidP="00AE4CAD">
      <w:pPr>
        <w:pStyle w:val="ListParagraph"/>
        <w:numPr>
          <w:ilvl w:val="0"/>
          <w:numId w:val="1"/>
        </w:numPr>
        <w:rPr>
          <w:sz w:val="24"/>
          <w:szCs w:val="24"/>
        </w:rPr>
      </w:pPr>
      <w:r w:rsidRPr="00C63594">
        <w:rPr>
          <w:sz w:val="24"/>
          <w:szCs w:val="24"/>
        </w:rPr>
        <w:t>Morning drop off and home time</w:t>
      </w:r>
    </w:p>
    <w:p w:rsidR="00AE4CAD" w:rsidRPr="00C63594" w:rsidRDefault="00AE4CAD" w:rsidP="00AE4CAD">
      <w:pPr>
        <w:pStyle w:val="ListParagraph"/>
        <w:numPr>
          <w:ilvl w:val="0"/>
          <w:numId w:val="1"/>
        </w:numPr>
        <w:rPr>
          <w:sz w:val="24"/>
          <w:szCs w:val="24"/>
        </w:rPr>
      </w:pPr>
      <w:r w:rsidRPr="00C63594">
        <w:rPr>
          <w:sz w:val="24"/>
          <w:szCs w:val="24"/>
        </w:rPr>
        <w:t>Change of activities throughout the day</w:t>
      </w:r>
    </w:p>
    <w:p w:rsidR="00AE4CAD" w:rsidRPr="00C63594" w:rsidRDefault="00AE4CAD" w:rsidP="00AE4CAD">
      <w:pPr>
        <w:pStyle w:val="ListParagraph"/>
        <w:numPr>
          <w:ilvl w:val="0"/>
          <w:numId w:val="1"/>
        </w:numPr>
        <w:rPr>
          <w:sz w:val="24"/>
          <w:szCs w:val="24"/>
        </w:rPr>
      </w:pPr>
      <w:r w:rsidRPr="00C63594">
        <w:rPr>
          <w:sz w:val="24"/>
          <w:szCs w:val="24"/>
        </w:rPr>
        <w:t>Play and lunch times</w:t>
      </w:r>
    </w:p>
    <w:p w:rsidR="00AE4CAD" w:rsidRPr="00C63594" w:rsidRDefault="00AE4CAD" w:rsidP="00AE4CAD">
      <w:pPr>
        <w:pStyle w:val="ListParagraph"/>
        <w:numPr>
          <w:ilvl w:val="0"/>
          <w:numId w:val="1"/>
        </w:numPr>
        <w:rPr>
          <w:sz w:val="24"/>
          <w:szCs w:val="24"/>
        </w:rPr>
      </w:pPr>
      <w:r w:rsidRPr="00C63594">
        <w:rPr>
          <w:sz w:val="24"/>
          <w:szCs w:val="24"/>
        </w:rPr>
        <w:t>Indoor to outdoor learning</w:t>
      </w:r>
    </w:p>
    <w:p w:rsidR="00E3727E" w:rsidRPr="00C63594" w:rsidRDefault="00E3727E" w:rsidP="00E3727E">
      <w:pPr>
        <w:rPr>
          <w:sz w:val="24"/>
          <w:szCs w:val="24"/>
        </w:rPr>
      </w:pPr>
      <w:r w:rsidRPr="00C63594">
        <w:rPr>
          <w:sz w:val="24"/>
          <w:szCs w:val="24"/>
        </w:rPr>
        <w:t xml:space="preserve">As well as transitions during their time through education and within learning and care settings children will also potentially have experienced transitions at home </w:t>
      </w:r>
      <w:r w:rsidR="004552DA" w:rsidRPr="00C63594">
        <w:rPr>
          <w:sz w:val="24"/>
          <w:szCs w:val="24"/>
        </w:rPr>
        <w:t>with</w:t>
      </w:r>
      <w:r w:rsidRPr="00C63594">
        <w:rPr>
          <w:sz w:val="24"/>
          <w:szCs w:val="24"/>
        </w:rPr>
        <w:t>in their life time</w:t>
      </w:r>
      <w:r w:rsidR="004552DA" w:rsidRPr="00C63594">
        <w:rPr>
          <w:sz w:val="24"/>
          <w:szCs w:val="24"/>
        </w:rPr>
        <w:t xml:space="preserve"> according to </w:t>
      </w:r>
      <w:r w:rsidR="00AD4EC3">
        <w:rPr>
          <w:sz w:val="24"/>
          <w:szCs w:val="24"/>
        </w:rPr>
        <w:t>(</w:t>
      </w:r>
      <w:r w:rsidR="004552DA" w:rsidRPr="00C63594">
        <w:rPr>
          <w:sz w:val="24"/>
          <w:szCs w:val="24"/>
        </w:rPr>
        <w:t>Twinkl</w:t>
      </w:r>
      <w:r w:rsidR="00AD4EC3">
        <w:rPr>
          <w:sz w:val="24"/>
          <w:szCs w:val="24"/>
        </w:rPr>
        <w:t xml:space="preserve">, </w:t>
      </w:r>
      <w:r w:rsidR="004552DA" w:rsidRPr="00C63594">
        <w:rPr>
          <w:sz w:val="24"/>
          <w:szCs w:val="24"/>
        </w:rPr>
        <w:t>no date)</w:t>
      </w:r>
      <w:r w:rsidRPr="00C63594">
        <w:rPr>
          <w:sz w:val="24"/>
          <w:szCs w:val="24"/>
        </w:rPr>
        <w:t xml:space="preserve">.  </w:t>
      </w:r>
      <w:r w:rsidR="004552DA" w:rsidRPr="00C63594">
        <w:rPr>
          <w:sz w:val="24"/>
          <w:szCs w:val="24"/>
        </w:rPr>
        <w:t>Such as</w:t>
      </w:r>
    </w:p>
    <w:p w:rsidR="004552DA" w:rsidRPr="00C63594" w:rsidRDefault="004552DA" w:rsidP="004552DA">
      <w:pPr>
        <w:pStyle w:val="ListParagraph"/>
        <w:numPr>
          <w:ilvl w:val="0"/>
          <w:numId w:val="2"/>
        </w:numPr>
        <w:rPr>
          <w:sz w:val="24"/>
          <w:szCs w:val="24"/>
        </w:rPr>
      </w:pPr>
      <w:r w:rsidRPr="00C63594">
        <w:rPr>
          <w:sz w:val="24"/>
          <w:szCs w:val="24"/>
        </w:rPr>
        <w:t>A new sibling</w:t>
      </w:r>
    </w:p>
    <w:p w:rsidR="004552DA" w:rsidRPr="00C63594" w:rsidRDefault="004552DA" w:rsidP="004552DA">
      <w:pPr>
        <w:pStyle w:val="ListParagraph"/>
        <w:numPr>
          <w:ilvl w:val="0"/>
          <w:numId w:val="2"/>
        </w:numPr>
        <w:rPr>
          <w:sz w:val="24"/>
          <w:szCs w:val="24"/>
        </w:rPr>
      </w:pPr>
      <w:r w:rsidRPr="00C63594">
        <w:rPr>
          <w:sz w:val="24"/>
          <w:szCs w:val="24"/>
        </w:rPr>
        <w:t>Move of house</w:t>
      </w:r>
    </w:p>
    <w:p w:rsidR="004552DA" w:rsidRPr="00C63594" w:rsidRDefault="004552DA" w:rsidP="004552DA">
      <w:pPr>
        <w:pStyle w:val="ListParagraph"/>
        <w:numPr>
          <w:ilvl w:val="0"/>
          <w:numId w:val="2"/>
        </w:numPr>
        <w:rPr>
          <w:sz w:val="24"/>
          <w:szCs w:val="24"/>
        </w:rPr>
      </w:pPr>
      <w:r w:rsidRPr="00C63594">
        <w:rPr>
          <w:sz w:val="24"/>
          <w:szCs w:val="24"/>
        </w:rPr>
        <w:t xml:space="preserve">Family breakdown </w:t>
      </w:r>
    </w:p>
    <w:p w:rsidR="004552DA" w:rsidRPr="00C63594" w:rsidRDefault="004552DA" w:rsidP="004552DA">
      <w:pPr>
        <w:pStyle w:val="ListParagraph"/>
        <w:numPr>
          <w:ilvl w:val="0"/>
          <w:numId w:val="2"/>
        </w:numPr>
        <w:rPr>
          <w:sz w:val="24"/>
          <w:szCs w:val="24"/>
        </w:rPr>
      </w:pPr>
      <w:r w:rsidRPr="00C63594">
        <w:rPr>
          <w:sz w:val="24"/>
          <w:szCs w:val="24"/>
        </w:rPr>
        <w:t>Loss/bereavement</w:t>
      </w:r>
    </w:p>
    <w:p w:rsidR="004552DA" w:rsidRDefault="004552DA" w:rsidP="004552DA">
      <w:pPr>
        <w:pStyle w:val="ListParagraph"/>
        <w:numPr>
          <w:ilvl w:val="0"/>
          <w:numId w:val="2"/>
        </w:numPr>
        <w:rPr>
          <w:sz w:val="24"/>
          <w:szCs w:val="24"/>
        </w:rPr>
      </w:pPr>
      <w:r w:rsidRPr="00C63594">
        <w:rPr>
          <w:sz w:val="24"/>
          <w:szCs w:val="24"/>
        </w:rPr>
        <w:t>Illness</w:t>
      </w:r>
    </w:p>
    <w:p w:rsidR="00E776AE" w:rsidRPr="00E776AE" w:rsidRDefault="00E776AE" w:rsidP="00E776AE">
      <w:pPr>
        <w:rPr>
          <w:sz w:val="24"/>
          <w:szCs w:val="24"/>
        </w:rPr>
      </w:pPr>
      <w:r>
        <w:rPr>
          <w:sz w:val="24"/>
          <w:szCs w:val="24"/>
        </w:rPr>
        <w:t>The above transitions can be separate</w:t>
      </w:r>
      <w:r w:rsidR="0046747F">
        <w:rPr>
          <w:sz w:val="24"/>
          <w:szCs w:val="24"/>
        </w:rPr>
        <w:t>d</w:t>
      </w:r>
      <w:r>
        <w:rPr>
          <w:sz w:val="24"/>
          <w:szCs w:val="24"/>
        </w:rPr>
        <w:t xml:space="preserve"> in to categories called horizontal and vertical transitions. Horizontal transitions referring to more daily changes that may take place</w:t>
      </w:r>
      <w:r w:rsidR="0046747F">
        <w:rPr>
          <w:sz w:val="24"/>
          <w:szCs w:val="24"/>
        </w:rPr>
        <w:t>,</w:t>
      </w:r>
      <w:r>
        <w:rPr>
          <w:sz w:val="24"/>
          <w:szCs w:val="24"/>
        </w:rPr>
        <w:t xml:space="preserve"> </w:t>
      </w:r>
      <w:proofErr w:type="spellStart"/>
      <w:r>
        <w:rPr>
          <w:sz w:val="24"/>
          <w:szCs w:val="24"/>
        </w:rPr>
        <w:lastRenderedPageBreak/>
        <w:t>where as</w:t>
      </w:r>
      <w:proofErr w:type="spellEnd"/>
      <w:r>
        <w:rPr>
          <w:sz w:val="24"/>
          <w:szCs w:val="24"/>
        </w:rPr>
        <w:t xml:space="preserve"> vertical transitions link to certain events and will not take place regularly.  </w:t>
      </w:r>
      <w:r w:rsidR="00AD4EC3">
        <w:rPr>
          <w:sz w:val="24"/>
          <w:szCs w:val="24"/>
        </w:rPr>
        <w:t>(</w:t>
      </w:r>
      <w:r w:rsidR="00844927">
        <w:rPr>
          <w:sz w:val="24"/>
          <w:szCs w:val="24"/>
        </w:rPr>
        <w:t>Open University</w:t>
      </w:r>
      <w:r w:rsidR="00AD4EC3">
        <w:rPr>
          <w:sz w:val="24"/>
          <w:szCs w:val="24"/>
        </w:rPr>
        <w:t xml:space="preserve">, </w:t>
      </w:r>
      <w:r w:rsidR="00844927">
        <w:rPr>
          <w:sz w:val="24"/>
          <w:szCs w:val="24"/>
        </w:rPr>
        <w:t>2017)</w:t>
      </w:r>
    </w:p>
    <w:p w:rsidR="00C63594" w:rsidRDefault="00714AE3" w:rsidP="00714AE3">
      <w:pPr>
        <w:rPr>
          <w:sz w:val="24"/>
          <w:szCs w:val="24"/>
        </w:rPr>
      </w:pPr>
      <w:r w:rsidRPr="00C63594">
        <w:rPr>
          <w:sz w:val="24"/>
          <w:szCs w:val="24"/>
        </w:rPr>
        <w:t xml:space="preserve">The importance of transition is not solely for the child but also of great importance to the parents and carers. It is key to build positive relationships and have an open dialogue with carers to ensure that all parties are providing the child and family with the support required for a positive transition for all involved. </w:t>
      </w:r>
    </w:p>
    <w:p w:rsidR="00714AE3" w:rsidRDefault="00C63594" w:rsidP="00714AE3">
      <w:pPr>
        <w:rPr>
          <w:sz w:val="24"/>
          <w:szCs w:val="24"/>
        </w:rPr>
      </w:pPr>
      <w:proofErr w:type="spellStart"/>
      <w:r w:rsidRPr="00C63594">
        <w:rPr>
          <w:sz w:val="24"/>
          <w:szCs w:val="24"/>
        </w:rPr>
        <w:t>Laverick</w:t>
      </w:r>
      <w:proofErr w:type="spellEnd"/>
      <w:r w:rsidRPr="00C63594">
        <w:rPr>
          <w:sz w:val="24"/>
          <w:szCs w:val="24"/>
        </w:rPr>
        <w:t xml:space="preserve"> (2007) supports this idea of communication with families being of importance and believ</w:t>
      </w:r>
      <w:r>
        <w:rPr>
          <w:sz w:val="24"/>
          <w:szCs w:val="24"/>
        </w:rPr>
        <w:t>ing</w:t>
      </w:r>
      <w:r w:rsidRPr="00C63594">
        <w:rPr>
          <w:sz w:val="24"/>
          <w:szCs w:val="24"/>
        </w:rPr>
        <w:t xml:space="preserve"> that establishing relationships with families is one of the 4 key components for appropriate transitional support.</w:t>
      </w:r>
    </w:p>
    <w:p w:rsidR="00C63594" w:rsidRPr="00C63594" w:rsidRDefault="00C63594" w:rsidP="00C63594">
      <w:pPr>
        <w:rPr>
          <w:sz w:val="24"/>
          <w:szCs w:val="24"/>
        </w:rPr>
      </w:pPr>
      <w:r w:rsidRPr="00C63594">
        <w:rPr>
          <w:sz w:val="24"/>
          <w:szCs w:val="24"/>
        </w:rPr>
        <w:t xml:space="preserve">Dockett, Perry and Kearny (2021) suggest that transition for children is shaped not only by their own experiences but those of their family also.  With parents possibly keen for children to recreate their own experiences or have a different experience completely. </w:t>
      </w:r>
    </w:p>
    <w:p w:rsidR="00C63594" w:rsidRDefault="00C63594" w:rsidP="00C63594">
      <w:pPr>
        <w:rPr>
          <w:sz w:val="24"/>
          <w:szCs w:val="24"/>
        </w:rPr>
      </w:pPr>
      <w:r w:rsidRPr="00C63594">
        <w:rPr>
          <w:sz w:val="24"/>
          <w:szCs w:val="24"/>
        </w:rPr>
        <w:t>As practitioners we can help nurture a positive outlook for not only a child’s perspective of school and transition but also a parent/carer</w:t>
      </w:r>
      <w:r>
        <w:rPr>
          <w:sz w:val="24"/>
          <w:szCs w:val="24"/>
        </w:rPr>
        <w:t xml:space="preserve"> by building solid foundations of communication. </w:t>
      </w:r>
      <w:r w:rsidR="00DA001C">
        <w:rPr>
          <w:sz w:val="24"/>
          <w:szCs w:val="24"/>
        </w:rPr>
        <w:t>Parents may have had their own negative experiences with settings but ‘</w:t>
      </w:r>
      <w:r w:rsidR="00DA001C" w:rsidRPr="00DA001C">
        <w:rPr>
          <w:sz w:val="24"/>
          <w:szCs w:val="24"/>
        </w:rPr>
        <w:t>When you and parents or carers understand and trust each other, you’ll all be better able to work together to support children’s wellbeing and development.</w:t>
      </w:r>
      <w:r w:rsidR="00DA001C">
        <w:rPr>
          <w:sz w:val="24"/>
          <w:szCs w:val="24"/>
        </w:rPr>
        <w:t xml:space="preserve">’ </w:t>
      </w:r>
      <w:r w:rsidR="00954F11">
        <w:rPr>
          <w:sz w:val="24"/>
          <w:szCs w:val="24"/>
        </w:rPr>
        <w:t>Raising children website (2018)</w:t>
      </w:r>
    </w:p>
    <w:p w:rsidR="0046747F" w:rsidRDefault="0046747F" w:rsidP="00C63594">
      <w:pPr>
        <w:rPr>
          <w:sz w:val="24"/>
          <w:szCs w:val="24"/>
        </w:rPr>
      </w:pPr>
      <w:r>
        <w:rPr>
          <w:sz w:val="24"/>
          <w:szCs w:val="24"/>
        </w:rPr>
        <w:t xml:space="preserve">For relationships to grow and develop practitioners also need to feel comfortable and confident. Parents may look to us for support or comfort and we need to be equipped to deal with circumstances that may arise </w:t>
      </w:r>
      <w:r w:rsidR="00B812D5">
        <w:rPr>
          <w:sz w:val="24"/>
          <w:szCs w:val="24"/>
        </w:rPr>
        <w:t xml:space="preserve">in order </w:t>
      </w:r>
      <w:r>
        <w:rPr>
          <w:sz w:val="24"/>
          <w:szCs w:val="24"/>
        </w:rPr>
        <w:t>to continue to forward the relationship</w:t>
      </w:r>
      <w:r w:rsidR="00B812D5">
        <w:rPr>
          <w:sz w:val="24"/>
          <w:szCs w:val="24"/>
        </w:rPr>
        <w:t>s already fostered</w:t>
      </w:r>
      <w:r>
        <w:rPr>
          <w:sz w:val="24"/>
          <w:szCs w:val="24"/>
        </w:rPr>
        <w:t xml:space="preserve">. </w:t>
      </w:r>
    </w:p>
    <w:p w:rsidR="00043446" w:rsidRDefault="00043446" w:rsidP="00C63594">
      <w:pPr>
        <w:rPr>
          <w:sz w:val="24"/>
          <w:szCs w:val="24"/>
        </w:rPr>
      </w:pPr>
      <w:r>
        <w:rPr>
          <w:sz w:val="24"/>
          <w:szCs w:val="24"/>
        </w:rPr>
        <w:t>Practitioner’s want to feel valued, trusted and respected by parents. (</w:t>
      </w:r>
      <w:proofErr w:type="spellStart"/>
      <w:proofErr w:type="gramStart"/>
      <w:r w:rsidRPr="00043446">
        <w:rPr>
          <w:sz w:val="24"/>
          <w:szCs w:val="24"/>
        </w:rPr>
        <w:t>Schärer</w:t>
      </w:r>
      <w:r>
        <w:rPr>
          <w:sz w:val="24"/>
          <w:szCs w:val="24"/>
        </w:rPr>
        <w:t>,J</w:t>
      </w:r>
      <w:proofErr w:type="spellEnd"/>
      <w:proofErr w:type="gramEnd"/>
      <w:r>
        <w:rPr>
          <w:sz w:val="24"/>
          <w:szCs w:val="24"/>
        </w:rPr>
        <w:t xml:space="preserve">, 2018). For this to be achieved it is essential to continually develop and build upon relationships with parents and </w:t>
      </w:r>
      <w:r w:rsidR="00DF78D8">
        <w:rPr>
          <w:sz w:val="24"/>
          <w:szCs w:val="24"/>
        </w:rPr>
        <w:t xml:space="preserve">to </w:t>
      </w:r>
      <w:r>
        <w:rPr>
          <w:sz w:val="24"/>
          <w:szCs w:val="24"/>
        </w:rPr>
        <w:t>have a strong team to build</w:t>
      </w:r>
      <w:r w:rsidR="00DF78D8">
        <w:rPr>
          <w:sz w:val="24"/>
          <w:szCs w:val="24"/>
        </w:rPr>
        <w:t xml:space="preserve"> the</w:t>
      </w:r>
      <w:r>
        <w:rPr>
          <w:sz w:val="24"/>
          <w:szCs w:val="24"/>
        </w:rPr>
        <w:t xml:space="preserve"> practitioners confidence and demonstrate a united team to the families at the setting. Suggesting</w:t>
      </w:r>
      <w:r w:rsidR="00DF78D8">
        <w:rPr>
          <w:sz w:val="24"/>
          <w:szCs w:val="24"/>
        </w:rPr>
        <w:t xml:space="preserve"> to families that</w:t>
      </w:r>
      <w:r>
        <w:rPr>
          <w:sz w:val="24"/>
          <w:szCs w:val="24"/>
        </w:rPr>
        <w:t xml:space="preserve"> all practitioners are skilled and valued workers</w:t>
      </w:r>
      <w:r w:rsidR="00DF78D8">
        <w:rPr>
          <w:sz w:val="24"/>
          <w:szCs w:val="24"/>
        </w:rPr>
        <w:t xml:space="preserve"> within the setting</w:t>
      </w:r>
      <w:r>
        <w:rPr>
          <w:sz w:val="24"/>
          <w:szCs w:val="24"/>
        </w:rPr>
        <w:t xml:space="preserve">. </w:t>
      </w:r>
    </w:p>
    <w:p w:rsidR="00DF78D8" w:rsidRDefault="00DF78D8" w:rsidP="00C63594">
      <w:pPr>
        <w:rPr>
          <w:sz w:val="24"/>
          <w:szCs w:val="24"/>
        </w:rPr>
      </w:pPr>
      <w:r>
        <w:rPr>
          <w:sz w:val="24"/>
          <w:szCs w:val="24"/>
        </w:rPr>
        <w:t xml:space="preserve">A smooth transition is the most desired route for a child and their family but as practitioner’s it is important to be aware of barriers that may arise. </w:t>
      </w:r>
    </w:p>
    <w:p w:rsidR="00DF78D8" w:rsidRDefault="00DF78D8" w:rsidP="00C63594">
      <w:pPr>
        <w:rPr>
          <w:sz w:val="24"/>
          <w:szCs w:val="24"/>
        </w:rPr>
      </w:pPr>
      <w:r>
        <w:rPr>
          <w:sz w:val="24"/>
          <w:szCs w:val="24"/>
        </w:rPr>
        <w:t>As a practitioner you may encounter families that English is an additional language for</w:t>
      </w:r>
      <w:r w:rsidR="00616FCC">
        <w:rPr>
          <w:sz w:val="24"/>
          <w:szCs w:val="24"/>
        </w:rPr>
        <w:t xml:space="preserve"> (EAL) or in Wales, Welsh as an additional language (WAL). Tailoring your language and dealing with families in a non-judgemental manner is key to building bonds with families who may need this extra support. </w:t>
      </w:r>
      <w:r w:rsidR="005F5884">
        <w:rPr>
          <w:sz w:val="24"/>
          <w:szCs w:val="24"/>
        </w:rPr>
        <w:t xml:space="preserve">Howell, (2020) commented that it was through EAL </w:t>
      </w:r>
      <w:proofErr w:type="gramStart"/>
      <w:r w:rsidR="005F5884">
        <w:rPr>
          <w:sz w:val="24"/>
          <w:szCs w:val="24"/>
        </w:rPr>
        <w:t>families</w:t>
      </w:r>
      <w:proofErr w:type="gramEnd"/>
      <w:r w:rsidR="005F5884">
        <w:rPr>
          <w:sz w:val="24"/>
          <w:szCs w:val="24"/>
        </w:rPr>
        <w:t xml:space="preserve"> engagement as well as the child’s that improvement could be seen.</w:t>
      </w:r>
    </w:p>
    <w:p w:rsidR="00616FCC" w:rsidRDefault="005F5884" w:rsidP="00C63594">
      <w:pPr>
        <w:rPr>
          <w:sz w:val="24"/>
          <w:szCs w:val="24"/>
        </w:rPr>
      </w:pPr>
      <w:r>
        <w:rPr>
          <w:sz w:val="24"/>
          <w:szCs w:val="24"/>
        </w:rPr>
        <w:t xml:space="preserve">Settings may also experience families who have visual or hearing impairments. To engage fully with these </w:t>
      </w:r>
      <w:proofErr w:type="gramStart"/>
      <w:r>
        <w:rPr>
          <w:sz w:val="24"/>
          <w:szCs w:val="24"/>
        </w:rPr>
        <w:t>families</w:t>
      </w:r>
      <w:proofErr w:type="gramEnd"/>
      <w:r>
        <w:rPr>
          <w:sz w:val="24"/>
          <w:szCs w:val="24"/>
        </w:rPr>
        <w:t xml:space="preserve"> practitioners should be conscious to use verbal and non-verbal gestures, clear concise voices, appropriate body language or facial expressions. If needed use the resources available to provide support for these families accessing agencies that can aid their transitions. </w:t>
      </w:r>
      <w:r w:rsidR="007B1E3C">
        <w:rPr>
          <w:sz w:val="24"/>
          <w:szCs w:val="24"/>
        </w:rPr>
        <w:t xml:space="preserve">Practitioners should be aware of these factors whether it be dealing </w:t>
      </w:r>
      <w:r w:rsidR="007B1E3C">
        <w:rPr>
          <w:sz w:val="24"/>
          <w:szCs w:val="24"/>
        </w:rPr>
        <w:lastRenderedPageBreak/>
        <w:t>with a child or parent with the impairment.</w:t>
      </w:r>
      <w:r>
        <w:rPr>
          <w:sz w:val="24"/>
          <w:szCs w:val="24"/>
        </w:rPr>
        <w:t xml:space="preserve"> </w:t>
      </w:r>
      <w:r w:rsidR="007B1E3C">
        <w:rPr>
          <w:sz w:val="24"/>
          <w:szCs w:val="24"/>
        </w:rPr>
        <w:t>(NDCS, 2016) found that low expectations by professionals and parents effected the success deaf children may incur.</w:t>
      </w:r>
    </w:p>
    <w:p w:rsidR="007B1E3C" w:rsidRDefault="007B1E3C" w:rsidP="00C63594">
      <w:pPr>
        <w:rPr>
          <w:sz w:val="24"/>
          <w:szCs w:val="24"/>
        </w:rPr>
      </w:pPr>
      <w:r>
        <w:rPr>
          <w:sz w:val="24"/>
          <w:szCs w:val="24"/>
        </w:rPr>
        <w:t>When dealing with children and families where ALN may be present it is of vital importance that the situation is dealt with in a professional manner. When initially approached parents may be reluctant to hear or unaware of the observations a practitioner has made. Having an open body language</w:t>
      </w:r>
      <w:r w:rsidR="00EA4E23">
        <w:rPr>
          <w:sz w:val="24"/>
          <w:szCs w:val="24"/>
        </w:rPr>
        <w:t xml:space="preserve">, non-judgemental attitude and </w:t>
      </w:r>
      <w:proofErr w:type="gramStart"/>
      <w:r w:rsidR="00EA4E23">
        <w:rPr>
          <w:sz w:val="24"/>
          <w:szCs w:val="24"/>
        </w:rPr>
        <w:t>a</w:t>
      </w:r>
      <w:proofErr w:type="gramEnd"/>
      <w:r w:rsidR="00EA4E23">
        <w:rPr>
          <w:sz w:val="24"/>
          <w:szCs w:val="24"/>
        </w:rPr>
        <w:t xml:space="preserve"> honest conversation about the observations made will keep pathways between home and settings open.</w:t>
      </w:r>
    </w:p>
    <w:p w:rsidR="00EA4E23" w:rsidRDefault="00EA4E23" w:rsidP="00C63594">
      <w:pPr>
        <w:rPr>
          <w:sz w:val="24"/>
          <w:szCs w:val="24"/>
        </w:rPr>
      </w:pPr>
      <w:r>
        <w:rPr>
          <w:sz w:val="24"/>
          <w:szCs w:val="24"/>
        </w:rPr>
        <w:t xml:space="preserve">It is also important to listen to a parent with concerns. To shut their observations down can cause animosity and have a </w:t>
      </w:r>
      <w:r w:rsidR="00E75D1E">
        <w:rPr>
          <w:sz w:val="24"/>
          <w:szCs w:val="24"/>
        </w:rPr>
        <w:t>detrimental effect</w:t>
      </w:r>
      <w:r>
        <w:rPr>
          <w:sz w:val="24"/>
          <w:szCs w:val="24"/>
        </w:rPr>
        <w:t xml:space="preserve"> on relationships that could eventually reach the child.</w:t>
      </w:r>
      <w:r w:rsidR="00E75D1E">
        <w:rPr>
          <w:sz w:val="24"/>
          <w:szCs w:val="24"/>
        </w:rPr>
        <w:t xml:space="preserve"> (</w:t>
      </w:r>
      <w:r w:rsidR="00E75D1E" w:rsidRPr="00E75D1E">
        <w:rPr>
          <w:sz w:val="24"/>
          <w:szCs w:val="24"/>
        </w:rPr>
        <w:t>Central South Consortium, 2020)</w:t>
      </w:r>
      <w:r w:rsidR="00E75D1E">
        <w:rPr>
          <w:sz w:val="24"/>
          <w:szCs w:val="24"/>
        </w:rPr>
        <w:t xml:space="preserve"> have recognised that transparency and information are key to empowering individuals, as well as having regard for </w:t>
      </w:r>
      <w:r w:rsidR="00CB3321">
        <w:rPr>
          <w:sz w:val="24"/>
          <w:szCs w:val="24"/>
        </w:rPr>
        <w:t>parents’</w:t>
      </w:r>
      <w:r w:rsidR="00E75D1E">
        <w:rPr>
          <w:sz w:val="24"/>
          <w:szCs w:val="24"/>
        </w:rPr>
        <w:t xml:space="preserve"> views and promoting their role in decision making. </w:t>
      </w:r>
    </w:p>
    <w:p w:rsidR="004A7743" w:rsidRDefault="004A7743" w:rsidP="00C63594">
      <w:pPr>
        <w:rPr>
          <w:sz w:val="24"/>
          <w:szCs w:val="24"/>
        </w:rPr>
      </w:pPr>
      <w:r>
        <w:rPr>
          <w:sz w:val="24"/>
          <w:szCs w:val="24"/>
        </w:rPr>
        <w:t xml:space="preserve">Nursery resources (2019) makes us aware that 70% of a child’s life is not spent in a setting but with family and the wider community, making their judgements and thoughts of equal importance. </w:t>
      </w:r>
    </w:p>
    <w:p w:rsidR="004A7743" w:rsidRDefault="004A7743" w:rsidP="00C63594">
      <w:pPr>
        <w:rPr>
          <w:sz w:val="24"/>
          <w:szCs w:val="24"/>
        </w:rPr>
      </w:pPr>
      <w:r>
        <w:rPr>
          <w:sz w:val="24"/>
          <w:szCs w:val="24"/>
        </w:rPr>
        <w:t xml:space="preserve">This also links into Bronfenbrenner’s belief of </w:t>
      </w:r>
      <w:r w:rsidR="00DF0CBC">
        <w:rPr>
          <w:sz w:val="24"/>
          <w:szCs w:val="24"/>
        </w:rPr>
        <w:t xml:space="preserve">the biological model. Seen below </w:t>
      </w:r>
    </w:p>
    <w:p w:rsidR="00DF0CBC" w:rsidRDefault="00DF0CBC" w:rsidP="00C63594">
      <w:pPr>
        <w:rPr>
          <w:sz w:val="24"/>
          <w:szCs w:val="24"/>
        </w:rPr>
      </w:pPr>
      <w:r>
        <w:rPr>
          <w:noProof/>
          <w:sz w:val="24"/>
          <w:szCs w:val="24"/>
        </w:rPr>
        <w:drawing>
          <wp:inline distT="0" distB="0" distL="0" distR="0" wp14:anchorId="73C8B681">
            <wp:extent cx="2853159" cy="2853159"/>
            <wp:effectExtent l="0" t="0" r="444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11214" cy="2911214"/>
                    </a:xfrm>
                    <a:prstGeom prst="rect">
                      <a:avLst/>
                    </a:prstGeom>
                    <a:noFill/>
                  </pic:spPr>
                </pic:pic>
              </a:graphicData>
            </a:graphic>
          </wp:inline>
        </w:drawing>
      </w:r>
      <w:r w:rsidRPr="00DF0CBC">
        <w:rPr>
          <w:sz w:val="24"/>
          <w:szCs w:val="24"/>
        </w:rPr>
        <w:t xml:space="preserve"> (Psychology Wiki, n.d.)</w:t>
      </w:r>
    </w:p>
    <w:p w:rsidR="00DF0CBC" w:rsidRDefault="00DF0CBC" w:rsidP="00C63594">
      <w:pPr>
        <w:rPr>
          <w:sz w:val="24"/>
          <w:szCs w:val="24"/>
        </w:rPr>
      </w:pPr>
      <w:r>
        <w:rPr>
          <w:sz w:val="24"/>
          <w:szCs w:val="24"/>
        </w:rPr>
        <w:t xml:space="preserve">An individual will develop and evolve based on the experiences they have in different environments </w:t>
      </w:r>
      <w:r w:rsidR="00B4103D">
        <w:rPr>
          <w:sz w:val="24"/>
          <w:szCs w:val="24"/>
        </w:rPr>
        <w:t>with different people. This makes parents</w:t>
      </w:r>
      <w:r w:rsidR="004B31C4">
        <w:rPr>
          <w:sz w:val="24"/>
          <w:szCs w:val="24"/>
        </w:rPr>
        <w:t xml:space="preserve"> and</w:t>
      </w:r>
      <w:r w:rsidR="00B4103D">
        <w:rPr>
          <w:sz w:val="24"/>
          <w:szCs w:val="24"/>
        </w:rPr>
        <w:t xml:space="preserve"> carers adept at spotting areas where support may be required. </w:t>
      </w:r>
    </w:p>
    <w:p w:rsidR="004B31C4" w:rsidRDefault="004B31C4" w:rsidP="00C63594">
      <w:pPr>
        <w:rPr>
          <w:sz w:val="24"/>
          <w:szCs w:val="24"/>
        </w:rPr>
      </w:pPr>
      <w:r>
        <w:rPr>
          <w:sz w:val="24"/>
          <w:szCs w:val="24"/>
        </w:rPr>
        <w:t xml:space="preserve">Teachers provide important secondary roles but can not provide interaction that of a primary carer. </w:t>
      </w:r>
      <w:r w:rsidRPr="004B31C4">
        <w:rPr>
          <w:sz w:val="24"/>
          <w:szCs w:val="24"/>
        </w:rPr>
        <w:t>(</w:t>
      </w:r>
      <w:proofErr w:type="spellStart"/>
      <w:r w:rsidRPr="004B31C4">
        <w:rPr>
          <w:sz w:val="24"/>
          <w:szCs w:val="24"/>
        </w:rPr>
        <w:t>Galut</w:t>
      </w:r>
      <w:proofErr w:type="spellEnd"/>
      <w:r w:rsidRPr="004B31C4">
        <w:rPr>
          <w:sz w:val="24"/>
          <w:szCs w:val="24"/>
        </w:rPr>
        <w:t>, 2001)</w:t>
      </w:r>
    </w:p>
    <w:p w:rsidR="00CB3321" w:rsidRDefault="00CB3321" w:rsidP="00C63594">
      <w:pPr>
        <w:rPr>
          <w:sz w:val="24"/>
          <w:szCs w:val="24"/>
        </w:rPr>
      </w:pPr>
    </w:p>
    <w:p w:rsidR="004B31C4" w:rsidRDefault="004B31C4" w:rsidP="00C63594">
      <w:pPr>
        <w:rPr>
          <w:b/>
          <w:sz w:val="44"/>
          <w:szCs w:val="44"/>
        </w:rPr>
      </w:pPr>
    </w:p>
    <w:p w:rsidR="00DA001C" w:rsidRDefault="00DA001C" w:rsidP="00C63594">
      <w:pPr>
        <w:rPr>
          <w:b/>
          <w:sz w:val="44"/>
          <w:szCs w:val="44"/>
        </w:rPr>
      </w:pPr>
      <w:r w:rsidRPr="00DA001C">
        <w:rPr>
          <w:b/>
          <w:sz w:val="44"/>
          <w:szCs w:val="44"/>
        </w:rPr>
        <w:lastRenderedPageBreak/>
        <w:t>What do children need</w:t>
      </w:r>
      <w:r w:rsidR="00692C1A">
        <w:rPr>
          <w:b/>
          <w:sz w:val="44"/>
          <w:szCs w:val="44"/>
        </w:rPr>
        <w:t>?</w:t>
      </w:r>
      <w:bookmarkEnd w:id="0"/>
      <w:r w:rsidR="00407DEA" w:rsidRPr="00407DEA">
        <w:rPr>
          <w:b/>
          <w:noProof/>
          <w:sz w:val="44"/>
          <w:szCs w:val="44"/>
        </w:rPr>
        <w:drawing>
          <wp:inline distT="0" distB="0" distL="0" distR="0">
            <wp:extent cx="5731510" cy="3014774"/>
            <wp:effectExtent l="0" t="0" r="2540" b="0"/>
            <wp:docPr id="2" name="Picture 2"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 Hierarchy of Needs - Simply Psycholog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014774"/>
                    </a:xfrm>
                    <a:prstGeom prst="rect">
                      <a:avLst/>
                    </a:prstGeom>
                    <a:noFill/>
                    <a:ln>
                      <a:noFill/>
                    </a:ln>
                  </pic:spPr>
                </pic:pic>
              </a:graphicData>
            </a:graphic>
          </wp:inline>
        </w:drawing>
      </w:r>
    </w:p>
    <w:p w:rsidR="00407DEA" w:rsidRDefault="00407DEA" w:rsidP="005B55A5">
      <w:pPr>
        <w:jc w:val="right"/>
        <w:rPr>
          <w:sz w:val="24"/>
          <w:szCs w:val="24"/>
        </w:rPr>
      </w:pPr>
      <w:r>
        <w:rPr>
          <w:sz w:val="24"/>
          <w:szCs w:val="24"/>
        </w:rPr>
        <w:t>(Simply Psychology 2022)</w:t>
      </w:r>
    </w:p>
    <w:p w:rsidR="00692C1A" w:rsidRDefault="00692C1A" w:rsidP="00C63594">
      <w:pPr>
        <w:rPr>
          <w:sz w:val="24"/>
          <w:szCs w:val="24"/>
        </w:rPr>
      </w:pPr>
      <w:bookmarkStart w:id="1" w:name="_Hlk119098120"/>
      <w:r>
        <w:rPr>
          <w:sz w:val="24"/>
          <w:szCs w:val="24"/>
        </w:rPr>
        <w:t>Maslow</w:t>
      </w:r>
      <w:r w:rsidR="000515F7">
        <w:rPr>
          <w:sz w:val="24"/>
          <w:szCs w:val="24"/>
        </w:rPr>
        <w:t xml:space="preserve">’s hierarchy of needs that he first introduced in 1943 suggested that humans were motivated at first to meet their basic needs before moving on to pursue more advanced needs. Maslow took interest in how people made themselves happy, believing that a number of basic needs must be met before achieving one’s actual goal and progressing through the above pyramid. </w:t>
      </w:r>
      <w:r w:rsidR="00AD4EC3">
        <w:rPr>
          <w:sz w:val="24"/>
          <w:szCs w:val="24"/>
        </w:rPr>
        <w:t>(</w:t>
      </w:r>
      <w:r w:rsidR="000515F7">
        <w:rPr>
          <w:sz w:val="24"/>
          <w:szCs w:val="24"/>
        </w:rPr>
        <w:t>Cherry</w:t>
      </w:r>
      <w:r w:rsidR="00AD4EC3">
        <w:rPr>
          <w:sz w:val="24"/>
          <w:szCs w:val="24"/>
        </w:rPr>
        <w:t xml:space="preserve">, </w:t>
      </w:r>
      <w:r w:rsidR="000515F7">
        <w:rPr>
          <w:sz w:val="24"/>
          <w:szCs w:val="24"/>
        </w:rPr>
        <w:t xml:space="preserve">2022)   </w:t>
      </w:r>
    </w:p>
    <w:p w:rsidR="00C24C93" w:rsidRDefault="00692C1A" w:rsidP="00C63594">
      <w:pPr>
        <w:rPr>
          <w:sz w:val="24"/>
          <w:szCs w:val="24"/>
        </w:rPr>
      </w:pPr>
      <w:r>
        <w:rPr>
          <w:sz w:val="24"/>
          <w:szCs w:val="24"/>
        </w:rPr>
        <w:t xml:space="preserve">Poston (2009) </w:t>
      </w:r>
      <w:r w:rsidR="000515F7">
        <w:rPr>
          <w:sz w:val="24"/>
          <w:szCs w:val="24"/>
        </w:rPr>
        <w:t>believed that we are all effected by Mas</w:t>
      </w:r>
      <w:r w:rsidR="005B55A5">
        <w:rPr>
          <w:sz w:val="24"/>
          <w:szCs w:val="24"/>
        </w:rPr>
        <w:t xml:space="preserve">low’s hierarchy of needs theory but that if life experiences from early on were positive it would build a strong foundation for life.  </w:t>
      </w:r>
    </w:p>
    <w:p w:rsidR="005B55A5" w:rsidRDefault="00ED3AAC" w:rsidP="00C63594">
      <w:pPr>
        <w:rPr>
          <w:sz w:val="24"/>
          <w:szCs w:val="24"/>
        </w:rPr>
      </w:pPr>
      <w:r>
        <w:rPr>
          <w:sz w:val="24"/>
          <w:szCs w:val="24"/>
        </w:rPr>
        <w:t>Whilst Maslow’s theory believes that by providing the most basic needs will support a child we are now seeing the emergence of taking a holistic approach when supporting children. Taking in to account diet</w:t>
      </w:r>
      <w:r w:rsidR="00954F11">
        <w:rPr>
          <w:sz w:val="24"/>
          <w:szCs w:val="24"/>
        </w:rPr>
        <w:t>,</w:t>
      </w:r>
      <w:r>
        <w:rPr>
          <w:sz w:val="24"/>
          <w:szCs w:val="24"/>
        </w:rPr>
        <w:t xml:space="preserve"> nutrition, exercise and well-being.  Snelling (2018) believes that to educate the whole child we must essentially include physical health. </w:t>
      </w:r>
    </w:p>
    <w:p w:rsidR="008543F3" w:rsidRDefault="008543F3" w:rsidP="00C63594">
      <w:pPr>
        <w:rPr>
          <w:sz w:val="24"/>
          <w:szCs w:val="24"/>
        </w:rPr>
      </w:pPr>
      <w:r>
        <w:rPr>
          <w:sz w:val="24"/>
          <w:szCs w:val="24"/>
        </w:rPr>
        <w:t>Children’s relationships grow and flourish through a continuous interaction known as serve and return. Serve and return provides the child with experiences unique to their needs and enjoyment. The lack of interaction with the serve and return process can have a negative effect on the development of the child in many areas including physically and emotionally. (</w:t>
      </w:r>
      <w:r w:rsidRPr="008543F3">
        <w:rPr>
          <w:sz w:val="24"/>
          <w:szCs w:val="24"/>
        </w:rPr>
        <w:t>National Scientific Council on the Developing Child</w:t>
      </w:r>
      <w:r>
        <w:rPr>
          <w:sz w:val="24"/>
          <w:szCs w:val="24"/>
        </w:rPr>
        <w:t xml:space="preserve">, </w:t>
      </w:r>
      <w:r w:rsidRPr="008543F3">
        <w:rPr>
          <w:sz w:val="24"/>
          <w:szCs w:val="24"/>
        </w:rPr>
        <w:t>2004</w:t>
      </w:r>
      <w:r>
        <w:rPr>
          <w:sz w:val="24"/>
          <w:szCs w:val="24"/>
        </w:rPr>
        <w:t xml:space="preserve"> cited on Harvard.edu</w:t>
      </w:r>
      <w:r w:rsidRPr="008543F3">
        <w:rPr>
          <w:sz w:val="24"/>
          <w:szCs w:val="24"/>
        </w:rPr>
        <w:t>)</w:t>
      </w:r>
    </w:p>
    <w:p w:rsidR="008543F3" w:rsidRDefault="008543F3" w:rsidP="00C63594">
      <w:pPr>
        <w:rPr>
          <w:sz w:val="24"/>
          <w:szCs w:val="24"/>
        </w:rPr>
      </w:pPr>
      <w:r>
        <w:rPr>
          <w:sz w:val="24"/>
          <w:szCs w:val="24"/>
        </w:rPr>
        <w:t xml:space="preserve">Through the lack of interaction with serve and return situations children’s needs are not being met so could result in the child not being able to achieve their full potential. </w:t>
      </w:r>
    </w:p>
    <w:p w:rsidR="00047B7A" w:rsidRDefault="00047B7A" w:rsidP="00C63594">
      <w:pPr>
        <w:rPr>
          <w:sz w:val="24"/>
          <w:szCs w:val="24"/>
        </w:rPr>
      </w:pPr>
    </w:p>
    <w:p w:rsidR="004B31C4" w:rsidRDefault="004B31C4" w:rsidP="00C63594">
      <w:pPr>
        <w:rPr>
          <w:b/>
          <w:sz w:val="44"/>
          <w:szCs w:val="44"/>
        </w:rPr>
      </w:pPr>
    </w:p>
    <w:p w:rsidR="00047B7A" w:rsidRDefault="00047B7A" w:rsidP="00C63594">
      <w:pPr>
        <w:rPr>
          <w:b/>
          <w:sz w:val="44"/>
          <w:szCs w:val="44"/>
        </w:rPr>
      </w:pPr>
      <w:r>
        <w:rPr>
          <w:b/>
          <w:sz w:val="44"/>
          <w:szCs w:val="44"/>
        </w:rPr>
        <w:lastRenderedPageBreak/>
        <w:t>Support from Practitioners</w:t>
      </w:r>
    </w:p>
    <w:p w:rsidR="00047B7A" w:rsidRDefault="00047B7A" w:rsidP="00C63594">
      <w:pPr>
        <w:rPr>
          <w:sz w:val="24"/>
          <w:szCs w:val="24"/>
        </w:rPr>
      </w:pPr>
      <w:r>
        <w:rPr>
          <w:sz w:val="24"/>
          <w:szCs w:val="24"/>
        </w:rPr>
        <w:t>Support from practitioners will be crucial for the child’s transition into school. Staff must be aware of the importance transitions have on a child’s life.</w:t>
      </w:r>
    </w:p>
    <w:p w:rsidR="005A6BE0" w:rsidRDefault="005A6BE0" w:rsidP="005A6BE0">
      <w:pPr>
        <w:rPr>
          <w:sz w:val="24"/>
          <w:szCs w:val="24"/>
        </w:rPr>
      </w:pPr>
      <w:r>
        <w:rPr>
          <w:sz w:val="24"/>
          <w:szCs w:val="24"/>
        </w:rPr>
        <w:t>As stated in the Nurturing North Ayrshires Recovery (no date) they believe that children’s lives are significantly affected by transitions. And that some of the key points</w:t>
      </w:r>
      <w:r w:rsidR="00761935">
        <w:rPr>
          <w:sz w:val="24"/>
          <w:szCs w:val="24"/>
        </w:rPr>
        <w:t xml:space="preserve"> for practitioners</w:t>
      </w:r>
      <w:r>
        <w:rPr>
          <w:sz w:val="24"/>
          <w:szCs w:val="24"/>
        </w:rPr>
        <w:t xml:space="preserve"> to support this are </w:t>
      </w:r>
    </w:p>
    <w:p w:rsidR="005A6BE0" w:rsidRPr="005A6BE0" w:rsidRDefault="005A6BE0" w:rsidP="005A6BE0">
      <w:pPr>
        <w:rPr>
          <w:sz w:val="24"/>
          <w:szCs w:val="24"/>
        </w:rPr>
      </w:pPr>
      <w:r w:rsidRPr="005A6BE0">
        <w:rPr>
          <w:sz w:val="24"/>
          <w:szCs w:val="24"/>
        </w:rPr>
        <w:t>• Increasing felt safety to support transitions</w:t>
      </w:r>
    </w:p>
    <w:p w:rsidR="005A6BE0" w:rsidRPr="005A6BE0" w:rsidRDefault="005A6BE0" w:rsidP="005A6BE0">
      <w:pPr>
        <w:rPr>
          <w:sz w:val="24"/>
          <w:szCs w:val="24"/>
        </w:rPr>
      </w:pPr>
      <w:r w:rsidRPr="005A6BE0">
        <w:rPr>
          <w:sz w:val="24"/>
          <w:szCs w:val="24"/>
        </w:rPr>
        <w:t>• Re-establishing connections</w:t>
      </w:r>
    </w:p>
    <w:p w:rsidR="005A6BE0" w:rsidRPr="005A6BE0" w:rsidRDefault="005A6BE0" w:rsidP="005A6BE0">
      <w:pPr>
        <w:rPr>
          <w:sz w:val="24"/>
          <w:szCs w:val="24"/>
        </w:rPr>
      </w:pPr>
      <w:r w:rsidRPr="005A6BE0">
        <w:rPr>
          <w:sz w:val="24"/>
          <w:szCs w:val="24"/>
        </w:rPr>
        <w:t>• Navigating Loss</w:t>
      </w:r>
    </w:p>
    <w:p w:rsidR="00047B7A" w:rsidRDefault="005A6BE0" w:rsidP="005A6BE0">
      <w:pPr>
        <w:rPr>
          <w:sz w:val="24"/>
          <w:szCs w:val="24"/>
        </w:rPr>
      </w:pPr>
      <w:r w:rsidRPr="005A6BE0">
        <w:rPr>
          <w:sz w:val="24"/>
          <w:szCs w:val="24"/>
        </w:rPr>
        <w:t>• Practising appreciation</w:t>
      </w:r>
    </w:p>
    <w:p w:rsidR="0064518C" w:rsidRDefault="0064518C" w:rsidP="005A6BE0">
      <w:pPr>
        <w:rPr>
          <w:sz w:val="24"/>
          <w:szCs w:val="24"/>
        </w:rPr>
      </w:pPr>
      <w:r>
        <w:rPr>
          <w:sz w:val="24"/>
          <w:szCs w:val="24"/>
        </w:rPr>
        <w:t xml:space="preserve">The image below shows the core beliefs of the 6 principals of nurture according to </w:t>
      </w:r>
      <w:r w:rsidR="00761935">
        <w:rPr>
          <w:sz w:val="24"/>
          <w:szCs w:val="24"/>
        </w:rPr>
        <w:t>Nurture UK (2021).</w:t>
      </w:r>
    </w:p>
    <w:p w:rsidR="00761935" w:rsidRPr="00047B7A" w:rsidRDefault="00761935" w:rsidP="005A6BE0">
      <w:pPr>
        <w:rPr>
          <w:sz w:val="24"/>
          <w:szCs w:val="24"/>
        </w:rPr>
      </w:pPr>
      <w:r>
        <w:rPr>
          <w:sz w:val="24"/>
          <w:szCs w:val="24"/>
        </w:rPr>
        <w:t>This diagram highlights the importance of transition as well as others in the development of the child. This belief again refers back to the practitioners taking a holistic view for the child to gain the maximum levels of success through a focus on emotional and developmental needs as well as the</w:t>
      </w:r>
      <w:r w:rsidR="00270C33">
        <w:rPr>
          <w:sz w:val="24"/>
          <w:szCs w:val="24"/>
        </w:rPr>
        <w:t>ir</w:t>
      </w:r>
      <w:r>
        <w:rPr>
          <w:sz w:val="24"/>
          <w:szCs w:val="24"/>
        </w:rPr>
        <w:t xml:space="preserve"> academic needs</w:t>
      </w:r>
      <w:r w:rsidR="00270C33">
        <w:rPr>
          <w:sz w:val="24"/>
          <w:szCs w:val="24"/>
        </w:rPr>
        <w:t>.</w:t>
      </w:r>
      <w:r>
        <w:rPr>
          <w:sz w:val="24"/>
          <w:szCs w:val="24"/>
        </w:rPr>
        <w:t xml:space="preserve"> </w:t>
      </w:r>
    </w:p>
    <w:bookmarkEnd w:id="1"/>
    <w:p w:rsidR="00047B7A" w:rsidRDefault="00E75D1E" w:rsidP="00C63594">
      <w:pPr>
        <w:rPr>
          <w:sz w:val="24"/>
          <w:szCs w:val="24"/>
        </w:rPr>
      </w:pPr>
      <w:r>
        <w:rPr>
          <w:noProof/>
          <w:sz w:val="24"/>
          <w:szCs w:val="24"/>
        </w:rPr>
        <w:drawing>
          <wp:inline distT="0" distB="0" distL="0" distR="0" wp14:anchorId="2DE4B882" wp14:editId="3A870F18">
            <wp:extent cx="2603500" cy="1779666"/>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4944" cy="1890024"/>
                    </a:xfrm>
                    <a:prstGeom prst="rect">
                      <a:avLst/>
                    </a:prstGeom>
                    <a:noFill/>
                  </pic:spPr>
                </pic:pic>
              </a:graphicData>
            </a:graphic>
          </wp:inline>
        </w:drawing>
      </w:r>
    </w:p>
    <w:p w:rsidR="00844927" w:rsidRDefault="00844927" w:rsidP="00C63594">
      <w:pPr>
        <w:rPr>
          <w:sz w:val="24"/>
          <w:szCs w:val="24"/>
        </w:rPr>
      </w:pPr>
    </w:p>
    <w:p w:rsidR="00047B7A" w:rsidRPr="00407DEA" w:rsidRDefault="00761935" w:rsidP="00C63594">
      <w:pPr>
        <w:rPr>
          <w:sz w:val="24"/>
          <w:szCs w:val="24"/>
        </w:rPr>
      </w:pPr>
      <w:bookmarkStart w:id="2" w:name="_Hlk119098139"/>
      <w:r>
        <w:rPr>
          <w:sz w:val="24"/>
          <w:szCs w:val="24"/>
        </w:rPr>
        <w:t xml:space="preserve">Practitioners should aim to provide high quality </w:t>
      </w:r>
      <w:r w:rsidR="00F64F75">
        <w:rPr>
          <w:sz w:val="24"/>
          <w:szCs w:val="24"/>
        </w:rPr>
        <w:t>transition for children that is consistent.</w:t>
      </w:r>
    </w:p>
    <w:p w:rsidR="007D7FAC" w:rsidRDefault="007D7FAC" w:rsidP="00FD3404">
      <w:pPr>
        <w:rPr>
          <w:sz w:val="24"/>
          <w:szCs w:val="24"/>
        </w:rPr>
      </w:pPr>
      <w:r w:rsidRPr="00C63594">
        <w:rPr>
          <w:sz w:val="24"/>
          <w:szCs w:val="24"/>
        </w:rPr>
        <w:t>Birth to 5 matters.org (no date) believes f</w:t>
      </w:r>
      <w:r w:rsidR="00FD3404" w:rsidRPr="00C63594">
        <w:rPr>
          <w:sz w:val="24"/>
          <w:szCs w:val="24"/>
        </w:rPr>
        <w:t>or children to experience high quality transition there are several key factors for practitioners to be aware of and help develop to ai</w:t>
      </w:r>
      <w:r w:rsidR="00E3727E" w:rsidRPr="00C63594">
        <w:rPr>
          <w:sz w:val="24"/>
          <w:szCs w:val="24"/>
        </w:rPr>
        <w:t>d</w:t>
      </w:r>
      <w:r w:rsidR="00FD3404" w:rsidRPr="00C63594">
        <w:rPr>
          <w:sz w:val="24"/>
          <w:szCs w:val="24"/>
        </w:rPr>
        <w:t xml:space="preserve"> children within the situation.</w:t>
      </w:r>
      <w:r w:rsidRPr="00C63594">
        <w:rPr>
          <w:sz w:val="24"/>
          <w:szCs w:val="24"/>
        </w:rPr>
        <w:t xml:space="preserve"> An awareness of the importance that transition holds and the impact it will have if handled correctly or otherwise, that transition is an event not a process, transition can make children vulnerable, it can open professional dialogue and recognises t</w:t>
      </w:r>
      <w:r w:rsidR="00E3727E" w:rsidRPr="00C63594">
        <w:rPr>
          <w:sz w:val="24"/>
          <w:szCs w:val="24"/>
        </w:rPr>
        <w:t>he</w:t>
      </w:r>
      <w:r w:rsidRPr="00C63594">
        <w:rPr>
          <w:sz w:val="24"/>
          <w:szCs w:val="24"/>
        </w:rPr>
        <w:t xml:space="preserve"> importance for a child to be known.</w:t>
      </w:r>
      <w:r w:rsidR="00E3727E" w:rsidRPr="00C63594">
        <w:rPr>
          <w:sz w:val="24"/>
          <w:szCs w:val="24"/>
        </w:rPr>
        <w:t xml:space="preserve"> </w:t>
      </w:r>
    </w:p>
    <w:p w:rsidR="00F64F75" w:rsidRDefault="00F64F75" w:rsidP="00FD3404">
      <w:pPr>
        <w:rPr>
          <w:sz w:val="24"/>
          <w:szCs w:val="24"/>
        </w:rPr>
      </w:pPr>
      <w:r>
        <w:rPr>
          <w:sz w:val="24"/>
          <w:szCs w:val="24"/>
        </w:rPr>
        <w:t xml:space="preserve">For practitioners to help successfully aid the transition of a child to the setting communication is of key importance with all involved. </w:t>
      </w:r>
    </w:p>
    <w:p w:rsidR="00844927" w:rsidRDefault="00844927" w:rsidP="00FD3404">
      <w:pPr>
        <w:rPr>
          <w:sz w:val="24"/>
          <w:szCs w:val="24"/>
        </w:rPr>
      </w:pPr>
      <w:r>
        <w:rPr>
          <w:sz w:val="24"/>
          <w:szCs w:val="24"/>
        </w:rPr>
        <w:lastRenderedPageBreak/>
        <w:t>For children to be nurtured by adults it require</w:t>
      </w:r>
      <w:r w:rsidR="00F40543">
        <w:rPr>
          <w:sz w:val="24"/>
          <w:szCs w:val="24"/>
        </w:rPr>
        <w:t>s</w:t>
      </w:r>
      <w:r>
        <w:rPr>
          <w:sz w:val="24"/>
          <w:szCs w:val="24"/>
        </w:rPr>
        <w:t xml:space="preserve"> the building of relationships that are trusting, positive and reciprocal.</w:t>
      </w:r>
      <w:r w:rsidR="00F40543">
        <w:rPr>
          <w:sz w:val="24"/>
          <w:szCs w:val="24"/>
        </w:rPr>
        <w:t xml:space="preserve"> The website early years matters (2007) supports this by stating that learning is supported when children feel safe and secure. </w:t>
      </w:r>
    </w:p>
    <w:p w:rsidR="00844927" w:rsidRDefault="00844927" w:rsidP="00FD3404">
      <w:pPr>
        <w:rPr>
          <w:sz w:val="24"/>
          <w:szCs w:val="24"/>
        </w:rPr>
      </w:pPr>
      <w:r>
        <w:rPr>
          <w:sz w:val="24"/>
          <w:szCs w:val="24"/>
        </w:rPr>
        <w:t xml:space="preserve">John Bowlby’s attachment theory </w:t>
      </w:r>
      <w:r w:rsidR="00F40543">
        <w:rPr>
          <w:sz w:val="24"/>
          <w:szCs w:val="24"/>
        </w:rPr>
        <w:t>also supported the suggestion that the more secure in a situation a child feels with the support surrounding them the less inclined they will be to look for physical closeness to help deal with any stresses or anxieties. (Pound,2006)</w:t>
      </w:r>
    </w:p>
    <w:bookmarkEnd w:id="2"/>
    <w:p w:rsidR="00FF6ADD" w:rsidRDefault="00FF6ADD" w:rsidP="00FD3404">
      <w:pPr>
        <w:rPr>
          <w:sz w:val="24"/>
          <w:szCs w:val="24"/>
        </w:rPr>
      </w:pPr>
      <w:r>
        <w:rPr>
          <w:noProof/>
          <w:sz w:val="24"/>
          <w:szCs w:val="24"/>
        </w:rPr>
        <w:drawing>
          <wp:inline distT="0" distB="0" distL="0" distR="0" wp14:anchorId="224FCDEF">
            <wp:extent cx="2927350" cy="1696171"/>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99388" cy="1853796"/>
                    </a:xfrm>
                    <a:prstGeom prst="rect">
                      <a:avLst/>
                    </a:prstGeom>
                    <a:noFill/>
                  </pic:spPr>
                </pic:pic>
              </a:graphicData>
            </a:graphic>
          </wp:inline>
        </w:drawing>
      </w:r>
      <w:r w:rsidR="008243FA">
        <w:rPr>
          <w:sz w:val="24"/>
          <w:szCs w:val="24"/>
        </w:rPr>
        <w:t xml:space="preserve">  </w:t>
      </w:r>
      <w:r>
        <w:rPr>
          <w:sz w:val="24"/>
          <w:szCs w:val="24"/>
        </w:rPr>
        <w:t>(</w:t>
      </w:r>
      <w:proofErr w:type="spellStart"/>
      <w:r>
        <w:rPr>
          <w:sz w:val="24"/>
          <w:szCs w:val="24"/>
        </w:rPr>
        <w:t>Annon</w:t>
      </w:r>
      <w:proofErr w:type="spellEnd"/>
      <w:r>
        <w:rPr>
          <w:sz w:val="24"/>
          <w:szCs w:val="24"/>
        </w:rPr>
        <w:t>, ND)</w:t>
      </w:r>
    </w:p>
    <w:p w:rsidR="00FF6ADD" w:rsidRDefault="00FF6ADD" w:rsidP="00FD3404">
      <w:pPr>
        <w:rPr>
          <w:sz w:val="24"/>
          <w:szCs w:val="24"/>
        </w:rPr>
      </w:pPr>
      <w:bookmarkStart w:id="3" w:name="_Hlk120046051"/>
      <w:r>
        <w:rPr>
          <w:sz w:val="24"/>
          <w:szCs w:val="24"/>
        </w:rPr>
        <w:t xml:space="preserve">Bowlby </w:t>
      </w:r>
      <w:r w:rsidR="00B52DE6">
        <w:rPr>
          <w:sz w:val="24"/>
          <w:szCs w:val="24"/>
        </w:rPr>
        <w:t>believed</w:t>
      </w:r>
      <w:r>
        <w:rPr>
          <w:sz w:val="24"/>
          <w:szCs w:val="24"/>
        </w:rPr>
        <w:t xml:space="preserve"> in the</w:t>
      </w:r>
      <w:r w:rsidR="00B52DE6">
        <w:rPr>
          <w:sz w:val="24"/>
          <w:szCs w:val="24"/>
        </w:rPr>
        <w:t xml:space="preserve"> idea of the</w:t>
      </w:r>
      <w:r>
        <w:rPr>
          <w:sz w:val="24"/>
          <w:szCs w:val="24"/>
        </w:rPr>
        <w:t xml:space="preserve"> 4 types of attachment as shown in the diagram </w:t>
      </w:r>
      <w:r w:rsidR="00CC0F74">
        <w:rPr>
          <w:sz w:val="24"/>
          <w:szCs w:val="24"/>
        </w:rPr>
        <w:t>above</w:t>
      </w:r>
      <w:r>
        <w:rPr>
          <w:sz w:val="24"/>
          <w:szCs w:val="24"/>
        </w:rPr>
        <w:t xml:space="preserve">, believing humans formed protective and comforting relationships but it was Mary Ainsworth who </w:t>
      </w:r>
      <w:r w:rsidR="00B52DE6">
        <w:rPr>
          <w:sz w:val="24"/>
          <w:szCs w:val="24"/>
        </w:rPr>
        <w:t xml:space="preserve">further developed Bowlby’s studies and was of the opinion that differences for the individual with the quality of the relationship made a difference. </w:t>
      </w:r>
      <w:r w:rsidR="00DD4C7F">
        <w:rPr>
          <w:sz w:val="24"/>
          <w:szCs w:val="24"/>
        </w:rPr>
        <w:t>(</w:t>
      </w:r>
      <w:r w:rsidR="00B52DE6">
        <w:rPr>
          <w:sz w:val="24"/>
          <w:szCs w:val="24"/>
        </w:rPr>
        <w:t>Crittenden, 2017)</w:t>
      </w:r>
    </w:p>
    <w:p w:rsidR="00B12C14" w:rsidRDefault="00B12C14" w:rsidP="00FD3404">
      <w:pPr>
        <w:rPr>
          <w:sz w:val="24"/>
          <w:szCs w:val="24"/>
        </w:rPr>
      </w:pPr>
      <w:r>
        <w:rPr>
          <w:sz w:val="24"/>
          <w:szCs w:val="24"/>
        </w:rPr>
        <w:t xml:space="preserve">Practitioners that are confident within their role are most likely to not worry about looking at others but solely looking at the child, and committing to their learning and development. </w:t>
      </w:r>
      <w:r w:rsidRPr="00B12C14">
        <w:rPr>
          <w:sz w:val="24"/>
          <w:szCs w:val="24"/>
        </w:rPr>
        <w:t>(Abbott and Langston, 2004)</w:t>
      </w:r>
    </w:p>
    <w:p w:rsidR="00AD4EC3" w:rsidRDefault="00AD4EC3" w:rsidP="00FD3404">
      <w:pPr>
        <w:rPr>
          <w:sz w:val="24"/>
          <w:szCs w:val="24"/>
        </w:rPr>
      </w:pPr>
    </w:p>
    <w:p w:rsidR="00AD4EC3" w:rsidRDefault="00AD4EC3" w:rsidP="00FD3404">
      <w:pPr>
        <w:rPr>
          <w:b/>
          <w:sz w:val="44"/>
          <w:szCs w:val="24"/>
        </w:rPr>
      </w:pPr>
      <w:r>
        <w:rPr>
          <w:b/>
          <w:sz w:val="44"/>
          <w:szCs w:val="24"/>
        </w:rPr>
        <w:t xml:space="preserve">Transition </w:t>
      </w:r>
      <w:r w:rsidR="0046747F">
        <w:rPr>
          <w:b/>
          <w:sz w:val="44"/>
          <w:szCs w:val="24"/>
        </w:rPr>
        <w:t xml:space="preserve">before starting at the setting </w:t>
      </w:r>
    </w:p>
    <w:p w:rsidR="00E75D1E" w:rsidRDefault="005A3CE5" w:rsidP="00FD3404">
      <w:pPr>
        <w:rPr>
          <w:sz w:val="24"/>
          <w:szCs w:val="24"/>
        </w:rPr>
      </w:pPr>
      <w:r>
        <w:rPr>
          <w:sz w:val="24"/>
          <w:szCs w:val="24"/>
        </w:rPr>
        <w:t xml:space="preserve">Transition before children start at a setting is good opportunity for all parties to gather information and lay the foundations for building successful relationships. </w:t>
      </w:r>
    </w:p>
    <w:p w:rsidR="005A3CE5" w:rsidRDefault="00CB3321" w:rsidP="00FD3404">
      <w:pPr>
        <w:rPr>
          <w:sz w:val="24"/>
          <w:szCs w:val="24"/>
        </w:rPr>
      </w:pPr>
      <w:r>
        <w:rPr>
          <w:sz w:val="24"/>
          <w:szCs w:val="24"/>
        </w:rPr>
        <w:t xml:space="preserve">Transitional activities provide children, families and practitioners with the opportunity to become familiar with new people, policies and buildings. </w:t>
      </w:r>
    </w:p>
    <w:p w:rsidR="00E13C03" w:rsidRDefault="00CB3321" w:rsidP="00FD3404">
      <w:pPr>
        <w:rPr>
          <w:sz w:val="24"/>
          <w:szCs w:val="24"/>
          <w:u w:val="single"/>
        </w:rPr>
      </w:pPr>
      <w:r w:rsidRPr="00CB3321">
        <w:rPr>
          <w:sz w:val="24"/>
          <w:szCs w:val="24"/>
          <w:u w:val="single"/>
        </w:rPr>
        <w:t>Home Visits</w:t>
      </w:r>
    </w:p>
    <w:p w:rsidR="00E13C03" w:rsidRDefault="00E13C03" w:rsidP="00FD3404">
      <w:pPr>
        <w:rPr>
          <w:sz w:val="24"/>
          <w:szCs w:val="24"/>
        </w:rPr>
      </w:pPr>
      <w:r>
        <w:rPr>
          <w:sz w:val="24"/>
          <w:szCs w:val="24"/>
        </w:rPr>
        <w:t xml:space="preserve">Many settings now engage in home visits with practitioners meeting children for the first time in their own environment. This is believed to be a reassuring process for the child. </w:t>
      </w:r>
      <w:r w:rsidR="000F22DE" w:rsidRPr="000F22DE">
        <w:rPr>
          <w:sz w:val="24"/>
          <w:szCs w:val="24"/>
        </w:rPr>
        <w:t>(O’Conner, 2021)</w:t>
      </w:r>
    </w:p>
    <w:p w:rsidR="000F22DE" w:rsidRDefault="000F22DE" w:rsidP="00FD3404">
      <w:pPr>
        <w:rPr>
          <w:sz w:val="24"/>
          <w:szCs w:val="24"/>
        </w:rPr>
      </w:pPr>
      <w:r>
        <w:rPr>
          <w:sz w:val="24"/>
          <w:szCs w:val="24"/>
        </w:rPr>
        <w:t xml:space="preserve">Home visits also provide practitioners valuable insight in to the home life, conditions and situations of the family. It can give the providers opportunities to offer support and suggest agencies who may be able to work with families to improve current situations. </w:t>
      </w:r>
    </w:p>
    <w:p w:rsidR="000F22DE" w:rsidRDefault="000F22DE" w:rsidP="00FD3404">
      <w:pPr>
        <w:rPr>
          <w:sz w:val="24"/>
          <w:szCs w:val="24"/>
        </w:rPr>
      </w:pPr>
      <w:r>
        <w:rPr>
          <w:sz w:val="24"/>
          <w:szCs w:val="24"/>
        </w:rPr>
        <w:lastRenderedPageBreak/>
        <w:t xml:space="preserve">When in the home of children and </w:t>
      </w:r>
      <w:proofErr w:type="gramStart"/>
      <w:r>
        <w:rPr>
          <w:sz w:val="24"/>
          <w:szCs w:val="24"/>
        </w:rPr>
        <w:t>families</w:t>
      </w:r>
      <w:proofErr w:type="gramEnd"/>
      <w:r>
        <w:rPr>
          <w:sz w:val="24"/>
          <w:szCs w:val="24"/>
        </w:rPr>
        <w:t xml:space="preserve"> practitioners must remain sensitive to situations and information that may be discussed. This is a perfect time to discuss topics that need to be conducted in a more private setting as oppose to within a group. </w:t>
      </w:r>
    </w:p>
    <w:p w:rsidR="000F22DE" w:rsidRDefault="000F22DE" w:rsidP="00FD3404">
      <w:pPr>
        <w:rPr>
          <w:sz w:val="24"/>
          <w:szCs w:val="24"/>
          <w:u w:val="single"/>
        </w:rPr>
      </w:pPr>
      <w:r w:rsidRPr="000F22DE">
        <w:rPr>
          <w:sz w:val="24"/>
          <w:szCs w:val="24"/>
          <w:u w:val="single"/>
        </w:rPr>
        <w:t xml:space="preserve">Working </w:t>
      </w:r>
      <w:proofErr w:type="gramStart"/>
      <w:r w:rsidR="00160AE1">
        <w:rPr>
          <w:sz w:val="24"/>
          <w:szCs w:val="24"/>
          <w:u w:val="single"/>
        </w:rPr>
        <w:t>W</w:t>
      </w:r>
      <w:r w:rsidRPr="000F22DE">
        <w:rPr>
          <w:sz w:val="24"/>
          <w:szCs w:val="24"/>
          <w:u w:val="single"/>
        </w:rPr>
        <w:t>ith</w:t>
      </w:r>
      <w:proofErr w:type="gramEnd"/>
      <w:r w:rsidRPr="000F22DE">
        <w:rPr>
          <w:sz w:val="24"/>
          <w:szCs w:val="24"/>
          <w:u w:val="single"/>
        </w:rPr>
        <w:t xml:space="preserve"> </w:t>
      </w:r>
      <w:r w:rsidR="00160AE1">
        <w:rPr>
          <w:sz w:val="24"/>
          <w:szCs w:val="24"/>
          <w:u w:val="single"/>
        </w:rPr>
        <w:t>A</w:t>
      </w:r>
      <w:r w:rsidRPr="000F22DE">
        <w:rPr>
          <w:sz w:val="24"/>
          <w:szCs w:val="24"/>
          <w:u w:val="single"/>
        </w:rPr>
        <w:t>gencies</w:t>
      </w:r>
    </w:p>
    <w:p w:rsidR="000F22DE" w:rsidRDefault="000F22DE" w:rsidP="00FD3404">
      <w:pPr>
        <w:rPr>
          <w:sz w:val="24"/>
          <w:szCs w:val="24"/>
        </w:rPr>
      </w:pPr>
      <w:r>
        <w:rPr>
          <w:sz w:val="24"/>
          <w:szCs w:val="24"/>
        </w:rPr>
        <w:t xml:space="preserve">Before some children start school, they may already be involved with outside agencies who request meetings with the family and school to aid in the transition that will be occurring. </w:t>
      </w:r>
    </w:p>
    <w:p w:rsidR="000F22DE" w:rsidRDefault="000F22DE" w:rsidP="00FD3404">
      <w:pPr>
        <w:rPr>
          <w:sz w:val="24"/>
          <w:szCs w:val="24"/>
        </w:rPr>
      </w:pPr>
      <w:r>
        <w:rPr>
          <w:sz w:val="24"/>
          <w:szCs w:val="24"/>
        </w:rPr>
        <w:t xml:space="preserve">All parties involved must be completely transparent for the long-term benefits of the child. </w:t>
      </w:r>
    </w:p>
    <w:p w:rsidR="000F22DE" w:rsidRDefault="000F22DE" w:rsidP="00FD3404">
      <w:pPr>
        <w:rPr>
          <w:sz w:val="24"/>
          <w:szCs w:val="24"/>
        </w:rPr>
      </w:pPr>
      <w:r>
        <w:rPr>
          <w:sz w:val="24"/>
          <w:szCs w:val="24"/>
        </w:rPr>
        <w:t xml:space="preserve">Agencies that you may encounter could be: </w:t>
      </w:r>
    </w:p>
    <w:p w:rsidR="000F22DE" w:rsidRDefault="000F22DE" w:rsidP="000F22DE">
      <w:pPr>
        <w:pStyle w:val="ListParagraph"/>
        <w:numPr>
          <w:ilvl w:val="0"/>
          <w:numId w:val="4"/>
        </w:numPr>
        <w:rPr>
          <w:sz w:val="24"/>
          <w:szCs w:val="24"/>
        </w:rPr>
      </w:pPr>
      <w:r>
        <w:rPr>
          <w:sz w:val="24"/>
          <w:szCs w:val="24"/>
        </w:rPr>
        <w:t xml:space="preserve">SALT – Speech and </w:t>
      </w:r>
      <w:r w:rsidR="004F3486">
        <w:rPr>
          <w:sz w:val="24"/>
          <w:szCs w:val="24"/>
        </w:rPr>
        <w:t>Language Therapy</w:t>
      </w:r>
    </w:p>
    <w:p w:rsidR="004F3486" w:rsidRDefault="004F3486" w:rsidP="000F22DE">
      <w:pPr>
        <w:pStyle w:val="ListParagraph"/>
        <w:numPr>
          <w:ilvl w:val="0"/>
          <w:numId w:val="4"/>
        </w:numPr>
        <w:rPr>
          <w:sz w:val="24"/>
          <w:szCs w:val="24"/>
        </w:rPr>
      </w:pPr>
      <w:r>
        <w:rPr>
          <w:sz w:val="24"/>
          <w:szCs w:val="24"/>
        </w:rPr>
        <w:t>HV – Health Visitor</w:t>
      </w:r>
    </w:p>
    <w:p w:rsidR="004F3486" w:rsidRDefault="004F3486" w:rsidP="000F22DE">
      <w:pPr>
        <w:pStyle w:val="ListParagraph"/>
        <w:numPr>
          <w:ilvl w:val="0"/>
          <w:numId w:val="4"/>
        </w:numPr>
        <w:rPr>
          <w:sz w:val="24"/>
          <w:szCs w:val="24"/>
        </w:rPr>
      </w:pPr>
      <w:r>
        <w:rPr>
          <w:sz w:val="24"/>
          <w:szCs w:val="24"/>
        </w:rPr>
        <w:t>Social workers</w:t>
      </w:r>
    </w:p>
    <w:p w:rsidR="004F3486" w:rsidRDefault="004F3486" w:rsidP="000F22DE">
      <w:pPr>
        <w:pStyle w:val="ListParagraph"/>
        <w:numPr>
          <w:ilvl w:val="0"/>
          <w:numId w:val="4"/>
        </w:numPr>
        <w:rPr>
          <w:sz w:val="24"/>
          <w:szCs w:val="24"/>
        </w:rPr>
      </w:pPr>
      <w:r>
        <w:rPr>
          <w:sz w:val="24"/>
          <w:szCs w:val="24"/>
        </w:rPr>
        <w:t xml:space="preserve">Physiotherapists </w:t>
      </w:r>
    </w:p>
    <w:p w:rsidR="004F3486" w:rsidRDefault="004F3486" w:rsidP="000F22DE">
      <w:pPr>
        <w:pStyle w:val="ListParagraph"/>
        <w:numPr>
          <w:ilvl w:val="0"/>
          <w:numId w:val="4"/>
        </w:numPr>
        <w:rPr>
          <w:sz w:val="24"/>
          <w:szCs w:val="24"/>
        </w:rPr>
      </w:pPr>
      <w:r>
        <w:rPr>
          <w:sz w:val="24"/>
          <w:szCs w:val="24"/>
        </w:rPr>
        <w:t>Nurses</w:t>
      </w:r>
    </w:p>
    <w:p w:rsidR="004F3486" w:rsidRDefault="004F3486" w:rsidP="004F3486">
      <w:pPr>
        <w:pStyle w:val="ListParagraph"/>
        <w:numPr>
          <w:ilvl w:val="0"/>
          <w:numId w:val="4"/>
        </w:numPr>
        <w:rPr>
          <w:sz w:val="24"/>
          <w:szCs w:val="24"/>
        </w:rPr>
      </w:pPr>
      <w:r>
        <w:rPr>
          <w:sz w:val="24"/>
          <w:szCs w:val="24"/>
        </w:rPr>
        <w:t>Resilient Families</w:t>
      </w:r>
    </w:p>
    <w:p w:rsidR="004F3486" w:rsidRDefault="004F3486" w:rsidP="004F3486">
      <w:pPr>
        <w:pStyle w:val="ListParagraph"/>
        <w:numPr>
          <w:ilvl w:val="0"/>
          <w:numId w:val="4"/>
        </w:numPr>
        <w:rPr>
          <w:sz w:val="24"/>
          <w:szCs w:val="24"/>
        </w:rPr>
      </w:pPr>
      <w:r>
        <w:rPr>
          <w:sz w:val="24"/>
          <w:szCs w:val="24"/>
        </w:rPr>
        <w:t>Educational psychologist</w:t>
      </w:r>
    </w:p>
    <w:p w:rsidR="004F3486" w:rsidRDefault="004F3486" w:rsidP="004F3486">
      <w:pPr>
        <w:pStyle w:val="ListParagraph"/>
        <w:numPr>
          <w:ilvl w:val="0"/>
          <w:numId w:val="4"/>
        </w:numPr>
        <w:rPr>
          <w:sz w:val="24"/>
          <w:szCs w:val="24"/>
        </w:rPr>
      </w:pPr>
      <w:r>
        <w:rPr>
          <w:sz w:val="24"/>
          <w:szCs w:val="24"/>
        </w:rPr>
        <w:t>Occupational Health</w:t>
      </w:r>
    </w:p>
    <w:p w:rsidR="004F3486" w:rsidRDefault="004F3486" w:rsidP="004F3486">
      <w:pPr>
        <w:rPr>
          <w:sz w:val="24"/>
          <w:szCs w:val="24"/>
        </w:rPr>
      </w:pPr>
      <w:r>
        <w:rPr>
          <w:sz w:val="24"/>
          <w:szCs w:val="24"/>
        </w:rPr>
        <w:t>If a child is presenting with ALN it could be more likely you encounter some of these agencies and work with them for a prolonged period of time so it is of great importance to also build high quality and engaging relationships with them.</w:t>
      </w:r>
    </w:p>
    <w:p w:rsidR="004F3486" w:rsidRDefault="004F3486" w:rsidP="004F3486">
      <w:pPr>
        <w:rPr>
          <w:sz w:val="24"/>
          <w:szCs w:val="24"/>
          <w:u w:val="single"/>
        </w:rPr>
      </w:pPr>
      <w:r w:rsidRPr="004F3486">
        <w:rPr>
          <w:sz w:val="24"/>
          <w:szCs w:val="24"/>
          <w:u w:val="single"/>
        </w:rPr>
        <w:t>One Page Profiles</w:t>
      </w:r>
    </w:p>
    <w:p w:rsidR="004F3486" w:rsidRDefault="004F3486" w:rsidP="004F3486">
      <w:pPr>
        <w:rPr>
          <w:sz w:val="24"/>
          <w:szCs w:val="24"/>
        </w:rPr>
      </w:pPr>
      <w:proofErr w:type="gramStart"/>
      <w:r>
        <w:rPr>
          <w:sz w:val="24"/>
          <w:szCs w:val="24"/>
        </w:rPr>
        <w:t>One page</w:t>
      </w:r>
      <w:proofErr w:type="gramEnd"/>
      <w:r>
        <w:rPr>
          <w:sz w:val="24"/>
          <w:szCs w:val="24"/>
        </w:rPr>
        <w:t xml:space="preserve"> profiles are a working document that most schools encourage all children to have. They are fed information from all relevant parties within a child’s life to build a profile to help make their school life as positive as possible. Family, peers, practitioners, other agencies are all able to contribute to build a clear picture of a child’s likes, dislikes, triggers, needs and so on. </w:t>
      </w:r>
      <w:r w:rsidR="00160AE1">
        <w:rPr>
          <w:sz w:val="24"/>
          <w:szCs w:val="24"/>
        </w:rPr>
        <w:t>Children are included in the process choosing a template they relate to and also giving their own insight.</w:t>
      </w:r>
    </w:p>
    <w:p w:rsidR="004F3486" w:rsidRPr="004F3486" w:rsidRDefault="004F3486" w:rsidP="004F3486">
      <w:pPr>
        <w:rPr>
          <w:sz w:val="24"/>
          <w:szCs w:val="24"/>
        </w:rPr>
      </w:pPr>
      <w:r>
        <w:rPr>
          <w:noProof/>
          <w:sz w:val="24"/>
          <w:szCs w:val="24"/>
        </w:rPr>
        <w:drawing>
          <wp:inline distT="0" distB="0" distL="0" distR="0" wp14:anchorId="7E4B74DD">
            <wp:extent cx="1700975" cy="240481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7205" cy="2427763"/>
                    </a:xfrm>
                    <a:prstGeom prst="rect">
                      <a:avLst/>
                    </a:prstGeom>
                    <a:noFill/>
                  </pic:spPr>
                </pic:pic>
              </a:graphicData>
            </a:graphic>
          </wp:inline>
        </w:drawing>
      </w:r>
      <w:r w:rsidR="00160AE1">
        <w:rPr>
          <w:sz w:val="24"/>
          <w:szCs w:val="24"/>
        </w:rPr>
        <w:t xml:space="preserve"> </w:t>
      </w:r>
      <w:r w:rsidR="00160AE1" w:rsidRPr="00160AE1">
        <w:rPr>
          <w:sz w:val="24"/>
          <w:szCs w:val="24"/>
        </w:rPr>
        <w:t>(sheffkids.co.uk, n.d.)</w:t>
      </w:r>
    </w:p>
    <w:p w:rsidR="004F3486" w:rsidRDefault="00160AE1" w:rsidP="004F3486">
      <w:pPr>
        <w:rPr>
          <w:sz w:val="24"/>
          <w:szCs w:val="24"/>
          <w:u w:val="single"/>
        </w:rPr>
      </w:pPr>
      <w:r>
        <w:rPr>
          <w:sz w:val="24"/>
          <w:szCs w:val="24"/>
          <w:u w:val="single"/>
        </w:rPr>
        <w:lastRenderedPageBreak/>
        <w:t xml:space="preserve">Link Up / Stay </w:t>
      </w:r>
      <w:proofErr w:type="gramStart"/>
      <w:r>
        <w:rPr>
          <w:sz w:val="24"/>
          <w:szCs w:val="24"/>
          <w:u w:val="single"/>
        </w:rPr>
        <w:t>And</w:t>
      </w:r>
      <w:proofErr w:type="gramEnd"/>
      <w:r>
        <w:rPr>
          <w:sz w:val="24"/>
          <w:szCs w:val="24"/>
          <w:u w:val="single"/>
        </w:rPr>
        <w:t xml:space="preserve"> Play Sessions</w:t>
      </w:r>
    </w:p>
    <w:p w:rsidR="00160AE1" w:rsidRDefault="00160AE1" w:rsidP="004F3486">
      <w:pPr>
        <w:rPr>
          <w:sz w:val="24"/>
          <w:szCs w:val="24"/>
        </w:rPr>
      </w:pPr>
      <w:r>
        <w:rPr>
          <w:sz w:val="24"/>
          <w:szCs w:val="24"/>
        </w:rPr>
        <w:t xml:space="preserve">Children may be invited to attend sessions for short periods of time within their new setting. Other new children may be present for this which provides the opportunity to meet others in perhaps similar situations with similar feelings. </w:t>
      </w:r>
    </w:p>
    <w:p w:rsidR="00160AE1" w:rsidRDefault="00160AE1" w:rsidP="004F3486">
      <w:pPr>
        <w:rPr>
          <w:sz w:val="24"/>
          <w:szCs w:val="24"/>
        </w:rPr>
      </w:pPr>
      <w:r>
        <w:rPr>
          <w:sz w:val="24"/>
          <w:szCs w:val="24"/>
        </w:rPr>
        <w:t xml:space="preserve">The </w:t>
      </w:r>
      <w:proofErr w:type="spellStart"/>
      <w:r>
        <w:rPr>
          <w:sz w:val="24"/>
          <w:szCs w:val="24"/>
        </w:rPr>
        <w:t>Covid</w:t>
      </w:r>
      <w:proofErr w:type="spellEnd"/>
      <w:r>
        <w:rPr>
          <w:sz w:val="24"/>
          <w:szCs w:val="24"/>
        </w:rPr>
        <w:t xml:space="preserve"> pandemic made this part of transition even harder for some children with schools and setting having to think of other ways to introduce children to what would soon become their new learning environment.</w:t>
      </w:r>
    </w:p>
    <w:p w:rsidR="00160AE1" w:rsidRDefault="00D602A9" w:rsidP="004F3486">
      <w:pPr>
        <w:rPr>
          <w:sz w:val="24"/>
          <w:szCs w:val="24"/>
        </w:rPr>
      </w:pPr>
      <w:r>
        <w:rPr>
          <w:sz w:val="24"/>
          <w:szCs w:val="24"/>
        </w:rPr>
        <w:t xml:space="preserve">Staff were able to make video tours or classrooms, meet and greet staff through teams and PowerPoints all to continue to provide and build community and relationships for the families in their care. </w:t>
      </w:r>
      <w:r w:rsidRPr="00D602A9">
        <w:rPr>
          <w:sz w:val="24"/>
          <w:szCs w:val="24"/>
        </w:rPr>
        <w:t>(Northern Alliance Covid-19 Transitions Framework, n.d.)</w:t>
      </w:r>
    </w:p>
    <w:p w:rsidR="00D602A9" w:rsidRDefault="00D602A9" w:rsidP="004F3486">
      <w:pPr>
        <w:rPr>
          <w:sz w:val="24"/>
          <w:szCs w:val="24"/>
          <w:u w:val="single"/>
        </w:rPr>
      </w:pPr>
      <w:r>
        <w:rPr>
          <w:sz w:val="24"/>
          <w:szCs w:val="24"/>
          <w:u w:val="single"/>
        </w:rPr>
        <w:t xml:space="preserve">Show </w:t>
      </w:r>
      <w:proofErr w:type="gramStart"/>
      <w:r>
        <w:rPr>
          <w:sz w:val="24"/>
          <w:szCs w:val="24"/>
          <w:u w:val="single"/>
        </w:rPr>
        <w:t>And</w:t>
      </w:r>
      <w:proofErr w:type="gramEnd"/>
      <w:r>
        <w:rPr>
          <w:sz w:val="24"/>
          <w:szCs w:val="24"/>
          <w:u w:val="single"/>
        </w:rPr>
        <w:t xml:space="preserve"> Tell</w:t>
      </w:r>
    </w:p>
    <w:p w:rsidR="00D602A9" w:rsidRPr="00D602A9" w:rsidRDefault="00D602A9" w:rsidP="004F3486">
      <w:pPr>
        <w:rPr>
          <w:sz w:val="24"/>
          <w:szCs w:val="24"/>
        </w:rPr>
      </w:pPr>
      <w:r>
        <w:rPr>
          <w:sz w:val="24"/>
          <w:szCs w:val="24"/>
        </w:rPr>
        <w:t xml:space="preserve">Before starting school, some settings provide children with a small bag or envelope and encourage them to fill it with things that are important to them from home. When in school they are able to show this to their class and explain a part of their world to everyone. This will serve as a reminder in the build up to starting school that a new time in their life is about to begin. </w:t>
      </w:r>
    </w:p>
    <w:p w:rsidR="00160AE1" w:rsidRPr="00160AE1" w:rsidRDefault="00160AE1" w:rsidP="004F3486">
      <w:pPr>
        <w:rPr>
          <w:sz w:val="24"/>
          <w:szCs w:val="24"/>
        </w:rPr>
      </w:pPr>
    </w:p>
    <w:p w:rsidR="00C10070" w:rsidRPr="00D602A9" w:rsidRDefault="00C10070" w:rsidP="00FD3404">
      <w:pPr>
        <w:rPr>
          <w:sz w:val="24"/>
          <w:szCs w:val="24"/>
          <w:u w:val="single"/>
        </w:rPr>
      </w:pPr>
      <w:r>
        <w:rPr>
          <w:b/>
          <w:sz w:val="44"/>
          <w:szCs w:val="24"/>
        </w:rPr>
        <w:t>Play</w:t>
      </w:r>
    </w:p>
    <w:p w:rsidR="00C10070" w:rsidRDefault="00C10070" w:rsidP="00FD3404">
      <w:pPr>
        <w:rPr>
          <w:sz w:val="24"/>
          <w:szCs w:val="24"/>
        </w:rPr>
      </w:pPr>
      <w:r>
        <w:rPr>
          <w:sz w:val="24"/>
          <w:szCs w:val="24"/>
        </w:rPr>
        <w:t>Play can be defined many ways and interpreted differently by individuals. It can provide children with a variety of opportunities to develop. Recent theories believe it can contribute to problem solving, communicating, creativity and social understandings. This belief can be linked to the studies of Piaget and Vygotsky. (Pound, 2006)</w:t>
      </w:r>
    </w:p>
    <w:p w:rsidR="00654D72" w:rsidRDefault="00215592" w:rsidP="00FD3404">
      <w:pPr>
        <w:rPr>
          <w:sz w:val="24"/>
          <w:szCs w:val="24"/>
        </w:rPr>
      </w:pPr>
      <w:r>
        <w:rPr>
          <w:sz w:val="24"/>
          <w:szCs w:val="24"/>
        </w:rPr>
        <w:t>(</w:t>
      </w:r>
      <w:proofErr w:type="spellStart"/>
      <w:r>
        <w:rPr>
          <w:sz w:val="24"/>
          <w:szCs w:val="24"/>
        </w:rPr>
        <w:t>Gov.scot</w:t>
      </w:r>
      <w:proofErr w:type="spellEnd"/>
      <w:r>
        <w:rPr>
          <w:sz w:val="24"/>
          <w:szCs w:val="24"/>
        </w:rPr>
        <w:t>,</w:t>
      </w:r>
      <w:r w:rsidR="00654D72">
        <w:rPr>
          <w:sz w:val="24"/>
          <w:szCs w:val="24"/>
        </w:rPr>
        <w:t xml:space="preserve"> 2020</w:t>
      </w:r>
      <w:r>
        <w:rPr>
          <w:sz w:val="24"/>
          <w:szCs w:val="24"/>
        </w:rPr>
        <w:t>)</w:t>
      </w:r>
      <w:r w:rsidR="00946CED">
        <w:rPr>
          <w:sz w:val="24"/>
          <w:szCs w:val="24"/>
        </w:rPr>
        <w:t xml:space="preserve"> </w:t>
      </w:r>
      <w:r w:rsidR="00654D72">
        <w:rPr>
          <w:sz w:val="24"/>
          <w:szCs w:val="24"/>
        </w:rPr>
        <w:t xml:space="preserve">agrees with these recent theories stating in their play pedagogy kit that through play a child develops their cognitive, social, emotional and physical capacities. </w:t>
      </w:r>
    </w:p>
    <w:p w:rsidR="00C10070" w:rsidRDefault="00654D72" w:rsidP="00FD3404">
      <w:pPr>
        <w:rPr>
          <w:sz w:val="24"/>
          <w:szCs w:val="24"/>
        </w:rPr>
      </w:pPr>
      <w:r>
        <w:rPr>
          <w:sz w:val="24"/>
          <w:szCs w:val="24"/>
        </w:rPr>
        <w:t xml:space="preserve">Play can help children through transitions by allowing them to display and process emotions, understand and experience new situations as well as engage with new people whether it be children or adults. </w:t>
      </w:r>
    </w:p>
    <w:p w:rsidR="00215592" w:rsidRDefault="007677FB" w:rsidP="00215592">
      <w:pPr>
        <w:rPr>
          <w:noProof/>
          <w:sz w:val="24"/>
          <w:szCs w:val="24"/>
        </w:rPr>
      </w:pPr>
      <w:r>
        <w:rPr>
          <w:noProof/>
          <w:sz w:val="24"/>
          <w:szCs w:val="24"/>
        </w:rPr>
        <w:t>The 5 C’s that contribute to a positive transition are believed to be:</w:t>
      </w:r>
    </w:p>
    <w:p w:rsidR="007677FB" w:rsidRDefault="007677FB" w:rsidP="007677FB">
      <w:pPr>
        <w:pStyle w:val="ListParagraph"/>
        <w:numPr>
          <w:ilvl w:val="0"/>
          <w:numId w:val="3"/>
        </w:numPr>
        <w:rPr>
          <w:sz w:val="24"/>
          <w:szCs w:val="24"/>
        </w:rPr>
      </w:pPr>
      <w:r>
        <w:rPr>
          <w:sz w:val="24"/>
          <w:szCs w:val="24"/>
        </w:rPr>
        <w:t>Child centred</w:t>
      </w:r>
    </w:p>
    <w:p w:rsidR="007677FB" w:rsidRDefault="007677FB" w:rsidP="007677FB">
      <w:pPr>
        <w:pStyle w:val="ListParagraph"/>
        <w:numPr>
          <w:ilvl w:val="0"/>
          <w:numId w:val="3"/>
        </w:numPr>
        <w:rPr>
          <w:sz w:val="24"/>
          <w:szCs w:val="24"/>
        </w:rPr>
      </w:pPr>
      <w:r>
        <w:rPr>
          <w:sz w:val="24"/>
          <w:szCs w:val="24"/>
        </w:rPr>
        <w:t>Communication</w:t>
      </w:r>
    </w:p>
    <w:p w:rsidR="007677FB" w:rsidRDefault="007677FB" w:rsidP="007677FB">
      <w:pPr>
        <w:pStyle w:val="ListParagraph"/>
        <w:numPr>
          <w:ilvl w:val="0"/>
          <w:numId w:val="3"/>
        </w:numPr>
        <w:rPr>
          <w:sz w:val="24"/>
          <w:szCs w:val="24"/>
        </w:rPr>
      </w:pPr>
      <w:r>
        <w:rPr>
          <w:sz w:val="24"/>
          <w:szCs w:val="24"/>
        </w:rPr>
        <w:t>Consistency</w:t>
      </w:r>
    </w:p>
    <w:p w:rsidR="007677FB" w:rsidRDefault="007677FB" w:rsidP="007677FB">
      <w:pPr>
        <w:pStyle w:val="ListParagraph"/>
        <w:numPr>
          <w:ilvl w:val="0"/>
          <w:numId w:val="3"/>
        </w:numPr>
        <w:rPr>
          <w:sz w:val="24"/>
          <w:szCs w:val="24"/>
        </w:rPr>
      </w:pPr>
      <w:r>
        <w:rPr>
          <w:sz w:val="24"/>
          <w:szCs w:val="24"/>
        </w:rPr>
        <w:t xml:space="preserve">Culture </w:t>
      </w:r>
    </w:p>
    <w:p w:rsidR="007677FB" w:rsidRDefault="007677FB" w:rsidP="007677FB">
      <w:pPr>
        <w:pStyle w:val="ListParagraph"/>
        <w:numPr>
          <w:ilvl w:val="0"/>
          <w:numId w:val="3"/>
        </w:numPr>
        <w:rPr>
          <w:sz w:val="24"/>
          <w:szCs w:val="24"/>
        </w:rPr>
      </w:pPr>
      <w:r>
        <w:rPr>
          <w:sz w:val="24"/>
          <w:szCs w:val="24"/>
        </w:rPr>
        <w:t>Collaboration</w:t>
      </w:r>
    </w:p>
    <w:p w:rsidR="007677FB" w:rsidRDefault="007677FB" w:rsidP="007677FB">
      <w:pPr>
        <w:rPr>
          <w:sz w:val="24"/>
          <w:szCs w:val="24"/>
        </w:rPr>
      </w:pPr>
      <w:r>
        <w:rPr>
          <w:sz w:val="24"/>
          <w:szCs w:val="24"/>
        </w:rPr>
        <w:t>By ensuring we follow these practices we will be building connections with our children through mediums such as play that will contribute to their adjustment with</w:t>
      </w:r>
      <w:r w:rsidR="000131D2">
        <w:rPr>
          <w:sz w:val="24"/>
          <w:szCs w:val="24"/>
        </w:rPr>
        <w:t>in</w:t>
      </w:r>
      <w:r>
        <w:rPr>
          <w:sz w:val="24"/>
          <w:szCs w:val="24"/>
        </w:rPr>
        <w:t xml:space="preserve"> a new setting. </w:t>
      </w:r>
      <w:r>
        <w:rPr>
          <w:sz w:val="24"/>
          <w:szCs w:val="24"/>
        </w:rPr>
        <w:lastRenderedPageBreak/>
        <w:t xml:space="preserve">By building these 5 C connections through mediums such as play the children’s brains </w:t>
      </w:r>
      <w:r w:rsidR="000131D2">
        <w:rPr>
          <w:sz w:val="24"/>
          <w:szCs w:val="24"/>
        </w:rPr>
        <w:t>cells are</w:t>
      </w:r>
      <w:r>
        <w:rPr>
          <w:sz w:val="24"/>
          <w:szCs w:val="24"/>
        </w:rPr>
        <w:t xml:space="preserve"> being formed</w:t>
      </w:r>
      <w:r w:rsidR="000131D2">
        <w:rPr>
          <w:sz w:val="24"/>
          <w:szCs w:val="24"/>
        </w:rPr>
        <w:t>,</w:t>
      </w:r>
      <w:r>
        <w:rPr>
          <w:sz w:val="24"/>
          <w:szCs w:val="24"/>
        </w:rPr>
        <w:t xml:space="preserve"> tested and refined. </w:t>
      </w:r>
      <w:r w:rsidR="000131D2">
        <w:rPr>
          <w:sz w:val="24"/>
          <w:szCs w:val="24"/>
        </w:rPr>
        <w:t>(Dunlop, 2020)</w:t>
      </w:r>
    </w:p>
    <w:p w:rsidR="004B31C4" w:rsidRDefault="004B31C4" w:rsidP="007677FB">
      <w:pPr>
        <w:rPr>
          <w:sz w:val="24"/>
          <w:szCs w:val="24"/>
        </w:rPr>
      </w:pPr>
      <w:r>
        <w:rPr>
          <w:sz w:val="24"/>
          <w:szCs w:val="24"/>
        </w:rPr>
        <w:t xml:space="preserve">Practitioners and settings that provide nurturing and stimulating experiences will establish brain connections wiring, these will develop neural connections which will sustain through life. </w:t>
      </w:r>
      <w:r w:rsidR="00E13C03" w:rsidRPr="00E13C03">
        <w:rPr>
          <w:sz w:val="24"/>
          <w:szCs w:val="24"/>
        </w:rPr>
        <w:t>(www.beststart.org, n.d.)</w:t>
      </w:r>
    </w:p>
    <w:p w:rsidR="000131D2" w:rsidRDefault="000131D2" w:rsidP="007677FB">
      <w:pPr>
        <w:rPr>
          <w:sz w:val="24"/>
          <w:szCs w:val="24"/>
        </w:rPr>
      </w:pPr>
      <w:r>
        <w:rPr>
          <w:sz w:val="24"/>
          <w:szCs w:val="24"/>
        </w:rPr>
        <w:t>As practitioners it is our duty to provide children with high quality learning and play experiences. The Welsh Government has dedicated a play policy to ensure children receive the best in this area of their development. It is believed to be the first of its kind in the world. In the policy Welsh Gov</w:t>
      </w:r>
      <w:r w:rsidR="00214DB6">
        <w:rPr>
          <w:sz w:val="24"/>
          <w:szCs w:val="24"/>
        </w:rPr>
        <w:t>,</w:t>
      </w:r>
      <w:r>
        <w:rPr>
          <w:sz w:val="24"/>
          <w:szCs w:val="24"/>
        </w:rPr>
        <w:t xml:space="preserve"> (2002) stated that a rich and stimulating environment should be accessible to all children. </w:t>
      </w:r>
    </w:p>
    <w:p w:rsidR="00214DB6" w:rsidRDefault="00214DB6" w:rsidP="007677FB">
      <w:pPr>
        <w:rPr>
          <w:sz w:val="24"/>
          <w:szCs w:val="24"/>
        </w:rPr>
      </w:pPr>
      <w:r>
        <w:rPr>
          <w:sz w:val="24"/>
          <w:szCs w:val="24"/>
        </w:rPr>
        <w:t xml:space="preserve">As well as a learning tool for areas such as language, problem solving or creativity play may also be developed and used by children as a way to de stress or learn to regulate themselves in situations. </w:t>
      </w:r>
    </w:p>
    <w:p w:rsidR="00214DB6" w:rsidRDefault="00214DB6" w:rsidP="007677FB">
      <w:pPr>
        <w:rPr>
          <w:sz w:val="24"/>
          <w:szCs w:val="24"/>
        </w:rPr>
      </w:pPr>
      <w:r>
        <w:rPr>
          <w:sz w:val="24"/>
          <w:szCs w:val="24"/>
        </w:rPr>
        <w:t>Cathey, 2018 believes that the more transitions and stress a child is going through the more time they need to play.</w:t>
      </w:r>
    </w:p>
    <w:p w:rsidR="00654D72" w:rsidRDefault="00214DB6" w:rsidP="00FD3404">
      <w:pPr>
        <w:rPr>
          <w:sz w:val="24"/>
          <w:szCs w:val="24"/>
        </w:rPr>
      </w:pPr>
      <w:r>
        <w:rPr>
          <w:sz w:val="24"/>
          <w:szCs w:val="24"/>
        </w:rPr>
        <w:t xml:space="preserve">As well as play being an integral part of a child’s development it is also a right that every child has. </w:t>
      </w:r>
    </w:p>
    <w:p w:rsidR="007F23E1" w:rsidRDefault="007F23E1" w:rsidP="00FD3404">
      <w:pPr>
        <w:rPr>
          <w:sz w:val="24"/>
          <w:szCs w:val="24"/>
        </w:rPr>
      </w:pPr>
      <w:r>
        <w:rPr>
          <w:sz w:val="24"/>
          <w:szCs w:val="24"/>
        </w:rPr>
        <w:t xml:space="preserve">The UNCRC is made of a total of 54 articles all for the sole purpose of protecting and developing children. Ensuring that they can have the best possible life. Article 31 states that a child has the right to rest, play, culture and the arts. </w:t>
      </w:r>
      <w:r w:rsidR="00946CED">
        <w:rPr>
          <w:sz w:val="24"/>
          <w:szCs w:val="24"/>
        </w:rPr>
        <w:t xml:space="preserve">UNCRC, </w:t>
      </w:r>
    </w:p>
    <w:p w:rsidR="004A7743" w:rsidRDefault="007F23E1" w:rsidP="00FD3404">
      <w:pPr>
        <w:rPr>
          <w:sz w:val="24"/>
          <w:szCs w:val="24"/>
        </w:rPr>
      </w:pPr>
      <w:r>
        <w:rPr>
          <w:sz w:val="24"/>
          <w:szCs w:val="24"/>
        </w:rPr>
        <w:t xml:space="preserve">By denying children the right to play we are denying them a fundamental part of being a child. Hindering their development and not allowing them a basic need. </w:t>
      </w:r>
    </w:p>
    <w:p w:rsidR="007F23E1" w:rsidRDefault="00CB3321" w:rsidP="00FD3404">
      <w:pPr>
        <w:rPr>
          <w:sz w:val="24"/>
          <w:szCs w:val="24"/>
        </w:rPr>
      </w:pPr>
      <w:r>
        <w:rPr>
          <w:noProof/>
          <w:sz w:val="24"/>
          <w:szCs w:val="24"/>
        </w:rPr>
        <w:drawing>
          <wp:inline distT="0" distB="0" distL="0" distR="0" wp14:anchorId="5ED4ABD6" wp14:editId="1FD10F75">
            <wp:extent cx="1691679" cy="223520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9416" cy="2285061"/>
                    </a:xfrm>
                    <a:prstGeom prst="rect">
                      <a:avLst/>
                    </a:prstGeom>
                    <a:noFill/>
                  </pic:spPr>
                </pic:pic>
              </a:graphicData>
            </a:graphic>
          </wp:inline>
        </w:drawing>
      </w:r>
    </w:p>
    <w:p w:rsidR="00C10070" w:rsidRDefault="007F23E1" w:rsidP="00FD3404">
      <w:pPr>
        <w:rPr>
          <w:sz w:val="24"/>
          <w:szCs w:val="24"/>
        </w:rPr>
      </w:pPr>
      <w:r>
        <w:rPr>
          <w:sz w:val="24"/>
          <w:szCs w:val="24"/>
        </w:rPr>
        <w:t xml:space="preserve">    </w:t>
      </w:r>
    </w:p>
    <w:p w:rsidR="00C10070" w:rsidRPr="00C10070" w:rsidRDefault="00C10070" w:rsidP="00FD3404">
      <w:pPr>
        <w:rPr>
          <w:sz w:val="24"/>
          <w:szCs w:val="24"/>
        </w:rPr>
      </w:pPr>
    </w:p>
    <w:p w:rsidR="00AD4EC3" w:rsidRDefault="00946CED" w:rsidP="00946CED">
      <w:pPr>
        <w:tabs>
          <w:tab w:val="left" w:pos="5340"/>
        </w:tabs>
        <w:rPr>
          <w:sz w:val="24"/>
          <w:szCs w:val="24"/>
        </w:rPr>
      </w:pPr>
      <w:r>
        <w:rPr>
          <w:sz w:val="24"/>
          <w:szCs w:val="24"/>
        </w:rPr>
        <w:t xml:space="preserve">Whilst we discuss the importance of play it is important to remember that play must also be risky and provide new and exciting opportunities. </w:t>
      </w:r>
    </w:p>
    <w:p w:rsidR="00946CED" w:rsidRDefault="00946CED" w:rsidP="00946CED">
      <w:pPr>
        <w:tabs>
          <w:tab w:val="left" w:pos="5340"/>
        </w:tabs>
        <w:rPr>
          <w:sz w:val="24"/>
          <w:szCs w:val="24"/>
        </w:rPr>
      </w:pPr>
      <w:r>
        <w:rPr>
          <w:sz w:val="24"/>
          <w:szCs w:val="24"/>
        </w:rPr>
        <w:lastRenderedPageBreak/>
        <w:t xml:space="preserve">The </w:t>
      </w:r>
      <w:r w:rsidR="003364C0">
        <w:rPr>
          <w:sz w:val="24"/>
          <w:szCs w:val="24"/>
        </w:rPr>
        <w:t>B</w:t>
      </w:r>
      <w:r>
        <w:rPr>
          <w:sz w:val="24"/>
          <w:szCs w:val="24"/>
        </w:rPr>
        <w:t xml:space="preserve">est </w:t>
      </w:r>
      <w:r w:rsidR="003364C0">
        <w:rPr>
          <w:sz w:val="24"/>
          <w:szCs w:val="24"/>
        </w:rPr>
        <w:t>P</w:t>
      </w:r>
      <w:r>
        <w:rPr>
          <w:sz w:val="24"/>
          <w:szCs w:val="24"/>
        </w:rPr>
        <w:t xml:space="preserve">lay document (2020) list 7 objectives all of which </w:t>
      </w:r>
      <w:r w:rsidR="003364C0">
        <w:rPr>
          <w:sz w:val="24"/>
          <w:szCs w:val="24"/>
        </w:rPr>
        <w:t xml:space="preserve">the Forest Schools movement has supported and incorporated. </w:t>
      </w:r>
    </w:p>
    <w:p w:rsidR="003364C0" w:rsidRDefault="003364C0" w:rsidP="003364C0">
      <w:pPr>
        <w:tabs>
          <w:tab w:val="left" w:pos="5340"/>
        </w:tabs>
        <w:rPr>
          <w:sz w:val="24"/>
          <w:szCs w:val="24"/>
        </w:rPr>
      </w:pPr>
      <w:r>
        <w:rPr>
          <w:sz w:val="24"/>
          <w:szCs w:val="24"/>
        </w:rPr>
        <w:t xml:space="preserve">Two important principals are principal 1 encouraging play to be child led and directed with freedom and control to take from it what they desire. </w:t>
      </w:r>
    </w:p>
    <w:p w:rsidR="003364C0" w:rsidRDefault="003364C0" w:rsidP="003364C0">
      <w:pPr>
        <w:tabs>
          <w:tab w:val="left" w:pos="5340"/>
        </w:tabs>
        <w:rPr>
          <w:sz w:val="24"/>
          <w:szCs w:val="24"/>
        </w:rPr>
      </w:pPr>
      <w:r>
        <w:rPr>
          <w:sz w:val="24"/>
          <w:szCs w:val="24"/>
        </w:rPr>
        <w:t xml:space="preserve">Principal 7 fosters the thought that children gain in all areas of development whilst playing and takes the approach of how we can help to holistically support the development of the child. Forrest School Portfolio, </w:t>
      </w:r>
      <w:r w:rsidR="00DF78D8">
        <w:rPr>
          <w:sz w:val="24"/>
          <w:szCs w:val="24"/>
        </w:rPr>
        <w:t>(2022).</w:t>
      </w:r>
    </w:p>
    <w:p w:rsidR="00DF78D8" w:rsidRDefault="00DF78D8" w:rsidP="003364C0">
      <w:pPr>
        <w:tabs>
          <w:tab w:val="left" w:pos="5340"/>
        </w:tabs>
        <w:rPr>
          <w:sz w:val="24"/>
          <w:szCs w:val="24"/>
        </w:rPr>
      </w:pPr>
      <w:r>
        <w:rPr>
          <w:sz w:val="24"/>
          <w:szCs w:val="24"/>
        </w:rPr>
        <w:t xml:space="preserve">By helping to support the child develop through a holistic approach through play it is providing them with the skills to better handle situations such as transitions. </w:t>
      </w:r>
    </w:p>
    <w:p w:rsidR="004A7743" w:rsidRDefault="00AF3CBF" w:rsidP="003364C0">
      <w:pPr>
        <w:tabs>
          <w:tab w:val="left" w:pos="5340"/>
        </w:tabs>
        <w:rPr>
          <w:sz w:val="24"/>
          <w:szCs w:val="24"/>
        </w:rPr>
      </w:pPr>
      <w:r>
        <w:rPr>
          <w:sz w:val="24"/>
          <w:szCs w:val="24"/>
        </w:rPr>
        <w:t xml:space="preserve">John Dewey believed that experiential learning is at the heart of early childhood education. Allowing </w:t>
      </w:r>
      <w:r w:rsidR="00A93ED2">
        <w:rPr>
          <w:sz w:val="24"/>
          <w:szCs w:val="24"/>
        </w:rPr>
        <w:t>children,</w:t>
      </w:r>
      <w:r>
        <w:rPr>
          <w:sz w:val="24"/>
          <w:szCs w:val="24"/>
        </w:rPr>
        <w:t xml:space="preserve"> the opportunities to explore and play to develop. </w:t>
      </w:r>
      <w:r w:rsidR="00A93ED2" w:rsidRPr="00A93ED2">
        <w:rPr>
          <w:sz w:val="24"/>
          <w:szCs w:val="24"/>
        </w:rPr>
        <w:t>(Luff, 2018)</w:t>
      </w:r>
    </w:p>
    <w:p w:rsidR="00A93ED2" w:rsidRDefault="00A93ED2" w:rsidP="003364C0">
      <w:pPr>
        <w:tabs>
          <w:tab w:val="left" w:pos="5340"/>
        </w:tabs>
        <w:rPr>
          <w:sz w:val="24"/>
          <w:szCs w:val="24"/>
        </w:rPr>
      </w:pPr>
      <w:r>
        <w:rPr>
          <w:sz w:val="24"/>
          <w:szCs w:val="24"/>
        </w:rPr>
        <w:t xml:space="preserve">As supported by Dewey we need to encourage children to be curious to develop their play skills which in turn will develop them holistically. </w:t>
      </w:r>
    </w:p>
    <w:p w:rsidR="00A93ED2" w:rsidRDefault="006A46A1" w:rsidP="003364C0">
      <w:pPr>
        <w:tabs>
          <w:tab w:val="left" w:pos="5340"/>
        </w:tabs>
        <w:rPr>
          <w:sz w:val="24"/>
          <w:szCs w:val="24"/>
        </w:rPr>
      </w:pPr>
      <w:r w:rsidRPr="006A46A1">
        <w:rPr>
          <w:sz w:val="24"/>
          <w:szCs w:val="24"/>
        </w:rPr>
        <w:t xml:space="preserve">(Ryan, 2019) </w:t>
      </w:r>
      <w:r>
        <w:rPr>
          <w:sz w:val="24"/>
          <w:szCs w:val="24"/>
        </w:rPr>
        <w:t>described c</w:t>
      </w:r>
      <w:r w:rsidR="00A93ED2">
        <w:rPr>
          <w:sz w:val="24"/>
          <w:szCs w:val="24"/>
        </w:rPr>
        <w:t>uriosity three ways</w:t>
      </w:r>
      <w:r>
        <w:rPr>
          <w:sz w:val="24"/>
          <w:szCs w:val="24"/>
        </w:rPr>
        <w:t>,</w:t>
      </w:r>
      <w:r w:rsidR="007E1838">
        <w:rPr>
          <w:sz w:val="24"/>
          <w:szCs w:val="24"/>
        </w:rPr>
        <w:t xml:space="preserve"> </w:t>
      </w:r>
      <w:r>
        <w:rPr>
          <w:sz w:val="24"/>
          <w:szCs w:val="24"/>
        </w:rPr>
        <w:t>it</w:t>
      </w:r>
      <w:r w:rsidR="00A93ED2">
        <w:rPr>
          <w:sz w:val="24"/>
          <w:szCs w:val="24"/>
        </w:rPr>
        <w:t xml:space="preserve"> motivates to fill in the gaps and reduce uncertainty, to explore and learn for </w:t>
      </w:r>
      <w:r w:rsidR="007E1838">
        <w:rPr>
          <w:sz w:val="24"/>
          <w:szCs w:val="24"/>
        </w:rPr>
        <w:t>one’s</w:t>
      </w:r>
      <w:r w:rsidR="00A93ED2">
        <w:rPr>
          <w:sz w:val="24"/>
          <w:szCs w:val="24"/>
        </w:rPr>
        <w:t xml:space="preserve"> self and a variation in curiosity. </w:t>
      </w:r>
    </w:p>
    <w:p w:rsidR="006A46A1" w:rsidRDefault="006A46A1" w:rsidP="003364C0">
      <w:pPr>
        <w:tabs>
          <w:tab w:val="left" w:pos="5340"/>
        </w:tabs>
        <w:rPr>
          <w:sz w:val="24"/>
          <w:szCs w:val="24"/>
        </w:rPr>
      </w:pPr>
      <w:r>
        <w:rPr>
          <w:sz w:val="24"/>
          <w:szCs w:val="24"/>
        </w:rPr>
        <w:t>For children to become curious and explorative in their play do we believe that they need to have rich and stimulating environments? Piaget believed that practitioners need</w:t>
      </w:r>
      <w:r w:rsidR="00874BA8">
        <w:rPr>
          <w:sz w:val="24"/>
          <w:szCs w:val="24"/>
        </w:rPr>
        <w:t>ed</w:t>
      </w:r>
      <w:r>
        <w:rPr>
          <w:sz w:val="24"/>
          <w:szCs w:val="24"/>
        </w:rPr>
        <w:t xml:space="preserve"> to provide </w:t>
      </w:r>
      <w:r w:rsidR="00874BA8">
        <w:rPr>
          <w:sz w:val="24"/>
          <w:szCs w:val="24"/>
        </w:rPr>
        <w:t xml:space="preserve">materials that encouraged children to advance their thinking and learning. His theory helped develop beliefs on active and discovery learning and peer interaction. </w:t>
      </w:r>
      <w:r w:rsidR="00874BA8" w:rsidRPr="00874BA8">
        <w:rPr>
          <w:sz w:val="24"/>
          <w:szCs w:val="24"/>
        </w:rPr>
        <w:t>(Hargraves, 2021)</w:t>
      </w:r>
    </w:p>
    <w:p w:rsidR="008243FA" w:rsidRPr="00C63594" w:rsidRDefault="008243FA" w:rsidP="00FD3404">
      <w:pPr>
        <w:rPr>
          <w:sz w:val="24"/>
          <w:szCs w:val="24"/>
        </w:rPr>
      </w:pPr>
      <w:bookmarkStart w:id="4" w:name="_GoBack"/>
      <w:bookmarkEnd w:id="4"/>
    </w:p>
    <w:bookmarkEnd w:id="3"/>
    <w:p w:rsidR="005D321C" w:rsidRPr="00926CD9" w:rsidRDefault="005D321C" w:rsidP="00C66BB0">
      <w:pPr>
        <w:rPr>
          <w:sz w:val="32"/>
          <w:szCs w:val="32"/>
        </w:rPr>
      </w:pPr>
    </w:p>
    <w:p w:rsidR="00926CD9" w:rsidRPr="00926CD9" w:rsidRDefault="00926CD9" w:rsidP="00C66BB0">
      <w:pPr>
        <w:rPr>
          <w:sz w:val="32"/>
          <w:szCs w:val="32"/>
        </w:rPr>
      </w:pPr>
    </w:p>
    <w:p w:rsidR="00926CD9" w:rsidRPr="00C66BB0" w:rsidRDefault="00926CD9" w:rsidP="00C66BB0">
      <w:pPr>
        <w:rPr>
          <w:sz w:val="32"/>
          <w:szCs w:val="3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jc w:val="center"/>
        <w:rPr>
          <w:b/>
          <w:sz w:val="72"/>
          <w:szCs w:val="72"/>
        </w:rPr>
      </w:pPr>
    </w:p>
    <w:p w:rsidR="00494C08" w:rsidRDefault="00494C08" w:rsidP="00494C08">
      <w:pPr>
        <w:rPr>
          <w:b/>
          <w:sz w:val="72"/>
          <w:szCs w:val="72"/>
        </w:rPr>
      </w:pPr>
    </w:p>
    <w:p w:rsidR="00494C08" w:rsidRDefault="00494C08" w:rsidP="00494C08">
      <w:pPr>
        <w:rPr>
          <w:b/>
          <w:sz w:val="20"/>
          <w:szCs w:val="20"/>
        </w:rPr>
      </w:pPr>
      <w:r>
        <w:rPr>
          <w:b/>
          <w:sz w:val="20"/>
          <w:szCs w:val="20"/>
        </w:rPr>
        <w:t xml:space="preserve">References </w:t>
      </w:r>
    </w:p>
    <w:p w:rsidR="00494C08" w:rsidRDefault="00C66BB0" w:rsidP="00494C08">
      <w:pPr>
        <w:rPr>
          <w:sz w:val="20"/>
          <w:szCs w:val="20"/>
        </w:rPr>
      </w:pPr>
      <w:r>
        <w:rPr>
          <w:sz w:val="20"/>
          <w:szCs w:val="20"/>
        </w:rPr>
        <w:t>A</w:t>
      </w:r>
      <w:r w:rsidR="00494C08" w:rsidRPr="00494C08">
        <w:rPr>
          <w:sz w:val="20"/>
          <w:szCs w:val="20"/>
        </w:rPr>
        <w:t xml:space="preserve">spirations for a </w:t>
      </w:r>
      <w:proofErr w:type="spellStart"/>
      <w:r w:rsidR="00494C08" w:rsidRPr="00494C08">
        <w:rPr>
          <w:sz w:val="20"/>
          <w:szCs w:val="20"/>
        </w:rPr>
        <w:t>seemless</w:t>
      </w:r>
      <w:proofErr w:type="spellEnd"/>
      <w:r w:rsidR="00494C08" w:rsidRPr="00494C08">
        <w:rPr>
          <w:sz w:val="20"/>
          <w:szCs w:val="20"/>
        </w:rPr>
        <w:t xml:space="preserve"> transition (no date) the </w:t>
      </w:r>
      <w:r>
        <w:rPr>
          <w:sz w:val="20"/>
          <w:szCs w:val="20"/>
        </w:rPr>
        <w:t>P</w:t>
      </w:r>
      <w:r w:rsidR="00494C08" w:rsidRPr="00494C08">
        <w:rPr>
          <w:sz w:val="20"/>
          <w:szCs w:val="20"/>
        </w:rPr>
        <w:t xml:space="preserve">atterson foundation. Available at: </w:t>
      </w:r>
      <w:hyperlink r:id="rId12" w:history="1">
        <w:r w:rsidR="0046747F" w:rsidRPr="00404C9E">
          <w:rPr>
            <w:rStyle w:val="Hyperlink"/>
            <w:sz w:val="20"/>
            <w:szCs w:val="20"/>
          </w:rPr>
          <w:t>https://www.thepattersonfoundation.org/blog/aspirations-for-a-seamless-transition-from-vpk-to-kindergarten.html</w:t>
        </w:r>
      </w:hyperlink>
      <w:r w:rsidR="0046747F">
        <w:rPr>
          <w:sz w:val="20"/>
          <w:szCs w:val="20"/>
        </w:rPr>
        <w:t xml:space="preserve"> </w:t>
      </w:r>
      <w:r w:rsidR="00494C08" w:rsidRPr="00494C08">
        <w:rPr>
          <w:sz w:val="20"/>
          <w:szCs w:val="20"/>
        </w:rPr>
        <w:t xml:space="preserve"> (Accessed: November 10, 2022).</w:t>
      </w:r>
    </w:p>
    <w:p w:rsidR="0013405A" w:rsidRDefault="0013405A" w:rsidP="00494C08">
      <w:pPr>
        <w:rPr>
          <w:sz w:val="20"/>
          <w:szCs w:val="20"/>
        </w:rPr>
      </w:pPr>
      <w:r>
        <w:rPr>
          <w:sz w:val="20"/>
          <w:szCs w:val="20"/>
        </w:rPr>
        <w:t>Welsh Gove (2019)</w:t>
      </w:r>
      <w:r w:rsidR="00926CD9">
        <w:rPr>
          <w:sz w:val="20"/>
          <w:szCs w:val="20"/>
        </w:rPr>
        <w:t xml:space="preserve"> Foundation Phase Nursery A guide for parents and carers. Available at: </w:t>
      </w:r>
      <w:hyperlink r:id="rId13" w:history="1">
        <w:r w:rsidR="00926CD9" w:rsidRPr="00457D34">
          <w:rPr>
            <w:rStyle w:val="Hyperlink"/>
            <w:sz w:val="20"/>
            <w:szCs w:val="20"/>
          </w:rPr>
          <w:t>https://gov.wales/sites/default/files/publications/2019-03/foundation-phase-nursery-guide-for-parents-and-carers.pdf</w:t>
        </w:r>
      </w:hyperlink>
      <w:r w:rsidR="00926CD9">
        <w:rPr>
          <w:sz w:val="20"/>
          <w:szCs w:val="20"/>
        </w:rPr>
        <w:t xml:space="preserve"> </w:t>
      </w:r>
      <w:r w:rsidR="00714AE3">
        <w:rPr>
          <w:sz w:val="20"/>
          <w:szCs w:val="20"/>
        </w:rPr>
        <w:t>(</w:t>
      </w:r>
      <w:r w:rsidR="00926CD9">
        <w:rPr>
          <w:sz w:val="20"/>
          <w:szCs w:val="20"/>
        </w:rPr>
        <w:t>Accessed on: 10</w:t>
      </w:r>
      <w:r w:rsidR="00926CD9" w:rsidRPr="00926CD9">
        <w:rPr>
          <w:sz w:val="20"/>
          <w:szCs w:val="20"/>
          <w:vertAlign w:val="superscript"/>
        </w:rPr>
        <w:t>th</w:t>
      </w:r>
      <w:r w:rsidR="00926CD9">
        <w:rPr>
          <w:sz w:val="20"/>
          <w:szCs w:val="20"/>
        </w:rPr>
        <w:t xml:space="preserve"> November 2022</w:t>
      </w:r>
      <w:r w:rsidR="00714AE3">
        <w:rPr>
          <w:sz w:val="20"/>
          <w:szCs w:val="20"/>
        </w:rPr>
        <w:t>).</w:t>
      </w:r>
    </w:p>
    <w:p w:rsidR="005D321C" w:rsidRDefault="005D321C" w:rsidP="00494C08">
      <w:pPr>
        <w:rPr>
          <w:sz w:val="20"/>
          <w:szCs w:val="20"/>
        </w:rPr>
      </w:pPr>
      <w:proofErr w:type="spellStart"/>
      <w:r>
        <w:rPr>
          <w:sz w:val="20"/>
          <w:szCs w:val="20"/>
        </w:rPr>
        <w:t>Parentzone</w:t>
      </w:r>
      <w:proofErr w:type="spellEnd"/>
      <w:r>
        <w:rPr>
          <w:sz w:val="20"/>
          <w:szCs w:val="20"/>
        </w:rPr>
        <w:t xml:space="preserve"> Scotland (no date) What are transitions. Available at: </w:t>
      </w:r>
      <w:hyperlink r:id="rId14" w:history="1">
        <w:r w:rsidRPr="00457D34">
          <w:rPr>
            <w:rStyle w:val="Hyperlink"/>
            <w:sz w:val="20"/>
            <w:szCs w:val="20"/>
          </w:rPr>
          <w:t>https://education.gov.scot/parentzone/my-child/transitions/what-are-transitions/#</w:t>
        </w:r>
      </w:hyperlink>
      <w:r>
        <w:rPr>
          <w:sz w:val="20"/>
          <w:szCs w:val="20"/>
        </w:rPr>
        <w:t xml:space="preserve"> </w:t>
      </w:r>
      <w:r w:rsidR="00714AE3">
        <w:rPr>
          <w:sz w:val="20"/>
          <w:szCs w:val="20"/>
        </w:rPr>
        <w:t>(</w:t>
      </w:r>
      <w:r>
        <w:rPr>
          <w:sz w:val="20"/>
          <w:szCs w:val="20"/>
        </w:rPr>
        <w:t>Accessed on: 10</w:t>
      </w:r>
      <w:r w:rsidRPr="005D321C">
        <w:rPr>
          <w:sz w:val="20"/>
          <w:szCs w:val="20"/>
          <w:vertAlign w:val="superscript"/>
        </w:rPr>
        <w:t>th</w:t>
      </w:r>
      <w:r>
        <w:rPr>
          <w:sz w:val="20"/>
          <w:szCs w:val="20"/>
        </w:rPr>
        <w:t xml:space="preserve"> November 2022</w:t>
      </w:r>
      <w:r w:rsidR="00714AE3">
        <w:rPr>
          <w:sz w:val="20"/>
          <w:szCs w:val="20"/>
        </w:rPr>
        <w:t>).</w:t>
      </w:r>
    </w:p>
    <w:p w:rsidR="00E3727E" w:rsidRDefault="00E3727E" w:rsidP="00494C08">
      <w:pPr>
        <w:rPr>
          <w:sz w:val="20"/>
          <w:szCs w:val="20"/>
        </w:rPr>
      </w:pPr>
      <w:r w:rsidRPr="00E3727E">
        <w:rPr>
          <w:sz w:val="20"/>
          <w:szCs w:val="20"/>
        </w:rPr>
        <w:t xml:space="preserve">Anon, (n.d.). Transitions – Birth To 5 Matters. [online] Available at: </w:t>
      </w:r>
      <w:hyperlink r:id="rId15" w:history="1">
        <w:r w:rsidRPr="00457D34">
          <w:rPr>
            <w:rStyle w:val="Hyperlink"/>
            <w:sz w:val="20"/>
            <w:szCs w:val="20"/>
          </w:rPr>
          <w:t>https://birthto5matters.org.uk/transitions/</w:t>
        </w:r>
      </w:hyperlink>
      <w:r w:rsidRPr="00E3727E">
        <w:rPr>
          <w:sz w:val="20"/>
          <w:szCs w:val="20"/>
        </w:rPr>
        <w:t>.</w:t>
      </w:r>
      <w:r>
        <w:rPr>
          <w:sz w:val="20"/>
          <w:szCs w:val="20"/>
        </w:rPr>
        <w:t xml:space="preserve"> </w:t>
      </w:r>
      <w:r w:rsidR="00714AE3">
        <w:rPr>
          <w:sz w:val="20"/>
          <w:szCs w:val="20"/>
        </w:rPr>
        <w:t>(</w:t>
      </w:r>
      <w:r>
        <w:rPr>
          <w:sz w:val="20"/>
          <w:szCs w:val="20"/>
        </w:rPr>
        <w:t>Accessed on 10</w:t>
      </w:r>
      <w:r w:rsidRPr="00E3727E">
        <w:rPr>
          <w:sz w:val="20"/>
          <w:szCs w:val="20"/>
          <w:vertAlign w:val="superscript"/>
        </w:rPr>
        <w:t>th</w:t>
      </w:r>
      <w:r>
        <w:rPr>
          <w:sz w:val="20"/>
          <w:szCs w:val="20"/>
        </w:rPr>
        <w:t xml:space="preserve"> November 2022</w:t>
      </w:r>
      <w:r w:rsidR="00714AE3">
        <w:rPr>
          <w:sz w:val="20"/>
          <w:szCs w:val="20"/>
        </w:rPr>
        <w:t>).</w:t>
      </w:r>
    </w:p>
    <w:p w:rsidR="004552DA" w:rsidRDefault="004552DA" w:rsidP="00494C08">
      <w:pPr>
        <w:rPr>
          <w:sz w:val="20"/>
          <w:szCs w:val="20"/>
        </w:rPr>
      </w:pPr>
      <w:r w:rsidRPr="004552DA">
        <w:rPr>
          <w:sz w:val="20"/>
          <w:szCs w:val="20"/>
        </w:rPr>
        <w:t xml:space="preserve">Clarke, V. (2020). Different Types of Transitions in Child Development. [online] Twinkl.co.uk. Available at: </w:t>
      </w:r>
      <w:hyperlink r:id="rId16" w:history="1">
        <w:r w:rsidRPr="00457D34">
          <w:rPr>
            <w:rStyle w:val="Hyperlink"/>
            <w:sz w:val="20"/>
            <w:szCs w:val="20"/>
          </w:rPr>
          <w:t>https://www.twinkl.co.uk/blog/different-types-of-transitions-in-child-development</w:t>
        </w:r>
      </w:hyperlink>
      <w:r w:rsidRPr="004552DA">
        <w:rPr>
          <w:sz w:val="20"/>
          <w:szCs w:val="20"/>
        </w:rPr>
        <w:t>.</w:t>
      </w:r>
      <w:r>
        <w:rPr>
          <w:sz w:val="20"/>
          <w:szCs w:val="20"/>
        </w:rPr>
        <w:t xml:space="preserve"> </w:t>
      </w:r>
      <w:r w:rsidR="00714AE3">
        <w:rPr>
          <w:sz w:val="20"/>
          <w:szCs w:val="20"/>
        </w:rPr>
        <w:t>(</w:t>
      </w:r>
      <w:r>
        <w:rPr>
          <w:sz w:val="20"/>
          <w:szCs w:val="20"/>
        </w:rPr>
        <w:t>Accessed on: 10</w:t>
      </w:r>
      <w:r w:rsidRPr="004552DA">
        <w:rPr>
          <w:sz w:val="20"/>
          <w:szCs w:val="20"/>
          <w:vertAlign w:val="superscript"/>
        </w:rPr>
        <w:t>th</w:t>
      </w:r>
      <w:r>
        <w:rPr>
          <w:sz w:val="20"/>
          <w:szCs w:val="20"/>
        </w:rPr>
        <w:t xml:space="preserve"> November 2022</w:t>
      </w:r>
      <w:r w:rsidR="00714AE3">
        <w:rPr>
          <w:sz w:val="20"/>
          <w:szCs w:val="20"/>
        </w:rPr>
        <w:t>).</w:t>
      </w:r>
    </w:p>
    <w:p w:rsidR="004552DA" w:rsidRDefault="004552DA" w:rsidP="00494C08">
      <w:pPr>
        <w:rPr>
          <w:sz w:val="20"/>
          <w:szCs w:val="20"/>
        </w:rPr>
      </w:pPr>
      <w:r w:rsidRPr="004552DA">
        <w:rPr>
          <w:sz w:val="20"/>
          <w:szCs w:val="20"/>
        </w:rPr>
        <w:t xml:space="preserve">Docket, S., Perry, B. and Kearny, E. (2012). Family transitions as children start school. [online] aifs.gov.au. Available at: </w:t>
      </w:r>
      <w:hyperlink r:id="rId17" w:history="1">
        <w:r w:rsidR="00714AE3" w:rsidRPr="00457D34">
          <w:rPr>
            <w:rStyle w:val="Hyperlink"/>
            <w:sz w:val="20"/>
            <w:szCs w:val="20"/>
          </w:rPr>
          <w:t>https://aifs.gov.au/sites/default/files/fm90e.pdf</w:t>
        </w:r>
      </w:hyperlink>
      <w:r w:rsidR="00714AE3">
        <w:rPr>
          <w:sz w:val="20"/>
          <w:szCs w:val="20"/>
        </w:rPr>
        <w:t>(</w:t>
      </w:r>
      <w:r w:rsidRPr="004552DA">
        <w:rPr>
          <w:sz w:val="20"/>
          <w:szCs w:val="20"/>
        </w:rPr>
        <w:t>Accessed 10 Nov. 2022</w:t>
      </w:r>
      <w:r w:rsidR="00714AE3">
        <w:rPr>
          <w:sz w:val="20"/>
          <w:szCs w:val="20"/>
        </w:rPr>
        <w:t>)</w:t>
      </w:r>
      <w:r w:rsidRPr="004552DA">
        <w:rPr>
          <w:sz w:val="20"/>
          <w:szCs w:val="20"/>
        </w:rPr>
        <w:t>.</w:t>
      </w:r>
    </w:p>
    <w:p w:rsidR="00C63594" w:rsidRDefault="00C63594" w:rsidP="00494C08">
      <w:pPr>
        <w:rPr>
          <w:sz w:val="20"/>
          <w:szCs w:val="20"/>
        </w:rPr>
      </w:pPr>
      <w:proofErr w:type="spellStart"/>
      <w:r w:rsidRPr="00C63594">
        <w:rPr>
          <w:sz w:val="20"/>
          <w:szCs w:val="20"/>
        </w:rPr>
        <w:t>Laverick</w:t>
      </w:r>
      <w:proofErr w:type="spellEnd"/>
      <w:r w:rsidRPr="00C63594">
        <w:rPr>
          <w:sz w:val="20"/>
          <w:szCs w:val="20"/>
        </w:rPr>
        <w:t>, D.M. (2007). Starting School: Welcoming Young Children and Families into Early School Experiences. Early Childhood Education Journal, 35(4), pp.321–326. doi:10.1007/s10643-007-0201-8.</w:t>
      </w:r>
      <w:r>
        <w:rPr>
          <w:sz w:val="20"/>
          <w:szCs w:val="20"/>
        </w:rPr>
        <w:t xml:space="preserve"> Available at: </w:t>
      </w:r>
      <w:hyperlink r:id="rId18" w:history="1">
        <w:r w:rsidRPr="00457D34">
          <w:rPr>
            <w:rStyle w:val="Hyperlink"/>
            <w:sz w:val="20"/>
            <w:szCs w:val="20"/>
          </w:rPr>
          <w:t>https://link.springer.com/article/10.1007/s10643-007-0201-8</w:t>
        </w:r>
      </w:hyperlink>
      <w:r>
        <w:rPr>
          <w:sz w:val="20"/>
          <w:szCs w:val="20"/>
        </w:rPr>
        <w:t xml:space="preserve"> Accessed on: (10</w:t>
      </w:r>
      <w:r w:rsidRPr="00C63594">
        <w:rPr>
          <w:sz w:val="20"/>
          <w:szCs w:val="20"/>
          <w:vertAlign w:val="superscript"/>
        </w:rPr>
        <w:t>th</w:t>
      </w:r>
      <w:r>
        <w:rPr>
          <w:sz w:val="20"/>
          <w:szCs w:val="20"/>
        </w:rPr>
        <w:t xml:space="preserve"> November 2022)</w:t>
      </w:r>
    </w:p>
    <w:p w:rsidR="00DA001C" w:rsidRDefault="00DA001C" w:rsidP="00494C08">
      <w:pPr>
        <w:rPr>
          <w:sz w:val="20"/>
          <w:szCs w:val="20"/>
        </w:rPr>
      </w:pPr>
      <w:r w:rsidRPr="00DA001C">
        <w:rPr>
          <w:sz w:val="20"/>
          <w:szCs w:val="20"/>
        </w:rPr>
        <w:t>Raising Children Network. (</w:t>
      </w:r>
      <w:r w:rsidR="00954F11">
        <w:rPr>
          <w:sz w:val="20"/>
          <w:szCs w:val="20"/>
        </w:rPr>
        <w:t>2018</w:t>
      </w:r>
      <w:r w:rsidRPr="00DA001C">
        <w:rPr>
          <w:sz w:val="20"/>
          <w:szCs w:val="20"/>
        </w:rPr>
        <w:t xml:space="preserve">). Effective communication with parents: for professionals. [online] Available at: </w:t>
      </w:r>
      <w:hyperlink r:id="rId19" w:anchor=":~:text=Effective%20communication%20builds%20understanding%20and" w:history="1">
        <w:r w:rsidRPr="00457D34">
          <w:rPr>
            <w:rStyle w:val="Hyperlink"/>
            <w:sz w:val="20"/>
            <w:szCs w:val="20"/>
          </w:rPr>
          <w:t>https://raisingchildren.net.au/for-professionals/working-with-parents/communicating-with-parents/communication-with-parents#:~:text=Effective%20communication%20builds%20understanding%20and</w:t>
        </w:r>
      </w:hyperlink>
      <w:r w:rsidRPr="00DA001C">
        <w:rPr>
          <w:sz w:val="20"/>
          <w:szCs w:val="20"/>
        </w:rPr>
        <w:t>.</w:t>
      </w:r>
      <w:r>
        <w:rPr>
          <w:sz w:val="20"/>
          <w:szCs w:val="20"/>
        </w:rPr>
        <w:t xml:space="preserve"> Accessed on: (10</w:t>
      </w:r>
      <w:r w:rsidRPr="00DA001C">
        <w:rPr>
          <w:sz w:val="20"/>
          <w:szCs w:val="20"/>
          <w:vertAlign w:val="superscript"/>
        </w:rPr>
        <w:t>th</w:t>
      </w:r>
      <w:r>
        <w:rPr>
          <w:sz w:val="20"/>
          <w:szCs w:val="20"/>
        </w:rPr>
        <w:t xml:space="preserve"> November 2022)</w:t>
      </w:r>
    </w:p>
    <w:p w:rsidR="00692C1A" w:rsidRDefault="00692C1A" w:rsidP="00494C08">
      <w:pPr>
        <w:rPr>
          <w:sz w:val="20"/>
          <w:szCs w:val="20"/>
        </w:rPr>
      </w:pPr>
      <w:r w:rsidRPr="00692C1A">
        <w:rPr>
          <w:sz w:val="20"/>
          <w:szCs w:val="20"/>
        </w:rPr>
        <w:t xml:space="preserve">Anon, (n.d.). </w:t>
      </w:r>
      <w:r>
        <w:rPr>
          <w:sz w:val="20"/>
          <w:szCs w:val="20"/>
        </w:rPr>
        <w:t xml:space="preserve">[Image]. </w:t>
      </w:r>
      <w:r w:rsidRPr="00692C1A">
        <w:rPr>
          <w:sz w:val="20"/>
          <w:szCs w:val="20"/>
        </w:rPr>
        <w:t xml:space="preserve">Available at: </w:t>
      </w:r>
      <w:hyperlink r:id="rId20" w:history="1">
        <w:r w:rsidRPr="00C84E23">
          <w:rPr>
            <w:rStyle w:val="Hyperlink"/>
            <w:sz w:val="20"/>
            <w:szCs w:val="20"/>
          </w:rPr>
          <w:t>https://www.simplypsychology.org/maslow-needs4.webp</w:t>
        </w:r>
      </w:hyperlink>
      <w:r w:rsidRPr="00692C1A">
        <w:rPr>
          <w:sz w:val="20"/>
          <w:szCs w:val="20"/>
        </w:rPr>
        <w:t>.</w:t>
      </w:r>
      <w:r>
        <w:rPr>
          <w:sz w:val="20"/>
          <w:szCs w:val="20"/>
        </w:rPr>
        <w:t xml:space="preserve"> Accessed on: (10</w:t>
      </w:r>
      <w:r w:rsidRPr="00692C1A">
        <w:rPr>
          <w:sz w:val="20"/>
          <w:szCs w:val="20"/>
          <w:vertAlign w:val="superscript"/>
        </w:rPr>
        <w:t>th</w:t>
      </w:r>
      <w:r>
        <w:rPr>
          <w:sz w:val="20"/>
          <w:szCs w:val="20"/>
        </w:rPr>
        <w:t xml:space="preserve"> November 2022)</w:t>
      </w:r>
    </w:p>
    <w:p w:rsidR="000515F7" w:rsidRDefault="000515F7" w:rsidP="00494C08">
      <w:pPr>
        <w:rPr>
          <w:sz w:val="20"/>
          <w:szCs w:val="20"/>
        </w:rPr>
      </w:pPr>
      <w:r w:rsidRPr="000515F7">
        <w:rPr>
          <w:sz w:val="20"/>
          <w:szCs w:val="20"/>
        </w:rPr>
        <w:t xml:space="preserve">Cherry, K. (2022). The Five Levels of Maslow’s Hierarchy of Needs. [online] </w:t>
      </w:r>
      <w:proofErr w:type="spellStart"/>
      <w:r w:rsidRPr="000515F7">
        <w:rPr>
          <w:sz w:val="20"/>
          <w:szCs w:val="20"/>
        </w:rPr>
        <w:t>Verywellmind</w:t>
      </w:r>
      <w:proofErr w:type="spellEnd"/>
      <w:r w:rsidRPr="000515F7">
        <w:rPr>
          <w:sz w:val="20"/>
          <w:szCs w:val="20"/>
        </w:rPr>
        <w:t xml:space="preserve">. Available at: </w:t>
      </w:r>
      <w:hyperlink r:id="rId21" w:history="1">
        <w:r w:rsidRPr="00C84E23">
          <w:rPr>
            <w:rStyle w:val="Hyperlink"/>
            <w:sz w:val="20"/>
            <w:szCs w:val="20"/>
          </w:rPr>
          <w:t>https://www.verywellmind.com/what-is-maslows-hierarchy-of-needs-4136760</w:t>
        </w:r>
      </w:hyperlink>
      <w:r w:rsidRPr="000515F7">
        <w:rPr>
          <w:sz w:val="20"/>
          <w:szCs w:val="20"/>
        </w:rPr>
        <w:t>.</w:t>
      </w:r>
      <w:r>
        <w:rPr>
          <w:sz w:val="20"/>
          <w:szCs w:val="20"/>
        </w:rPr>
        <w:t xml:space="preserve"> Accessed on: (10</w:t>
      </w:r>
      <w:r w:rsidRPr="000515F7">
        <w:rPr>
          <w:sz w:val="20"/>
          <w:szCs w:val="20"/>
          <w:vertAlign w:val="superscript"/>
        </w:rPr>
        <w:t>th</w:t>
      </w:r>
      <w:r>
        <w:rPr>
          <w:sz w:val="20"/>
          <w:szCs w:val="20"/>
        </w:rPr>
        <w:t xml:space="preserve"> November 2022)</w:t>
      </w:r>
    </w:p>
    <w:p w:rsidR="005B55A5" w:rsidRDefault="005B55A5" w:rsidP="00494C08">
      <w:pPr>
        <w:rPr>
          <w:sz w:val="20"/>
          <w:szCs w:val="20"/>
        </w:rPr>
      </w:pPr>
      <w:r w:rsidRPr="005B55A5">
        <w:rPr>
          <w:sz w:val="20"/>
          <w:szCs w:val="20"/>
        </w:rPr>
        <w:t xml:space="preserve">POSTON, B. (2009). An Exercise in Personal Exploration: Maslow’s Hierarchy of Needs. [online] Association of Surgical Technologists. Available at: </w:t>
      </w:r>
      <w:hyperlink r:id="rId22" w:history="1">
        <w:r w:rsidRPr="00C84E23">
          <w:rPr>
            <w:rStyle w:val="Hyperlink"/>
            <w:sz w:val="20"/>
            <w:szCs w:val="20"/>
          </w:rPr>
          <w:t>https://www.ast.org/pdf/308.pdf</w:t>
        </w:r>
      </w:hyperlink>
      <w:r w:rsidRPr="005B55A5">
        <w:rPr>
          <w:sz w:val="20"/>
          <w:szCs w:val="20"/>
        </w:rPr>
        <w:t>.</w:t>
      </w:r>
      <w:r>
        <w:rPr>
          <w:sz w:val="20"/>
          <w:szCs w:val="20"/>
        </w:rPr>
        <w:t xml:space="preserve"> Accessed on: (10</w:t>
      </w:r>
      <w:r w:rsidRPr="005B55A5">
        <w:rPr>
          <w:sz w:val="20"/>
          <w:szCs w:val="20"/>
          <w:vertAlign w:val="superscript"/>
        </w:rPr>
        <w:t>th</w:t>
      </w:r>
      <w:r>
        <w:rPr>
          <w:sz w:val="20"/>
          <w:szCs w:val="20"/>
        </w:rPr>
        <w:t xml:space="preserve"> November 2022)</w:t>
      </w:r>
    </w:p>
    <w:p w:rsidR="00B267F2" w:rsidRDefault="00B267F2" w:rsidP="00494C08">
      <w:pPr>
        <w:rPr>
          <w:sz w:val="20"/>
          <w:szCs w:val="20"/>
        </w:rPr>
      </w:pPr>
      <w:r w:rsidRPr="00B267F2">
        <w:rPr>
          <w:sz w:val="20"/>
          <w:szCs w:val="20"/>
        </w:rPr>
        <w:t xml:space="preserve">Snelling, A. (2018). Reconsidering Maslow: The Role of the School Health Policy in a Holistic Approach to Child Health and Wellness. Journal of Education &amp; Social Policy, [online] 5. Available at: </w:t>
      </w:r>
      <w:hyperlink r:id="rId23" w:history="1">
        <w:r w:rsidRPr="00C84E23">
          <w:rPr>
            <w:rStyle w:val="Hyperlink"/>
            <w:sz w:val="20"/>
            <w:szCs w:val="20"/>
          </w:rPr>
          <w:t>https://d1wqtxts1xzle7.cloudfront.net/73277302/e0f6359ce593525833b61612ec4e70ae2817-with-cover-page-v2.pdf?Expires=1668123649&amp;Signature=QXt1iiTk-0yWTNfw8sveZRzIgMbbdQens5J6QxmW1viKigwyVfu1LDwVohS4DU9-9AJ73Xo3a57VPtd4lAvDqxK7Vhz7ikinsvxX7Ykx2plH8mdWuJ-n8uOD~6~szPzdTCnBtH8unVQSbiWmrJlU8vlOXcdqYvx-lsQgw3cAEamOxav89FisJPTfrl~PgvcXgtYfjhVmIls4O1URJ0P-m53hjS-V8Dn~353wybvl6fWIjrAj0WelSq5lemKB4uTucrNxPIwKf6xSJXBHBYiHzdMBHquxa9MwnENT9Y64kRNAiBcSdNtm</w:t>
        </w:r>
        <w:r w:rsidRPr="00C84E23">
          <w:rPr>
            <w:rStyle w:val="Hyperlink"/>
            <w:sz w:val="20"/>
            <w:szCs w:val="20"/>
          </w:rPr>
          <w:lastRenderedPageBreak/>
          <w:t>LbC2TZQmo8X5bmpmVZzARJ1s6~VELciw-A__&amp;Key-Pair-Id=APKAJLOHF5GGSLRBV4ZA</w:t>
        </w:r>
      </w:hyperlink>
      <w:r>
        <w:rPr>
          <w:sz w:val="20"/>
          <w:szCs w:val="20"/>
        </w:rPr>
        <w:t xml:space="preserve"> </w:t>
      </w:r>
      <w:r w:rsidRPr="00B267F2">
        <w:rPr>
          <w:sz w:val="20"/>
          <w:szCs w:val="20"/>
        </w:rPr>
        <w:t xml:space="preserve"> </w:t>
      </w:r>
      <w:r>
        <w:rPr>
          <w:sz w:val="20"/>
          <w:szCs w:val="20"/>
        </w:rPr>
        <w:t>(</w:t>
      </w:r>
      <w:r w:rsidRPr="00B267F2">
        <w:rPr>
          <w:sz w:val="20"/>
          <w:szCs w:val="20"/>
        </w:rPr>
        <w:t>Accessed 10 Nov. 2022</w:t>
      </w:r>
      <w:r>
        <w:rPr>
          <w:sz w:val="20"/>
          <w:szCs w:val="20"/>
        </w:rPr>
        <w:t>)</w:t>
      </w:r>
      <w:r w:rsidRPr="00B267F2">
        <w:rPr>
          <w:sz w:val="20"/>
          <w:szCs w:val="20"/>
        </w:rPr>
        <w:t>.</w:t>
      </w:r>
    </w:p>
    <w:p w:rsidR="005A6BE0" w:rsidRDefault="005A6BE0" w:rsidP="00494C08">
      <w:pPr>
        <w:rPr>
          <w:sz w:val="20"/>
          <w:szCs w:val="20"/>
        </w:rPr>
      </w:pPr>
      <w:r>
        <w:rPr>
          <w:sz w:val="20"/>
          <w:szCs w:val="20"/>
        </w:rPr>
        <w:t>N</w:t>
      </w:r>
      <w:r w:rsidRPr="005A6BE0">
        <w:rPr>
          <w:sz w:val="20"/>
          <w:szCs w:val="20"/>
        </w:rPr>
        <w:t xml:space="preserve">orth </w:t>
      </w:r>
      <w:r>
        <w:rPr>
          <w:sz w:val="20"/>
          <w:szCs w:val="20"/>
        </w:rPr>
        <w:t>A</w:t>
      </w:r>
      <w:r w:rsidRPr="005A6BE0">
        <w:rPr>
          <w:sz w:val="20"/>
          <w:szCs w:val="20"/>
        </w:rPr>
        <w:t xml:space="preserve">yrshire. (n.d.). </w:t>
      </w:r>
      <w:r>
        <w:rPr>
          <w:sz w:val="20"/>
          <w:szCs w:val="20"/>
        </w:rPr>
        <w:t>N</w:t>
      </w:r>
      <w:r w:rsidRPr="005A6BE0">
        <w:rPr>
          <w:sz w:val="20"/>
          <w:szCs w:val="20"/>
        </w:rPr>
        <w:t xml:space="preserve">urturing </w:t>
      </w:r>
      <w:r>
        <w:rPr>
          <w:sz w:val="20"/>
          <w:szCs w:val="20"/>
        </w:rPr>
        <w:t>N</w:t>
      </w:r>
      <w:r w:rsidRPr="005A6BE0">
        <w:rPr>
          <w:sz w:val="20"/>
          <w:szCs w:val="20"/>
        </w:rPr>
        <w:t xml:space="preserve">orth </w:t>
      </w:r>
      <w:r>
        <w:rPr>
          <w:sz w:val="20"/>
          <w:szCs w:val="20"/>
        </w:rPr>
        <w:t>A</w:t>
      </w:r>
      <w:r w:rsidRPr="005A6BE0">
        <w:rPr>
          <w:sz w:val="20"/>
          <w:szCs w:val="20"/>
        </w:rPr>
        <w:t xml:space="preserve">yrshires </w:t>
      </w:r>
      <w:r>
        <w:rPr>
          <w:sz w:val="20"/>
          <w:szCs w:val="20"/>
        </w:rPr>
        <w:t>R</w:t>
      </w:r>
      <w:r w:rsidRPr="005A6BE0">
        <w:rPr>
          <w:sz w:val="20"/>
          <w:szCs w:val="20"/>
        </w:rPr>
        <w:t xml:space="preserve">ecovery. [online] Available at: </w:t>
      </w:r>
      <w:hyperlink r:id="rId24" w:history="1">
        <w:r w:rsidRPr="001B17D7">
          <w:rPr>
            <w:rStyle w:val="Hyperlink"/>
            <w:sz w:val="20"/>
            <w:szCs w:val="20"/>
          </w:rPr>
          <w:t>https://www.northayr-edpsychs.co.uk/wp-content/uploads/2020/08/Workbook-Transitions.pdf</w:t>
        </w:r>
      </w:hyperlink>
      <w:r w:rsidRPr="005A6BE0">
        <w:rPr>
          <w:sz w:val="20"/>
          <w:szCs w:val="20"/>
        </w:rPr>
        <w:t>.</w:t>
      </w:r>
      <w:r>
        <w:rPr>
          <w:sz w:val="20"/>
          <w:szCs w:val="20"/>
        </w:rPr>
        <w:t xml:space="preserve"> Accessed on: (11</w:t>
      </w:r>
      <w:r w:rsidRPr="005A6BE0">
        <w:rPr>
          <w:sz w:val="20"/>
          <w:szCs w:val="20"/>
          <w:vertAlign w:val="superscript"/>
        </w:rPr>
        <w:t>th</w:t>
      </w:r>
      <w:r>
        <w:rPr>
          <w:sz w:val="20"/>
          <w:szCs w:val="20"/>
        </w:rPr>
        <w:t xml:space="preserve"> November 2022)</w:t>
      </w:r>
    </w:p>
    <w:p w:rsidR="0064518C" w:rsidRDefault="0064518C" w:rsidP="00494C08">
      <w:pPr>
        <w:rPr>
          <w:sz w:val="20"/>
          <w:szCs w:val="20"/>
        </w:rPr>
      </w:pPr>
      <w:r w:rsidRPr="0064518C">
        <w:rPr>
          <w:sz w:val="20"/>
          <w:szCs w:val="20"/>
        </w:rPr>
        <w:t>Holmes, E. and Boyd, E. (</w:t>
      </w:r>
      <w:r w:rsidR="00761935">
        <w:rPr>
          <w:sz w:val="20"/>
          <w:szCs w:val="20"/>
        </w:rPr>
        <w:t>2021</w:t>
      </w:r>
      <w:r w:rsidRPr="0064518C">
        <w:rPr>
          <w:sz w:val="20"/>
          <w:szCs w:val="20"/>
        </w:rPr>
        <w:t xml:space="preserve">). The 6 Principals of Nurture. Available at: </w:t>
      </w:r>
      <w:hyperlink r:id="rId25" w:history="1">
        <w:r w:rsidR="00761935" w:rsidRPr="001B17D7">
          <w:rPr>
            <w:rStyle w:val="Hyperlink"/>
            <w:sz w:val="20"/>
            <w:szCs w:val="20"/>
          </w:rPr>
          <w:t>https://www.nurtureuk.org/what-is-nurture/</w:t>
        </w:r>
      </w:hyperlink>
      <w:r w:rsidR="00761935">
        <w:rPr>
          <w:sz w:val="20"/>
          <w:szCs w:val="20"/>
        </w:rPr>
        <w:t xml:space="preserve"> </w:t>
      </w:r>
      <w:r w:rsidRPr="0064518C">
        <w:rPr>
          <w:sz w:val="20"/>
          <w:szCs w:val="20"/>
        </w:rPr>
        <w:t xml:space="preserve"> Accessed</w:t>
      </w:r>
      <w:r w:rsidR="00761935">
        <w:rPr>
          <w:sz w:val="20"/>
          <w:szCs w:val="20"/>
        </w:rPr>
        <w:t xml:space="preserve"> on:</w:t>
      </w:r>
      <w:r w:rsidRPr="0064518C">
        <w:rPr>
          <w:sz w:val="20"/>
          <w:szCs w:val="20"/>
        </w:rPr>
        <w:t xml:space="preserve"> </w:t>
      </w:r>
      <w:r w:rsidR="00761935">
        <w:rPr>
          <w:sz w:val="20"/>
          <w:szCs w:val="20"/>
        </w:rPr>
        <w:t>(</w:t>
      </w:r>
      <w:r w:rsidRPr="0064518C">
        <w:rPr>
          <w:sz w:val="20"/>
          <w:szCs w:val="20"/>
        </w:rPr>
        <w:t>11</w:t>
      </w:r>
      <w:r w:rsidR="00761935">
        <w:rPr>
          <w:sz w:val="20"/>
          <w:szCs w:val="20"/>
        </w:rPr>
        <w:t>th</w:t>
      </w:r>
      <w:r w:rsidRPr="0064518C">
        <w:rPr>
          <w:sz w:val="20"/>
          <w:szCs w:val="20"/>
        </w:rPr>
        <w:t xml:space="preserve"> Nov</w:t>
      </w:r>
      <w:r w:rsidR="00761935">
        <w:rPr>
          <w:sz w:val="20"/>
          <w:szCs w:val="20"/>
        </w:rPr>
        <w:t>ember</w:t>
      </w:r>
      <w:r w:rsidRPr="0064518C">
        <w:rPr>
          <w:sz w:val="20"/>
          <w:szCs w:val="20"/>
        </w:rPr>
        <w:t xml:space="preserve"> 2022</w:t>
      </w:r>
      <w:r w:rsidR="00761935">
        <w:rPr>
          <w:sz w:val="20"/>
          <w:szCs w:val="20"/>
        </w:rPr>
        <w:t>)</w:t>
      </w:r>
      <w:r w:rsidRPr="0064518C">
        <w:rPr>
          <w:sz w:val="20"/>
          <w:szCs w:val="20"/>
        </w:rPr>
        <w:t>.</w:t>
      </w:r>
    </w:p>
    <w:p w:rsidR="00844927" w:rsidRDefault="00844927" w:rsidP="00494C08">
      <w:pPr>
        <w:rPr>
          <w:sz w:val="20"/>
          <w:szCs w:val="20"/>
        </w:rPr>
      </w:pPr>
      <w:r w:rsidRPr="00844927">
        <w:rPr>
          <w:sz w:val="20"/>
          <w:szCs w:val="20"/>
        </w:rPr>
        <w:t xml:space="preserve">www.open.edu. (n.d.). </w:t>
      </w:r>
      <w:proofErr w:type="spellStart"/>
      <w:r w:rsidRPr="00844927">
        <w:rPr>
          <w:sz w:val="20"/>
          <w:szCs w:val="20"/>
        </w:rPr>
        <w:t>OLCreate</w:t>
      </w:r>
      <w:proofErr w:type="spellEnd"/>
      <w:r w:rsidRPr="00844927">
        <w:rPr>
          <w:sz w:val="20"/>
          <w:szCs w:val="20"/>
        </w:rPr>
        <w:t xml:space="preserve">: NNCO_TA Developing and managing relationships: 3 Children’s transitions. [online] Available at: </w:t>
      </w:r>
      <w:hyperlink r:id="rId26" w:history="1">
        <w:r w:rsidRPr="00404C9E">
          <w:rPr>
            <w:rStyle w:val="Hyperlink"/>
            <w:sz w:val="20"/>
            <w:szCs w:val="20"/>
          </w:rPr>
          <w:t>https://www.open.edu/openlearncreate/mod/oucontent/view.php?id=79794§ion=3</w:t>
        </w:r>
      </w:hyperlink>
      <w:r w:rsidRPr="00844927">
        <w:rPr>
          <w:sz w:val="20"/>
          <w:szCs w:val="20"/>
        </w:rPr>
        <w:t>.</w:t>
      </w:r>
      <w:r>
        <w:rPr>
          <w:sz w:val="20"/>
          <w:szCs w:val="20"/>
        </w:rPr>
        <w:t xml:space="preserve"> Accessed on: (</w:t>
      </w:r>
      <w:r w:rsidR="00F40543">
        <w:rPr>
          <w:sz w:val="20"/>
          <w:szCs w:val="20"/>
        </w:rPr>
        <w:t>22</w:t>
      </w:r>
      <w:r w:rsidR="00F40543" w:rsidRPr="00F40543">
        <w:rPr>
          <w:sz w:val="20"/>
          <w:szCs w:val="20"/>
          <w:vertAlign w:val="superscript"/>
        </w:rPr>
        <w:t>nd</w:t>
      </w:r>
      <w:r w:rsidR="00F40543">
        <w:rPr>
          <w:sz w:val="20"/>
          <w:szCs w:val="20"/>
        </w:rPr>
        <w:t xml:space="preserve"> November 2022</w:t>
      </w:r>
      <w:r>
        <w:rPr>
          <w:sz w:val="20"/>
          <w:szCs w:val="20"/>
        </w:rPr>
        <w:t>)</w:t>
      </w:r>
      <w:r w:rsidR="00B52DE6">
        <w:rPr>
          <w:sz w:val="20"/>
          <w:szCs w:val="20"/>
        </w:rPr>
        <w:t>.</w:t>
      </w:r>
    </w:p>
    <w:p w:rsidR="00844927" w:rsidRDefault="00F40543" w:rsidP="00494C08">
      <w:pPr>
        <w:rPr>
          <w:sz w:val="20"/>
          <w:szCs w:val="20"/>
        </w:rPr>
      </w:pPr>
      <w:r w:rsidRPr="00F40543">
        <w:rPr>
          <w:sz w:val="20"/>
          <w:szCs w:val="20"/>
        </w:rPr>
        <w:t xml:space="preserve">EYFS (2007). Positive Relationships. [online] Early Years Matters. Available at: </w:t>
      </w:r>
      <w:hyperlink r:id="rId27" w:history="1">
        <w:r w:rsidRPr="00404C9E">
          <w:rPr>
            <w:rStyle w:val="Hyperlink"/>
            <w:sz w:val="20"/>
            <w:szCs w:val="20"/>
          </w:rPr>
          <w:t>https://www.earlyyearsmatters.co.uk/eyfs/positive-relationships/</w:t>
        </w:r>
      </w:hyperlink>
      <w:r w:rsidRPr="00F40543">
        <w:rPr>
          <w:sz w:val="20"/>
          <w:szCs w:val="20"/>
        </w:rPr>
        <w:t>.</w:t>
      </w:r>
      <w:r>
        <w:rPr>
          <w:sz w:val="20"/>
          <w:szCs w:val="20"/>
        </w:rPr>
        <w:t xml:space="preserve"> Accessed on: (22</w:t>
      </w:r>
      <w:r w:rsidRPr="00F40543">
        <w:rPr>
          <w:sz w:val="20"/>
          <w:szCs w:val="20"/>
          <w:vertAlign w:val="superscript"/>
        </w:rPr>
        <w:t>nd</w:t>
      </w:r>
      <w:r>
        <w:rPr>
          <w:sz w:val="20"/>
          <w:szCs w:val="20"/>
        </w:rPr>
        <w:t xml:space="preserve"> November 2022</w:t>
      </w:r>
      <w:proofErr w:type="gramStart"/>
      <w:r>
        <w:rPr>
          <w:sz w:val="20"/>
          <w:szCs w:val="20"/>
        </w:rPr>
        <w:t xml:space="preserve">) </w:t>
      </w:r>
      <w:r w:rsidR="00B52DE6">
        <w:rPr>
          <w:sz w:val="20"/>
          <w:szCs w:val="20"/>
        </w:rPr>
        <w:t>.</w:t>
      </w:r>
      <w:proofErr w:type="gramEnd"/>
    </w:p>
    <w:p w:rsidR="00F40543" w:rsidRDefault="00F40543" w:rsidP="00494C08">
      <w:pPr>
        <w:rPr>
          <w:sz w:val="20"/>
          <w:szCs w:val="20"/>
        </w:rPr>
      </w:pPr>
      <w:r w:rsidRPr="00F40543">
        <w:rPr>
          <w:sz w:val="20"/>
          <w:szCs w:val="20"/>
        </w:rPr>
        <w:t xml:space="preserve">Pound, L. (2006). How Children </w:t>
      </w:r>
      <w:proofErr w:type="gramStart"/>
      <w:r w:rsidRPr="00F40543">
        <w:rPr>
          <w:sz w:val="20"/>
          <w:szCs w:val="20"/>
        </w:rPr>
        <w:t>Learn :</w:t>
      </w:r>
      <w:proofErr w:type="gramEnd"/>
      <w:r w:rsidRPr="00F40543">
        <w:rPr>
          <w:sz w:val="20"/>
          <w:szCs w:val="20"/>
        </w:rPr>
        <w:t xml:space="preserve"> from Montessori to Vygotsky: Educational Theories and Approaches Made easy. Step Forward Publishing.</w:t>
      </w:r>
    </w:p>
    <w:p w:rsidR="00FF6ADD" w:rsidRDefault="00FF6ADD" w:rsidP="00494C08">
      <w:pPr>
        <w:rPr>
          <w:sz w:val="20"/>
          <w:szCs w:val="20"/>
        </w:rPr>
      </w:pPr>
      <w:r w:rsidRPr="00FF6ADD">
        <w:rPr>
          <w:sz w:val="20"/>
          <w:szCs w:val="20"/>
        </w:rPr>
        <w:t xml:space="preserve">Anon, (n.d.). Available at: </w:t>
      </w:r>
      <w:hyperlink r:id="rId28" w:history="1">
        <w:r w:rsidRPr="00404C9E">
          <w:rPr>
            <w:rStyle w:val="Hyperlink"/>
            <w:sz w:val="20"/>
            <w:szCs w:val="20"/>
          </w:rPr>
          <w:t>https://www.parentingforbrain.com/attachment-theory/</w:t>
        </w:r>
      </w:hyperlink>
      <w:r w:rsidRPr="00FF6ADD">
        <w:rPr>
          <w:sz w:val="20"/>
          <w:szCs w:val="20"/>
        </w:rPr>
        <w:t>.</w:t>
      </w:r>
      <w:r>
        <w:rPr>
          <w:sz w:val="20"/>
          <w:szCs w:val="20"/>
        </w:rPr>
        <w:t xml:space="preserve"> Accessed on: (22</w:t>
      </w:r>
      <w:r w:rsidRPr="00FF6ADD">
        <w:rPr>
          <w:sz w:val="20"/>
          <w:szCs w:val="20"/>
          <w:vertAlign w:val="superscript"/>
        </w:rPr>
        <w:t>nd</w:t>
      </w:r>
      <w:r>
        <w:rPr>
          <w:sz w:val="20"/>
          <w:szCs w:val="20"/>
        </w:rPr>
        <w:t xml:space="preserve"> November 2022)</w:t>
      </w:r>
      <w:r w:rsidR="00B52DE6">
        <w:rPr>
          <w:sz w:val="20"/>
          <w:szCs w:val="20"/>
        </w:rPr>
        <w:t>.</w:t>
      </w:r>
    </w:p>
    <w:p w:rsidR="00B52DE6" w:rsidRDefault="00B52DE6" w:rsidP="00494C08">
      <w:pPr>
        <w:rPr>
          <w:sz w:val="20"/>
          <w:szCs w:val="20"/>
        </w:rPr>
      </w:pPr>
      <w:r w:rsidRPr="00B52DE6">
        <w:rPr>
          <w:sz w:val="20"/>
          <w:szCs w:val="20"/>
        </w:rPr>
        <w:t xml:space="preserve">Crittenden, P. (2017). Gifts from Mary Ainsworth and John Bowlby. Sage, [online] p.4. Available at: </w:t>
      </w:r>
      <w:hyperlink r:id="rId29" w:history="1">
        <w:r w:rsidRPr="00404C9E">
          <w:rPr>
            <w:rStyle w:val="Hyperlink"/>
            <w:sz w:val="20"/>
            <w:szCs w:val="20"/>
          </w:rPr>
          <w:t>https://www.researchgate.net/profile/Patricia-Crittenden/publication/318699360_Gifts_from_Mary_Ainsworth_and_John_Bowlby/links/59e0df8ca6fdcc7154ce9b3e/Gifts-from-Mary-Ainsworth-and-John-Bowlby.pdf</w:t>
        </w:r>
      </w:hyperlink>
      <w:r>
        <w:rPr>
          <w:sz w:val="20"/>
          <w:szCs w:val="20"/>
        </w:rPr>
        <w:t xml:space="preserve"> </w:t>
      </w:r>
      <w:r w:rsidRPr="00B52DE6">
        <w:rPr>
          <w:sz w:val="20"/>
          <w:szCs w:val="20"/>
        </w:rPr>
        <w:t xml:space="preserve"> Accessed</w:t>
      </w:r>
      <w:r>
        <w:rPr>
          <w:sz w:val="20"/>
          <w:szCs w:val="20"/>
        </w:rPr>
        <w:t>:</w:t>
      </w:r>
      <w:r w:rsidRPr="00B52DE6">
        <w:rPr>
          <w:sz w:val="20"/>
          <w:szCs w:val="20"/>
        </w:rPr>
        <w:t xml:space="preserve"> </w:t>
      </w:r>
      <w:r>
        <w:rPr>
          <w:sz w:val="20"/>
          <w:szCs w:val="20"/>
        </w:rPr>
        <w:t>(</w:t>
      </w:r>
      <w:r w:rsidRPr="00B52DE6">
        <w:rPr>
          <w:sz w:val="20"/>
          <w:szCs w:val="20"/>
        </w:rPr>
        <w:t>22</w:t>
      </w:r>
      <w:r w:rsidRPr="00B52DE6">
        <w:rPr>
          <w:sz w:val="20"/>
          <w:szCs w:val="20"/>
          <w:vertAlign w:val="superscript"/>
        </w:rPr>
        <w:t>nd</w:t>
      </w:r>
      <w:r>
        <w:rPr>
          <w:sz w:val="20"/>
          <w:szCs w:val="20"/>
        </w:rPr>
        <w:t xml:space="preserve"> </w:t>
      </w:r>
      <w:r w:rsidRPr="00B52DE6">
        <w:rPr>
          <w:sz w:val="20"/>
          <w:szCs w:val="20"/>
        </w:rPr>
        <w:t xml:space="preserve"> Nov</w:t>
      </w:r>
      <w:r>
        <w:rPr>
          <w:sz w:val="20"/>
          <w:szCs w:val="20"/>
        </w:rPr>
        <w:t>ember</w:t>
      </w:r>
      <w:r w:rsidRPr="00B52DE6">
        <w:rPr>
          <w:sz w:val="20"/>
          <w:szCs w:val="20"/>
        </w:rPr>
        <w:t xml:space="preserve"> 2022</w:t>
      </w:r>
      <w:r>
        <w:rPr>
          <w:sz w:val="20"/>
          <w:szCs w:val="20"/>
        </w:rPr>
        <w:t>)</w:t>
      </w:r>
      <w:r w:rsidRPr="00B52DE6">
        <w:rPr>
          <w:sz w:val="20"/>
          <w:szCs w:val="20"/>
        </w:rPr>
        <w:t>.</w:t>
      </w:r>
      <w:r>
        <w:rPr>
          <w:sz w:val="20"/>
          <w:szCs w:val="20"/>
        </w:rPr>
        <w:t xml:space="preserve"> </w:t>
      </w:r>
    </w:p>
    <w:p w:rsidR="008543F3" w:rsidRDefault="008543F3" w:rsidP="00494C08">
      <w:pPr>
        <w:rPr>
          <w:sz w:val="20"/>
          <w:szCs w:val="20"/>
        </w:rPr>
      </w:pPr>
      <w:r w:rsidRPr="008543F3">
        <w:rPr>
          <w:sz w:val="20"/>
          <w:szCs w:val="20"/>
        </w:rPr>
        <w:t xml:space="preserve">National Scientific Council on the Developing Child (2004). Young Children Develop in an Environment of Relationships: Working Paper No. 1. Retrieved from </w:t>
      </w:r>
      <w:hyperlink r:id="rId30" w:history="1">
        <w:r w:rsidRPr="00404C9E">
          <w:rPr>
            <w:rStyle w:val="Hyperlink"/>
            <w:sz w:val="20"/>
            <w:szCs w:val="20"/>
          </w:rPr>
          <w:t>www.developingchild.harvard.edu</w:t>
        </w:r>
      </w:hyperlink>
      <w:r w:rsidRPr="008543F3">
        <w:rPr>
          <w:sz w:val="20"/>
          <w:szCs w:val="20"/>
        </w:rPr>
        <w:t>.</w:t>
      </w:r>
      <w:r>
        <w:rPr>
          <w:sz w:val="20"/>
          <w:szCs w:val="20"/>
        </w:rPr>
        <w:t xml:space="preserve"> Accessed on: (22</w:t>
      </w:r>
      <w:r w:rsidRPr="008543F3">
        <w:rPr>
          <w:sz w:val="20"/>
          <w:szCs w:val="20"/>
          <w:vertAlign w:val="superscript"/>
        </w:rPr>
        <w:t>nd</w:t>
      </w:r>
      <w:r>
        <w:rPr>
          <w:sz w:val="20"/>
          <w:szCs w:val="20"/>
        </w:rPr>
        <w:t xml:space="preserve"> November 2022)</w:t>
      </w:r>
    </w:p>
    <w:p w:rsidR="00B12C14" w:rsidRDefault="00B12C14" w:rsidP="00494C08">
      <w:pPr>
        <w:rPr>
          <w:sz w:val="20"/>
          <w:szCs w:val="20"/>
        </w:rPr>
      </w:pPr>
      <w:r>
        <w:rPr>
          <w:sz w:val="20"/>
          <w:szCs w:val="20"/>
        </w:rPr>
        <w:t>A</w:t>
      </w:r>
      <w:r w:rsidRPr="00B12C14">
        <w:rPr>
          <w:sz w:val="20"/>
          <w:szCs w:val="20"/>
        </w:rPr>
        <w:t xml:space="preserve">bbott, L. and Langston, A. (2004). Birth to Three Matters. [online] Google Books. McGraw-Hill Education (UK). Available at: </w:t>
      </w:r>
      <w:hyperlink r:id="rId31" w:anchor="v=onepage&amp;q=the%20importance%20of%20practitioners%20feeling%20valued%20by%20parents&amp;f=false" w:history="1">
        <w:r w:rsidRPr="00404C9E">
          <w:rPr>
            <w:rStyle w:val="Hyperlink"/>
            <w:sz w:val="20"/>
            <w:szCs w:val="20"/>
          </w:rPr>
          <w:t>https://books.google.co.uk/books?hl=en&amp;lr=&amp;id=NSor3aEJ8QUC&amp;oi=fnd&amp;pg=PA56&amp;dq=the+importance+of+practitioners+feeling+valued+by+parents&amp;ots=10mbOzKpEI&amp;sig=JYTq61Y_NTxu-p_VJCWvTDO2Jq4#v=onepage&amp;q=the%20importance%20of%20practitioners%20feeling%20valued%20by%20parents&amp;f=false</w:t>
        </w:r>
      </w:hyperlink>
      <w:r>
        <w:rPr>
          <w:sz w:val="20"/>
          <w:szCs w:val="20"/>
        </w:rPr>
        <w:t xml:space="preserve"> </w:t>
      </w:r>
      <w:r w:rsidRPr="00B12C14">
        <w:rPr>
          <w:sz w:val="20"/>
          <w:szCs w:val="20"/>
        </w:rPr>
        <w:t>Accessed</w:t>
      </w:r>
      <w:r>
        <w:rPr>
          <w:sz w:val="20"/>
          <w:szCs w:val="20"/>
        </w:rPr>
        <w:t>: (</w:t>
      </w:r>
      <w:r w:rsidRPr="00B12C14">
        <w:rPr>
          <w:sz w:val="20"/>
          <w:szCs w:val="20"/>
        </w:rPr>
        <w:t>22</w:t>
      </w:r>
      <w:r w:rsidRPr="00B12C14">
        <w:rPr>
          <w:sz w:val="20"/>
          <w:szCs w:val="20"/>
          <w:vertAlign w:val="superscript"/>
        </w:rPr>
        <w:t>nd</w:t>
      </w:r>
      <w:r>
        <w:rPr>
          <w:sz w:val="20"/>
          <w:szCs w:val="20"/>
        </w:rPr>
        <w:t xml:space="preserve"> </w:t>
      </w:r>
      <w:r w:rsidRPr="00B12C14">
        <w:rPr>
          <w:sz w:val="20"/>
          <w:szCs w:val="20"/>
        </w:rPr>
        <w:t xml:space="preserve"> Nov</w:t>
      </w:r>
      <w:r>
        <w:rPr>
          <w:sz w:val="20"/>
          <w:szCs w:val="20"/>
        </w:rPr>
        <w:t>ember</w:t>
      </w:r>
      <w:r w:rsidRPr="00B12C14">
        <w:rPr>
          <w:sz w:val="20"/>
          <w:szCs w:val="20"/>
        </w:rPr>
        <w:t xml:space="preserve"> 2022</w:t>
      </w:r>
      <w:r>
        <w:rPr>
          <w:sz w:val="20"/>
          <w:szCs w:val="20"/>
        </w:rPr>
        <w:t>)</w:t>
      </w:r>
      <w:r w:rsidRPr="00B12C14">
        <w:rPr>
          <w:sz w:val="20"/>
          <w:szCs w:val="20"/>
        </w:rPr>
        <w:t>.</w:t>
      </w:r>
      <w:r>
        <w:rPr>
          <w:sz w:val="20"/>
          <w:szCs w:val="20"/>
        </w:rPr>
        <w:t xml:space="preserve"> </w:t>
      </w:r>
    </w:p>
    <w:p w:rsidR="00D7700C" w:rsidRDefault="00D7700C" w:rsidP="00D7700C">
      <w:pPr>
        <w:rPr>
          <w:sz w:val="20"/>
          <w:szCs w:val="20"/>
        </w:rPr>
      </w:pPr>
      <w:r w:rsidRPr="00D7700C">
        <w:rPr>
          <w:sz w:val="20"/>
          <w:szCs w:val="20"/>
        </w:rPr>
        <w:t xml:space="preserve">Janine Hostettler </w:t>
      </w:r>
      <w:proofErr w:type="spellStart"/>
      <w:r w:rsidRPr="00D7700C">
        <w:rPr>
          <w:sz w:val="20"/>
          <w:szCs w:val="20"/>
        </w:rPr>
        <w:t>Schärer</w:t>
      </w:r>
      <w:proofErr w:type="spellEnd"/>
      <w:r w:rsidRPr="00D7700C">
        <w:rPr>
          <w:sz w:val="20"/>
          <w:szCs w:val="20"/>
        </w:rPr>
        <w:t xml:space="preserve"> (2018) How educators define their role:</w:t>
      </w:r>
      <w:r>
        <w:rPr>
          <w:sz w:val="20"/>
          <w:szCs w:val="20"/>
        </w:rPr>
        <w:t xml:space="preserve"> </w:t>
      </w:r>
      <w:r w:rsidRPr="00D7700C">
        <w:rPr>
          <w:sz w:val="20"/>
          <w:szCs w:val="20"/>
        </w:rPr>
        <w:t>building ‘professional’ relationships with children and parents during transition to childcare:</w:t>
      </w:r>
      <w:r>
        <w:rPr>
          <w:sz w:val="20"/>
          <w:szCs w:val="20"/>
        </w:rPr>
        <w:t xml:space="preserve"> </w:t>
      </w:r>
      <w:r w:rsidRPr="00D7700C">
        <w:rPr>
          <w:sz w:val="20"/>
          <w:szCs w:val="20"/>
        </w:rPr>
        <w:t>a case study, European Early Childhood Education Research Journal</w:t>
      </w:r>
      <w:r>
        <w:rPr>
          <w:sz w:val="20"/>
          <w:szCs w:val="20"/>
        </w:rPr>
        <w:t>. Available at:</w:t>
      </w:r>
      <w:r w:rsidRPr="00D7700C">
        <w:rPr>
          <w:sz w:val="20"/>
          <w:szCs w:val="20"/>
        </w:rPr>
        <w:t xml:space="preserve"> </w:t>
      </w:r>
      <w:hyperlink r:id="rId32" w:history="1">
        <w:r w:rsidRPr="00404C9E">
          <w:rPr>
            <w:rStyle w:val="Hyperlink"/>
            <w:sz w:val="20"/>
            <w:szCs w:val="20"/>
          </w:rPr>
          <w:t>https://doi.org/10.1080/1350293X.2018.1442041</w:t>
        </w:r>
      </w:hyperlink>
      <w:r>
        <w:rPr>
          <w:sz w:val="20"/>
          <w:szCs w:val="20"/>
        </w:rPr>
        <w:t xml:space="preserve"> Accessed on: (22</w:t>
      </w:r>
      <w:r w:rsidRPr="00D7700C">
        <w:rPr>
          <w:sz w:val="20"/>
          <w:szCs w:val="20"/>
          <w:vertAlign w:val="superscript"/>
        </w:rPr>
        <w:t>nd</w:t>
      </w:r>
      <w:r>
        <w:rPr>
          <w:sz w:val="20"/>
          <w:szCs w:val="20"/>
        </w:rPr>
        <w:t xml:space="preserve"> November 2022).</w:t>
      </w:r>
    </w:p>
    <w:p w:rsidR="00C10070" w:rsidRDefault="00C10070" w:rsidP="00D7700C">
      <w:pPr>
        <w:rPr>
          <w:sz w:val="20"/>
          <w:szCs w:val="20"/>
        </w:rPr>
      </w:pPr>
      <w:r w:rsidRPr="00C10070">
        <w:rPr>
          <w:sz w:val="20"/>
          <w:szCs w:val="20"/>
        </w:rPr>
        <w:t xml:space="preserve">Pound, L. (2006). How Children </w:t>
      </w:r>
      <w:proofErr w:type="gramStart"/>
      <w:r w:rsidRPr="00C10070">
        <w:rPr>
          <w:sz w:val="20"/>
          <w:szCs w:val="20"/>
        </w:rPr>
        <w:t>Learn :</w:t>
      </w:r>
      <w:proofErr w:type="gramEnd"/>
      <w:r w:rsidRPr="00C10070">
        <w:rPr>
          <w:sz w:val="20"/>
          <w:szCs w:val="20"/>
        </w:rPr>
        <w:t xml:space="preserve"> from Montessori to Vygotsky: Educational Theories and Approaches Made easy. Step Forward Publishing.</w:t>
      </w:r>
    </w:p>
    <w:p w:rsidR="00654D72" w:rsidRDefault="00654D72" w:rsidP="00D7700C">
      <w:pPr>
        <w:rPr>
          <w:sz w:val="20"/>
          <w:szCs w:val="20"/>
        </w:rPr>
      </w:pPr>
      <w:proofErr w:type="spellStart"/>
      <w:r w:rsidRPr="00654D72">
        <w:rPr>
          <w:sz w:val="20"/>
          <w:szCs w:val="20"/>
        </w:rPr>
        <w:t>Gov.scot</w:t>
      </w:r>
      <w:proofErr w:type="spellEnd"/>
      <w:r w:rsidRPr="00654D72">
        <w:rPr>
          <w:sz w:val="20"/>
          <w:szCs w:val="20"/>
        </w:rPr>
        <w:t xml:space="preserve">. (2020). Early Level Play Pedagogy Toolkit | Learning resources | National Improvement Hub. [online] Available at: </w:t>
      </w:r>
      <w:hyperlink r:id="rId33" w:history="1">
        <w:r w:rsidRPr="00DF727A">
          <w:rPr>
            <w:rStyle w:val="Hyperlink"/>
            <w:sz w:val="20"/>
            <w:szCs w:val="20"/>
          </w:rPr>
          <w:t>https://education.gov.scot/improvement/learning-resources/early-level-play-pedagogy-toolkit/</w:t>
        </w:r>
      </w:hyperlink>
      <w:r w:rsidRPr="00654D72">
        <w:rPr>
          <w:sz w:val="20"/>
          <w:szCs w:val="20"/>
        </w:rPr>
        <w:t>.</w:t>
      </w:r>
      <w:r>
        <w:rPr>
          <w:sz w:val="20"/>
          <w:szCs w:val="20"/>
        </w:rPr>
        <w:t xml:space="preserve"> Accessed on: (29</w:t>
      </w:r>
      <w:r w:rsidRPr="00654D72">
        <w:rPr>
          <w:sz w:val="20"/>
          <w:szCs w:val="20"/>
          <w:vertAlign w:val="superscript"/>
        </w:rPr>
        <w:t>th</w:t>
      </w:r>
      <w:r>
        <w:rPr>
          <w:sz w:val="20"/>
          <w:szCs w:val="20"/>
        </w:rPr>
        <w:t xml:space="preserve"> November 2022).</w:t>
      </w:r>
    </w:p>
    <w:p w:rsidR="005D321C" w:rsidRDefault="007677FB" w:rsidP="00494C08">
      <w:pPr>
        <w:rPr>
          <w:sz w:val="20"/>
          <w:szCs w:val="20"/>
        </w:rPr>
      </w:pPr>
      <w:r w:rsidRPr="007677FB">
        <w:rPr>
          <w:sz w:val="20"/>
          <w:szCs w:val="20"/>
        </w:rPr>
        <w:t xml:space="preserve">Dunlop, A. - W. (2020). Making Research and Practice Connections: what does this mean for Transition to School in Scotland? [online] health </w:t>
      </w:r>
      <w:proofErr w:type="spellStart"/>
      <w:r w:rsidRPr="007677FB">
        <w:rPr>
          <w:sz w:val="20"/>
          <w:szCs w:val="20"/>
        </w:rPr>
        <w:t>scotland</w:t>
      </w:r>
      <w:proofErr w:type="spellEnd"/>
      <w:r w:rsidRPr="007677FB">
        <w:rPr>
          <w:sz w:val="20"/>
          <w:szCs w:val="20"/>
        </w:rPr>
        <w:t xml:space="preserve">. Available at: </w:t>
      </w:r>
      <w:hyperlink r:id="rId34" w:history="1">
        <w:r w:rsidRPr="00DF727A">
          <w:rPr>
            <w:rStyle w:val="Hyperlink"/>
            <w:sz w:val="20"/>
            <w:szCs w:val="20"/>
          </w:rPr>
          <w:t>file:///C:/Users/wfhstaff/Downloads/aline-wendy-dunlop-university-of-strathclyde%20(1).pdf</w:t>
        </w:r>
      </w:hyperlink>
      <w:r>
        <w:rPr>
          <w:sz w:val="20"/>
          <w:szCs w:val="20"/>
        </w:rPr>
        <w:t xml:space="preserve"> </w:t>
      </w:r>
      <w:r w:rsidRPr="007677FB">
        <w:rPr>
          <w:sz w:val="20"/>
          <w:szCs w:val="20"/>
        </w:rPr>
        <w:t xml:space="preserve"> Accessed</w:t>
      </w:r>
      <w:r>
        <w:rPr>
          <w:sz w:val="20"/>
          <w:szCs w:val="20"/>
        </w:rPr>
        <w:t xml:space="preserve"> on: </w:t>
      </w:r>
      <w:r w:rsidR="000131D2">
        <w:rPr>
          <w:sz w:val="20"/>
          <w:szCs w:val="20"/>
        </w:rPr>
        <w:t>(</w:t>
      </w:r>
      <w:r w:rsidRPr="007677FB">
        <w:rPr>
          <w:sz w:val="20"/>
          <w:szCs w:val="20"/>
        </w:rPr>
        <w:t xml:space="preserve"> 29</w:t>
      </w:r>
      <w:r w:rsidR="000131D2" w:rsidRPr="000131D2">
        <w:rPr>
          <w:sz w:val="20"/>
          <w:szCs w:val="20"/>
          <w:vertAlign w:val="superscript"/>
        </w:rPr>
        <w:t>th</w:t>
      </w:r>
      <w:r w:rsidR="000131D2">
        <w:rPr>
          <w:sz w:val="20"/>
          <w:szCs w:val="20"/>
        </w:rPr>
        <w:t xml:space="preserve"> </w:t>
      </w:r>
      <w:r w:rsidRPr="007677FB">
        <w:rPr>
          <w:sz w:val="20"/>
          <w:szCs w:val="20"/>
        </w:rPr>
        <w:t xml:space="preserve"> Nov</w:t>
      </w:r>
      <w:r w:rsidR="000131D2">
        <w:rPr>
          <w:sz w:val="20"/>
          <w:szCs w:val="20"/>
        </w:rPr>
        <w:t>ember</w:t>
      </w:r>
      <w:r w:rsidRPr="007677FB">
        <w:rPr>
          <w:sz w:val="20"/>
          <w:szCs w:val="20"/>
        </w:rPr>
        <w:t xml:space="preserve"> 2022</w:t>
      </w:r>
      <w:r w:rsidR="000131D2">
        <w:rPr>
          <w:sz w:val="20"/>
          <w:szCs w:val="20"/>
        </w:rPr>
        <w:t>)</w:t>
      </w:r>
      <w:r w:rsidRPr="007677FB">
        <w:rPr>
          <w:sz w:val="20"/>
          <w:szCs w:val="20"/>
        </w:rPr>
        <w:t>.</w:t>
      </w:r>
    </w:p>
    <w:p w:rsidR="000131D2" w:rsidRDefault="00214DB6" w:rsidP="00494C08">
      <w:pPr>
        <w:rPr>
          <w:sz w:val="20"/>
          <w:szCs w:val="20"/>
        </w:rPr>
      </w:pPr>
      <w:r w:rsidRPr="00214DB6">
        <w:rPr>
          <w:sz w:val="20"/>
          <w:szCs w:val="20"/>
        </w:rPr>
        <w:t xml:space="preserve">Welsh Gov (2002). welsh assembly Government Play Policy. [online] Welsh Gov. Available at: </w:t>
      </w:r>
      <w:hyperlink r:id="rId35" w:history="1">
        <w:r w:rsidRPr="00DF727A">
          <w:rPr>
            <w:rStyle w:val="Hyperlink"/>
            <w:sz w:val="20"/>
            <w:szCs w:val="20"/>
          </w:rPr>
          <w:t>https://www.playwales.org.uk/login/uploaded/documents/Play%20Policy/Wales%20play-policy-e.pdf</w:t>
        </w:r>
      </w:hyperlink>
      <w:r>
        <w:rPr>
          <w:sz w:val="20"/>
          <w:szCs w:val="20"/>
        </w:rPr>
        <w:t xml:space="preserve"> </w:t>
      </w:r>
      <w:r w:rsidRPr="00214DB6">
        <w:rPr>
          <w:sz w:val="20"/>
          <w:szCs w:val="20"/>
        </w:rPr>
        <w:t>Accessed</w:t>
      </w:r>
      <w:r>
        <w:rPr>
          <w:sz w:val="20"/>
          <w:szCs w:val="20"/>
        </w:rPr>
        <w:t xml:space="preserve"> on: (</w:t>
      </w:r>
      <w:r w:rsidRPr="00214DB6">
        <w:rPr>
          <w:sz w:val="20"/>
          <w:szCs w:val="20"/>
        </w:rPr>
        <w:t xml:space="preserve"> 29</w:t>
      </w:r>
      <w:r w:rsidRPr="00214DB6">
        <w:rPr>
          <w:sz w:val="20"/>
          <w:szCs w:val="20"/>
          <w:vertAlign w:val="superscript"/>
        </w:rPr>
        <w:t>th</w:t>
      </w:r>
      <w:r>
        <w:rPr>
          <w:sz w:val="20"/>
          <w:szCs w:val="20"/>
        </w:rPr>
        <w:t xml:space="preserve"> </w:t>
      </w:r>
      <w:r w:rsidRPr="00214DB6">
        <w:rPr>
          <w:sz w:val="20"/>
          <w:szCs w:val="20"/>
        </w:rPr>
        <w:t xml:space="preserve"> No</w:t>
      </w:r>
      <w:r>
        <w:rPr>
          <w:sz w:val="20"/>
          <w:szCs w:val="20"/>
        </w:rPr>
        <w:t>vember</w:t>
      </w:r>
      <w:r w:rsidRPr="00214DB6">
        <w:rPr>
          <w:sz w:val="20"/>
          <w:szCs w:val="20"/>
        </w:rPr>
        <w:t xml:space="preserve"> 2022</w:t>
      </w:r>
      <w:r>
        <w:rPr>
          <w:sz w:val="20"/>
          <w:szCs w:val="20"/>
        </w:rPr>
        <w:t>)</w:t>
      </w:r>
      <w:r w:rsidRPr="00214DB6">
        <w:rPr>
          <w:sz w:val="20"/>
          <w:szCs w:val="20"/>
        </w:rPr>
        <w:t>.</w:t>
      </w:r>
    </w:p>
    <w:p w:rsidR="00214DB6" w:rsidRDefault="00214DB6" w:rsidP="00494C08">
      <w:pPr>
        <w:rPr>
          <w:sz w:val="20"/>
          <w:szCs w:val="20"/>
        </w:rPr>
      </w:pPr>
      <w:r w:rsidRPr="00214DB6">
        <w:rPr>
          <w:sz w:val="20"/>
          <w:szCs w:val="20"/>
        </w:rPr>
        <w:lastRenderedPageBreak/>
        <w:t xml:space="preserve">Cathey, K. (2018). The Importance of Play in School Transitions. [online] the </w:t>
      </w:r>
      <w:proofErr w:type="spellStart"/>
      <w:r w:rsidRPr="00214DB6">
        <w:rPr>
          <w:sz w:val="20"/>
          <w:szCs w:val="20"/>
        </w:rPr>
        <w:t>center</w:t>
      </w:r>
      <w:proofErr w:type="spellEnd"/>
      <w:r w:rsidRPr="00214DB6">
        <w:rPr>
          <w:sz w:val="20"/>
          <w:szCs w:val="20"/>
        </w:rPr>
        <w:t xml:space="preserve"> for family empowerment. Available at: </w:t>
      </w:r>
      <w:hyperlink r:id="rId36" w:history="1">
        <w:r w:rsidRPr="00DF727A">
          <w:rPr>
            <w:rStyle w:val="Hyperlink"/>
            <w:sz w:val="20"/>
            <w:szCs w:val="20"/>
          </w:rPr>
          <w:t>https://www.centerforfamilyempowerment.com/blog/2018/10/1/the-importance-of-play-in-school-transitions</w:t>
        </w:r>
      </w:hyperlink>
      <w:r>
        <w:rPr>
          <w:sz w:val="20"/>
          <w:szCs w:val="20"/>
        </w:rPr>
        <w:t xml:space="preserve"> </w:t>
      </w:r>
      <w:r w:rsidRPr="00214DB6">
        <w:rPr>
          <w:sz w:val="20"/>
          <w:szCs w:val="20"/>
        </w:rPr>
        <w:t xml:space="preserve"> Accessed</w:t>
      </w:r>
      <w:r>
        <w:rPr>
          <w:sz w:val="20"/>
          <w:szCs w:val="20"/>
        </w:rPr>
        <w:t xml:space="preserve"> on: (</w:t>
      </w:r>
      <w:r w:rsidRPr="00214DB6">
        <w:rPr>
          <w:sz w:val="20"/>
          <w:szCs w:val="20"/>
        </w:rPr>
        <w:t xml:space="preserve"> 29</w:t>
      </w:r>
      <w:r w:rsidRPr="00214DB6">
        <w:rPr>
          <w:sz w:val="20"/>
          <w:szCs w:val="20"/>
          <w:vertAlign w:val="superscript"/>
        </w:rPr>
        <w:t>th</w:t>
      </w:r>
      <w:r>
        <w:rPr>
          <w:sz w:val="20"/>
          <w:szCs w:val="20"/>
        </w:rPr>
        <w:t xml:space="preserve"> </w:t>
      </w:r>
      <w:r w:rsidRPr="00214DB6">
        <w:rPr>
          <w:sz w:val="20"/>
          <w:szCs w:val="20"/>
        </w:rPr>
        <w:t xml:space="preserve"> Nov</w:t>
      </w:r>
      <w:r>
        <w:rPr>
          <w:sz w:val="20"/>
          <w:szCs w:val="20"/>
        </w:rPr>
        <w:t>ember</w:t>
      </w:r>
      <w:r w:rsidRPr="00214DB6">
        <w:rPr>
          <w:sz w:val="20"/>
          <w:szCs w:val="20"/>
        </w:rPr>
        <w:t xml:space="preserve"> 2022</w:t>
      </w:r>
      <w:r>
        <w:rPr>
          <w:sz w:val="20"/>
          <w:szCs w:val="20"/>
        </w:rPr>
        <w:t>)</w:t>
      </w:r>
      <w:r w:rsidRPr="00214DB6">
        <w:rPr>
          <w:sz w:val="20"/>
          <w:szCs w:val="20"/>
        </w:rPr>
        <w:t>.</w:t>
      </w:r>
    </w:p>
    <w:p w:rsidR="007F23E1" w:rsidRDefault="007F23E1" w:rsidP="00494C08">
      <w:pPr>
        <w:rPr>
          <w:sz w:val="20"/>
          <w:szCs w:val="20"/>
        </w:rPr>
      </w:pPr>
      <w:r w:rsidRPr="007F23E1">
        <w:rPr>
          <w:sz w:val="20"/>
          <w:szCs w:val="20"/>
        </w:rPr>
        <w:t>Anon, (n.d.).</w:t>
      </w:r>
      <w:r>
        <w:rPr>
          <w:sz w:val="20"/>
          <w:szCs w:val="20"/>
        </w:rPr>
        <w:t xml:space="preserve"> {Image}</w:t>
      </w:r>
      <w:r w:rsidRPr="007F23E1">
        <w:rPr>
          <w:sz w:val="20"/>
          <w:szCs w:val="20"/>
        </w:rPr>
        <w:t xml:space="preserve"> Available at: </w:t>
      </w:r>
      <w:hyperlink r:id="rId37" w:history="1">
        <w:r w:rsidRPr="00DF727A">
          <w:rPr>
            <w:rStyle w:val="Hyperlink"/>
            <w:sz w:val="20"/>
            <w:szCs w:val="20"/>
          </w:rPr>
          <w:t>https://www.playscotland.org/resources/crc_poster_leaflet_final-indd_/</w:t>
        </w:r>
      </w:hyperlink>
      <w:r>
        <w:rPr>
          <w:sz w:val="20"/>
          <w:szCs w:val="20"/>
        </w:rPr>
        <w:t xml:space="preserve"> </w:t>
      </w:r>
      <w:r w:rsidRPr="007F23E1">
        <w:rPr>
          <w:sz w:val="20"/>
          <w:szCs w:val="20"/>
        </w:rPr>
        <w:t xml:space="preserve">Accessed </w:t>
      </w:r>
      <w:r>
        <w:rPr>
          <w:sz w:val="20"/>
          <w:szCs w:val="20"/>
        </w:rPr>
        <w:t>on: (</w:t>
      </w:r>
      <w:r w:rsidRPr="007F23E1">
        <w:rPr>
          <w:sz w:val="20"/>
          <w:szCs w:val="20"/>
        </w:rPr>
        <w:t>29</w:t>
      </w:r>
      <w:r w:rsidRPr="007F23E1">
        <w:rPr>
          <w:sz w:val="20"/>
          <w:szCs w:val="20"/>
          <w:vertAlign w:val="superscript"/>
        </w:rPr>
        <w:t>th</w:t>
      </w:r>
      <w:r w:rsidRPr="007F23E1">
        <w:rPr>
          <w:sz w:val="20"/>
          <w:szCs w:val="20"/>
        </w:rPr>
        <w:t xml:space="preserve"> Nov</w:t>
      </w:r>
      <w:r>
        <w:rPr>
          <w:sz w:val="20"/>
          <w:szCs w:val="20"/>
        </w:rPr>
        <w:t>ember</w:t>
      </w:r>
      <w:r w:rsidRPr="007F23E1">
        <w:rPr>
          <w:sz w:val="20"/>
          <w:szCs w:val="20"/>
        </w:rPr>
        <w:t xml:space="preserve"> 2022</w:t>
      </w:r>
      <w:r>
        <w:rPr>
          <w:sz w:val="20"/>
          <w:szCs w:val="20"/>
        </w:rPr>
        <w:t>)</w:t>
      </w:r>
      <w:r w:rsidRPr="007F23E1">
        <w:rPr>
          <w:sz w:val="20"/>
          <w:szCs w:val="20"/>
        </w:rPr>
        <w:t>.</w:t>
      </w:r>
    </w:p>
    <w:p w:rsidR="00946CED" w:rsidRDefault="00946CED" w:rsidP="00494C08">
      <w:pPr>
        <w:rPr>
          <w:sz w:val="20"/>
          <w:szCs w:val="20"/>
        </w:rPr>
      </w:pPr>
      <w:r w:rsidRPr="00946CED">
        <w:rPr>
          <w:sz w:val="20"/>
          <w:szCs w:val="20"/>
        </w:rPr>
        <w:t>UNCRC</w:t>
      </w:r>
      <w:r>
        <w:rPr>
          <w:sz w:val="20"/>
          <w:szCs w:val="20"/>
        </w:rPr>
        <w:t xml:space="preserve">,(1989) </w:t>
      </w:r>
      <w:r w:rsidRPr="00946CED">
        <w:rPr>
          <w:sz w:val="20"/>
          <w:szCs w:val="20"/>
        </w:rPr>
        <w:t xml:space="preserve">Available at: </w:t>
      </w:r>
      <w:hyperlink r:id="rId38" w:history="1">
        <w:r w:rsidRPr="00DF727A">
          <w:rPr>
            <w:rStyle w:val="Hyperlink"/>
            <w:sz w:val="20"/>
            <w:szCs w:val="20"/>
          </w:rPr>
          <w:t>https://www.unicef.org.uk/wp-content/uploads/2010/05/UNCRC_united_nations_convention_on_the_rights_of_the_child.pdf .Accessed</w:t>
        </w:r>
      </w:hyperlink>
      <w:r>
        <w:rPr>
          <w:sz w:val="20"/>
          <w:szCs w:val="20"/>
        </w:rPr>
        <w:t xml:space="preserve"> on: (</w:t>
      </w:r>
      <w:r w:rsidRPr="00946CED">
        <w:rPr>
          <w:sz w:val="20"/>
          <w:szCs w:val="20"/>
        </w:rPr>
        <w:t>29</w:t>
      </w:r>
      <w:r w:rsidRPr="00946CED">
        <w:rPr>
          <w:sz w:val="20"/>
          <w:szCs w:val="20"/>
          <w:vertAlign w:val="superscript"/>
        </w:rPr>
        <w:t>th</w:t>
      </w:r>
      <w:r>
        <w:rPr>
          <w:sz w:val="20"/>
          <w:szCs w:val="20"/>
        </w:rPr>
        <w:t xml:space="preserve"> </w:t>
      </w:r>
      <w:r w:rsidRPr="00946CED">
        <w:rPr>
          <w:sz w:val="20"/>
          <w:szCs w:val="20"/>
        </w:rPr>
        <w:t xml:space="preserve"> Nov</w:t>
      </w:r>
      <w:r>
        <w:rPr>
          <w:sz w:val="20"/>
          <w:szCs w:val="20"/>
        </w:rPr>
        <w:t>ember</w:t>
      </w:r>
      <w:r w:rsidRPr="00946CED">
        <w:rPr>
          <w:sz w:val="20"/>
          <w:szCs w:val="20"/>
        </w:rPr>
        <w:t xml:space="preserve"> 2022</w:t>
      </w:r>
      <w:r>
        <w:rPr>
          <w:sz w:val="20"/>
          <w:szCs w:val="20"/>
        </w:rPr>
        <w:t>)</w:t>
      </w:r>
      <w:r w:rsidRPr="00946CED">
        <w:rPr>
          <w:sz w:val="20"/>
          <w:szCs w:val="20"/>
        </w:rPr>
        <w:t>.</w:t>
      </w:r>
    </w:p>
    <w:p w:rsidR="00214DB6" w:rsidRDefault="003364C0" w:rsidP="00494C08">
      <w:pPr>
        <w:rPr>
          <w:sz w:val="20"/>
          <w:szCs w:val="20"/>
        </w:rPr>
      </w:pPr>
      <w:r w:rsidRPr="003364C0">
        <w:rPr>
          <w:sz w:val="20"/>
          <w:szCs w:val="20"/>
        </w:rPr>
        <w:t xml:space="preserve">National Playing Fields Association (2000). Best Play. [online] Available at: </w:t>
      </w:r>
      <w:hyperlink r:id="rId39" w:history="1">
        <w:r w:rsidRPr="00DF727A">
          <w:rPr>
            <w:rStyle w:val="Hyperlink"/>
            <w:sz w:val="20"/>
            <w:szCs w:val="20"/>
          </w:rPr>
          <w:t>http://www.freeplaynetwork.org.uk/pubs/bestplay.pdf</w:t>
        </w:r>
      </w:hyperlink>
      <w:r>
        <w:rPr>
          <w:sz w:val="20"/>
          <w:szCs w:val="20"/>
        </w:rPr>
        <w:t xml:space="preserve"> </w:t>
      </w:r>
      <w:r w:rsidRPr="003364C0">
        <w:rPr>
          <w:sz w:val="20"/>
          <w:szCs w:val="20"/>
        </w:rPr>
        <w:t>Accessed</w:t>
      </w:r>
      <w:r>
        <w:rPr>
          <w:sz w:val="20"/>
          <w:szCs w:val="20"/>
        </w:rPr>
        <w:t xml:space="preserve"> on: (</w:t>
      </w:r>
      <w:r w:rsidRPr="003364C0">
        <w:rPr>
          <w:sz w:val="20"/>
          <w:szCs w:val="20"/>
        </w:rPr>
        <w:t>29</w:t>
      </w:r>
      <w:r w:rsidRPr="003364C0">
        <w:rPr>
          <w:sz w:val="20"/>
          <w:szCs w:val="20"/>
          <w:vertAlign w:val="superscript"/>
        </w:rPr>
        <w:t>th</w:t>
      </w:r>
      <w:r w:rsidRPr="003364C0">
        <w:rPr>
          <w:sz w:val="20"/>
          <w:szCs w:val="20"/>
        </w:rPr>
        <w:t xml:space="preserve"> Nov</w:t>
      </w:r>
      <w:r>
        <w:rPr>
          <w:sz w:val="20"/>
          <w:szCs w:val="20"/>
        </w:rPr>
        <w:t>ember</w:t>
      </w:r>
      <w:r w:rsidRPr="003364C0">
        <w:rPr>
          <w:sz w:val="20"/>
          <w:szCs w:val="20"/>
        </w:rPr>
        <w:t xml:space="preserve"> 2022</w:t>
      </w:r>
      <w:r>
        <w:rPr>
          <w:sz w:val="20"/>
          <w:szCs w:val="20"/>
        </w:rPr>
        <w:t>)</w:t>
      </w:r>
      <w:r w:rsidRPr="003364C0">
        <w:rPr>
          <w:sz w:val="20"/>
          <w:szCs w:val="20"/>
        </w:rPr>
        <w:t>.</w:t>
      </w:r>
    </w:p>
    <w:p w:rsidR="00DF78D8" w:rsidRDefault="00DF78D8" w:rsidP="00494C08">
      <w:pPr>
        <w:rPr>
          <w:sz w:val="20"/>
          <w:szCs w:val="20"/>
        </w:rPr>
      </w:pPr>
      <w:r w:rsidRPr="00DF78D8">
        <w:rPr>
          <w:sz w:val="20"/>
          <w:szCs w:val="20"/>
        </w:rPr>
        <w:t xml:space="preserve">Forest School Portfolio. (2022). 2.7 - Evaluate the key principles of play and their relevance to Forest School - Forest School Portfolio. [online] Available at: </w:t>
      </w:r>
      <w:hyperlink r:id="rId40" w:history="1">
        <w:r w:rsidRPr="00DF727A">
          <w:rPr>
            <w:rStyle w:val="Hyperlink"/>
            <w:sz w:val="20"/>
            <w:szCs w:val="20"/>
          </w:rPr>
          <w:t>https://www.forestschoolportfolio.com/unit-3-learning-and-development-at-a-forest-school-programme/2-7-evaluate-key-principles-play-relevance-forest-school/</w:t>
        </w:r>
      </w:hyperlink>
      <w:r>
        <w:rPr>
          <w:sz w:val="20"/>
          <w:szCs w:val="20"/>
        </w:rPr>
        <w:t xml:space="preserve"> </w:t>
      </w:r>
      <w:r w:rsidRPr="00DF78D8">
        <w:rPr>
          <w:sz w:val="20"/>
          <w:szCs w:val="20"/>
        </w:rPr>
        <w:t xml:space="preserve"> Accessed</w:t>
      </w:r>
      <w:r>
        <w:rPr>
          <w:sz w:val="20"/>
          <w:szCs w:val="20"/>
        </w:rPr>
        <w:t xml:space="preserve"> on:</w:t>
      </w:r>
      <w:r w:rsidRPr="00DF78D8">
        <w:rPr>
          <w:sz w:val="20"/>
          <w:szCs w:val="20"/>
        </w:rPr>
        <w:t xml:space="preserve"> </w:t>
      </w:r>
      <w:r>
        <w:rPr>
          <w:sz w:val="20"/>
          <w:szCs w:val="20"/>
        </w:rPr>
        <w:t>(</w:t>
      </w:r>
      <w:r w:rsidRPr="00DF78D8">
        <w:rPr>
          <w:sz w:val="20"/>
          <w:szCs w:val="20"/>
        </w:rPr>
        <w:t>29</w:t>
      </w:r>
      <w:r w:rsidRPr="00DF78D8">
        <w:rPr>
          <w:sz w:val="20"/>
          <w:szCs w:val="20"/>
          <w:vertAlign w:val="superscript"/>
        </w:rPr>
        <w:t>th</w:t>
      </w:r>
      <w:r w:rsidRPr="00DF78D8">
        <w:rPr>
          <w:sz w:val="20"/>
          <w:szCs w:val="20"/>
        </w:rPr>
        <w:t xml:space="preserve"> Nov</w:t>
      </w:r>
      <w:r>
        <w:rPr>
          <w:sz w:val="20"/>
          <w:szCs w:val="20"/>
        </w:rPr>
        <w:t>ember</w:t>
      </w:r>
      <w:r w:rsidRPr="00DF78D8">
        <w:rPr>
          <w:sz w:val="20"/>
          <w:szCs w:val="20"/>
        </w:rPr>
        <w:t xml:space="preserve"> 2022</w:t>
      </w:r>
      <w:r>
        <w:rPr>
          <w:sz w:val="20"/>
          <w:szCs w:val="20"/>
        </w:rPr>
        <w:t>)</w:t>
      </w:r>
      <w:r w:rsidRPr="00DF78D8">
        <w:rPr>
          <w:sz w:val="20"/>
          <w:szCs w:val="20"/>
        </w:rPr>
        <w:t>.</w:t>
      </w:r>
    </w:p>
    <w:p w:rsidR="005F5884" w:rsidRDefault="005F5884" w:rsidP="00494C08">
      <w:pPr>
        <w:rPr>
          <w:sz w:val="20"/>
          <w:szCs w:val="20"/>
        </w:rPr>
      </w:pPr>
      <w:r w:rsidRPr="005F5884">
        <w:rPr>
          <w:sz w:val="20"/>
          <w:szCs w:val="20"/>
        </w:rPr>
        <w:t xml:space="preserve">Howell, M. (2020). Top 10 best practices for empowering schools to support EAL families (part 1) - </w:t>
      </w:r>
      <w:proofErr w:type="spellStart"/>
      <w:r w:rsidRPr="005F5884">
        <w:rPr>
          <w:sz w:val="20"/>
          <w:szCs w:val="20"/>
        </w:rPr>
        <w:t>Operoo</w:t>
      </w:r>
      <w:proofErr w:type="spellEnd"/>
      <w:r w:rsidRPr="005F5884">
        <w:rPr>
          <w:sz w:val="20"/>
          <w:szCs w:val="20"/>
        </w:rPr>
        <w:t xml:space="preserve">. [online] </w:t>
      </w:r>
      <w:proofErr w:type="spellStart"/>
      <w:r w:rsidRPr="005F5884">
        <w:rPr>
          <w:sz w:val="20"/>
          <w:szCs w:val="20"/>
        </w:rPr>
        <w:t>Operoo</w:t>
      </w:r>
      <w:proofErr w:type="spellEnd"/>
      <w:r w:rsidRPr="005F5884">
        <w:rPr>
          <w:sz w:val="20"/>
          <w:szCs w:val="20"/>
        </w:rPr>
        <w:t xml:space="preserve">. Available at: </w:t>
      </w:r>
      <w:hyperlink r:id="rId41" w:history="1">
        <w:r w:rsidRPr="00DF727A">
          <w:rPr>
            <w:rStyle w:val="Hyperlink"/>
            <w:sz w:val="20"/>
            <w:szCs w:val="20"/>
          </w:rPr>
          <w:t>https://www.operoo.com/2020/08/07/top-10-best-practices-for-empowering-schools-to-support-eal-families-part-1/</w:t>
        </w:r>
      </w:hyperlink>
      <w:r>
        <w:rPr>
          <w:sz w:val="20"/>
          <w:szCs w:val="20"/>
        </w:rPr>
        <w:t xml:space="preserve">  </w:t>
      </w:r>
      <w:r w:rsidRPr="005F5884">
        <w:rPr>
          <w:sz w:val="20"/>
          <w:szCs w:val="20"/>
        </w:rPr>
        <w:t>Accessed</w:t>
      </w:r>
      <w:r>
        <w:rPr>
          <w:sz w:val="20"/>
          <w:szCs w:val="20"/>
        </w:rPr>
        <w:t xml:space="preserve"> on: (</w:t>
      </w:r>
      <w:r w:rsidRPr="005F5884">
        <w:rPr>
          <w:sz w:val="20"/>
          <w:szCs w:val="20"/>
        </w:rPr>
        <w:t>29</w:t>
      </w:r>
      <w:r w:rsidRPr="005F5884">
        <w:rPr>
          <w:sz w:val="20"/>
          <w:szCs w:val="20"/>
          <w:vertAlign w:val="superscript"/>
        </w:rPr>
        <w:t>th</w:t>
      </w:r>
      <w:r w:rsidRPr="005F5884">
        <w:rPr>
          <w:sz w:val="20"/>
          <w:szCs w:val="20"/>
        </w:rPr>
        <w:t xml:space="preserve"> Nov</w:t>
      </w:r>
      <w:r>
        <w:rPr>
          <w:sz w:val="20"/>
          <w:szCs w:val="20"/>
        </w:rPr>
        <w:t>ember</w:t>
      </w:r>
      <w:r w:rsidRPr="005F5884">
        <w:rPr>
          <w:sz w:val="20"/>
          <w:szCs w:val="20"/>
        </w:rPr>
        <w:t xml:space="preserve"> 2022</w:t>
      </w:r>
      <w:r>
        <w:rPr>
          <w:sz w:val="20"/>
          <w:szCs w:val="20"/>
        </w:rPr>
        <w:t>)</w:t>
      </w:r>
      <w:r w:rsidRPr="005F5884">
        <w:rPr>
          <w:sz w:val="20"/>
          <w:szCs w:val="20"/>
        </w:rPr>
        <w:t>.</w:t>
      </w:r>
    </w:p>
    <w:p w:rsidR="007B1E3C" w:rsidRDefault="007B1E3C" w:rsidP="00494C08">
      <w:pPr>
        <w:rPr>
          <w:sz w:val="20"/>
          <w:szCs w:val="20"/>
        </w:rPr>
      </w:pPr>
      <w:r w:rsidRPr="007B1E3C">
        <w:rPr>
          <w:sz w:val="20"/>
          <w:szCs w:val="20"/>
        </w:rPr>
        <w:t xml:space="preserve">NDCS (2016). Supporting deaf young people through transition. [online] gov.uk. Available at: </w:t>
      </w:r>
      <w:hyperlink r:id="rId42" w:history="1">
        <w:r w:rsidRPr="00DF727A">
          <w:rPr>
            <w:rStyle w:val="Hyperlink"/>
            <w:sz w:val="20"/>
            <w:szCs w:val="20"/>
          </w:rPr>
          <w:t>https://www.cumbria.gov.uk/elibrary/Content/Internet/537/3953/6769/6772/4301111949.pdf?timestamp=435308635</w:t>
        </w:r>
      </w:hyperlink>
      <w:r>
        <w:rPr>
          <w:sz w:val="20"/>
          <w:szCs w:val="20"/>
        </w:rPr>
        <w:t xml:space="preserve"> </w:t>
      </w:r>
      <w:r w:rsidRPr="007B1E3C">
        <w:rPr>
          <w:sz w:val="20"/>
          <w:szCs w:val="20"/>
        </w:rPr>
        <w:t>Accessed</w:t>
      </w:r>
      <w:r>
        <w:rPr>
          <w:sz w:val="20"/>
          <w:szCs w:val="20"/>
        </w:rPr>
        <w:t xml:space="preserve"> on: (</w:t>
      </w:r>
      <w:r w:rsidRPr="007B1E3C">
        <w:rPr>
          <w:sz w:val="20"/>
          <w:szCs w:val="20"/>
        </w:rPr>
        <w:t>29</w:t>
      </w:r>
      <w:r w:rsidRPr="007B1E3C">
        <w:rPr>
          <w:sz w:val="20"/>
          <w:szCs w:val="20"/>
          <w:vertAlign w:val="superscript"/>
        </w:rPr>
        <w:t>th</w:t>
      </w:r>
      <w:r>
        <w:rPr>
          <w:sz w:val="20"/>
          <w:szCs w:val="20"/>
        </w:rPr>
        <w:t xml:space="preserve"> </w:t>
      </w:r>
      <w:r w:rsidRPr="007B1E3C">
        <w:rPr>
          <w:sz w:val="20"/>
          <w:szCs w:val="20"/>
        </w:rPr>
        <w:t xml:space="preserve"> No</w:t>
      </w:r>
      <w:r>
        <w:rPr>
          <w:sz w:val="20"/>
          <w:szCs w:val="20"/>
        </w:rPr>
        <w:t>vember</w:t>
      </w:r>
      <w:r w:rsidRPr="007B1E3C">
        <w:rPr>
          <w:sz w:val="20"/>
          <w:szCs w:val="20"/>
        </w:rPr>
        <w:t xml:space="preserve"> 2022</w:t>
      </w:r>
      <w:r>
        <w:rPr>
          <w:sz w:val="20"/>
          <w:szCs w:val="20"/>
        </w:rPr>
        <w:t>)</w:t>
      </w:r>
      <w:r w:rsidRPr="007B1E3C">
        <w:rPr>
          <w:sz w:val="20"/>
          <w:szCs w:val="20"/>
        </w:rPr>
        <w:t>.</w:t>
      </w:r>
    </w:p>
    <w:p w:rsidR="00EA4E23" w:rsidRDefault="00EA4E23" w:rsidP="00494C08">
      <w:pPr>
        <w:rPr>
          <w:sz w:val="20"/>
          <w:szCs w:val="20"/>
        </w:rPr>
      </w:pPr>
      <w:r w:rsidRPr="00EA4E23">
        <w:rPr>
          <w:sz w:val="20"/>
          <w:szCs w:val="20"/>
        </w:rPr>
        <w:t xml:space="preserve">Central South Consortium (2020). ALN Information Advice and </w:t>
      </w:r>
      <w:r w:rsidR="00E75D1E" w:rsidRPr="00EA4E23">
        <w:rPr>
          <w:sz w:val="20"/>
          <w:szCs w:val="20"/>
        </w:rPr>
        <w:t>Guidance</w:t>
      </w:r>
      <w:r w:rsidRPr="00EA4E23">
        <w:rPr>
          <w:sz w:val="20"/>
          <w:szCs w:val="20"/>
        </w:rPr>
        <w:t xml:space="preserve">. [online] merthyr.gov.uk. Available at: </w:t>
      </w:r>
      <w:hyperlink r:id="rId43" w:history="1">
        <w:r w:rsidRPr="00DF727A">
          <w:rPr>
            <w:rStyle w:val="Hyperlink"/>
            <w:sz w:val="20"/>
            <w:szCs w:val="20"/>
          </w:rPr>
          <w:t>https://www.merthyr.gov.uk/media/6741/aln-parent-guide-2020-eng.pdf</w:t>
        </w:r>
      </w:hyperlink>
      <w:r>
        <w:rPr>
          <w:sz w:val="20"/>
          <w:szCs w:val="20"/>
        </w:rPr>
        <w:t xml:space="preserve"> </w:t>
      </w:r>
      <w:r w:rsidRPr="00EA4E23">
        <w:rPr>
          <w:sz w:val="20"/>
          <w:szCs w:val="20"/>
        </w:rPr>
        <w:t>Accessed</w:t>
      </w:r>
      <w:r>
        <w:rPr>
          <w:sz w:val="20"/>
          <w:szCs w:val="20"/>
        </w:rPr>
        <w:t xml:space="preserve"> on: (</w:t>
      </w:r>
      <w:r w:rsidRPr="00EA4E23">
        <w:rPr>
          <w:sz w:val="20"/>
          <w:szCs w:val="20"/>
        </w:rPr>
        <w:t>29</w:t>
      </w:r>
      <w:proofErr w:type="gramStart"/>
      <w:r w:rsidRPr="00EA4E23">
        <w:rPr>
          <w:sz w:val="20"/>
          <w:szCs w:val="20"/>
          <w:vertAlign w:val="superscript"/>
        </w:rPr>
        <w:t>th</w:t>
      </w:r>
      <w:r>
        <w:rPr>
          <w:sz w:val="20"/>
          <w:szCs w:val="20"/>
        </w:rPr>
        <w:t xml:space="preserve"> </w:t>
      </w:r>
      <w:r w:rsidRPr="00EA4E23">
        <w:rPr>
          <w:sz w:val="20"/>
          <w:szCs w:val="20"/>
        </w:rPr>
        <w:t xml:space="preserve"> Nov</w:t>
      </w:r>
      <w:r w:rsidR="00E75D1E">
        <w:rPr>
          <w:sz w:val="20"/>
          <w:szCs w:val="20"/>
        </w:rPr>
        <w:t>ember</w:t>
      </w:r>
      <w:proofErr w:type="gramEnd"/>
      <w:r w:rsidRPr="00EA4E23">
        <w:rPr>
          <w:sz w:val="20"/>
          <w:szCs w:val="20"/>
        </w:rPr>
        <w:t xml:space="preserve"> 2022</w:t>
      </w:r>
      <w:r w:rsidR="00E75D1E">
        <w:rPr>
          <w:sz w:val="20"/>
          <w:szCs w:val="20"/>
        </w:rPr>
        <w:t>)</w:t>
      </w:r>
      <w:r w:rsidRPr="00EA4E23">
        <w:rPr>
          <w:sz w:val="20"/>
          <w:szCs w:val="20"/>
        </w:rPr>
        <w:t>.</w:t>
      </w:r>
    </w:p>
    <w:p w:rsidR="004A7743" w:rsidRDefault="004A7743" w:rsidP="00494C08">
      <w:pPr>
        <w:rPr>
          <w:sz w:val="20"/>
          <w:szCs w:val="20"/>
        </w:rPr>
      </w:pPr>
      <w:r w:rsidRPr="004A7743">
        <w:rPr>
          <w:sz w:val="20"/>
          <w:szCs w:val="20"/>
        </w:rPr>
        <w:t xml:space="preserve">Nursery resources (2019). Communication </w:t>
      </w:r>
      <w:proofErr w:type="gramStart"/>
      <w:r w:rsidRPr="004A7743">
        <w:rPr>
          <w:sz w:val="20"/>
          <w:szCs w:val="20"/>
        </w:rPr>
        <w:t>With</w:t>
      </w:r>
      <w:proofErr w:type="gramEnd"/>
      <w:r w:rsidRPr="004A7743">
        <w:rPr>
          <w:sz w:val="20"/>
          <w:szCs w:val="20"/>
        </w:rPr>
        <w:t xml:space="preserve"> Parents in EYFS and </w:t>
      </w:r>
      <w:proofErr w:type="spellStart"/>
      <w:r w:rsidRPr="004A7743">
        <w:rPr>
          <w:sz w:val="20"/>
          <w:szCs w:val="20"/>
        </w:rPr>
        <w:t>It’s</w:t>
      </w:r>
      <w:proofErr w:type="spellEnd"/>
      <w:r w:rsidRPr="004A7743">
        <w:rPr>
          <w:sz w:val="20"/>
          <w:szCs w:val="20"/>
        </w:rPr>
        <w:t xml:space="preserve"> Importance. [online] Nursery Resources | Blog. Available at: </w:t>
      </w:r>
      <w:hyperlink r:id="rId44" w:history="1">
        <w:r w:rsidRPr="00DF727A">
          <w:rPr>
            <w:rStyle w:val="Hyperlink"/>
            <w:sz w:val="20"/>
            <w:szCs w:val="20"/>
          </w:rPr>
          <w:t>https://www.nurseryresources.org/articles/parents-as-partners/communication-with-parents/</w:t>
        </w:r>
      </w:hyperlink>
      <w:r w:rsidRPr="004A7743">
        <w:rPr>
          <w:sz w:val="20"/>
          <w:szCs w:val="20"/>
        </w:rPr>
        <w:t>.</w:t>
      </w:r>
      <w:r>
        <w:rPr>
          <w:sz w:val="20"/>
          <w:szCs w:val="20"/>
        </w:rPr>
        <w:t xml:space="preserve"> Accessed on: (29</w:t>
      </w:r>
      <w:r w:rsidRPr="004A7743">
        <w:rPr>
          <w:sz w:val="20"/>
          <w:szCs w:val="20"/>
          <w:vertAlign w:val="superscript"/>
        </w:rPr>
        <w:t>th</w:t>
      </w:r>
      <w:r>
        <w:rPr>
          <w:sz w:val="20"/>
          <w:szCs w:val="20"/>
        </w:rPr>
        <w:t xml:space="preserve"> November 2022). </w:t>
      </w:r>
    </w:p>
    <w:p w:rsidR="00DF0CBC" w:rsidRDefault="00DF0CBC" w:rsidP="00494C08">
      <w:pPr>
        <w:rPr>
          <w:sz w:val="20"/>
          <w:szCs w:val="20"/>
        </w:rPr>
      </w:pPr>
      <w:r w:rsidRPr="00DF0CBC">
        <w:rPr>
          <w:sz w:val="20"/>
          <w:szCs w:val="20"/>
        </w:rPr>
        <w:t>Psychology Wiki. (n.d.</w:t>
      </w:r>
      <w:proofErr w:type="gramStart"/>
      <w:r w:rsidRPr="00DF0CBC">
        <w:rPr>
          <w:sz w:val="20"/>
          <w:szCs w:val="20"/>
        </w:rPr>
        <w:t>).</w:t>
      </w:r>
      <w:r>
        <w:rPr>
          <w:sz w:val="20"/>
          <w:szCs w:val="20"/>
        </w:rPr>
        <w:t>{</w:t>
      </w:r>
      <w:proofErr w:type="gramEnd"/>
      <w:r>
        <w:rPr>
          <w:sz w:val="20"/>
          <w:szCs w:val="20"/>
        </w:rPr>
        <w:t>Image}.</w:t>
      </w:r>
      <w:r w:rsidRPr="00DF0CBC">
        <w:rPr>
          <w:sz w:val="20"/>
          <w:szCs w:val="20"/>
        </w:rPr>
        <w:t xml:space="preserve"> Bioecological model. [online] Available at: </w:t>
      </w:r>
      <w:hyperlink r:id="rId45" w:history="1">
        <w:r w:rsidRPr="00DF727A">
          <w:rPr>
            <w:rStyle w:val="Hyperlink"/>
            <w:sz w:val="20"/>
            <w:szCs w:val="20"/>
          </w:rPr>
          <w:t>https://psychology.fandom.com/wiki/Bioecological_model</w:t>
        </w:r>
      </w:hyperlink>
      <w:r w:rsidRPr="00DF0CBC">
        <w:rPr>
          <w:sz w:val="20"/>
          <w:szCs w:val="20"/>
        </w:rPr>
        <w:t>.</w:t>
      </w:r>
      <w:r>
        <w:rPr>
          <w:sz w:val="20"/>
          <w:szCs w:val="20"/>
        </w:rPr>
        <w:t xml:space="preserve"> Accessed on: (29</w:t>
      </w:r>
      <w:r w:rsidRPr="00DF0CBC">
        <w:rPr>
          <w:sz w:val="20"/>
          <w:szCs w:val="20"/>
          <w:vertAlign w:val="superscript"/>
        </w:rPr>
        <w:t>th</w:t>
      </w:r>
      <w:r>
        <w:rPr>
          <w:sz w:val="20"/>
          <w:szCs w:val="20"/>
        </w:rPr>
        <w:t xml:space="preserve"> November 2022).</w:t>
      </w:r>
    </w:p>
    <w:p w:rsidR="004B31C4" w:rsidRDefault="004B31C4" w:rsidP="00494C08">
      <w:pPr>
        <w:rPr>
          <w:sz w:val="20"/>
          <w:szCs w:val="20"/>
        </w:rPr>
      </w:pPr>
      <w:proofErr w:type="spellStart"/>
      <w:r w:rsidRPr="004B31C4">
        <w:rPr>
          <w:sz w:val="20"/>
          <w:szCs w:val="20"/>
        </w:rPr>
        <w:t>Galut</w:t>
      </w:r>
      <w:proofErr w:type="spellEnd"/>
      <w:r w:rsidRPr="004B31C4">
        <w:rPr>
          <w:sz w:val="20"/>
          <w:szCs w:val="20"/>
        </w:rPr>
        <w:t xml:space="preserve">, M.N. (2001). </w:t>
      </w:r>
      <w:proofErr w:type="gramStart"/>
      <w:r w:rsidRPr="004B31C4">
        <w:rPr>
          <w:sz w:val="20"/>
          <w:szCs w:val="20"/>
        </w:rPr>
        <w:t>Bronfenbrenner ’</w:t>
      </w:r>
      <w:proofErr w:type="gramEnd"/>
      <w:r w:rsidRPr="004B31C4">
        <w:rPr>
          <w:sz w:val="20"/>
          <w:szCs w:val="20"/>
        </w:rPr>
        <w:t xml:space="preserve"> s Ecological Systems Theory. [online] Available at: </w:t>
      </w:r>
      <w:hyperlink r:id="rId46" w:history="1">
        <w:r w:rsidRPr="00DF727A">
          <w:rPr>
            <w:rStyle w:val="Hyperlink"/>
            <w:sz w:val="20"/>
            <w:szCs w:val="20"/>
          </w:rPr>
          <w:t>https://d1wqtxts1xzle7.cloudfront.net/44165922/bronfenbrenners_ecological-with-cover-page-v2.pdf?Expires=1669750966&amp;Signature=HSpaigkTMmm5TfLtzwl1KrGqYQ2QUxEaTt2d8QVI7CpskbiJl8ua8~juPD0nN0YSgFMNnECropTHt0SIkd0eforL4lylxsSKc9Hn-LTNIXpvSzYsf73MOp9QUX9tUC~6qfiEhwWmSt83Z5~XhDVknsQq~LUfRSDIxvsVDVIf8fetAGBWdGw6--jkjYeLgJCLL4RJNoMdSVWYYFYfAXPmd0XSzZD77EtTpjfrYcszMB69wcW6pY2WSgeNa7gyIXJlBsjOAiNSsvKHsLgDOjQ-B1uw1vjFYeMVczQo98tRKuRak5w5RRCSYyjLi97ihRyBBf5zpdF4XAZ8Wgl~dYY9fQ__&amp;Key-Pair-Id=APKAJLOHF5GGSLRBV4ZA</w:t>
        </w:r>
      </w:hyperlink>
      <w:r>
        <w:rPr>
          <w:sz w:val="20"/>
          <w:szCs w:val="20"/>
        </w:rPr>
        <w:t xml:space="preserve"> </w:t>
      </w:r>
      <w:r w:rsidRPr="004B31C4">
        <w:rPr>
          <w:sz w:val="20"/>
          <w:szCs w:val="20"/>
        </w:rPr>
        <w:t>Accessed</w:t>
      </w:r>
      <w:r>
        <w:rPr>
          <w:sz w:val="20"/>
          <w:szCs w:val="20"/>
        </w:rPr>
        <w:t xml:space="preserve"> on:</w:t>
      </w:r>
      <w:r w:rsidRPr="004B31C4">
        <w:rPr>
          <w:sz w:val="20"/>
          <w:szCs w:val="20"/>
        </w:rPr>
        <w:t xml:space="preserve"> </w:t>
      </w:r>
      <w:r>
        <w:rPr>
          <w:sz w:val="20"/>
          <w:szCs w:val="20"/>
        </w:rPr>
        <w:t>(</w:t>
      </w:r>
      <w:r w:rsidRPr="004B31C4">
        <w:rPr>
          <w:sz w:val="20"/>
          <w:szCs w:val="20"/>
        </w:rPr>
        <w:t>29</w:t>
      </w:r>
      <w:r w:rsidRPr="004B31C4">
        <w:rPr>
          <w:sz w:val="20"/>
          <w:szCs w:val="20"/>
          <w:vertAlign w:val="superscript"/>
        </w:rPr>
        <w:t>th</w:t>
      </w:r>
      <w:r>
        <w:rPr>
          <w:sz w:val="20"/>
          <w:szCs w:val="20"/>
        </w:rPr>
        <w:t xml:space="preserve"> </w:t>
      </w:r>
      <w:r w:rsidRPr="004B31C4">
        <w:rPr>
          <w:sz w:val="20"/>
          <w:szCs w:val="20"/>
        </w:rPr>
        <w:t xml:space="preserve"> Nov</w:t>
      </w:r>
      <w:r>
        <w:rPr>
          <w:sz w:val="20"/>
          <w:szCs w:val="20"/>
        </w:rPr>
        <w:t>ember</w:t>
      </w:r>
      <w:r w:rsidRPr="004B31C4">
        <w:rPr>
          <w:sz w:val="20"/>
          <w:szCs w:val="20"/>
        </w:rPr>
        <w:t xml:space="preserve"> 2022</w:t>
      </w:r>
      <w:r>
        <w:rPr>
          <w:sz w:val="20"/>
          <w:szCs w:val="20"/>
        </w:rPr>
        <w:t>)</w:t>
      </w:r>
      <w:r w:rsidRPr="004B31C4">
        <w:rPr>
          <w:sz w:val="20"/>
          <w:szCs w:val="20"/>
        </w:rPr>
        <w:t>.</w:t>
      </w:r>
    </w:p>
    <w:p w:rsidR="00E13C03" w:rsidRDefault="00E13C03" w:rsidP="00494C08">
      <w:pPr>
        <w:rPr>
          <w:sz w:val="20"/>
          <w:szCs w:val="20"/>
        </w:rPr>
      </w:pPr>
      <w:r w:rsidRPr="00E13C03">
        <w:rPr>
          <w:sz w:val="20"/>
          <w:szCs w:val="20"/>
        </w:rPr>
        <w:t xml:space="preserve">www.beststart.org. (n.d.). On Track. [online] Available at: </w:t>
      </w:r>
      <w:hyperlink r:id="rId47" w:history="1">
        <w:r w:rsidRPr="00DF727A">
          <w:rPr>
            <w:rStyle w:val="Hyperlink"/>
            <w:sz w:val="20"/>
            <w:szCs w:val="20"/>
          </w:rPr>
          <w:t>https://www.beststart.org/OnTrack_English/1-importance.html#:~:text=Providing%20responsive%2C%20nurturing%20and%20stimulating</w:t>
        </w:r>
      </w:hyperlink>
      <w:r>
        <w:rPr>
          <w:sz w:val="20"/>
          <w:szCs w:val="20"/>
        </w:rPr>
        <w:t xml:space="preserve">  </w:t>
      </w:r>
      <w:r w:rsidRPr="00E13C03">
        <w:rPr>
          <w:sz w:val="20"/>
          <w:szCs w:val="20"/>
        </w:rPr>
        <w:t>Accessed</w:t>
      </w:r>
      <w:r>
        <w:rPr>
          <w:sz w:val="20"/>
          <w:szCs w:val="20"/>
        </w:rPr>
        <w:t xml:space="preserve"> on: (</w:t>
      </w:r>
      <w:r w:rsidRPr="00E13C03">
        <w:rPr>
          <w:sz w:val="20"/>
          <w:szCs w:val="20"/>
        </w:rPr>
        <w:t>29</w:t>
      </w:r>
      <w:r>
        <w:rPr>
          <w:sz w:val="20"/>
          <w:szCs w:val="20"/>
        </w:rPr>
        <w:t>th</w:t>
      </w:r>
      <w:r w:rsidRPr="00E13C03">
        <w:rPr>
          <w:sz w:val="20"/>
          <w:szCs w:val="20"/>
        </w:rPr>
        <w:t xml:space="preserve"> Nov</w:t>
      </w:r>
      <w:r>
        <w:rPr>
          <w:sz w:val="20"/>
          <w:szCs w:val="20"/>
        </w:rPr>
        <w:t>ember</w:t>
      </w:r>
      <w:r w:rsidRPr="00E13C03">
        <w:rPr>
          <w:sz w:val="20"/>
          <w:szCs w:val="20"/>
        </w:rPr>
        <w:t xml:space="preserve"> 2022</w:t>
      </w:r>
      <w:r>
        <w:rPr>
          <w:sz w:val="20"/>
          <w:szCs w:val="20"/>
        </w:rPr>
        <w:t>)</w:t>
      </w:r>
      <w:r w:rsidRPr="00E13C03">
        <w:rPr>
          <w:sz w:val="20"/>
          <w:szCs w:val="20"/>
        </w:rPr>
        <w:t>.</w:t>
      </w:r>
    </w:p>
    <w:p w:rsidR="00E13C03" w:rsidRDefault="000F22DE" w:rsidP="00494C08">
      <w:pPr>
        <w:rPr>
          <w:sz w:val="20"/>
          <w:szCs w:val="20"/>
        </w:rPr>
      </w:pPr>
      <w:r w:rsidRPr="00E13C03">
        <w:rPr>
          <w:sz w:val="20"/>
          <w:szCs w:val="20"/>
        </w:rPr>
        <w:t>O’Conner</w:t>
      </w:r>
      <w:r w:rsidR="00E13C03" w:rsidRPr="00E13C03">
        <w:rPr>
          <w:sz w:val="20"/>
          <w:szCs w:val="20"/>
        </w:rPr>
        <w:t xml:space="preserve">, A. (2021). Round my House. [online] Nursery World. Available at: </w:t>
      </w:r>
      <w:hyperlink r:id="rId48" w:history="1">
        <w:r w:rsidR="00E13C03" w:rsidRPr="00DF727A">
          <w:rPr>
            <w:rStyle w:val="Hyperlink"/>
            <w:sz w:val="20"/>
            <w:szCs w:val="20"/>
          </w:rPr>
          <w:t>https://www.nurseryworld.co.uk/news/article/round-my-house</w:t>
        </w:r>
      </w:hyperlink>
      <w:r w:rsidR="00E13C03">
        <w:rPr>
          <w:sz w:val="20"/>
          <w:szCs w:val="20"/>
        </w:rPr>
        <w:t xml:space="preserve">  </w:t>
      </w:r>
      <w:r w:rsidR="00E13C03" w:rsidRPr="00E13C03">
        <w:rPr>
          <w:sz w:val="20"/>
          <w:szCs w:val="20"/>
        </w:rPr>
        <w:t>Accessed</w:t>
      </w:r>
      <w:r w:rsidR="00E13C03">
        <w:rPr>
          <w:sz w:val="20"/>
          <w:szCs w:val="20"/>
        </w:rPr>
        <w:t xml:space="preserve"> on:</w:t>
      </w:r>
      <w:r>
        <w:rPr>
          <w:sz w:val="20"/>
          <w:szCs w:val="20"/>
        </w:rPr>
        <w:t xml:space="preserve"> (</w:t>
      </w:r>
      <w:r w:rsidR="00E13C03" w:rsidRPr="00E13C03">
        <w:rPr>
          <w:sz w:val="20"/>
          <w:szCs w:val="20"/>
        </w:rPr>
        <w:t>29</w:t>
      </w:r>
      <w:proofErr w:type="gramStart"/>
      <w:r w:rsidRPr="000F22DE">
        <w:rPr>
          <w:sz w:val="20"/>
          <w:szCs w:val="20"/>
          <w:vertAlign w:val="superscript"/>
        </w:rPr>
        <w:t>th</w:t>
      </w:r>
      <w:r>
        <w:rPr>
          <w:sz w:val="20"/>
          <w:szCs w:val="20"/>
        </w:rPr>
        <w:t xml:space="preserve"> </w:t>
      </w:r>
      <w:r w:rsidR="00E13C03" w:rsidRPr="00E13C03">
        <w:rPr>
          <w:sz w:val="20"/>
          <w:szCs w:val="20"/>
        </w:rPr>
        <w:t xml:space="preserve"> Nov</w:t>
      </w:r>
      <w:r>
        <w:rPr>
          <w:sz w:val="20"/>
          <w:szCs w:val="20"/>
        </w:rPr>
        <w:t>ember</w:t>
      </w:r>
      <w:proofErr w:type="gramEnd"/>
      <w:r w:rsidR="00E13C03" w:rsidRPr="00E13C03">
        <w:rPr>
          <w:sz w:val="20"/>
          <w:szCs w:val="20"/>
        </w:rPr>
        <w:t xml:space="preserve"> 2022</w:t>
      </w:r>
      <w:r>
        <w:rPr>
          <w:sz w:val="20"/>
          <w:szCs w:val="20"/>
        </w:rPr>
        <w:t>)</w:t>
      </w:r>
      <w:r w:rsidR="00E13C03" w:rsidRPr="00E13C03">
        <w:rPr>
          <w:sz w:val="20"/>
          <w:szCs w:val="20"/>
        </w:rPr>
        <w:t>.</w:t>
      </w:r>
    </w:p>
    <w:p w:rsidR="00160AE1" w:rsidRDefault="00160AE1" w:rsidP="00494C08">
      <w:pPr>
        <w:rPr>
          <w:sz w:val="20"/>
          <w:szCs w:val="20"/>
        </w:rPr>
      </w:pPr>
      <w:r w:rsidRPr="00160AE1">
        <w:rPr>
          <w:sz w:val="20"/>
          <w:szCs w:val="20"/>
        </w:rPr>
        <w:t xml:space="preserve">sheffkids.co.uk. (n.d.). Resources. [online] Available at: </w:t>
      </w:r>
      <w:hyperlink r:id="rId49" w:history="1">
        <w:r w:rsidRPr="00DF727A">
          <w:rPr>
            <w:rStyle w:val="Hyperlink"/>
            <w:sz w:val="20"/>
            <w:szCs w:val="20"/>
          </w:rPr>
          <w:t>https://sheffkids.co.uk/resources/</w:t>
        </w:r>
      </w:hyperlink>
      <w:r>
        <w:rPr>
          <w:sz w:val="20"/>
          <w:szCs w:val="20"/>
        </w:rPr>
        <w:t xml:space="preserve"> </w:t>
      </w:r>
      <w:r w:rsidRPr="00160AE1">
        <w:rPr>
          <w:sz w:val="20"/>
          <w:szCs w:val="20"/>
        </w:rPr>
        <w:t>Accessed</w:t>
      </w:r>
      <w:r>
        <w:rPr>
          <w:sz w:val="20"/>
          <w:szCs w:val="20"/>
        </w:rPr>
        <w:t xml:space="preserve"> on:</w:t>
      </w:r>
      <w:r w:rsidRPr="00160AE1">
        <w:rPr>
          <w:sz w:val="20"/>
          <w:szCs w:val="20"/>
        </w:rPr>
        <w:t xml:space="preserve"> </w:t>
      </w:r>
      <w:r>
        <w:rPr>
          <w:sz w:val="20"/>
          <w:szCs w:val="20"/>
        </w:rPr>
        <w:t>(</w:t>
      </w:r>
      <w:r w:rsidRPr="00160AE1">
        <w:rPr>
          <w:sz w:val="20"/>
          <w:szCs w:val="20"/>
        </w:rPr>
        <w:t>29</w:t>
      </w:r>
      <w:r w:rsidRPr="00160AE1">
        <w:rPr>
          <w:sz w:val="20"/>
          <w:szCs w:val="20"/>
          <w:vertAlign w:val="superscript"/>
        </w:rPr>
        <w:t>th</w:t>
      </w:r>
      <w:r>
        <w:rPr>
          <w:sz w:val="20"/>
          <w:szCs w:val="20"/>
        </w:rPr>
        <w:t xml:space="preserve"> </w:t>
      </w:r>
      <w:r w:rsidRPr="00160AE1">
        <w:rPr>
          <w:sz w:val="20"/>
          <w:szCs w:val="20"/>
        </w:rPr>
        <w:t>Nov</w:t>
      </w:r>
      <w:r>
        <w:rPr>
          <w:sz w:val="20"/>
          <w:szCs w:val="20"/>
        </w:rPr>
        <w:t>ember</w:t>
      </w:r>
      <w:r w:rsidRPr="00160AE1">
        <w:rPr>
          <w:sz w:val="20"/>
          <w:szCs w:val="20"/>
        </w:rPr>
        <w:t xml:space="preserve"> 2022</w:t>
      </w:r>
      <w:r>
        <w:rPr>
          <w:sz w:val="20"/>
          <w:szCs w:val="20"/>
        </w:rPr>
        <w:t>)</w:t>
      </w:r>
      <w:r w:rsidRPr="00160AE1">
        <w:rPr>
          <w:sz w:val="20"/>
          <w:szCs w:val="20"/>
        </w:rPr>
        <w:t>.</w:t>
      </w:r>
    </w:p>
    <w:p w:rsidR="00D602A9" w:rsidRDefault="00D602A9" w:rsidP="00494C08">
      <w:pPr>
        <w:rPr>
          <w:sz w:val="20"/>
          <w:szCs w:val="20"/>
        </w:rPr>
      </w:pPr>
      <w:r w:rsidRPr="00D602A9">
        <w:rPr>
          <w:sz w:val="20"/>
          <w:szCs w:val="20"/>
        </w:rPr>
        <w:lastRenderedPageBreak/>
        <w:t xml:space="preserve">Northern Alliance Covid-19 Transitions Framework. (n.d.). [online] </w:t>
      </w:r>
      <w:proofErr w:type="spellStart"/>
      <w:proofErr w:type="gramStart"/>
      <w:r w:rsidRPr="00D602A9">
        <w:rPr>
          <w:sz w:val="20"/>
          <w:szCs w:val="20"/>
        </w:rPr>
        <w:t>northernalliance.scot</w:t>
      </w:r>
      <w:proofErr w:type="spellEnd"/>
      <w:proofErr w:type="gramEnd"/>
      <w:r w:rsidRPr="00D602A9">
        <w:rPr>
          <w:sz w:val="20"/>
          <w:szCs w:val="20"/>
        </w:rPr>
        <w:t xml:space="preserve">. Available at: </w:t>
      </w:r>
      <w:hyperlink r:id="rId50" w:history="1">
        <w:r w:rsidRPr="00DF727A">
          <w:rPr>
            <w:rStyle w:val="Hyperlink"/>
            <w:sz w:val="20"/>
            <w:szCs w:val="20"/>
          </w:rPr>
          <w:t>https://northernalliance.scot/wp-content/uploads/2020/07/NA-Transitions-Framework-FINAL-1-1.pdf</w:t>
        </w:r>
      </w:hyperlink>
      <w:r>
        <w:rPr>
          <w:sz w:val="20"/>
          <w:szCs w:val="20"/>
        </w:rPr>
        <w:t xml:space="preserve"> </w:t>
      </w:r>
      <w:r w:rsidRPr="00D602A9">
        <w:rPr>
          <w:sz w:val="20"/>
          <w:szCs w:val="20"/>
        </w:rPr>
        <w:t>Accessed</w:t>
      </w:r>
      <w:r>
        <w:rPr>
          <w:sz w:val="20"/>
          <w:szCs w:val="20"/>
        </w:rPr>
        <w:t xml:space="preserve"> on: </w:t>
      </w:r>
      <w:r w:rsidRPr="00D602A9">
        <w:rPr>
          <w:sz w:val="20"/>
          <w:szCs w:val="20"/>
        </w:rPr>
        <w:t xml:space="preserve"> </w:t>
      </w:r>
      <w:r>
        <w:rPr>
          <w:sz w:val="20"/>
          <w:szCs w:val="20"/>
        </w:rPr>
        <w:t>(</w:t>
      </w:r>
      <w:r w:rsidRPr="00D602A9">
        <w:rPr>
          <w:sz w:val="20"/>
          <w:szCs w:val="20"/>
        </w:rPr>
        <w:t>29</w:t>
      </w:r>
      <w:r w:rsidRPr="00D602A9">
        <w:rPr>
          <w:sz w:val="20"/>
          <w:szCs w:val="20"/>
          <w:vertAlign w:val="superscript"/>
        </w:rPr>
        <w:t>th</w:t>
      </w:r>
      <w:r>
        <w:rPr>
          <w:sz w:val="20"/>
          <w:szCs w:val="20"/>
        </w:rPr>
        <w:t xml:space="preserve"> </w:t>
      </w:r>
      <w:r w:rsidRPr="00D602A9">
        <w:rPr>
          <w:sz w:val="20"/>
          <w:szCs w:val="20"/>
        </w:rPr>
        <w:t xml:space="preserve"> Nov</w:t>
      </w:r>
      <w:r>
        <w:rPr>
          <w:sz w:val="20"/>
          <w:szCs w:val="20"/>
        </w:rPr>
        <w:t>ember</w:t>
      </w:r>
      <w:r w:rsidRPr="00D602A9">
        <w:rPr>
          <w:sz w:val="20"/>
          <w:szCs w:val="20"/>
        </w:rPr>
        <w:t xml:space="preserve"> 2022</w:t>
      </w:r>
      <w:r>
        <w:rPr>
          <w:sz w:val="20"/>
          <w:szCs w:val="20"/>
        </w:rPr>
        <w:t>)</w:t>
      </w:r>
      <w:r w:rsidRPr="00D602A9">
        <w:rPr>
          <w:sz w:val="20"/>
          <w:szCs w:val="20"/>
        </w:rPr>
        <w:t>.</w:t>
      </w:r>
    </w:p>
    <w:p w:rsidR="00A93ED2" w:rsidRDefault="00A93ED2" w:rsidP="00494C08">
      <w:pPr>
        <w:rPr>
          <w:sz w:val="20"/>
          <w:szCs w:val="20"/>
        </w:rPr>
      </w:pPr>
      <w:r w:rsidRPr="00A93ED2">
        <w:rPr>
          <w:sz w:val="20"/>
          <w:szCs w:val="20"/>
        </w:rPr>
        <w:t xml:space="preserve">Luff, P. (2018). Early childhood education for sustainability: origins and inspirations in the work of John Dewey. Taylor &amp; Frances Online. [online] Available at: </w:t>
      </w:r>
      <w:hyperlink r:id="rId51" w:history="1">
        <w:r w:rsidRPr="00DF727A">
          <w:rPr>
            <w:rStyle w:val="Hyperlink"/>
            <w:sz w:val="20"/>
            <w:szCs w:val="20"/>
          </w:rPr>
          <w:t>https://www.tandfonline.com/doi/full/10.1080/03004279.2018.1445484?needAccess=true</w:t>
        </w:r>
      </w:hyperlink>
      <w:r>
        <w:rPr>
          <w:sz w:val="20"/>
          <w:szCs w:val="20"/>
        </w:rPr>
        <w:t xml:space="preserve">  </w:t>
      </w:r>
      <w:r w:rsidRPr="00A93ED2">
        <w:rPr>
          <w:sz w:val="20"/>
          <w:szCs w:val="20"/>
        </w:rPr>
        <w:t>Accessed</w:t>
      </w:r>
      <w:r>
        <w:rPr>
          <w:sz w:val="20"/>
          <w:szCs w:val="20"/>
        </w:rPr>
        <w:t xml:space="preserve"> on: (</w:t>
      </w:r>
      <w:r w:rsidRPr="00A93ED2">
        <w:rPr>
          <w:sz w:val="20"/>
          <w:szCs w:val="20"/>
        </w:rPr>
        <w:t>29</w:t>
      </w:r>
      <w:r w:rsidRPr="00A93ED2">
        <w:rPr>
          <w:sz w:val="20"/>
          <w:szCs w:val="20"/>
          <w:vertAlign w:val="superscript"/>
        </w:rPr>
        <w:t>th</w:t>
      </w:r>
      <w:r>
        <w:rPr>
          <w:sz w:val="20"/>
          <w:szCs w:val="20"/>
        </w:rPr>
        <w:t xml:space="preserve"> </w:t>
      </w:r>
      <w:r w:rsidRPr="00A93ED2">
        <w:rPr>
          <w:sz w:val="20"/>
          <w:szCs w:val="20"/>
        </w:rPr>
        <w:t>Nov</w:t>
      </w:r>
      <w:r>
        <w:rPr>
          <w:sz w:val="20"/>
          <w:szCs w:val="20"/>
        </w:rPr>
        <w:t>ember</w:t>
      </w:r>
      <w:r w:rsidRPr="00A93ED2">
        <w:rPr>
          <w:sz w:val="20"/>
          <w:szCs w:val="20"/>
        </w:rPr>
        <w:t xml:space="preserve"> 2022</w:t>
      </w:r>
      <w:r>
        <w:rPr>
          <w:sz w:val="20"/>
          <w:szCs w:val="20"/>
        </w:rPr>
        <w:t>)</w:t>
      </w:r>
      <w:r w:rsidRPr="00A93ED2">
        <w:rPr>
          <w:sz w:val="20"/>
          <w:szCs w:val="20"/>
        </w:rPr>
        <w:t>.</w:t>
      </w:r>
    </w:p>
    <w:p w:rsidR="007E1838" w:rsidRDefault="007E1838" w:rsidP="00494C08">
      <w:pPr>
        <w:rPr>
          <w:sz w:val="20"/>
          <w:szCs w:val="20"/>
        </w:rPr>
      </w:pPr>
      <w:r w:rsidRPr="007E1838">
        <w:rPr>
          <w:sz w:val="20"/>
          <w:szCs w:val="20"/>
        </w:rPr>
        <w:t xml:space="preserve">Ryan, R. (2019). Oxford Handbook </w:t>
      </w:r>
      <w:proofErr w:type="gramStart"/>
      <w:r w:rsidRPr="007E1838">
        <w:rPr>
          <w:sz w:val="20"/>
          <w:szCs w:val="20"/>
        </w:rPr>
        <w:t>Of</w:t>
      </w:r>
      <w:proofErr w:type="gramEnd"/>
      <w:r w:rsidRPr="007E1838">
        <w:rPr>
          <w:sz w:val="20"/>
          <w:szCs w:val="20"/>
        </w:rPr>
        <w:t xml:space="preserve"> Human Motivation. S.L.: Oxford </w:t>
      </w:r>
      <w:proofErr w:type="spellStart"/>
      <w:r w:rsidRPr="007E1838">
        <w:rPr>
          <w:sz w:val="20"/>
          <w:szCs w:val="20"/>
        </w:rPr>
        <w:t>Univ</w:t>
      </w:r>
      <w:proofErr w:type="spellEnd"/>
      <w:r w:rsidRPr="007E1838">
        <w:rPr>
          <w:sz w:val="20"/>
          <w:szCs w:val="20"/>
        </w:rPr>
        <w:t xml:space="preserve"> Press Us.</w:t>
      </w:r>
      <w:r>
        <w:rPr>
          <w:sz w:val="20"/>
          <w:szCs w:val="20"/>
        </w:rPr>
        <w:t xml:space="preserve"> Available at:</w:t>
      </w:r>
      <w:r w:rsidRPr="007E1838">
        <w:t xml:space="preserve"> </w:t>
      </w:r>
      <w:hyperlink r:id="rId52" w:history="1">
        <w:r w:rsidRPr="00DF727A">
          <w:rPr>
            <w:rStyle w:val="Hyperlink"/>
            <w:sz w:val="20"/>
            <w:szCs w:val="20"/>
          </w:rPr>
          <w:t>https://books.google.co.uk/books?hl=en&amp;lr=&amp;id=hNShDwAAQBAJ&amp;oi=fnd&amp;pg=PA157&amp;dq=john+dewey+curiosity&amp;ots=i7xEm6DEhn&amp;sig=_vYBWY-ae7bzK0mOHfITvmEEcAQ#v=onepage&amp;q=john%20dewey%20curiosity&amp;f=false</w:t>
        </w:r>
      </w:hyperlink>
      <w:r>
        <w:rPr>
          <w:sz w:val="20"/>
          <w:szCs w:val="20"/>
        </w:rPr>
        <w:t xml:space="preserve"> Accessed on: (29</w:t>
      </w:r>
      <w:r w:rsidRPr="007E1838">
        <w:rPr>
          <w:sz w:val="20"/>
          <w:szCs w:val="20"/>
          <w:vertAlign w:val="superscript"/>
        </w:rPr>
        <w:t>th</w:t>
      </w:r>
      <w:r>
        <w:rPr>
          <w:sz w:val="20"/>
          <w:szCs w:val="20"/>
        </w:rPr>
        <w:t xml:space="preserve"> November 2022). </w:t>
      </w:r>
    </w:p>
    <w:p w:rsidR="00E13C03" w:rsidRDefault="00874BA8" w:rsidP="00494C08">
      <w:pPr>
        <w:rPr>
          <w:sz w:val="20"/>
          <w:szCs w:val="20"/>
        </w:rPr>
      </w:pPr>
      <w:r w:rsidRPr="00874BA8">
        <w:rPr>
          <w:sz w:val="20"/>
          <w:szCs w:val="20"/>
        </w:rPr>
        <w:t xml:space="preserve">Hargraves, D.V. (2021). Piaget’s theory of education. [online] THE EDUCATION HUB. Available at: </w:t>
      </w:r>
      <w:hyperlink r:id="rId53" w:history="1">
        <w:r w:rsidRPr="00DF727A">
          <w:rPr>
            <w:rStyle w:val="Hyperlink"/>
            <w:sz w:val="20"/>
            <w:szCs w:val="20"/>
          </w:rPr>
          <w:t>https://theeducationhub.org.nz/piagets-theory-of-education/</w:t>
        </w:r>
      </w:hyperlink>
      <w:r w:rsidRPr="00874BA8">
        <w:rPr>
          <w:sz w:val="20"/>
          <w:szCs w:val="20"/>
        </w:rPr>
        <w:t>.</w:t>
      </w:r>
      <w:r>
        <w:rPr>
          <w:sz w:val="20"/>
          <w:szCs w:val="20"/>
        </w:rPr>
        <w:t xml:space="preserve"> Accessed on: (29</w:t>
      </w:r>
      <w:r w:rsidRPr="00874BA8">
        <w:rPr>
          <w:sz w:val="20"/>
          <w:szCs w:val="20"/>
          <w:vertAlign w:val="superscript"/>
        </w:rPr>
        <w:t>th</w:t>
      </w:r>
      <w:r>
        <w:rPr>
          <w:sz w:val="20"/>
          <w:szCs w:val="20"/>
        </w:rPr>
        <w:t xml:space="preserve"> November 2022).</w:t>
      </w:r>
    </w:p>
    <w:p w:rsidR="00874BA8" w:rsidRPr="00494C08" w:rsidRDefault="00874BA8" w:rsidP="00494C08">
      <w:pPr>
        <w:rPr>
          <w:sz w:val="20"/>
          <w:szCs w:val="20"/>
        </w:rPr>
      </w:pPr>
    </w:p>
    <w:sectPr w:rsidR="00874BA8" w:rsidRPr="00494C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425A9A"/>
    <w:multiLevelType w:val="hybridMultilevel"/>
    <w:tmpl w:val="3354A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6C1981"/>
    <w:multiLevelType w:val="hybridMultilevel"/>
    <w:tmpl w:val="47F25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157BB4"/>
    <w:multiLevelType w:val="hybridMultilevel"/>
    <w:tmpl w:val="1012D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D84DA1"/>
    <w:multiLevelType w:val="hybridMultilevel"/>
    <w:tmpl w:val="C9149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C08"/>
    <w:rsid w:val="000131D2"/>
    <w:rsid w:val="00043446"/>
    <w:rsid w:val="00047B7A"/>
    <w:rsid w:val="000515F7"/>
    <w:rsid w:val="000F22DE"/>
    <w:rsid w:val="0013405A"/>
    <w:rsid w:val="00160AE1"/>
    <w:rsid w:val="001D6C5C"/>
    <w:rsid w:val="00214DB6"/>
    <w:rsid w:val="00215592"/>
    <w:rsid w:val="00270C33"/>
    <w:rsid w:val="003364C0"/>
    <w:rsid w:val="00407DEA"/>
    <w:rsid w:val="004552DA"/>
    <w:rsid w:val="0046747F"/>
    <w:rsid w:val="00473900"/>
    <w:rsid w:val="00494C08"/>
    <w:rsid w:val="004A7743"/>
    <w:rsid w:val="004B31C4"/>
    <w:rsid w:val="004F3486"/>
    <w:rsid w:val="005A3CE5"/>
    <w:rsid w:val="005A6BE0"/>
    <w:rsid w:val="005B55A5"/>
    <w:rsid w:val="005D321C"/>
    <w:rsid w:val="005F5884"/>
    <w:rsid w:val="00607E85"/>
    <w:rsid w:val="00616FCC"/>
    <w:rsid w:val="0064518C"/>
    <w:rsid w:val="00654D72"/>
    <w:rsid w:val="00692C1A"/>
    <w:rsid w:val="006A46A1"/>
    <w:rsid w:val="0071049C"/>
    <w:rsid w:val="00714AE3"/>
    <w:rsid w:val="00761935"/>
    <w:rsid w:val="007677FB"/>
    <w:rsid w:val="007B1E3C"/>
    <w:rsid w:val="007C3AE4"/>
    <w:rsid w:val="007D7FAC"/>
    <w:rsid w:val="007E1838"/>
    <w:rsid w:val="007F23E1"/>
    <w:rsid w:val="008243FA"/>
    <w:rsid w:val="00844927"/>
    <w:rsid w:val="008543F3"/>
    <w:rsid w:val="00874BA8"/>
    <w:rsid w:val="00926CD9"/>
    <w:rsid w:val="00946CED"/>
    <w:rsid w:val="00954F11"/>
    <w:rsid w:val="00A93ED2"/>
    <w:rsid w:val="00AD4EC3"/>
    <w:rsid w:val="00AE4CAD"/>
    <w:rsid w:val="00AF3CBF"/>
    <w:rsid w:val="00B12C14"/>
    <w:rsid w:val="00B267F2"/>
    <w:rsid w:val="00B4103D"/>
    <w:rsid w:val="00B52DE6"/>
    <w:rsid w:val="00B812D5"/>
    <w:rsid w:val="00C10070"/>
    <w:rsid w:val="00C24C93"/>
    <w:rsid w:val="00C63594"/>
    <w:rsid w:val="00C66BB0"/>
    <w:rsid w:val="00CB3321"/>
    <w:rsid w:val="00CC0F74"/>
    <w:rsid w:val="00D437DE"/>
    <w:rsid w:val="00D602A9"/>
    <w:rsid w:val="00D7700C"/>
    <w:rsid w:val="00DA001C"/>
    <w:rsid w:val="00DD4C7F"/>
    <w:rsid w:val="00DF0CBC"/>
    <w:rsid w:val="00DF78D8"/>
    <w:rsid w:val="00E13C03"/>
    <w:rsid w:val="00E3727E"/>
    <w:rsid w:val="00E75D1E"/>
    <w:rsid w:val="00E776AE"/>
    <w:rsid w:val="00EA4E23"/>
    <w:rsid w:val="00ED3AAC"/>
    <w:rsid w:val="00F40543"/>
    <w:rsid w:val="00F64F75"/>
    <w:rsid w:val="00F90E67"/>
    <w:rsid w:val="00FD3404"/>
    <w:rsid w:val="00FE7EB7"/>
    <w:rsid w:val="00FF6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0EEABEA"/>
  <w15:chartTrackingRefBased/>
  <w15:docId w15:val="{D3EB39ED-EEC8-492C-B0B5-8CFAC7D79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6CD9"/>
    <w:rPr>
      <w:color w:val="0563C1" w:themeColor="hyperlink"/>
      <w:u w:val="single"/>
    </w:rPr>
  </w:style>
  <w:style w:type="character" w:styleId="UnresolvedMention">
    <w:name w:val="Unresolved Mention"/>
    <w:basedOn w:val="DefaultParagraphFont"/>
    <w:uiPriority w:val="99"/>
    <w:semiHidden/>
    <w:unhideWhenUsed/>
    <w:rsid w:val="00926CD9"/>
    <w:rPr>
      <w:color w:val="605E5C"/>
      <w:shd w:val="clear" w:color="auto" w:fill="E1DFDD"/>
    </w:rPr>
  </w:style>
  <w:style w:type="paragraph" w:styleId="ListParagraph">
    <w:name w:val="List Paragraph"/>
    <w:basedOn w:val="Normal"/>
    <w:uiPriority w:val="34"/>
    <w:qFormat/>
    <w:rsid w:val="00AE4C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ov.wales/sites/default/files/publications/2019-03/foundation-phase-nursery-guide-for-parents-and-carers.pdf" TargetMode="External"/><Relationship Id="rId18" Type="http://schemas.openxmlformats.org/officeDocument/2006/relationships/hyperlink" Target="https://link.springer.com/article/10.1007/s10643-007-0201-8" TargetMode="External"/><Relationship Id="rId26" Type="http://schemas.openxmlformats.org/officeDocument/2006/relationships/hyperlink" Target="https://www.open.edu/openlearncreate/mod/oucontent/view.php?id=79794&#167;ion=3" TargetMode="External"/><Relationship Id="rId39" Type="http://schemas.openxmlformats.org/officeDocument/2006/relationships/hyperlink" Target="http://www.freeplaynetwork.org.uk/pubs/bestplay.pdf" TargetMode="External"/><Relationship Id="rId21" Type="http://schemas.openxmlformats.org/officeDocument/2006/relationships/hyperlink" Target="https://www.verywellmind.com/what-is-maslows-hierarchy-of-needs-4136760" TargetMode="External"/><Relationship Id="rId34" Type="http://schemas.openxmlformats.org/officeDocument/2006/relationships/hyperlink" Target="file:///C:/Users/wfhstaff/Downloads/aline-wendy-dunlop-university-of-strathclyde%20(1).pdf" TargetMode="External"/><Relationship Id="rId42" Type="http://schemas.openxmlformats.org/officeDocument/2006/relationships/hyperlink" Target="https://www.cumbria.gov.uk/elibrary/Content/Internet/537/3953/6769/6772/4301111949.pdf?timestamp=435308635" TargetMode="External"/><Relationship Id="rId47" Type="http://schemas.openxmlformats.org/officeDocument/2006/relationships/hyperlink" Target="https://www.beststart.org/OnTrack_English/1-importance.html#:~:text=Providing%20responsive%2C%20nurturing%20and%20stimulating" TargetMode="External"/><Relationship Id="rId50" Type="http://schemas.openxmlformats.org/officeDocument/2006/relationships/hyperlink" Target="https://northernalliance.scot/wp-content/uploads/2020/07/NA-Transitions-Framework-FINAL-1-1.pdf" TargetMode="External"/><Relationship Id="rId55"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hyperlink" Target="https://www.thepattersonfoundation.org/blog/aspirations-for-a-seamless-transition-from-vpk-to-kindergarten.html" TargetMode="External"/><Relationship Id="rId17" Type="http://schemas.openxmlformats.org/officeDocument/2006/relationships/hyperlink" Target="https://aifs.gov.au/sites/default/files/fm90e.pdf" TargetMode="External"/><Relationship Id="rId25" Type="http://schemas.openxmlformats.org/officeDocument/2006/relationships/hyperlink" Target="https://www.nurtureuk.org/what-is-nurture/" TargetMode="External"/><Relationship Id="rId33" Type="http://schemas.openxmlformats.org/officeDocument/2006/relationships/hyperlink" Target="https://education.gov.scot/improvement/learning-resources/early-level-play-pedagogy-toolkit/" TargetMode="External"/><Relationship Id="rId38" Type="http://schemas.openxmlformats.org/officeDocument/2006/relationships/hyperlink" Target="https://www.unicef.org.uk/wp-content/uploads/2010/05/UNCRC_united_nations_convention_on_the_rights_of_the_child.pdf%20.Accessed" TargetMode="External"/><Relationship Id="rId46" Type="http://schemas.openxmlformats.org/officeDocument/2006/relationships/hyperlink" Target="https://d1wqtxts1xzle7.cloudfront.net/44165922/bronfenbrenners_ecological-with-cover-page-v2.pdf?Expires=1669750966&amp;Signature=HSpaigkTMmm5TfLtzwl1KrGqYQ2QUxEaTt2d8QVI7CpskbiJl8ua8~juPD0nN0YSgFMNnECropTHt0SIkd0eforL4lylxsSKc9Hn-LTNIXpvSzYsf73MOp9QUX9tUC~6qfiEhwWmSt83Z5~XhDVknsQq~LUfRSDIxvsVDVIf8fetAGBWdGw6--jkjYeLgJCLL4RJNoMdSVWYYFYfAXPmd0XSzZD77EtTpjfrYcszMB69wcW6pY2WSgeNa7gyIXJlBsjOAiNSsvKHsLgDOjQ-B1uw1vjFYeMVczQo98tRKuRak5w5RRCSYyjLi97ihRyBBf5zpdF4XAZ8Wgl~dYY9fQ__&amp;Key-Pair-Id=APKAJLOHF5GGSLRBV4ZA" TargetMode="External"/><Relationship Id="rId2" Type="http://schemas.openxmlformats.org/officeDocument/2006/relationships/styles" Target="styles.xml"/><Relationship Id="rId16" Type="http://schemas.openxmlformats.org/officeDocument/2006/relationships/hyperlink" Target="https://www.twinkl.co.uk/blog/different-types-of-transitions-in-child-development" TargetMode="External"/><Relationship Id="rId20" Type="http://schemas.openxmlformats.org/officeDocument/2006/relationships/hyperlink" Target="https://www.simplypsychology.org/maslow-needs4.webp" TargetMode="External"/><Relationship Id="rId29" Type="http://schemas.openxmlformats.org/officeDocument/2006/relationships/hyperlink" Target="https://www.researchgate.net/profile/Patricia-Crittenden/publication/318699360_Gifts_from_Mary_Ainsworth_and_John_Bowlby/links/59e0df8ca6fdcc7154ce9b3e/Gifts-from-Mary-Ainsworth-and-John-Bowlby.pdf" TargetMode="External"/><Relationship Id="rId41" Type="http://schemas.openxmlformats.org/officeDocument/2006/relationships/hyperlink" Target="https://www.operoo.com/2020/08/07/top-10-best-practices-for-empowering-schools-to-support-eal-families-part-1/"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hyperlink" Target="https://www.northayr-edpsychs.co.uk/wp-content/uploads/2020/08/Workbook-Transitions.pdf" TargetMode="External"/><Relationship Id="rId32" Type="http://schemas.openxmlformats.org/officeDocument/2006/relationships/hyperlink" Target="https://doi.org/10.1080/1350293X.2018.1442041" TargetMode="External"/><Relationship Id="rId37" Type="http://schemas.openxmlformats.org/officeDocument/2006/relationships/hyperlink" Target="https://www.playscotland.org/resources/crc_poster_leaflet_final-indd_/" TargetMode="External"/><Relationship Id="rId40" Type="http://schemas.openxmlformats.org/officeDocument/2006/relationships/hyperlink" Target="https://www.forestschoolportfolio.com/unit-3-learning-and-development-at-a-forest-school-programme/2-7-evaluate-key-principles-play-relevance-forest-school/" TargetMode="External"/><Relationship Id="rId45" Type="http://schemas.openxmlformats.org/officeDocument/2006/relationships/hyperlink" Target="https://psychology.fandom.com/wiki/Bioecological_model" TargetMode="External"/><Relationship Id="rId53" Type="http://schemas.openxmlformats.org/officeDocument/2006/relationships/hyperlink" Target="https://theeducationhub.org.nz/piagets-theory-of-education/" TargetMode="External"/><Relationship Id="rId5" Type="http://schemas.openxmlformats.org/officeDocument/2006/relationships/image" Target="media/image1.png"/><Relationship Id="rId15" Type="http://schemas.openxmlformats.org/officeDocument/2006/relationships/hyperlink" Target="https://birthto5matters.org.uk/transitions/" TargetMode="External"/><Relationship Id="rId23" Type="http://schemas.openxmlformats.org/officeDocument/2006/relationships/hyperlink" Target="https://d1wqtxts1xzle7.cloudfront.net/73277302/e0f6359ce593525833b61612ec4e70ae2817-with-cover-page-v2.pdf?Expires=1668123649&amp;Signature=QXt1iiTk-0yWTNfw8sveZRzIgMbbdQens5J6QxmW1viKigwyVfu1LDwVohS4DU9-9AJ73Xo3a57VPtd4lAvDqxK7Vhz7ikinsvxX7Ykx2plH8mdWuJ-n8uOD~6~szPzdTCnBtH8unVQSbiWmrJlU8vlOXcdqYvx-lsQgw3cAEamOxav89FisJPTfrl~PgvcXgtYfjhVmIls4O1URJ0P-m53hjS-V8Dn~353wybvl6fWIjrAj0WelSq5lemKB4uTucrNxPIwKf6xSJXBHBYiHzdMBHquxa9MwnENT9Y64kRNAiBcSdNtmLbC2TZQmo8X5bmpmVZzARJ1s6~VELciw-A__&amp;Key-Pair-Id=APKAJLOHF5GGSLRBV4ZA" TargetMode="External"/><Relationship Id="rId28" Type="http://schemas.openxmlformats.org/officeDocument/2006/relationships/hyperlink" Target="https://www.parentingforbrain.com/attachment-theory/" TargetMode="External"/><Relationship Id="rId36" Type="http://schemas.openxmlformats.org/officeDocument/2006/relationships/hyperlink" Target="https://www.centerforfamilyempowerment.com/blog/2018/10/1/the-importance-of-play-in-school-transitions" TargetMode="External"/><Relationship Id="rId49" Type="http://schemas.openxmlformats.org/officeDocument/2006/relationships/hyperlink" Target="https://sheffkids.co.uk/resources/" TargetMode="External"/><Relationship Id="rId10" Type="http://schemas.openxmlformats.org/officeDocument/2006/relationships/image" Target="media/image6.png"/><Relationship Id="rId19" Type="http://schemas.openxmlformats.org/officeDocument/2006/relationships/hyperlink" Target="https://raisingchildren.net.au/for-professionals/working-with-parents/communicating-with-parents/communication-with-parents" TargetMode="External"/><Relationship Id="rId31" Type="http://schemas.openxmlformats.org/officeDocument/2006/relationships/hyperlink" Target="https://books.google.co.uk/books?hl=en&amp;lr=&amp;id=NSor3aEJ8QUC&amp;oi=fnd&amp;pg=PA56&amp;dq=the+importance+of+practitioners+feeling+valued+by+parents&amp;ots=10mbOzKpEI&amp;sig=JYTq61Y_NTxu-p_VJCWvTDO2Jq4" TargetMode="External"/><Relationship Id="rId44" Type="http://schemas.openxmlformats.org/officeDocument/2006/relationships/hyperlink" Target="https://www.nurseryresources.org/articles/parents-as-partners/communication-with-parents/" TargetMode="External"/><Relationship Id="rId52" Type="http://schemas.openxmlformats.org/officeDocument/2006/relationships/hyperlink" Target="https://books.google.co.uk/books?hl=en&amp;lr=&amp;id=hNShDwAAQBAJ&amp;oi=fnd&amp;pg=PA157&amp;dq=john+dewey+curiosity&amp;ots=i7xEm6DEhn&amp;sig=_vYBWY-ae7bzK0mOHfITvmEEcAQ#v=onepage&amp;q=john%20dewey%20curiosity&amp;f=fals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education.gov.scot/parentzone/my-child/transitions/what-are-transitions/" TargetMode="External"/><Relationship Id="rId22" Type="http://schemas.openxmlformats.org/officeDocument/2006/relationships/hyperlink" Target="https://www.ast.org/pdf/308.pdf" TargetMode="External"/><Relationship Id="rId27" Type="http://schemas.openxmlformats.org/officeDocument/2006/relationships/hyperlink" Target="https://www.earlyyearsmatters.co.uk/eyfs/positive-relationships/" TargetMode="External"/><Relationship Id="rId30" Type="http://schemas.openxmlformats.org/officeDocument/2006/relationships/hyperlink" Target="http://www.developingchild.harvard.edu" TargetMode="External"/><Relationship Id="rId35" Type="http://schemas.openxmlformats.org/officeDocument/2006/relationships/hyperlink" Target="https://www.playwales.org.uk/login/uploaded/documents/Play%20Policy/Wales%20play-policy-e.pdf" TargetMode="External"/><Relationship Id="rId43" Type="http://schemas.openxmlformats.org/officeDocument/2006/relationships/hyperlink" Target="https://www.merthyr.gov.uk/media/6741/aln-parent-guide-2020-eng.pdf" TargetMode="External"/><Relationship Id="rId48" Type="http://schemas.openxmlformats.org/officeDocument/2006/relationships/hyperlink" Target="https://www.nurseryworld.co.uk/news/article/round-my-house" TargetMode="External"/><Relationship Id="rId8" Type="http://schemas.openxmlformats.org/officeDocument/2006/relationships/image" Target="media/image4.png"/><Relationship Id="rId51" Type="http://schemas.openxmlformats.org/officeDocument/2006/relationships/hyperlink" Target="https://www.tandfonline.com/doi/full/10.1080/03004279.2018.1445484?needAccess=tru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810</TotalTime>
  <Pages>17</Pages>
  <Words>5288</Words>
  <Characters>30147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wfhstaff</dc:creator>
  <cp:keywords/>
  <dc:description/>
  <cp:lastModifiedBy>wfhstaff</cp:lastModifiedBy>
  <cp:revision>10</cp:revision>
  <dcterms:created xsi:type="dcterms:W3CDTF">2022-11-10T19:03:00Z</dcterms:created>
  <dcterms:modified xsi:type="dcterms:W3CDTF">2022-11-30T00:01:00Z</dcterms:modified>
</cp:coreProperties>
</file>