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84285614"/>
        <w:docPartObj>
          <w:docPartGallery w:val="Cover Pages"/>
          <w:docPartUnique/>
        </w:docPartObj>
      </w:sdtPr>
      <w:sdtContent>
        <w:p w14:paraId="69ECB23D" w14:textId="638BF957" w:rsidR="00035DB1" w:rsidRDefault="00035DB1" w:rsidP="00786DE4">
          <w:pPr>
            <w:pStyle w:val="NoSpacing"/>
            <w:spacing w:line="360" w:lineRule="auto"/>
            <w:jc w:val="center"/>
          </w:pPr>
        </w:p>
        <w:p w14:paraId="7A87B8BE" w14:textId="2A85CBEB" w:rsidR="00035DB1" w:rsidRDefault="00035DB1" w:rsidP="005167B7">
          <w:pPr>
            <w:pStyle w:val="NoSpacing"/>
            <w:spacing w:line="360" w:lineRule="auto"/>
            <w:jc w:val="center"/>
          </w:pPr>
          <w:r w:rsidRPr="00035DB1">
            <w:rPr>
              <w:noProof/>
            </w:rPr>
            <w:drawing>
              <wp:inline distT="0" distB="0" distL="0" distR="0" wp14:anchorId="2BD4214C" wp14:editId="040E3B6D">
                <wp:extent cx="2568163" cy="853514"/>
                <wp:effectExtent l="0" t="0" r="3810" b="3810"/>
                <wp:docPr id="1041213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213662" name=""/>
                        <pic:cNvPicPr/>
                      </pic:nvPicPr>
                      <pic:blipFill>
                        <a:blip r:embed="rId8"/>
                        <a:stretch>
                          <a:fillRect/>
                        </a:stretch>
                      </pic:blipFill>
                      <pic:spPr>
                        <a:xfrm>
                          <a:off x="0" y="0"/>
                          <a:ext cx="2568163" cy="853514"/>
                        </a:xfrm>
                        <a:prstGeom prst="rect">
                          <a:avLst/>
                        </a:prstGeom>
                      </pic:spPr>
                    </pic:pic>
                  </a:graphicData>
                </a:graphic>
              </wp:inline>
            </w:drawing>
          </w:r>
        </w:p>
        <w:p w14:paraId="4F813B75" w14:textId="77777777" w:rsidR="00035DB1" w:rsidRDefault="00035DB1" w:rsidP="005167B7">
          <w:pPr>
            <w:pStyle w:val="NoSpacing"/>
            <w:spacing w:line="360" w:lineRule="auto"/>
            <w:jc w:val="center"/>
          </w:pPr>
        </w:p>
        <w:p w14:paraId="2D6C5631" w14:textId="43C74A7B" w:rsidR="00035DB1" w:rsidRPr="00035DB1" w:rsidRDefault="00035DB1" w:rsidP="005167B7">
          <w:pPr>
            <w:pStyle w:val="NoSpacing"/>
            <w:spacing w:line="360" w:lineRule="auto"/>
            <w:jc w:val="center"/>
            <w:rPr>
              <w:b/>
              <w:bCs/>
              <w:sz w:val="36"/>
              <w:szCs w:val="36"/>
            </w:rPr>
          </w:pPr>
          <w:r w:rsidRPr="00035DB1">
            <w:rPr>
              <w:b/>
              <w:bCs/>
              <w:sz w:val="36"/>
              <w:szCs w:val="36"/>
            </w:rPr>
            <w:t>MBA</w:t>
          </w:r>
        </w:p>
        <w:p w14:paraId="3CD68036" w14:textId="77777777" w:rsidR="00035DB1" w:rsidRPr="00035DB1" w:rsidRDefault="00035DB1" w:rsidP="005167B7">
          <w:pPr>
            <w:pStyle w:val="NoSpacing"/>
            <w:spacing w:line="360" w:lineRule="auto"/>
            <w:jc w:val="center"/>
            <w:rPr>
              <w:b/>
              <w:bCs/>
              <w:sz w:val="36"/>
              <w:szCs w:val="36"/>
            </w:rPr>
          </w:pPr>
        </w:p>
        <w:p w14:paraId="36657C27" w14:textId="3033587D" w:rsidR="00035DB1" w:rsidRPr="00035DB1" w:rsidRDefault="00035DB1" w:rsidP="005167B7">
          <w:pPr>
            <w:pStyle w:val="NoSpacing"/>
            <w:spacing w:line="360" w:lineRule="auto"/>
            <w:jc w:val="center"/>
            <w:rPr>
              <w:b/>
              <w:bCs/>
              <w:sz w:val="36"/>
              <w:szCs w:val="36"/>
            </w:rPr>
          </w:pPr>
          <w:r w:rsidRPr="00035DB1">
            <w:rPr>
              <w:b/>
              <w:bCs/>
              <w:sz w:val="36"/>
              <w:szCs w:val="36"/>
            </w:rPr>
            <w:t>BMMB7026</w:t>
          </w:r>
          <w:r w:rsidRPr="00035DB1">
            <w:rPr>
              <w:b/>
              <w:bCs/>
              <w:sz w:val="36"/>
              <w:szCs w:val="36"/>
            </w:rPr>
            <w:br/>
          </w:r>
          <w:r w:rsidRPr="00035DB1">
            <w:rPr>
              <w:b/>
              <w:bCs/>
              <w:sz w:val="36"/>
              <w:szCs w:val="36"/>
            </w:rPr>
            <w:br/>
            <w:t>Managing Marketing Change</w:t>
          </w:r>
        </w:p>
        <w:p w14:paraId="2F75BB26" w14:textId="77777777" w:rsidR="00035DB1" w:rsidRPr="00035DB1" w:rsidRDefault="00035DB1" w:rsidP="005167B7">
          <w:pPr>
            <w:pStyle w:val="NoSpacing"/>
            <w:spacing w:line="360" w:lineRule="auto"/>
            <w:jc w:val="center"/>
            <w:rPr>
              <w:b/>
              <w:bCs/>
              <w:sz w:val="36"/>
              <w:szCs w:val="36"/>
            </w:rPr>
          </w:pPr>
        </w:p>
        <w:p w14:paraId="64FFFDBE" w14:textId="695CC2CB" w:rsidR="00035DB1" w:rsidRPr="00035DB1" w:rsidRDefault="00035DB1" w:rsidP="005167B7">
          <w:pPr>
            <w:pStyle w:val="NoSpacing"/>
            <w:spacing w:line="360" w:lineRule="auto"/>
            <w:jc w:val="center"/>
            <w:rPr>
              <w:b/>
              <w:bCs/>
              <w:sz w:val="36"/>
              <w:szCs w:val="36"/>
            </w:rPr>
          </w:pPr>
          <w:r w:rsidRPr="00035DB1">
            <w:rPr>
              <w:b/>
              <w:bCs/>
              <w:sz w:val="36"/>
              <w:szCs w:val="36"/>
            </w:rPr>
            <w:t>The Impact of Sustainability as a Key Driver of Marketing Change: A Critical Analysis of British Airways</w:t>
          </w:r>
        </w:p>
        <w:p w14:paraId="5CCDE522" w14:textId="77777777" w:rsidR="00035DB1" w:rsidRPr="00035DB1" w:rsidRDefault="00035DB1" w:rsidP="005167B7">
          <w:pPr>
            <w:pStyle w:val="NoSpacing"/>
            <w:spacing w:line="360" w:lineRule="auto"/>
            <w:jc w:val="center"/>
            <w:rPr>
              <w:b/>
              <w:bCs/>
              <w:sz w:val="36"/>
              <w:szCs w:val="36"/>
            </w:rPr>
          </w:pPr>
        </w:p>
        <w:p w14:paraId="52A602BC" w14:textId="5288211A" w:rsidR="00035DB1" w:rsidRPr="00035DB1" w:rsidRDefault="00035DB1" w:rsidP="005167B7">
          <w:pPr>
            <w:pStyle w:val="NoSpacing"/>
            <w:spacing w:line="360" w:lineRule="auto"/>
            <w:jc w:val="center"/>
            <w:rPr>
              <w:b/>
              <w:bCs/>
              <w:sz w:val="36"/>
              <w:szCs w:val="36"/>
            </w:rPr>
          </w:pPr>
          <w:r w:rsidRPr="00035DB1">
            <w:rPr>
              <w:b/>
              <w:bCs/>
              <w:sz w:val="36"/>
              <w:szCs w:val="36"/>
            </w:rPr>
            <w:t>Assignment 2</w:t>
          </w:r>
        </w:p>
        <w:p w14:paraId="058BA3E7" w14:textId="77777777" w:rsidR="00035DB1" w:rsidRPr="00035DB1" w:rsidRDefault="00035DB1" w:rsidP="005167B7">
          <w:pPr>
            <w:pStyle w:val="NoSpacing"/>
            <w:spacing w:line="360" w:lineRule="auto"/>
            <w:jc w:val="center"/>
            <w:rPr>
              <w:b/>
              <w:bCs/>
              <w:sz w:val="36"/>
              <w:szCs w:val="36"/>
            </w:rPr>
          </w:pPr>
        </w:p>
        <w:p w14:paraId="761614BB" w14:textId="391A5C16" w:rsidR="00035DB1" w:rsidRDefault="00035DB1" w:rsidP="005167B7">
          <w:pPr>
            <w:jc w:val="center"/>
          </w:pPr>
          <w:r w:rsidRPr="00035DB1">
            <w:rPr>
              <w:b/>
              <w:bCs/>
              <w:sz w:val="36"/>
              <w:szCs w:val="36"/>
            </w:rPr>
            <w:t>Individual Report</w:t>
          </w:r>
          <w:r>
            <w:br w:type="page"/>
          </w:r>
        </w:p>
      </w:sdtContent>
    </w:sdt>
    <w:p w14:paraId="040E2D4A" w14:textId="2C7A9796" w:rsidR="00BF62B5" w:rsidRPr="005167B7" w:rsidRDefault="00BF62B5" w:rsidP="005167B7">
      <w:pPr>
        <w:jc w:val="center"/>
        <w:rPr>
          <w:b/>
          <w:bCs/>
          <w:color w:val="2F5496" w:themeColor="accent1" w:themeShade="BF"/>
          <w:sz w:val="28"/>
          <w:szCs w:val="28"/>
        </w:rPr>
      </w:pPr>
      <w:r w:rsidRPr="005167B7">
        <w:rPr>
          <w:b/>
          <w:bCs/>
          <w:color w:val="2F5496" w:themeColor="accent1" w:themeShade="BF"/>
          <w:sz w:val="28"/>
          <w:szCs w:val="28"/>
        </w:rPr>
        <w:lastRenderedPageBreak/>
        <w:t>Executive Summary</w:t>
      </w:r>
    </w:p>
    <w:p w14:paraId="7EB7FFC9" w14:textId="25F5B6D9" w:rsidR="00BF62B5" w:rsidRDefault="00BF62B5" w:rsidP="005167B7">
      <w:pPr>
        <w:jc w:val="both"/>
      </w:pPr>
      <w:r>
        <w:t>Sustainability will be developed as the driver of marketing change in British Airways in this report. It examines how the airline industry is evolving as a result of the increased regulation of the environment, consumer needs and competition. The strategic response of British Airways, such as the Sustainable Aviation Fuel investment, fleet refresh, and carbon abatement, is reviewed in terms of such frameworks of the PESTLE appraisal as Porter's Five Forces, STP and marketing mix. The report summarises that despite the active approach of British Airways towards sustainability strategy, the company lacks efficiency in the context of cost, limiting the scale of green technologies, and credibility. The recommendations are geared towards improving transparency, scaling sustainable investments, and customer engagement.</w:t>
      </w:r>
      <w:r>
        <w:br w:type="page"/>
      </w:r>
    </w:p>
    <w:sdt>
      <w:sdtPr>
        <w:rPr>
          <w:rFonts w:asciiTheme="majorHAnsi" w:eastAsiaTheme="minorHAnsi" w:hAnsiTheme="majorHAnsi" w:cstheme="majorHAnsi"/>
          <w:b w:val="0"/>
          <w:color w:val="auto"/>
          <w:sz w:val="24"/>
          <w:szCs w:val="24"/>
        </w:rPr>
        <w:id w:val="1895317587"/>
        <w:docPartObj>
          <w:docPartGallery w:val="Table of Contents"/>
          <w:docPartUnique/>
        </w:docPartObj>
      </w:sdtPr>
      <w:sdtEndPr>
        <w:rPr>
          <w:bCs/>
          <w:noProof/>
        </w:rPr>
      </w:sdtEndPr>
      <w:sdtContent>
        <w:p w14:paraId="284A597A" w14:textId="3382B593" w:rsidR="00BF62B5" w:rsidRDefault="00BF62B5" w:rsidP="005167B7">
          <w:pPr>
            <w:pStyle w:val="TOCHeading"/>
          </w:pPr>
          <w:r>
            <w:t>Table of Contents</w:t>
          </w:r>
        </w:p>
        <w:p w14:paraId="3CCC06BC" w14:textId="64D50D07" w:rsidR="00BF62B5" w:rsidRDefault="00BF62B5" w:rsidP="005167B7">
          <w:pPr>
            <w:pStyle w:val="TOC1"/>
            <w:tabs>
              <w:tab w:val="right" w:leader="dot" w:pos="9016"/>
            </w:tabs>
            <w:rPr>
              <w:noProof/>
            </w:rPr>
          </w:pPr>
          <w:r>
            <w:fldChar w:fldCharType="begin"/>
          </w:r>
          <w:r>
            <w:instrText xml:space="preserve"> TOC \o "1-3" \h \z \u </w:instrText>
          </w:r>
          <w:r>
            <w:fldChar w:fldCharType="separate"/>
          </w:r>
          <w:hyperlink w:anchor="_Toc233200411" w:history="1">
            <w:r w:rsidRPr="00CC3F76">
              <w:rPr>
                <w:rStyle w:val="Hyperlink"/>
                <w:noProof/>
              </w:rPr>
              <w:t>Introduction</w:t>
            </w:r>
            <w:r>
              <w:rPr>
                <w:noProof/>
                <w:webHidden/>
              </w:rPr>
              <w:tab/>
            </w:r>
            <w:r>
              <w:rPr>
                <w:noProof/>
                <w:webHidden/>
              </w:rPr>
              <w:fldChar w:fldCharType="begin"/>
            </w:r>
            <w:r>
              <w:rPr>
                <w:noProof/>
                <w:webHidden/>
              </w:rPr>
              <w:instrText xml:space="preserve"> PAGEREF _Toc233200411 \h </w:instrText>
            </w:r>
            <w:r>
              <w:rPr>
                <w:noProof/>
                <w:webHidden/>
              </w:rPr>
            </w:r>
            <w:r>
              <w:rPr>
                <w:noProof/>
                <w:webHidden/>
              </w:rPr>
              <w:fldChar w:fldCharType="separate"/>
            </w:r>
            <w:r>
              <w:rPr>
                <w:noProof/>
                <w:webHidden/>
              </w:rPr>
              <w:t>3</w:t>
            </w:r>
            <w:r>
              <w:rPr>
                <w:noProof/>
                <w:webHidden/>
              </w:rPr>
              <w:fldChar w:fldCharType="end"/>
            </w:r>
          </w:hyperlink>
        </w:p>
        <w:p w14:paraId="7A2B3734" w14:textId="29F82F95" w:rsidR="00BF62B5" w:rsidRDefault="00000000" w:rsidP="005167B7">
          <w:pPr>
            <w:pStyle w:val="TOC1"/>
            <w:tabs>
              <w:tab w:val="right" w:leader="dot" w:pos="9016"/>
            </w:tabs>
            <w:rPr>
              <w:noProof/>
            </w:rPr>
          </w:pPr>
          <w:hyperlink w:anchor="_Toc233200412" w:history="1">
            <w:r w:rsidR="00BF62B5" w:rsidRPr="00CC3F76">
              <w:rPr>
                <w:rStyle w:val="Hyperlink"/>
                <w:noProof/>
              </w:rPr>
              <w:t>Task 1: Critical Evaluation of Marketing Activities</w:t>
            </w:r>
            <w:r w:rsidR="00BF62B5">
              <w:rPr>
                <w:noProof/>
                <w:webHidden/>
              </w:rPr>
              <w:tab/>
            </w:r>
            <w:r w:rsidR="00BF62B5">
              <w:rPr>
                <w:noProof/>
                <w:webHidden/>
              </w:rPr>
              <w:fldChar w:fldCharType="begin"/>
            </w:r>
            <w:r w:rsidR="00BF62B5">
              <w:rPr>
                <w:noProof/>
                <w:webHidden/>
              </w:rPr>
              <w:instrText xml:space="preserve"> PAGEREF _Toc233200412 \h </w:instrText>
            </w:r>
            <w:r w:rsidR="00BF62B5">
              <w:rPr>
                <w:noProof/>
                <w:webHidden/>
              </w:rPr>
            </w:r>
            <w:r w:rsidR="00BF62B5">
              <w:rPr>
                <w:noProof/>
                <w:webHidden/>
              </w:rPr>
              <w:fldChar w:fldCharType="separate"/>
            </w:r>
            <w:r w:rsidR="00BF62B5">
              <w:rPr>
                <w:noProof/>
                <w:webHidden/>
              </w:rPr>
              <w:t>4</w:t>
            </w:r>
            <w:r w:rsidR="00BF62B5">
              <w:rPr>
                <w:noProof/>
                <w:webHidden/>
              </w:rPr>
              <w:fldChar w:fldCharType="end"/>
            </w:r>
          </w:hyperlink>
        </w:p>
        <w:p w14:paraId="66F1CF15" w14:textId="6E1208F4" w:rsidR="00BF62B5" w:rsidRDefault="00000000" w:rsidP="005167B7">
          <w:pPr>
            <w:pStyle w:val="TOC2"/>
            <w:tabs>
              <w:tab w:val="right" w:leader="dot" w:pos="9016"/>
            </w:tabs>
            <w:rPr>
              <w:noProof/>
            </w:rPr>
          </w:pPr>
          <w:hyperlink w:anchor="_Toc233200413" w:history="1">
            <w:r w:rsidR="00BF62B5" w:rsidRPr="00CC3F76">
              <w:rPr>
                <w:rStyle w:val="Hyperlink"/>
                <w:noProof/>
              </w:rPr>
              <w:t>British Airways Overview</w:t>
            </w:r>
            <w:r w:rsidR="00BF62B5">
              <w:rPr>
                <w:noProof/>
                <w:webHidden/>
              </w:rPr>
              <w:tab/>
            </w:r>
            <w:r w:rsidR="00BF62B5">
              <w:rPr>
                <w:noProof/>
                <w:webHidden/>
              </w:rPr>
              <w:fldChar w:fldCharType="begin"/>
            </w:r>
            <w:r w:rsidR="00BF62B5">
              <w:rPr>
                <w:noProof/>
                <w:webHidden/>
              </w:rPr>
              <w:instrText xml:space="preserve"> PAGEREF _Toc233200413 \h </w:instrText>
            </w:r>
            <w:r w:rsidR="00BF62B5">
              <w:rPr>
                <w:noProof/>
                <w:webHidden/>
              </w:rPr>
            </w:r>
            <w:r w:rsidR="00BF62B5">
              <w:rPr>
                <w:noProof/>
                <w:webHidden/>
              </w:rPr>
              <w:fldChar w:fldCharType="separate"/>
            </w:r>
            <w:r w:rsidR="00BF62B5">
              <w:rPr>
                <w:noProof/>
                <w:webHidden/>
              </w:rPr>
              <w:t>4</w:t>
            </w:r>
            <w:r w:rsidR="00BF62B5">
              <w:rPr>
                <w:noProof/>
                <w:webHidden/>
              </w:rPr>
              <w:fldChar w:fldCharType="end"/>
            </w:r>
          </w:hyperlink>
        </w:p>
        <w:p w14:paraId="65A248F2" w14:textId="0B4E4BD7" w:rsidR="00BF62B5" w:rsidRDefault="00000000" w:rsidP="005167B7">
          <w:pPr>
            <w:pStyle w:val="TOC2"/>
            <w:tabs>
              <w:tab w:val="right" w:leader="dot" w:pos="9016"/>
            </w:tabs>
            <w:rPr>
              <w:noProof/>
            </w:rPr>
          </w:pPr>
          <w:hyperlink w:anchor="_Toc233200414" w:history="1">
            <w:r w:rsidR="00BF62B5" w:rsidRPr="00CC3F76">
              <w:rPr>
                <w:rStyle w:val="Hyperlink"/>
                <w:noProof/>
              </w:rPr>
              <w:t>Sustainability as a Driver of Change</w:t>
            </w:r>
            <w:r w:rsidR="00BF62B5">
              <w:rPr>
                <w:noProof/>
                <w:webHidden/>
              </w:rPr>
              <w:tab/>
            </w:r>
            <w:r w:rsidR="00BF62B5">
              <w:rPr>
                <w:noProof/>
                <w:webHidden/>
              </w:rPr>
              <w:fldChar w:fldCharType="begin"/>
            </w:r>
            <w:r w:rsidR="00BF62B5">
              <w:rPr>
                <w:noProof/>
                <w:webHidden/>
              </w:rPr>
              <w:instrText xml:space="preserve"> PAGEREF _Toc233200414 \h </w:instrText>
            </w:r>
            <w:r w:rsidR="00BF62B5">
              <w:rPr>
                <w:noProof/>
                <w:webHidden/>
              </w:rPr>
            </w:r>
            <w:r w:rsidR="00BF62B5">
              <w:rPr>
                <w:noProof/>
                <w:webHidden/>
              </w:rPr>
              <w:fldChar w:fldCharType="separate"/>
            </w:r>
            <w:r w:rsidR="00BF62B5">
              <w:rPr>
                <w:noProof/>
                <w:webHidden/>
              </w:rPr>
              <w:t>4</w:t>
            </w:r>
            <w:r w:rsidR="00BF62B5">
              <w:rPr>
                <w:noProof/>
                <w:webHidden/>
              </w:rPr>
              <w:fldChar w:fldCharType="end"/>
            </w:r>
          </w:hyperlink>
        </w:p>
        <w:p w14:paraId="1DD55078" w14:textId="4933FC08" w:rsidR="00BF62B5" w:rsidRDefault="00000000" w:rsidP="005167B7">
          <w:pPr>
            <w:pStyle w:val="TOC2"/>
            <w:tabs>
              <w:tab w:val="right" w:leader="dot" w:pos="9016"/>
            </w:tabs>
            <w:rPr>
              <w:noProof/>
            </w:rPr>
          </w:pPr>
          <w:hyperlink w:anchor="_Toc233200415" w:history="1">
            <w:r w:rsidR="00BF62B5" w:rsidRPr="00CC3F76">
              <w:rPr>
                <w:rStyle w:val="Hyperlink"/>
                <w:noProof/>
              </w:rPr>
              <w:t>Importance of Sustainability to British Airways</w:t>
            </w:r>
            <w:r w:rsidR="00BF62B5">
              <w:rPr>
                <w:noProof/>
                <w:webHidden/>
              </w:rPr>
              <w:tab/>
            </w:r>
            <w:r w:rsidR="00BF62B5">
              <w:rPr>
                <w:noProof/>
                <w:webHidden/>
              </w:rPr>
              <w:fldChar w:fldCharType="begin"/>
            </w:r>
            <w:r w:rsidR="00BF62B5">
              <w:rPr>
                <w:noProof/>
                <w:webHidden/>
              </w:rPr>
              <w:instrText xml:space="preserve"> PAGEREF _Toc233200415 \h </w:instrText>
            </w:r>
            <w:r w:rsidR="00BF62B5">
              <w:rPr>
                <w:noProof/>
                <w:webHidden/>
              </w:rPr>
            </w:r>
            <w:r w:rsidR="00BF62B5">
              <w:rPr>
                <w:noProof/>
                <w:webHidden/>
              </w:rPr>
              <w:fldChar w:fldCharType="separate"/>
            </w:r>
            <w:r w:rsidR="00BF62B5">
              <w:rPr>
                <w:noProof/>
                <w:webHidden/>
              </w:rPr>
              <w:t>6</w:t>
            </w:r>
            <w:r w:rsidR="00BF62B5">
              <w:rPr>
                <w:noProof/>
                <w:webHidden/>
              </w:rPr>
              <w:fldChar w:fldCharType="end"/>
            </w:r>
          </w:hyperlink>
        </w:p>
        <w:p w14:paraId="1B7CDC4B" w14:textId="6521FAF6" w:rsidR="00BF62B5" w:rsidRDefault="00000000" w:rsidP="005167B7">
          <w:pPr>
            <w:pStyle w:val="TOC2"/>
            <w:tabs>
              <w:tab w:val="right" w:leader="dot" w:pos="9016"/>
            </w:tabs>
            <w:rPr>
              <w:noProof/>
            </w:rPr>
          </w:pPr>
          <w:hyperlink w:anchor="_Toc233200416" w:history="1">
            <w:r w:rsidR="00BF62B5" w:rsidRPr="00CC3F76">
              <w:rPr>
                <w:rStyle w:val="Hyperlink"/>
                <w:noProof/>
              </w:rPr>
              <w:t>Macro &amp; Micro Environment Analysis (PESTLE + Industry Drivers)</w:t>
            </w:r>
            <w:r w:rsidR="00BF62B5">
              <w:rPr>
                <w:noProof/>
                <w:webHidden/>
              </w:rPr>
              <w:tab/>
            </w:r>
            <w:r w:rsidR="00BF62B5">
              <w:rPr>
                <w:noProof/>
                <w:webHidden/>
              </w:rPr>
              <w:fldChar w:fldCharType="begin"/>
            </w:r>
            <w:r w:rsidR="00BF62B5">
              <w:rPr>
                <w:noProof/>
                <w:webHidden/>
              </w:rPr>
              <w:instrText xml:space="preserve"> PAGEREF _Toc233200416 \h </w:instrText>
            </w:r>
            <w:r w:rsidR="00BF62B5">
              <w:rPr>
                <w:noProof/>
                <w:webHidden/>
              </w:rPr>
            </w:r>
            <w:r w:rsidR="00BF62B5">
              <w:rPr>
                <w:noProof/>
                <w:webHidden/>
              </w:rPr>
              <w:fldChar w:fldCharType="separate"/>
            </w:r>
            <w:r w:rsidR="00BF62B5">
              <w:rPr>
                <w:noProof/>
                <w:webHidden/>
              </w:rPr>
              <w:t>6</w:t>
            </w:r>
            <w:r w:rsidR="00BF62B5">
              <w:rPr>
                <w:noProof/>
                <w:webHidden/>
              </w:rPr>
              <w:fldChar w:fldCharType="end"/>
            </w:r>
          </w:hyperlink>
        </w:p>
        <w:p w14:paraId="201BF4C7" w14:textId="6228956E" w:rsidR="00BF62B5" w:rsidRDefault="00000000" w:rsidP="005167B7">
          <w:pPr>
            <w:pStyle w:val="TOC2"/>
            <w:tabs>
              <w:tab w:val="right" w:leader="dot" w:pos="9016"/>
            </w:tabs>
            <w:rPr>
              <w:noProof/>
            </w:rPr>
          </w:pPr>
          <w:hyperlink w:anchor="_Toc233200417" w:history="1">
            <w:r w:rsidR="00BF62B5" w:rsidRPr="00CC3F76">
              <w:rPr>
                <w:rStyle w:val="Hyperlink"/>
                <w:noProof/>
              </w:rPr>
              <w:t>Porter’s Five Forces (Competitive Environment)</w:t>
            </w:r>
            <w:r w:rsidR="00BF62B5">
              <w:rPr>
                <w:noProof/>
                <w:webHidden/>
              </w:rPr>
              <w:tab/>
            </w:r>
            <w:r w:rsidR="00BF62B5">
              <w:rPr>
                <w:noProof/>
                <w:webHidden/>
              </w:rPr>
              <w:fldChar w:fldCharType="begin"/>
            </w:r>
            <w:r w:rsidR="00BF62B5">
              <w:rPr>
                <w:noProof/>
                <w:webHidden/>
              </w:rPr>
              <w:instrText xml:space="preserve"> PAGEREF _Toc233200417 \h </w:instrText>
            </w:r>
            <w:r w:rsidR="00BF62B5">
              <w:rPr>
                <w:noProof/>
                <w:webHidden/>
              </w:rPr>
            </w:r>
            <w:r w:rsidR="00BF62B5">
              <w:rPr>
                <w:noProof/>
                <w:webHidden/>
              </w:rPr>
              <w:fldChar w:fldCharType="separate"/>
            </w:r>
            <w:r w:rsidR="00BF62B5">
              <w:rPr>
                <w:noProof/>
                <w:webHidden/>
              </w:rPr>
              <w:t>7</w:t>
            </w:r>
            <w:r w:rsidR="00BF62B5">
              <w:rPr>
                <w:noProof/>
                <w:webHidden/>
              </w:rPr>
              <w:fldChar w:fldCharType="end"/>
            </w:r>
          </w:hyperlink>
        </w:p>
        <w:p w14:paraId="6B8A2D5D" w14:textId="05EA1EA2" w:rsidR="00BF62B5" w:rsidRDefault="00000000" w:rsidP="005167B7">
          <w:pPr>
            <w:pStyle w:val="TOC2"/>
            <w:tabs>
              <w:tab w:val="right" w:leader="dot" w:pos="9016"/>
            </w:tabs>
            <w:rPr>
              <w:noProof/>
            </w:rPr>
          </w:pPr>
          <w:hyperlink w:anchor="_Toc233200418" w:history="1">
            <w:r w:rsidR="00BF62B5" w:rsidRPr="00CC3F76">
              <w:rPr>
                <w:rStyle w:val="Hyperlink"/>
                <w:noProof/>
              </w:rPr>
              <w:t>STP Analysis (Marketing Strategy Evaluation)</w:t>
            </w:r>
            <w:r w:rsidR="00BF62B5">
              <w:rPr>
                <w:noProof/>
                <w:webHidden/>
              </w:rPr>
              <w:tab/>
            </w:r>
            <w:r w:rsidR="00BF62B5">
              <w:rPr>
                <w:noProof/>
                <w:webHidden/>
              </w:rPr>
              <w:fldChar w:fldCharType="begin"/>
            </w:r>
            <w:r w:rsidR="00BF62B5">
              <w:rPr>
                <w:noProof/>
                <w:webHidden/>
              </w:rPr>
              <w:instrText xml:space="preserve"> PAGEREF _Toc233200418 \h </w:instrText>
            </w:r>
            <w:r w:rsidR="00BF62B5">
              <w:rPr>
                <w:noProof/>
                <w:webHidden/>
              </w:rPr>
            </w:r>
            <w:r w:rsidR="00BF62B5">
              <w:rPr>
                <w:noProof/>
                <w:webHidden/>
              </w:rPr>
              <w:fldChar w:fldCharType="separate"/>
            </w:r>
            <w:r w:rsidR="00BF62B5">
              <w:rPr>
                <w:noProof/>
                <w:webHidden/>
              </w:rPr>
              <w:t>8</w:t>
            </w:r>
            <w:r w:rsidR="00BF62B5">
              <w:rPr>
                <w:noProof/>
                <w:webHidden/>
              </w:rPr>
              <w:fldChar w:fldCharType="end"/>
            </w:r>
          </w:hyperlink>
        </w:p>
        <w:p w14:paraId="2EFB3608" w14:textId="568446B1" w:rsidR="00BF62B5" w:rsidRDefault="00000000" w:rsidP="005167B7">
          <w:pPr>
            <w:pStyle w:val="TOC2"/>
            <w:tabs>
              <w:tab w:val="right" w:leader="dot" w:pos="9016"/>
            </w:tabs>
            <w:rPr>
              <w:noProof/>
            </w:rPr>
          </w:pPr>
          <w:hyperlink w:anchor="_Toc233200419" w:history="1">
            <w:r w:rsidR="00BF62B5" w:rsidRPr="00CC3F76">
              <w:rPr>
                <w:rStyle w:val="Hyperlink"/>
                <w:noProof/>
              </w:rPr>
              <w:t>Marketing Mix (7Ps)</w:t>
            </w:r>
            <w:r w:rsidR="00BF62B5">
              <w:rPr>
                <w:noProof/>
                <w:webHidden/>
              </w:rPr>
              <w:tab/>
            </w:r>
            <w:r w:rsidR="00BF62B5">
              <w:rPr>
                <w:noProof/>
                <w:webHidden/>
              </w:rPr>
              <w:fldChar w:fldCharType="begin"/>
            </w:r>
            <w:r w:rsidR="00BF62B5">
              <w:rPr>
                <w:noProof/>
                <w:webHidden/>
              </w:rPr>
              <w:instrText xml:space="preserve"> PAGEREF _Toc233200419 \h </w:instrText>
            </w:r>
            <w:r w:rsidR="00BF62B5">
              <w:rPr>
                <w:noProof/>
                <w:webHidden/>
              </w:rPr>
            </w:r>
            <w:r w:rsidR="00BF62B5">
              <w:rPr>
                <w:noProof/>
                <w:webHidden/>
              </w:rPr>
              <w:fldChar w:fldCharType="separate"/>
            </w:r>
            <w:r w:rsidR="00BF62B5">
              <w:rPr>
                <w:noProof/>
                <w:webHidden/>
              </w:rPr>
              <w:t>9</w:t>
            </w:r>
            <w:r w:rsidR="00BF62B5">
              <w:rPr>
                <w:noProof/>
                <w:webHidden/>
              </w:rPr>
              <w:fldChar w:fldCharType="end"/>
            </w:r>
          </w:hyperlink>
        </w:p>
        <w:p w14:paraId="7654A473" w14:textId="211D6D39" w:rsidR="00BF62B5" w:rsidRDefault="00000000" w:rsidP="005167B7">
          <w:pPr>
            <w:pStyle w:val="TOC2"/>
            <w:tabs>
              <w:tab w:val="right" w:leader="dot" w:pos="9016"/>
            </w:tabs>
            <w:rPr>
              <w:noProof/>
            </w:rPr>
          </w:pPr>
          <w:hyperlink w:anchor="_Toc233200420" w:history="1">
            <w:r w:rsidR="00BF62B5" w:rsidRPr="00CC3F76">
              <w:rPr>
                <w:rStyle w:val="Hyperlink"/>
                <w:noProof/>
              </w:rPr>
              <w:t>Critical Evaluation of Sustainability Strategy</w:t>
            </w:r>
            <w:r w:rsidR="00BF62B5">
              <w:rPr>
                <w:noProof/>
                <w:webHidden/>
              </w:rPr>
              <w:tab/>
            </w:r>
            <w:r w:rsidR="00BF62B5">
              <w:rPr>
                <w:noProof/>
                <w:webHidden/>
              </w:rPr>
              <w:fldChar w:fldCharType="begin"/>
            </w:r>
            <w:r w:rsidR="00BF62B5">
              <w:rPr>
                <w:noProof/>
                <w:webHidden/>
              </w:rPr>
              <w:instrText xml:space="preserve"> PAGEREF _Toc233200420 \h </w:instrText>
            </w:r>
            <w:r w:rsidR="00BF62B5">
              <w:rPr>
                <w:noProof/>
                <w:webHidden/>
              </w:rPr>
            </w:r>
            <w:r w:rsidR="00BF62B5">
              <w:rPr>
                <w:noProof/>
                <w:webHidden/>
              </w:rPr>
              <w:fldChar w:fldCharType="separate"/>
            </w:r>
            <w:r w:rsidR="00BF62B5">
              <w:rPr>
                <w:noProof/>
                <w:webHidden/>
              </w:rPr>
              <w:t>10</w:t>
            </w:r>
            <w:r w:rsidR="00BF62B5">
              <w:rPr>
                <w:noProof/>
                <w:webHidden/>
              </w:rPr>
              <w:fldChar w:fldCharType="end"/>
            </w:r>
          </w:hyperlink>
        </w:p>
        <w:p w14:paraId="2835BDEC" w14:textId="294D4CD0" w:rsidR="00BF62B5" w:rsidRDefault="00000000" w:rsidP="005167B7">
          <w:pPr>
            <w:pStyle w:val="TOC2"/>
            <w:tabs>
              <w:tab w:val="right" w:leader="dot" w:pos="9016"/>
            </w:tabs>
            <w:rPr>
              <w:noProof/>
            </w:rPr>
          </w:pPr>
          <w:hyperlink w:anchor="_Toc233200421" w:history="1">
            <w:r w:rsidR="00BF62B5" w:rsidRPr="00CC3F76">
              <w:rPr>
                <w:rStyle w:val="Hyperlink"/>
                <w:noProof/>
              </w:rPr>
              <w:t>Strengths and Weaknesses</w:t>
            </w:r>
            <w:r w:rsidR="00BF62B5">
              <w:rPr>
                <w:noProof/>
                <w:webHidden/>
              </w:rPr>
              <w:tab/>
            </w:r>
            <w:r w:rsidR="00BF62B5">
              <w:rPr>
                <w:noProof/>
                <w:webHidden/>
              </w:rPr>
              <w:fldChar w:fldCharType="begin"/>
            </w:r>
            <w:r w:rsidR="00BF62B5">
              <w:rPr>
                <w:noProof/>
                <w:webHidden/>
              </w:rPr>
              <w:instrText xml:space="preserve"> PAGEREF _Toc233200421 \h </w:instrText>
            </w:r>
            <w:r w:rsidR="00BF62B5">
              <w:rPr>
                <w:noProof/>
                <w:webHidden/>
              </w:rPr>
            </w:r>
            <w:r w:rsidR="00BF62B5">
              <w:rPr>
                <w:noProof/>
                <w:webHidden/>
              </w:rPr>
              <w:fldChar w:fldCharType="separate"/>
            </w:r>
            <w:r w:rsidR="00BF62B5">
              <w:rPr>
                <w:noProof/>
                <w:webHidden/>
              </w:rPr>
              <w:t>11</w:t>
            </w:r>
            <w:r w:rsidR="00BF62B5">
              <w:rPr>
                <w:noProof/>
                <w:webHidden/>
              </w:rPr>
              <w:fldChar w:fldCharType="end"/>
            </w:r>
          </w:hyperlink>
        </w:p>
        <w:p w14:paraId="30C3E12D" w14:textId="31C23657" w:rsidR="00BF62B5" w:rsidRDefault="00000000" w:rsidP="005167B7">
          <w:pPr>
            <w:pStyle w:val="TOC2"/>
            <w:tabs>
              <w:tab w:val="right" w:leader="dot" w:pos="9016"/>
            </w:tabs>
            <w:rPr>
              <w:noProof/>
            </w:rPr>
          </w:pPr>
          <w:hyperlink w:anchor="_Toc233200422" w:history="1">
            <w:r w:rsidR="00BF62B5" w:rsidRPr="00CC3F76">
              <w:rPr>
                <w:rStyle w:val="Hyperlink"/>
                <w:noProof/>
              </w:rPr>
              <w:t>Change Management (Kotter’s Model)</w:t>
            </w:r>
            <w:r w:rsidR="00BF62B5">
              <w:rPr>
                <w:noProof/>
                <w:webHidden/>
              </w:rPr>
              <w:tab/>
            </w:r>
            <w:r w:rsidR="00BF62B5">
              <w:rPr>
                <w:noProof/>
                <w:webHidden/>
              </w:rPr>
              <w:fldChar w:fldCharType="begin"/>
            </w:r>
            <w:r w:rsidR="00BF62B5">
              <w:rPr>
                <w:noProof/>
                <w:webHidden/>
              </w:rPr>
              <w:instrText xml:space="preserve"> PAGEREF _Toc233200422 \h </w:instrText>
            </w:r>
            <w:r w:rsidR="00BF62B5">
              <w:rPr>
                <w:noProof/>
                <w:webHidden/>
              </w:rPr>
            </w:r>
            <w:r w:rsidR="00BF62B5">
              <w:rPr>
                <w:noProof/>
                <w:webHidden/>
              </w:rPr>
              <w:fldChar w:fldCharType="separate"/>
            </w:r>
            <w:r w:rsidR="00BF62B5">
              <w:rPr>
                <w:noProof/>
                <w:webHidden/>
              </w:rPr>
              <w:t>12</w:t>
            </w:r>
            <w:r w:rsidR="00BF62B5">
              <w:rPr>
                <w:noProof/>
                <w:webHidden/>
              </w:rPr>
              <w:fldChar w:fldCharType="end"/>
            </w:r>
          </w:hyperlink>
        </w:p>
        <w:p w14:paraId="65A2380A" w14:textId="05E9F2AD" w:rsidR="00BF62B5" w:rsidRDefault="00000000" w:rsidP="005167B7">
          <w:pPr>
            <w:pStyle w:val="TOC1"/>
            <w:tabs>
              <w:tab w:val="right" w:leader="dot" w:pos="9016"/>
            </w:tabs>
            <w:rPr>
              <w:noProof/>
            </w:rPr>
          </w:pPr>
          <w:hyperlink w:anchor="_Toc233200423" w:history="1">
            <w:r w:rsidR="00BF62B5" w:rsidRPr="00CC3F76">
              <w:rPr>
                <w:rStyle w:val="Hyperlink"/>
                <w:noProof/>
              </w:rPr>
              <w:t>Task 2: Conclusions (Shortcomings of Strategy)</w:t>
            </w:r>
            <w:r w:rsidR="00BF62B5">
              <w:rPr>
                <w:noProof/>
                <w:webHidden/>
              </w:rPr>
              <w:tab/>
            </w:r>
            <w:r w:rsidR="00BF62B5">
              <w:rPr>
                <w:noProof/>
                <w:webHidden/>
              </w:rPr>
              <w:fldChar w:fldCharType="begin"/>
            </w:r>
            <w:r w:rsidR="00BF62B5">
              <w:rPr>
                <w:noProof/>
                <w:webHidden/>
              </w:rPr>
              <w:instrText xml:space="preserve"> PAGEREF _Toc233200423 \h </w:instrText>
            </w:r>
            <w:r w:rsidR="00BF62B5">
              <w:rPr>
                <w:noProof/>
                <w:webHidden/>
              </w:rPr>
            </w:r>
            <w:r w:rsidR="00BF62B5">
              <w:rPr>
                <w:noProof/>
                <w:webHidden/>
              </w:rPr>
              <w:fldChar w:fldCharType="separate"/>
            </w:r>
            <w:r w:rsidR="00BF62B5">
              <w:rPr>
                <w:noProof/>
                <w:webHidden/>
              </w:rPr>
              <w:t>14</w:t>
            </w:r>
            <w:r w:rsidR="00BF62B5">
              <w:rPr>
                <w:noProof/>
                <w:webHidden/>
              </w:rPr>
              <w:fldChar w:fldCharType="end"/>
            </w:r>
          </w:hyperlink>
        </w:p>
        <w:p w14:paraId="1B4CB66B" w14:textId="1D9DD1DE" w:rsidR="00BF62B5" w:rsidRDefault="00000000" w:rsidP="005167B7">
          <w:pPr>
            <w:pStyle w:val="TOC1"/>
            <w:tabs>
              <w:tab w:val="right" w:leader="dot" w:pos="9016"/>
            </w:tabs>
            <w:rPr>
              <w:noProof/>
            </w:rPr>
          </w:pPr>
          <w:hyperlink w:anchor="_Toc233200424" w:history="1">
            <w:r w:rsidR="00BF62B5" w:rsidRPr="00CC3F76">
              <w:rPr>
                <w:rStyle w:val="Hyperlink"/>
                <w:noProof/>
              </w:rPr>
              <w:t>Task 3: Recommendations</w:t>
            </w:r>
            <w:r w:rsidR="00BF62B5">
              <w:rPr>
                <w:noProof/>
                <w:webHidden/>
              </w:rPr>
              <w:tab/>
            </w:r>
            <w:r w:rsidR="00BF62B5">
              <w:rPr>
                <w:noProof/>
                <w:webHidden/>
              </w:rPr>
              <w:fldChar w:fldCharType="begin"/>
            </w:r>
            <w:r w:rsidR="00BF62B5">
              <w:rPr>
                <w:noProof/>
                <w:webHidden/>
              </w:rPr>
              <w:instrText xml:space="preserve"> PAGEREF _Toc233200424 \h </w:instrText>
            </w:r>
            <w:r w:rsidR="00BF62B5">
              <w:rPr>
                <w:noProof/>
                <w:webHidden/>
              </w:rPr>
            </w:r>
            <w:r w:rsidR="00BF62B5">
              <w:rPr>
                <w:noProof/>
                <w:webHidden/>
              </w:rPr>
              <w:fldChar w:fldCharType="separate"/>
            </w:r>
            <w:r w:rsidR="00BF62B5">
              <w:rPr>
                <w:noProof/>
                <w:webHidden/>
              </w:rPr>
              <w:t>15</w:t>
            </w:r>
            <w:r w:rsidR="00BF62B5">
              <w:rPr>
                <w:noProof/>
                <w:webHidden/>
              </w:rPr>
              <w:fldChar w:fldCharType="end"/>
            </w:r>
          </w:hyperlink>
        </w:p>
        <w:p w14:paraId="68FEF817" w14:textId="04E11F3A" w:rsidR="00BF62B5" w:rsidRDefault="00000000" w:rsidP="005167B7">
          <w:pPr>
            <w:pStyle w:val="TOC1"/>
            <w:tabs>
              <w:tab w:val="right" w:leader="dot" w:pos="9016"/>
            </w:tabs>
            <w:rPr>
              <w:noProof/>
            </w:rPr>
          </w:pPr>
          <w:hyperlink w:anchor="_Toc233200425" w:history="1">
            <w:r w:rsidR="00BF62B5" w:rsidRPr="00CC3F76">
              <w:rPr>
                <w:rStyle w:val="Hyperlink"/>
                <w:noProof/>
              </w:rPr>
              <w:t>Conclusion</w:t>
            </w:r>
            <w:r w:rsidR="00BF62B5">
              <w:rPr>
                <w:noProof/>
                <w:webHidden/>
              </w:rPr>
              <w:tab/>
            </w:r>
            <w:r w:rsidR="00BF62B5">
              <w:rPr>
                <w:noProof/>
                <w:webHidden/>
              </w:rPr>
              <w:fldChar w:fldCharType="begin"/>
            </w:r>
            <w:r w:rsidR="00BF62B5">
              <w:rPr>
                <w:noProof/>
                <w:webHidden/>
              </w:rPr>
              <w:instrText xml:space="preserve"> PAGEREF _Toc233200425 \h </w:instrText>
            </w:r>
            <w:r w:rsidR="00BF62B5">
              <w:rPr>
                <w:noProof/>
                <w:webHidden/>
              </w:rPr>
            </w:r>
            <w:r w:rsidR="00BF62B5">
              <w:rPr>
                <w:noProof/>
                <w:webHidden/>
              </w:rPr>
              <w:fldChar w:fldCharType="separate"/>
            </w:r>
            <w:r w:rsidR="00BF62B5">
              <w:rPr>
                <w:noProof/>
                <w:webHidden/>
              </w:rPr>
              <w:t>17</w:t>
            </w:r>
            <w:r w:rsidR="00BF62B5">
              <w:rPr>
                <w:noProof/>
                <w:webHidden/>
              </w:rPr>
              <w:fldChar w:fldCharType="end"/>
            </w:r>
          </w:hyperlink>
        </w:p>
        <w:p w14:paraId="188086AA" w14:textId="47BCBF08" w:rsidR="00BF62B5" w:rsidRDefault="00000000" w:rsidP="005167B7">
          <w:pPr>
            <w:pStyle w:val="TOC1"/>
            <w:tabs>
              <w:tab w:val="right" w:leader="dot" w:pos="9016"/>
            </w:tabs>
            <w:rPr>
              <w:noProof/>
            </w:rPr>
          </w:pPr>
          <w:hyperlink w:anchor="_Toc233200426" w:history="1">
            <w:r w:rsidR="00BF62B5" w:rsidRPr="00CC3F76">
              <w:rPr>
                <w:rStyle w:val="Hyperlink"/>
                <w:noProof/>
              </w:rPr>
              <w:t>References</w:t>
            </w:r>
            <w:r w:rsidR="00BF62B5">
              <w:rPr>
                <w:noProof/>
                <w:webHidden/>
              </w:rPr>
              <w:tab/>
            </w:r>
            <w:r w:rsidR="00BF62B5">
              <w:rPr>
                <w:noProof/>
                <w:webHidden/>
              </w:rPr>
              <w:fldChar w:fldCharType="begin"/>
            </w:r>
            <w:r w:rsidR="00BF62B5">
              <w:rPr>
                <w:noProof/>
                <w:webHidden/>
              </w:rPr>
              <w:instrText xml:space="preserve"> PAGEREF _Toc233200426 \h </w:instrText>
            </w:r>
            <w:r w:rsidR="00BF62B5">
              <w:rPr>
                <w:noProof/>
                <w:webHidden/>
              </w:rPr>
            </w:r>
            <w:r w:rsidR="00BF62B5">
              <w:rPr>
                <w:noProof/>
                <w:webHidden/>
              </w:rPr>
              <w:fldChar w:fldCharType="separate"/>
            </w:r>
            <w:r w:rsidR="00BF62B5">
              <w:rPr>
                <w:noProof/>
                <w:webHidden/>
              </w:rPr>
              <w:t>18</w:t>
            </w:r>
            <w:r w:rsidR="00BF62B5">
              <w:rPr>
                <w:noProof/>
                <w:webHidden/>
              </w:rPr>
              <w:fldChar w:fldCharType="end"/>
            </w:r>
          </w:hyperlink>
        </w:p>
        <w:p w14:paraId="4757779C" w14:textId="2EF97823" w:rsidR="00BF62B5" w:rsidRDefault="00BF62B5" w:rsidP="005167B7">
          <w:r>
            <w:rPr>
              <w:b/>
              <w:bCs/>
              <w:noProof/>
            </w:rPr>
            <w:fldChar w:fldCharType="end"/>
          </w:r>
        </w:p>
      </w:sdtContent>
    </w:sdt>
    <w:p w14:paraId="4BCB9950" w14:textId="77777777" w:rsidR="00BF62B5" w:rsidRDefault="00BF62B5" w:rsidP="005167B7">
      <w:pPr>
        <w:pStyle w:val="Heading1"/>
      </w:pPr>
      <w:r>
        <w:br w:type="page"/>
      </w:r>
    </w:p>
    <w:p w14:paraId="5D5DB9E1" w14:textId="388B1C5B" w:rsidR="00950C60" w:rsidRDefault="00950C60" w:rsidP="005167B7">
      <w:pPr>
        <w:pStyle w:val="Heading1"/>
      </w:pPr>
      <w:bookmarkStart w:id="0" w:name="_Toc233200411"/>
      <w:r w:rsidRPr="007030DE">
        <w:lastRenderedPageBreak/>
        <w:t>Introduction</w:t>
      </w:r>
      <w:bookmarkEnd w:id="0"/>
    </w:p>
    <w:p w14:paraId="6E4E4FF3" w14:textId="6ECB90AE" w:rsidR="00950C60" w:rsidRDefault="00950C60" w:rsidP="005167B7">
      <w:pPr>
        <w:jc w:val="both"/>
      </w:pPr>
      <w:r>
        <w:t xml:space="preserve">The airline industry is in a very regulated and </w:t>
      </w:r>
      <w:r w:rsidR="002335E3">
        <w:t>sustainability-focused</w:t>
      </w:r>
      <w:r>
        <w:t xml:space="preserve"> global operating environment. It goes without saying that these carbon emissions, as produced by the aviation industry, are the major cause of heightened scrutiny of the industry by governments, regulators, investors and even consumers. This has also resulted in sustainability being a peripheral issue of corporate responsibility to a strategic and marketing issue. The concept of sustainability has been identified as an instrument of change in marketing in the airline industry</w:t>
      </w:r>
      <w:r w:rsidR="002335E3">
        <w:t>,</w:t>
      </w:r>
      <w:r>
        <w:t xml:space="preserve"> specifically on British Airways (BA)</w:t>
      </w:r>
      <w:r w:rsidR="002335E3">
        <w:t>,</w:t>
      </w:r>
      <w:r>
        <w:t xml:space="preserve"> in this report. It is an analysis of the new external environmental pressure and its </w:t>
      </w:r>
      <w:r w:rsidR="002335E3">
        <w:t>implications</w:t>
      </w:r>
      <w:r>
        <w:t xml:space="preserve"> on the marketing strategy</w:t>
      </w:r>
      <w:r w:rsidR="002335E3">
        <w:t>,</w:t>
      </w:r>
      <w:r>
        <w:t xml:space="preserve"> and how BA has </w:t>
      </w:r>
      <w:r w:rsidR="002335E3">
        <w:t>responded</w:t>
      </w:r>
      <w:r>
        <w:t xml:space="preserve">. The analysis captures relevant marketing and </w:t>
      </w:r>
      <w:r w:rsidR="00BF62B5">
        <w:t>change</w:t>
      </w:r>
      <w:r>
        <w:t xml:space="preserve"> management theory to assess strategic change and determine constraints and recommendations </w:t>
      </w:r>
      <w:r w:rsidR="002335E3">
        <w:t xml:space="preserve">that </w:t>
      </w:r>
      <w:r>
        <w:t xml:space="preserve">can be made to improve the latter. The concept of sustainability as a marketing motivation aspect at BA is initially explained in the report with a brief overview of the organisational environment of BA. It then </w:t>
      </w:r>
      <w:r w:rsidR="002335E3">
        <w:t>analyses</w:t>
      </w:r>
      <w:r>
        <w:t xml:space="preserve"> the external environment by PESTLE and </w:t>
      </w:r>
      <w:r w:rsidR="002335E3">
        <w:t>Porter's</w:t>
      </w:r>
      <w:r>
        <w:t xml:space="preserve"> Five Forces</w:t>
      </w:r>
      <w:r w:rsidR="002335E3">
        <w:t>,</w:t>
      </w:r>
      <w:r>
        <w:t xml:space="preserve"> with subsequent analysis of STP and marketing mix. Finally, it applies change management theory in practice and </w:t>
      </w:r>
      <w:r w:rsidR="002335E3">
        <w:t>concludes</w:t>
      </w:r>
      <w:r>
        <w:t xml:space="preserve"> with strategic recommendations.</w:t>
      </w:r>
    </w:p>
    <w:p w14:paraId="5756BE37" w14:textId="77777777" w:rsidR="007030DE" w:rsidRDefault="007030DE" w:rsidP="005167B7">
      <w:pPr>
        <w:pStyle w:val="Heading2"/>
      </w:pPr>
      <w:r>
        <w:br w:type="page"/>
      </w:r>
    </w:p>
    <w:p w14:paraId="07AEDE21" w14:textId="77777777" w:rsidR="007030DE" w:rsidRDefault="007030DE" w:rsidP="005167B7">
      <w:pPr>
        <w:pStyle w:val="Heading1"/>
      </w:pPr>
      <w:bookmarkStart w:id="1" w:name="_Toc233200412"/>
      <w:r w:rsidRPr="007030DE">
        <w:lastRenderedPageBreak/>
        <w:t>Task 1: Critical Evaluation of Marketing Activities</w:t>
      </w:r>
      <w:bookmarkEnd w:id="1"/>
    </w:p>
    <w:p w14:paraId="2BBDEA8A" w14:textId="12A60F8A" w:rsidR="00950C60" w:rsidRDefault="00950C60" w:rsidP="005167B7">
      <w:pPr>
        <w:pStyle w:val="Heading2"/>
      </w:pPr>
      <w:bookmarkStart w:id="2" w:name="_Toc233200413"/>
      <w:r>
        <w:t>British Airways Overview</w:t>
      </w:r>
      <w:bookmarkEnd w:id="2"/>
    </w:p>
    <w:p w14:paraId="2FDB7D4F" w14:textId="1512DD45" w:rsidR="00950C60" w:rsidRPr="00950C60" w:rsidRDefault="00950C60" w:rsidP="005167B7">
      <w:pPr>
        <w:jc w:val="both"/>
        <w:rPr>
          <w:b/>
          <w:bCs/>
        </w:rPr>
      </w:pPr>
      <w:r w:rsidRPr="00950C60">
        <w:rPr>
          <w:b/>
          <w:bCs/>
        </w:rPr>
        <w:t>Organisational Context</w:t>
      </w:r>
    </w:p>
    <w:p w14:paraId="12631CFD" w14:textId="03295BC2" w:rsidR="00950C60" w:rsidRDefault="00950C60" w:rsidP="005167B7">
      <w:pPr>
        <w:jc w:val="both"/>
      </w:pPr>
      <w:r>
        <w:t xml:space="preserve">British Airways (BA) is an airline of the United Kingdom (a subsidiary </w:t>
      </w:r>
      <w:r w:rsidR="002335E3">
        <w:t>of</w:t>
      </w:r>
      <w:r>
        <w:t xml:space="preserve"> the International Airlines Group (IAG)) that is one of the largest and most competent </w:t>
      </w:r>
      <w:r w:rsidR="002335E3">
        <w:t>full-service</w:t>
      </w:r>
      <w:r>
        <w:t xml:space="preserve"> carriers of the United Kingdom. It has a global web of forward and backward destinations of 1-2 hours and more in the aviation sector</w:t>
      </w:r>
      <w:r w:rsidR="002335E3">
        <w:t>,</w:t>
      </w:r>
      <w:r>
        <w:t xml:space="preserve"> competing in both the high-end and </w:t>
      </w:r>
      <w:r w:rsidR="002335E3">
        <w:t>price-sensitive</w:t>
      </w:r>
      <w:r>
        <w:t xml:space="preserve"> segments</w:t>
      </w:r>
      <w:r w:rsidR="00B17876">
        <w:t xml:space="preserve"> </w:t>
      </w:r>
      <w:r w:rsidR="00B17876" w:rsidRPr="00B17876">
        <w:t>(Cameron and Green, 2015)</w:t>
      </w:r>
      <w:r>
        <w:t>. The competitive environment in which the organisation competes can be defined as very competitive</w:t>
      </w:r>
      <w:r w:rsidR="002335E3">
        <w:t>,</w:t>
      </w:r>
      <w:r>
        <w:t xml:space="preserve"> with stiff competition being presented by the legacy carriers, such as Lufthansa and Emirates and low-cost airlines, such as Ryanair and Easy Jet.</w:t>
      </w:r>
    </w:p>
    <w:p w14:paraId="7F5BCEDA" w14:textId="01F1692F" w:rsidR="00950C60" w:rsidRDefault="00950C60" w:rsidP="005167B7">
      <w:pPr>
        <w:jc w:val="both"/>
      </w:pPr>
      <w:r>
        <w:t>British Airways</w:t>
      </w:r>
      <w:r w:rsidR="002335E3">
        <w:t>,</w:t>
      </w:r>
      <w:r>
        <w:t xml:space="preserve"> being a constituent part of IAG</w:t>
      </w:r>
      <w:r w:rsidR="002335E3">
        <w:t>,</w:t>
      </w:r>
      <w:r>
        <w:t xml:space="preserve"> is able to experience the benefits of economies of scale and shared strategic capabilities, particularly in managing fleet, procurements and sustainability initiatives. It is</w:t>
      </w:r>
      <w:r w:rsidR="002335E3">
        <w:t>,</w:t>
      </w:r>
      <w:r>
        <w:t xml:space="preserve"> however</w:t>
      </w:r>
      <w:r w:rsidR="002335E3">
        <w:t>,</w:t>
      </w:r>
      <w:r>
        <w:t xml:space="preserve"> also </w:t>
      </w:r>
      <w:r w:rsidR="002335E3">
        <w:t>characterised</w:t>
      </w:r>
      <w:r>
        <w:t xml:space="preserve"> by high reputational pressure as a flag carrier</w:t>
      </w:r>
      <w:r w:rsidR="002335E3">
        <w:t>,</w:t>
      </w:r>
      <w:r>
        <w:t xml:space="preserve"> whereby demands are high with regard to service quality, corporate responsibility and </w:t>
      </w:r>
      <w:r w:rsidR="002335E3">
        <w:t>environmental</w:t>
      </w:r>
      <w:r>
        <w:t xml:space="preserve"> performance.</w:t>
      </w:r>
    </w:p>
    <w:p w14:paraId="001B8333" w14:textId="0E4F1725" w:rsidR="00950C60" w:rsidRPr="00950C60" w:rsidRDefault="00950C60" w:rsidP="005167B7">
      <w:pPr>
        <w:jc w:val="both"/>
        <w:rPr>
          <w:b/>
          <w:bCs/>
        </w:rPr>
      </w:pPr>
      <w:r w:rsidRPr="00950C60">
        <w:rPr>
          <w:b/>
          <w:bCs/>
        </w:rPr>
        <w:t xml:space="preserve">Characteristics and Marketing </w:t>
      </w:r>
      <w:r w:rsidR="002335E3">
        <w:rPr>
          <w:b/>
          <w:bCs/>
        </w:rPr>
        <w:t>Implications</w:t>
      </w:r>
      <w:r w:rsidRPr="00950C60">
        <w:rPr>
          <w:b/>
          <w:bCs/>
        </w:rPr>
        <w:t xml:space="preserve"> of the Industry</w:t>
      </w:r>
    </w:p>
    <w:p w14:paraId="3A84F4B3" w14:textId="3D2CB90B" w:rsidR="00950C60" w:rsidRDefault="00950C60" w:rsidP="005167B7">
      <w:pPr>
        <w:jc w:val="both"/>
      </w:pPr>
      <w:r>
        <w:t>The airline sector is a complex structure because of high change of operations, regulatory structures, changes in fuel prices and changes in the macro economies</w:t>
      </w:r>
      <w:r w:rsidR="00B17876">
        <w:t xml:space="preserve"> </w:t>
      </w:r>
      <w:r w:rsidR="00B17876" w:rsidRPr="00B17876">
        <w:t>(Buchanan and Badham, 2008)</w:t>
      </w:r>
      <w:r>
        <w:t>. The business premium travel is highly inelastic, and the leisure market is highly elastic and, as such, is a dual market pricing and positioning issue.</w:t>
      </w:r>
    </w:p>
    <w:p w14:paraId="004E6FBD" w14:textId="38EBA06E" w:rsidR="00950C60" w:rsidRDefault="00950C60" w:rsidP="005167B7">
      <w:pPr>
        <w:jc w:val="both"/>
      </w:pPr>
      <w:r>
        <w:t>On the marketing front, the airlines must not only compete with respect to price and availability of routes, but competition is beginning to take on another dimension</w:t>
      </w:r>
      <w:r w:rsidR="002335E3">
        <w:t>:</w:t>
      </w:r>
      <w:r>
        <w:t xml:space="preserve"> brand recognition, confidence and even ethical responsibility as perceived by the end-user. Particularly purported in the context of sustainability, environmental performance has recently become an iconic brand equity. This implies that the British Airways marketing strategy should not only be consistent with </w:t>
      </w:r>
      <w:r w:rsidR="002335E3">
        <w:t>the expectations</w:t>
      </w:r>
      <w:r>
        <w:t xml:space="preserve"> of quality delivery of services to customers in the market but also with the evolving demands of accountability towards the environment and </w:t>
      </w:r>
      <w:r w:rsidR="002335E3">
        <w:t xml:space="preserve">a </w:t>
      </w:r>
      <w:r>
        <w:t>responsible business approach.</w:t>
      </w:r>
    </w:p>
    <w:p w14:paraId="73D1FFAB" w14:textId="77777777" w:rsidR="00950C60" w:rsidRDefault="00950C60" w:rsidP="005167B7">
      <w:pPr>
        <w:pStyle w:val="Heading2"/>
      </w:pPr>
      <w:bookmarkStart w:id="3" w:name="_Toc233200414"/>
      <w:r w:rsidRPr="00950C60">
        <w:t>Sustainability as a Driver of Change</w:t>
      </w:r>
      <w:bookmarkEnd w:id="3"/>
    </w:p>
    <w:p w14:paraId="08343092" w14:textId="0CB57ABB" w:rsidR="00950C60" w:rsidRPr="002335E3" w:rsidRDefault="00950C60" w:rsidP="005167B7">
      <w:pPr>
        <w:jc w:val="both"/>
        <w:rPr>
          <w:b/>
          <w:bCs/>
        </w:rPr>
      </w:pPr>
      <w:r w:rsidRPr="002335E3">
        <w:rPr>
          <w:b/>
          <w:bCs/>
        </w:rPr>
        <w:t>Sustainability</w:t>
      </w:r>
      <w:r w:rsidR="002335E3" w:rsidRPr="002335E3">
        <w:rPr>
          <w:b/>
          <w:bCs/>
        </w:rPr>
        <w:t xml:space="preserve"> </w:t>
      </w:r>
      <w:r w:rsidRPr="002335E3">
        <w:rPr>
          <w:b/>
          <w:bCs/>
        </w:rPr>
        <w:t>Conceptualising</w:t>
      </w:r>
    </w:p>
    <w:p w14:paraId="6176A919" w14:textId="5295D333" w:rsidR="00950C60" w:rsidRDefault="00950C60" w:rsidP="005167B7">
      <w:pPr>
        <w:jc w:val="both"/>
      </w:pPr>
      <w:r>
        <w:lastRenderedPageBreak/>
        <w:t>Sustainability can also be defined as development that will meet the needs of the present generation without compromising the abilities of future generations to meet their needs, according to the definition that was developed by the Brundtland Commission (1987). Sustainability has long since stopped being an environmental concern in the construct of marketing, but has also become an element of overall strategic decision making, branding, value creation to customers and corporate legitimacy</w:t>
      </w:r>
      <w:r w:rsidR="00B17876">
        <w:t xml:space="preserve"> </w:t>
      </w:r>
      <w:r w:rsidR="00B17876" w:rsidRPr="00B17876">
        <w:t>(Burnes, 2014)</w:t>
      </w:r>
      <w:r>
        <w:t>.</w:t>
      </w:r>
      <w:r w:rsidR="002335E3">
        <w:t xml:space="preserve"> </w:t>
      </w:r>
      <w:r>
        <w:t xml:space="preserve">The concept of sustainability in contemporary marketing theory has increased to become part of the </w:t>
      </w:r>
      <w:r w:rsidR="002335E3">
        <w:t>value-based</w:t>
      </w:r>
      <w:r>
        <w:t xml:space="preserve"> marketing</w:t>
      </w:r>
      <w:r w:rsidR="002335E3">
        <w:t>,</w:t>
      </w:r>
      <w:r>
        <w:t xml:space="preserve"> wherein organisational success is not only measured by how successful it is</w:t>
      </w:r>
      <w:r w:rsidR="002335E3">
        <w:t>,</w:t>
      </w:r>
      <w:r>
        <w:t xml:space="preserve"> but also by how </w:t>
      </w:r>
      <w:r w:rsidR="002335E3">
        <w:t>socially</w:t>
      </w:r>
      <w:r>
        <w:t xml:space="preserve"> and </w:t>
      </w:r>
      <w:r w:rsidR="002335E3">
        <w:t>environmentally</w:t>
      </w:r>
      <w:r>
        <w:t xml:space="preserve"> successful it is. The change is an indication of a larger shift in transactional ways of marketing to relationship-oriented and purpose-oriented ways of marketing.</w:t>
      </w:r>
    </w:p>
    <w:p w14:paraId="204206B1" w14:textId="1C45BAA1" w:rsidR="00950C60" w:rsidRPr="002335E3" w:rsidRDefault="00950C60" w:rsidP="005167B7">
      <w:pPr>
        <w:jc w:val="both"/>
        <w:rPr>
          <w:b/>
          <w:bCs/>
        </w:rPr>
      </w:pPr>
      <w:r w:rsidRPr="002335E3">
        <w:rPr>
          <w:b/>
          <w:bCs/>
        </w:rPr>
        <w:t xml:space="preserve">Change in </w:t>
      </w:r>
      <w:r w:rsidR="002335E3" w:rsidRPr="002335E3">
        <w:rPr>
          <w:b/>
          <w:bCs/>
        </w:rPr>
        <w:t>Consumer</w:t>
      </w:r>
      <w:r w:rsidRPr="002335E3">
        <w:rPr>
          <w:b/>
          <w:bCs/>
        </w:rPr>
        <w:t xml:space="preserve"> Behaviour and </w:t>
      </w:r>
      <w:r w:rsidR="002335E3" w:rsidRPr="002335E3">
        <w:rPr>
          <w:b/>
          <w:bCs/>
        </w:rPr>
        <w:t>Product Expectation</w:t>
      </w:r>
    </w:p>
    <w:p w14:paraId="575E8C61" w14:textId="48D5AFB7" w:rsidR="00950C60" w:rsidRDefault="00950C60" w:rsidP="005167B7">
      <w:pPr>
        <w:jc w:val="both"/>
      </w:pPr>
      <w:r>
        <w:t xml:space="preserve">This has brought about a lot of </w:t>
      </w:r>
      <w:proofErr w:type="gramStart"/>
      <w:r>
        <w:t>shift</w:t>
      </w:r>
      <w:proofErr w:type="gramEnd"/>
      <w:r>
        <w:t xml:space="preserve"> of the consumer expectations because of the increased awareness of the problems of climate change and environmental degradation. They are not just testing the airlines based on price, convenience and quality of the service any more</w:t>
      </w:r>
      <w:r w:rsidR="002335E3">
        <w:t>,</w:t>
      </w:r>
      <w:r>
        <w:t xml:space="preserve"> but environmental performance has entered into the list of </w:t>
      </w:r>
      <w:r w:rsidR="002335E3">
        <w:t>assessing</w:t>
      </w:r>
      <w:r>
        <w:t xml:space="preserve"> factors influencing the purchasing decisions.</w:t>
      </w:r>
      <w:r w:rsidR="002335E3">
        <w:t xml:space="preserve"> </w:t>
      </w:r>
      <w:r>
        <w:t xml:space="preserve">Air travel carbon </w:t>
      </w:r>
      <w:r w:rsidR="002335E3">
        <w:t>emissions are</w:t>
      </w:r>
      <w:r>
        <w:t xml:space="preserve"> of particular concern to the airline industry, which </w:t>
      </w:r>
      <w:r w:rsidR="002335E3">
        <w:t>is undergoing</w:t>
      </w:r>
      <w:r>
        <w:t xml:space="preserve"> this transformation. Sustainability consumer behaviour research indicates that the needs and </w:t>
      </w:r>
      <w:r w:rsidR="002335E3">
        <w:t>preoccupations</w:t>
      </w:r>
      <w:r>
        <w:t xml:space="preserve"> with the environment play an </w:t>
      </w:r>
      <w:r w:rsidR="002335E3">
        <w:t>increasingly</w:t>
      </w:r>
      <w:r>
        <w:t xml:space="preserve"> important role in determining what and where to travel, particularly in younger and more ethical consumer groups. This has also witnessed the incorporation of sustainability in the perceived brand value and competitiveness differentiation.</w:t>
      </w:r>
    </w:p>
    <w:p w14:paraId="613C38EE" w14:textId="12C26931" w:rsidR="00950C60" w:rsidRPr="002335E3" w:rsidRDefault="00950C60" w:rsidP="005167B7">
      <w:pPr>
        <w:jc w:val="both"/>
        <w:rPr>
          <w:b/>
          <w:bCs/>
        </w:rPr>
      </w:pPr>
      <w:r w:rsidRPr="002335E3">
        <w:rPr>
          <w:b/>
          <w:bCs/>
        </w:rPr>
        <w:t>Strategic Marketing Implications</w:t>
      </w:r>
    </w:p>
    <w:p w14:paraId="2CAC665E" w14:textId="6888C567" w:rsidR="00950C60" w:rsidRDefault="00950C60" w:rsidP="005167B7">
      <w:pPr>
        <w:jc w:val="both"/>
      </w:pPr>
      <w:r>
        <w:t xml:space="preserve">The application of sustainability in the marketing strategy has </w:t>
      </w:r>
      <w:r w:rsidR="002335E3">
        <w:t>far-reaching</w:t>
      </w:r>
      <w:r>
        <w:t xml:space="preserve"> implications </w:t>
      </w:r>
      <w:r w:rsidR="002335E3">
        <w:t>for</w:t>
      </w:r>
      <w:r>
        <w:t xml:space="preserve"> organisations such as British Airways. The first step should be to ensure that there is company identity alignment </w:t>
      </w:r>
      <w:r w:rsidR="002335E3">
        <w:t>with</w:t>
      </w:r>
      <w:r>
        <w:t xml:space="preserve"> environmental responsibility</w:t>
      </w:r>
      <w:r w:rsidR="002335E3">
        <w:t>,</w:t>
      </w:r>
      <w:r>
        <w:t xml:space="preserve"> as well as operational </w:t>
      </w:r>
      <w:r w:rsidR="002335E3">
        <w:t>practices</w:t>
      </w:r>
      <w:r>
        <w:t xml:space="preserve"> that should be aligned </w:t>
      </w:r>
      <w:r w:rsidR="002335E3">
        <w:t>with</w:t>
      </w:r>
      <w:r>
        <w:t xml:space="preserve"> brand messages. Second, it complicates the formulation of the value propositions with the airlines needing to balance environmental responsibility and a low price with service and price </w:t>
      </w:r>
      <w:r w:rsidR="002335E3">
        <w:t>expectations</w:t>
      </w:r>
      <w:r w:rsidR="00B17876">
        <w:t xml:space="preserve"> </w:t>
      </w:r>
      <w:r w:rsidR="00B17876" w:rsidRPr="00B17876">
        <w:t>(Hayes, 2014)</w:t>
      </w:r>
      <w:r>
        <w:t>.</w:t>
      </w:r>
      <w:r w:rsidR="002335E3">
        <w:t xml:space="preserve"> </w:t>
      </w:r>
      <w:r>
        <w:t>Moreover, sustainability has become a reputational factor to which brand equity has a direct influence. Customer trust and loyalty can also be earned by organisations perceived to be responsible environmentally</w:t>
      </w:r>
      <w:r w:rsidR="002335E3">
        <w:t>,</w:t>
      </w:r>
      <w:r>
        <w:t xml:space="preserve"> and imagined inaction or greenwashing is lethal to credibility. Sustainability has thus ended up being a </w:t>
      </w:r>
      <w:r>
        <w:lastRenderedPageBreak/>
        <w:t xml:space="preserve">strategic marketing driver that offers positioning, differentiation and competitive advantage </w:t>
      </w:r>
      <w:r w:rsidR="002335E3">
        <w:t>in</w:t>
      </w:r>
      <w:r>
        <w:t xml:space="preserve"> the long-term in the airline industry.</w:t>
      </w:r>
    </w:p>
    <w:p w14:paraId="6CDFDDC4" w14:textId="6A985008" w:rsidR="00950C60" w:rsidRDefault="002335E3" w:rsidP="005167B7">
      <w:pPr>
        <w:pStyle w:val="Heading2"/>
      </w:pPr>
      <w:bookmarkStart w:id="4" w:name="_Toc233200415"/>
      <w:r>
        <w:t xml:space="preserve">Importance of Sustainability </w:t>
      </w:r>
      <w:r w:rsidR="00950C60">
        <w:t>to British Airways</w:t>
      </w:r>
      <w:bookmarkEnd w:id="4"/>
    </w:p>
    <w:p w14:paraId="634B9C31" w14:textId="084B1811" w:rsidR="00950C60" w:rsidRDefault="00950C60" w:rsidP="005167B7">
      <w:pPr>
        <w:jc w:val="both"/>
      </w:pPr>
      <w:r>
        <w:t xml:space="preserve">BA is one of the most </w:t>
      </w:r>
      <w:r w:rsidR="002335E3">
        <w:t>carbon-intensive</w:t>
      </w:r>
      <w:r>
        <w:t xml:space="preserve"> sectors</w:t>
      </w:r>
      <w:r w:rsidR="002335E3">
        <w:t>,</w:t>
      </w:r>
      <w:r>
        <w:t xml:space="preserve"> meaning that it has to deal with strong regulatory and social pressure. Governments are implementing carbon tax, emissions trading schemes, and net-zero ambitions</w:t>
      </w:r>
      <w:r w:rsidR="002335E3">
        <w:t>, which</w:t>
      </w:r>
      <w:r>
        <w:t xml:space="preserve"> have direct implications on </w:t>
      </w:r>
      <w:r w:rsidR="002335E3">
        <w:t xml:space="preserve">the </w:t>
      </w:r>
      <w:r>
        <w:t>airline cost base and strategic path</w:t>
      </w:r>
      <w:r w:rsidR="00B17876">
        <w:t xml:space="preserve"> </w:t>
      </w:r>
      <w:r w:rsidR="00B17876" w:rsidRPr="00B17876">
        <w:t>(Kotter, 2009)</w:t>
      </w:r>
      <w:r>
        <w:t>.</w:t>
      </w:r>
    </w:p>
    <w:p w14:paraId="66B3E488" w14:textId="4C5EAAF8" w:rsidR="00950C60" w:rsidRDefault="00950C60" w:rsidP="005167B7">
      <w:pPr>
        <w:jc w:val="both"/>
      </w:pPr>
      <w:r>
        <w:t xml:space="preserve">At the same time, expectations of customers are changing. Although price is still dominant, brand legitimacy is becoming, to a large extent, environmentally responsible, especially in the high-end market segments. As a result, sustainability now enters the national </w:t>
      </w:r>
      <w:r w:rsidR="002335E3">
        <w:t>carrier's</w:t>
      </w:r>
      <w:r>
        <w:t xml:space="preserve"> positioning of BA. </w:t>
      </w:r>
    </w:p>
    <w:p w14:paraId="7659B494" w14:textId="621B8FD6" w:rsidR="00950C60" w:rsidRDefault="00950C60" w:rsidP="005167B7">
      <w:pPr>
        <w:jc w:val="both"/>
      </w:pPr>
      <w:r>
        <w:t>This presents dangers and chances. Lack of adaptation poses regulatory and reputational risk</w:t>
      </w:r>
      <w:r w:rsidR="002335E3">
        <w:t>,</w:t>
      </w:r>
      <w:r>
        <w:t xml:space="preserve"> and active sustainability investment enhances differentiation and competitive sustainability over the long term</w:t>
      </w:r>
      <w:r w:rsidR="00B17876">
        <w:t xml:space="preserve"> </w:t>
      </w:r>
      <w:r w:rsidR="00B17876" w:rsidRPr="00B17876">
        <w:t>(Aaker, 2015)</w:t>
      </w:r>
      <w:r>
        <w:t>. Nonetheless, due to the high cost and the technological constraints, the short-term impacts are limited</w:t>
      </w:r>
      <w:r w:rsidR="002335E3">
        <w:t>,</w:t>
      </w:r>
      <w:r>
        <w:t xml:space="preserve"> and this has created a dilemma between the economic performance and environmental </w:t>
      </w:r>
      <w:r w:rsidR="002335E3">
        <w:t>protection</w:t>
      </w:r>
      <w:r>
        <w:t>.</w:t>
      </w:r>
    </w:p>
    <w:p w14:paraId="6A718275" w14:textId="66DBDB67" w:rsidR="00950C60" w:rsidRDefault="00950C60" w:rsidP="005167B7">
      <w:pPr>
        <w:pStyle w:val="Heading2"/>
      </w:pPr>
      <w:bookmarkStart w:id="5" w:name="_Toc233200416"/>
      <w:r w:rsidRPr="00950C60">
        <w:t>Macro &amp; Micro Environment Analysis (PESTLE + Industry Drivers)</w:t>
      </w:r>
      <w:bookmarkEnd w:id="5"/>
    </w:p>
    <w:p w14:paraId="2DE010D5" w14:textId="7E04711F" w:rsidR="00BF62B5" w:rsidRDefault="00BF62B5" w:rsidP="005167B7">
      <w:pPr>
        <w:jc w:val="center"/>
        <w:rPr>
          <w:b/>
          <w:bCs/>
        </w:rPr>
      </w:pPr>
      <w:r>
        <w:rPr>
          <w:noProof/>
        </w:rPr>
        <w:drawing>
          <wp:inline distT="0" distB="0" distL="0" distR="0" wp14:anchorId="0B74BC22" wp14:editId="0F36A7A1">
            <wp:extent cx="4221480" cy="3553675"/>
            <wp:effectExtent l="19050" t="19050" r="26670" b="27940"/>
            <wp:docPr id="3" name="Picture 2" descr="Investigative Study of PESTLE Analysi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vestigative Study of PESTLE Analysis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32349" cy="3562825"/>
                    </a:xfrm>
                    <a:prstGeom prst="rect">
                      <a:avLst/>
                    </a:prstGeom>
                    <a:noFill/>
                    <a:ln>
                      <a:solidFill>
                        <a:schemeClr val="tx1"/>
                      </a:solidFill>
                    </a:ln>
                  </pic:spPr>
                </pic:pic>
              </a:graphicData>
            </a:graphic>
          </wp:inline>
        </w:drawing>
      </w:r>
    </w:p>
    <w:p w14:paraId="389A58BE" w14:textId="49B22B00" w:rsidR="00BF62B5" w:rsidRDefault="00BF62B5" w:rsidP="005167B7">
      <w:pPr>
        <w:jc w:val="center"/>
        <w:rPr>
          <w:b/>
          <w:bCs/>
        </w:rPr>
      </w:pPr>
      <w:r>
        <w:rPr>
          <w:b/>
          <w:bCs/>
        </w:rPr>
        <w:t xml:space="preserve">Figure 1: </w:t>
      </w:r>
      <w:r>
        <w:t>PESTLE Analysis Model (Kobrin, 2022)</w:t>
      </w:r>
    </w:p>
    <w:p w14:paraId="1FA6A38A" w14:textId="3CA8AC20" w:rsidR="00950C60" w:rsidRPr="002335E3" w:rsidRDefault="00950C60" w:rsidP="005167B7">
      <w:pPr>
        <w:jc w:val="both"/>
        <w:rPr>
          <w:b/>
          <w:bCs/>
        </w:rPr>
      </w:pPr>
      <w:r w:rsidRPr="002335E3">
        <w:rPr>
          <w:b/>
          <w:bCs/>
        </w:rPr>
        <w:lastRenderedPageBreak/>
        <w:t xml:space="preserve">Political </w:t>
      </w:r>
    </w:p>
    <w:p w14:paraId="56DCA139" w14:textId="643FCCAA" w:rsidR="00950C60" w:rsidRDefault="00950C60" w:rsidP="005167B7">
      <w:pPr>
        <w:jc w:val="both"/>
      </w:pPr>
      <w:r>
        <w:t xml:space="preserve">The government climate policies, taxing carbon and carbon emission regulations cause these changes. BA has to adhere to the UK and international environmental frameworks and implement sustainability in </w:t>
      </w:r>
      <w:r w:rsidR="002335E3">
        <w:t>its</w:t>
      </w:r>
      <w:r>
        <w:t xml:space="preserve"> strategy.</w:t>
      </w:r>
    </w:p>
    <w:p w14:paraId="6921FB78" w14:textId="77777777" w:rsidR="00950C60" w:rsidRPr="002335E3" w:rsidRDefault="00950C60" w:rsidP="005167B7">
      <w:pPr>
        <w:jc w:val="both"/>
        <w:rPr>
          <w:b/>
          <w:bCs/>
        </w:rPr>
      </w:pPr>
      <w:r w:rsidRPr="002335E3">
        <w:rPr>
          <w:b/>
          <w:bCs/>
        </w:rPr>
        <w:t>Economic</w:t>
      </w:r>
    </w:p>
    <w:p w14:paraId="57B91CC9" w14:textId="5A27B2AB" w:rsidR="00950C60" w:rsidRDefault="00950C60" w:rsidP="005167B7">
      <w:pPr>
        <w:jc w:val="both"/>
      </w:pPr>
      <w:r>
        <w:t>Unstable prices of fuel are a cause of inflation</w:t>
      </w:r>
      <w:r w:rsidR="002335E3">
        <w:t>,</w:t>
      </w:r>
      <w:r>
        <w:t xml:space="preserve"> </w:t>
      </w:r>
      <w:r w:rsidR="002335E3">
        <w:t>limiting</w:t>
      </w:r>
      <w:r>
        <w:t xml:space="preserve"> investment capacity. Sustainable Aviation Fuel (SAF) is much more expensive than traditional fuel, </w:t>
      </w:r>
      <w:r w:rsidR="002335E3">
        <w:t>which creates</w:t>
      </w:r>
      <w:r>
        <w:t xml:space="preserve"> obstacles to its rapid deployment and puts </w:t>
      </w:r>
      <w:r w:rsidR="002335E3">
        <w:t xml:space="preserve">a </w:t>
      </w:r>
      <w:r>
        <w:t>strain on costs</w:t>
      </w:r>
      <w:r w:rsidR="00B17876">
        <w:t xml:space="preserve"> </w:t>
      </w:r>
      <w:r w:rsidR="00B17876" w:rsidRPr="00B17876">
        <w:t>(</w:t>
      </w:r>
      <w:proofErr w:type="spellStart"/>
      <w:r w:rsidR="00B17876" w:rsidRPr="00B17876">
        <w:t>Bieling</w:t>
      </w:r>
      <w:proofErr w:type="spellEnd"/>
      <w:r w:rsidR="00B17876" w:rsidRPr="00B17876">
        <w:t xml:space="preserve">, Stock and </w:t>
      </w:r>
      <w:proofErr w:type="spellStart"/>
      <w:r w:rsidR="00B17876" w:rsidRPr="00B17876">
        <w:t>Dorozalla</w:t>
      </w:r>
      <w:proofErr w:type="spellEnd"/>
      <w:r w:rsidR="00B17876" w:rsidRPr="00B17876">
        <w:t>, 2015)</w:t>
      </w:r>
      <w:r>
        <w:t>.</w:t>
      </w:r>
    </w:p>
    <w:p w14:paraId="73921DF6" w14:textId="77777777" w:rsidR="00950C60" w:rsidRPr="002335E3" w:rsidRDefault="00950C60" w:rsidP="005167B7">
      <w:pPr>
        <w:jc w:val="both"/>
        <w:rPr>
          <w:b/>
          <w:bCs/>
        </w:rPr>
      </w:pPr>
      <w:r w:rsidRPr="002335E3">
        <w:rPr>
          <w:b/>
          <w:bCs/>
        </w:rPr>
        <w:t>Social</w:t>
      </w:r>
    </w:p>
    <w:p w14:paraId="4794697E" w14:textId="6FE15D87" w:rsidR="00950C60" w:rsidRDefault="00950C60" w:rsidP="005167B7">
      <w:pPr>
        <w:jc w:val="both"/>
      </w:pPr>
      <w:r>
        <w:t xml:space="preserve">The level of environmental consciousness of consumers is rising. Customers are more conscious </w:t>
      </w:r>
      <w:r w:rsidR="002335E3">
        <w:t>of</w:t>
      </w:r>
      <w:r>
        <w:t xml:space="preserve"> carbon impact</w:t>
      </w:r>
      <w:r w:rsidR="002335E3">
        <w:t>,</w:t>
      </w:r>
      <w:r>
        <w:t xml:space="preserve"> particularly among the young travellers; this influences brand perception and segmentation.</w:t>
      </w:r>
    </w:p>
    <w:p w14:paraId="239FDBD2" w14:textId="77777777" w:rsidR="00950C60" w:rsidRPr="002335E3" w:rsidRDefault="00950C60" w:rsidP="005167B7">
      <w:pPr>
        <w:jc w:val="both"/>
        <w:rPr>
          <w:b/>
          <w:bCs/>
        </w:rPr>
      </w:pPr>
      <w:r w:rsidRPr="002335E3">
        <w:rPr>
          <w:b/>
          <w:bCs/>
        </w:rPr>
        <w:t>Technological</w:t>
      </w:r>
    </w:p>
    <w:p w14:paraId="46C0C0FC" w14:textId="2D7D5998" w:rsidR="00950C60" w:rsidRDefault="00950C60" w:rsidP="005167B7">
      <w:pPr>
        <w:jc w:val="both"/>
      </w:pPr>
      <w:r>
        <w:t>Innovation related to SAF, aircraft efficiency, and emissions reduction technologies is the focus of long-term sustainability. However</w:t>
      </w:r>
      <w:r w:rsidR="002335E3">
        <w:t>,</w:t>
      </w:r>
      <w:r>
        <w:t xml:space="preserve"> full decarbonisation of </w:t>
      </w:r>
      <w:r w:rsidR="002335E3">
        <w:t>long-range</w:t>
      </w:r>
      <w:r>
        <w:t xml:space="preserve"> aircraft is not technologically available</w:t>
      </w:r>
      <w:r w:rsidR="00B17876">
        <w:t xml:space="preserve"> </w:t>
      </w:r>
      <w:r w:rsidR="00B17876" w:rsidRPr="00B17876">
        <w:t>(Danciu, 2013)</w:t>
      </w:r>
      <w:r>
        <w:t>.</w:t>
      </w:r>
    </w:p>
    <w:p w14:paraId="6BB85823" w14:textId="77777777" w:rsidR="00950C60" w:rsidRPr="002335E3" w:rsidRDefault="00950C60" w:rsidP="005167B7">
      <w:pPr>
        <w:jc w:val="both"/>
        <w:rPr>
          <w:b/>
          <w:bCs/>
        </w:rPr>
      </w:pPr>
      <w:r w:rsidRPr="002335E3">
        <w:rPr>
          <w:b/>
          <w:bCs/>
        </w:rPr>
        <w:t>Environmental and Legal</w:t>
      </w:r>
    </w:p>
    <w:p w14:paraId="1A1A39B1" w14:textId="6F9BF511" w:rsidR="00950C60" w:rsidRDefault="00950C60" w:rsidP="005167B7">
      <w:pPr>
        <w:jc w:val="both"/>
      </w:pPr>
      <w:r>
        <w:t xml:space="preserve">The climate change pressures and legal reporting requirements support the significance of transparency and </w:t>
      </w:r>
      <w:r w:rsidR="002335E3">
        <w:t xml:space="preserve">the </w:t>
      </w:r>
      <w:r>
        <w:t>measurable reduction of emissions. In operational legitimacy</w:t>
      </w:r>
      <w:r w:rsidR="002335E3">
        <w:t>,</w:t>
      </w:r>
      <w:r>
        <w:t xml:space="preserve"> there must be compliance.</w:t>
      </w:r>
    </w:p>
    <w:p w14:paraId="2F777857" w14:textId="23DF5B58" w:rsidR="00950C60" w:rsidRDefault="00950C60" w:rsidP="005167B7">
      <w:pPr>
        <w:jc w:val="both"/>
      </w:pPr>
      <w:r>
        <w:t>In total, sustainability is one such strategic need that is heartily endorsed by outside forces rather than an option in marketing.</w:t>
      </w:r>
    </w:p>
    <w:p w14:paraId="15507DD8" w14:textId="011DA95B" w:rsidR="00950C60" w:rsidRDefault="00950C60" w:rsidP="005167B7">
      <w:pPr>
        <w:pStyle w:val="Heading2"/>
      </w:pPr>
      <w:bookmarkStart w:id="6" w:name="_Toc233200417"/>
      <w:r w:rsidRPr="00950C60">
        <w:t>Porter’s Five Forces (Competitive Environment)</w:t>
      </w:r>
      <w:bookmarkEnd w:id="6"/>
    </w:p>
    <w:p w14:paraId="596A1437" w14:textId="35F9B94C" w:rsidR="00BF62B5" w:rsidRDefault="00BF62B5" w:rsidP="005167B7">
      <w:pPr>
        <w:jc w:val="center"/>
        <w:rPr>
          <w:b/>
          <w:bCs/>
        </w:rPr>
      </w:pPr>
      <w:r>
        <w:rPr>
          <w:noProof/>
        </w:rPr>
        <w:drawing>
          <wp:inline distT="0" distB="0" distL="0" distR="0" wp14:anchorId="0F737BCB" wp14:editId="112E4119">
            <wp:extent cx="4766310" cy="1484811"/>
            <wp:effectExtent l="19050" t="19050" r="15240" b="20320"/>
            <wp:docPr id="1234675268" name="Picture 1" descr="Porter's 5 Forces: Detailed Explanation (+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5 Forces: Detailed Explanation (+ Examples)"/>
                    <pic:cNvPicPr>
                      <a:picLocks noChangeAspect="1" noChangeArrowheads="1"/>
                    </pic:cNvPicPr>
                  </pic:nvPicPr>
                  <pic:blipFill rotWithShape="1">
                    <a:blip r:embed="rId10">
                      <a:extLst>
                        <a:ext uri="{28A0092B-C50C-407E-A947-70E740481C1C}">
                          <a14:useLocalDpi xmlns:a14="http://schemas.microsoft.com/office/drawing/2010/main" val="0"/>
                        </a:ext>
                      </a:extLst>
                    </a:blip>
                    <a:srcRect l="2925" t="9307" r="3611" b="17895"/>
                    <a:stretch>
                      <a:fillRect/>
                    </a:stretch>
                  </pic:blipFill>
                  <pic:spPr bwMode="auto">
                    <a:xfrm>
                      <a:off x="0" y="0"/>
                      <a:ext cx="4776818" cy="1488084"/>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C456C69" w14:textId="0853DE5C" w:rsidR="00BF62B5" w:rsidRDefault="00BF62B5" w:rsidP="005167B7">
      <w:pPr>
        <w:jc w:val="center"/>
        <w:rPr>
          <w:b/>
          <w:bCs/>
        </w:rPr>
      </w:pPr>
      <w:r>
        <w:rPr>
          <w:b/>
          <w:bCs/>
        </w:rPr>
        <w:t xml:space="preserve">Figure 2: </w:t>
      </w:r>
      <w:r w:rsidRPr="00BF62B5">
        <w:t>Porter’s Five Forces</w:t>
      </w:r>
      <w:r w:rsidRPr="00BF62B5">
        <w:rPr>
          <w:b/>
          <w:bCs/>
        </w:rPr>
        <w:t xml:space="preserve"> </w:t>
      </w:r>
      <w:r>
        <w:t>(Ruel, 2025)</w:t>
      </w:r>
    </w:p>
    <w:p w14:paraId="4BF891F2" w14:textId="026435A1" w:rsidR="00950C60" w:rsidRPr="002335E3" w:rsidRDefault="00950C60" w:rsidP="005167B7">
      <w:pPr>
        <w:jc w:val="both"/>
        <w:rPr>
          <w:b/>
          <w:bCs/>
        </w:rPr>
      </w:pPr>
      <w:r w:rsidRPr="002335E3">
        <w:rPr>
          <w:b/>
          <w:bCs/>
        </w:rPr>
        <w:lastRenderedPageBreak/>
        <w:t>Competitive Rivalry</w:t>
      </w:r>
    </w:p>
    <w:p w14:paraId="1A03DFE3" w14:textId="77777777" w:rsidR="00950C60" w:rsidRDefault="00950C60" w:rsidP="005167B7">
      <w:pPr>
        <w:jc w:val="both"/>
      </w:pPr>
      <w:r>
        <w:t>The airline industry is extremely competitive, as full-service and low-cost airlines make identical flights. The notion of being sustainable has entered into the brand positioning as another point of competition.</w:t>
      </w:r>
    </w:p>
    <w:p w14:paraId="21B0BB51" w14:textId="77777777" w:rsidR="00950C60" w:rsidRPr="002335E3" w:rsidRDefault="00950C60" w:rsidP="005167B7">
      <w:pPr>
        <w:jc w:val="both"/>
        <w:rPr>
          <w:b/>
          <w:bCs/>
        </w:rPr>
      </w:pPr>
      <w:r w:rsidRPr="002335E3">
        <w:rPr>
          <w:b/>
          <w:bCs/>
        </w:rPr>
        <w:t>Threat of Substitutes</w:t>
      </w:r>
    </w:p>
    <w:p w14:paraId="140EE094" w14:textId="09FD6805" w:rsidR="00950C60" w:rsidRDefault="00950C60" w:rsidP="005167B7">
      <w:pPr>
        <w:jc w:val="both"/>
      </w:pPr>
      <w:r>
        <w:t xml:space="preserve">Another substitute to short-haul travel is high-speed rail and virtual meetings. Rail is also gaining popularity as far as less </w:t>
      </w:r>
      <w:r w:rsidR="002335E3">
        <w:t>emissions are</w:t>
      </w:r>
      <w:r>
        <w:t xml:space="preserve"> concerned</w:t>
      </w:r>
      <w:r w:rsidR="00B17876">
        <w:t xml:space="preserve"> </w:t>
      </w:r>
      <w:r w:rsidR="00B17876" w:rsidRPr="00B17876">
        <w:t xml:space="preserve">(Foreman </w:t>
      </w:r>
      <w:r w:rsidR="00B17876" w:rsidRPr="00B17876">
        <w:rPr>
          <w:i/>
          <w:iCs/>
        </w:rPr>
        <w:t>et al.</w:t>
      </w:r>
      <w:r w:rsidR="00B17876" w:rsidRPr="00B17876">
        <w:t>, 2014)</w:t>
      </w:r>
      <w:r>
        <w:t>.</w:t>
      </w:r>
    </w:p>
    <w:p w14:paraId="19CA528D" w14:textId="77777777" w:rsidR="00950C60" w:rsidRPr="002335E3" w:rsidRDefault="00950C60" w:rsidP="005167B7">
      <w:pPr>
        <w:jc w:val="both"/>
        <w:rPr>
          <w:b/>
          <w:bCs/>
        </w:rPr>
      </w:pPr>
      <w:r w:rsidRPr="002335E3">
        <w:rPr>
          <w:b/>
          <w:bCs/>
        </w:rPr>
        <w:t>Buyer Power</w:t>
      </w:r>
    </w:p>
    <w:p w14:paraId="01CDBB53" w14:textId="087DBC5C" w:rsidR="00950C60" w:rsidRDefault="00950C60" w:rsidP="005167B7">
      <w:pPr>
        <w:jc w:val="both"/>
      </w:pPr>
      <w:r>
        <w:t>Buyer power is also high due to the fact that switching costs are low, and the prices are transparent. Consumer choice is also being affected by sustainability</w:t>
      </w:r>
      <w:r w:rsidR="002335E3">
        <w:t>,</w:t>
      </w:r>
      <w:r>
        <w:t xml:space="preserve"> especially in the high-end market segments.</w:t>
      </w:r>
    </w:p>
    <w:p w14:paraId="4C98194C" w14:textId="77777777" w:rsidR="00950C60" w:rsidRPr="002335E3" w:rsidRDefault="00950C60" w:rsidP="005167B7">
      <w:pPr>
        <w:jc w:val="both"/>
        <w:rPr>
          <w:b/>
          <w:bCs/>
        </w:rPr>
      </w:pPr>
      <w:r w:rsidRPr="002335E3">
        <w:rPr>
          <w:b/>
          <w:bCs/>
        </w:rPr>
        <w:t>Supplier Power</w:t>
      </w:r>
    </w:p>
    <w:p w14:paraId="020F50A8" w14:textId="39829CA9" w:rsidR="00950C60" w:rsidRDefault="00950C60" w:rsidP="005167B7">
      <w:pPr>
        <w:jc w:val="both"/>
      </w:pPr>
      <w:r>
        <w:t xml:space="preserve">Aircraft manufacturers and fuel suppliers possess great bargaining power. Limitations of supply in SAF also </w:t>
      </w:r>
      <w:r w:rsidR="002335E3">
        <w:t>increase</w:t>
      </w:r>
      <w:r>
        <w:t xml:space="preserve"> dependency and pressure </w:t>
      </w:r>
      <w:r w:rsidR="002335E3">
        <w:t>on</w:t>
      </w:r>
      <w:r>
        <w:t xml:space="preserve"> costs</w:t>
      </w:r>
      <w:r w:rsidR="00B17876">
        <w:t xml:space="preserve"> </w:t>
      </w:r>
      <w:r w:rsidR="00B17876" w:rsidRPr="00B17876">
        <w:t>(Kim and Mauborgne, 2004)</w:t>
      </w:r>
      <w:r>
        <w:t>.</w:t>
      </w:r>
    </w:p>
    <w:p w14:paraId="2095F18F" w14:textId="5A8C45EB" w:rsidR="00950C60" w:rsidRPr="002335E3" w:rsidRDefault="00950C60" w:rsidP="005167B7">
      <w:pPr>
        <w:jc w:val="both"/>
        <w:rPr>
          <w:b/>
          <w:bCs/>
        </w:rPr>
      </w:pPr>
      <w:r w:rsidRPr="002335E3">
        <w:rPr>
          <w:b/>
          <w:bCs/>
        </w:rPr>
        <w:t>Threat of Substitutes</w:t>
      </w:r>
    </w:p>
    <w:p w14:paraId="3360BB17" w14:textId="4D51E787" w:rsidR="00950C60" w:rsidRDefault="00950C60" w:rsidP="005167B7">
      <w:pPr>
        <w:jc w:val="both"/>
      </w:pPr>
      <w:r>
        <w:t xml:space="preserve">The barriers to entry </w:t>
      </w:r>
      <w:r w:rsidR="002335E3">
        <w:t>based on</w:t>
      </w:r>
      <w:r>
        <w:t xml:space="preserve"> capital are high</w:t>
      </w:r>
      <w:r w:rsidR="002335E3">
        <w:t>,</w:t>
      </w:r>
      <w:r>
        <w:t xml:space="preserve"> and regulatory barriers. Nevertheless, indirect effects can be caused by niche</w:t>
      </w:r>
      <w:r w:rsidR="002335E3">
        <w:t>,</w:t>
      </w:r>
      <w:r>
        <w:t xml:space="preserve"> sustainable or low-end entrants when it comes to expectations.</w:t>
      </w:r>
    </w:p>
    <w:p w14:paraId="21C55947" w14:textId="3FD6CF96" w:rsidR="00950C60" w:rsidRDefault="00950C60" w:rsidP="005167B7">
      <w:pPr>
        <w:jc w:val="both"/>
      </w:pPr>
      <w:r>
        <w:t>In general</w:t>
      </w:r>
      <w:r w:rsidR="002335E3">
        <w:t>,</w:t>
      </w:r>
      <w:r>
        <w:t xml:space="preserve"> sustainability is internalised in the process of competitive interactions and influences demand and strategic reactions.</w:t>
      </w:r>
    </w:p>
    <w:p w14:paraId="5C03D6C8" w14:textId="048C9580" w:rsidR="00BF62B5" w:rsidRPr="00BF62B5" w:rsidRDefault="00950C60" w:rsidP="005167B7">
      <w:pPr>
        <w:pStyle w:val="Heading2"/>
      </w:pPr>
      <w:bookmarkStart w:id="7" w:name="_Toc233200418"/>
      <w:r w:rsidRPr="00950C60">
        <w:t>STP Analysis (Marketing Strategy Evaluation)</w:t>
      </w:r>
      <w:bookmarkEnd w:id="7"/>
    </w:p>
    <w:p w14:paraId="0942EC4D" w14:textId="62AB2DAB" w:rsidR="00950C60" w:rsidRPr="002335E3" w:rsidRDefault="00950C60" w:rsidP="005167B7">
      <w:pPr>
        <w:jc w:val="both"/>
        <w:rPr>
          <w:b/>
          <w:bCs/>
        </w:rPr>
      </w:pPr>
      <w:r w:rsidRPr="002335E3">
        <w:rPr>
          <w:b/>
          <w:bCs/>
        </w:rPr>
        <w:t>Segmentation</w:t>
      </w:r>
    </w:p>
    <w:p w14:paraId="676FED62" w14:textId="116BB0D4" w:rsidR="00950C60" w:rsidRDefault="00950C60" w:rsidP="005167B7">
      <w:pPr>
        <w:jc w:val="both"/>
      </w:pPr>
      <w:r>
        <w:t xml:space="preserve">British Airways operates in </w:t>
      </w:r>
      <w:r w:rsidR="002335E3">
        <w:t>a</w:t>
      </w:r>
      <w:r>
        <w:t xml:space="preserve"> </w:t>
      </w:r>
      <w:r w:rsidR="002335E3">
        <w:t xml:space="preserve">highly differentiated </w:t>
      </w:r>
      <w:r>
        <w:t xml:space="preserve">aviation industry that is </w:t>
      </w:r>
      <w:r w:rsidR="002335E3">
        <w:t>highly differentiated</w:t>
      </w:r>
      <w:r>
        <w:t xml:space="preserve"> with customer needs being largely varied according to the goal of travel, income and behavioural styles. </w:t>
      </w:r>
      <w:r w:rsidR="002335E3">
        <w:t>From a</w:t>
      </w:r>
      <w:r>
        <w:t xml:space="preserve"> marketing perspective, the primary variables that are </w:t>
      </w:r>
      <w:r w:rsidR="002335E3">
        <w:t>utilised</w:t>
      </w:r>
      <w:r>
        <w:t xml:space="preserve"> to segment are demographic, behavioural and psychographic variables.</w:t>
      </w:r>
    </w:p>
    <w:p w14:paraId="4BF2B745" w14:textId="02B236D2" w:rsidR="00950C60" w:rsidRDefault="00950C60" w:rsidP="005167B7">
      <w:pPr>
        <w:jc w:val="both"/>
      </w:pPr>
      <w:r>
        <w:t>Business travellers form a premium market which is less price sensitive and demand a higher degree of reliability, frequency and quality of services. Leisure travellers</w:t>
      </w:r>
      <w:r w:rsidR="002335E3">
        <w:t>,</w:t>
      </w:r>
      <w:r>
        <w:t xml:space="preserve"> on the other hand, tend to be more price-sensitive and tend to appreciate </w:t>
      </w:r>
      <w:r w:rsidR="002335E3">
        <w:t xml:space="preserve">the </w:t>
      </w:r>
      <w:r>
        <w:t>affordability and accessibility of the destinations</w:t>
      </w:r>
      <w:r w:rsidR="00B17876">
        <w:t xml:space="preserve"> </w:t>
      </w:r>
      <w:r w:rsidR="00B17876" w:rsidRPr="00B17876">
        <w:t>(Kim and Mauborgne, 2014)</w:t>
      </w:r>
      <w:r>
        <w:t>. An increasing sub-group on either side are eco-</w:t>
      </w:r>
      <w:r>
        <w:lastRenderedPageBreak/>
        <w:t>conscious customers, who use sustainability factors into travelling choices. This section applies especially to the current strategic direction of British Airways.</w:t>
      </w:r>
    </w:p>
    <w:p w14:paraId="396DB6C5" w14:textId="34B82C08" w:rsidR="00950C60" w:rsidRPr="002335E3" w:rsidRDefault="00950C60" w:rsidP="005167B7">
      <w:pPr>
        <w:jc w:val="both"/>
        <w:rPr>
          <w:b/>
          <w:bCs/>
        </w:rPr>
      </w:pPr>
      <w:r w:rsidRPr="002335E3">
        <w:rPr>
          <w:b/>
          <w:bCs/>
        </w:rPr>
        <w:t>Targeting</w:t>
      </w:r>
    </w:p>
    <w:p w14:paraId="41098233" w14:textId="4F9B2316" w:rsidR="00950C60" w:rsidRDefault="00950C60" w:rsidP="005167B7">
      <w:pPr>
        <w:jc w:val="both"/>
      </w:pPr>
      <w:r>
        <w:t xml:space="preserve">British Airways has employed a differentiated targeting strategy with a main emphasis on </w:t>
      </w:r>
      <w:r w:rsidR="002335E3">
        <w:t>high-end</w:t>
      </w:r>
      <w:r>
        <w:t xml:space="preserve"> business and </w:t>
      </w:r>
      <w:proofErr w:type="gramStart"/>
      <w:r>
        <w:t>more and more higher</w:t>
      </w:r>
      <w:proofErr w:type="gramEnd"/>
      <w:r>
        <w:t>-end leisure fliers</w:t>
      </w:r>
      <w:r w:rsidR="002335E3">
        <w:t>,</w:t>
      </w:r>
      <w:r>
        <w:t xml:space="preserve"> albeit with availability at the top side of the market</w:t>
      </w:r>
      <w:r w:rsidR="002335E3">
        <w:t>,</w:t>
      </w:r>
      <w:r>
        <w:t xml:space="preserve"> with the help of </w:t>
      </w:r>
      <w:r w:rsidR="002335E3">
        <w:t xml:space="preserve">a </w:t>
      </w:r>
      <w:r>
        <w:t xml:space="preserve">wider </w:t>
      </w:r>
      <w:r w:rsidR="002335E3">
        <w:t>route</w:t>
      </w:r>
      <w:r>
        <w:t xml:space="preserve"> base. In this framework, sustainability is playing an incremental value role to enhance the perception of value amongst high-end customers who would have a higher reaction towards ethical branding and corporate responsibility actions.</w:t>
      </w:r>
    </w:p>
    <w:p w14:paraId="24D4C82E" w14:textId="7DACE74E" w:rsidR="00950C60" w:rsidRDefault="00950C60" w:rsidP="005167B7">
      <w:pPr>
        <w:jc w:val="both"/>
      </w:pPr>
      <w:r>
        <w:t xml:space="preserve">Such </w:t>
      </w:r>
      <w:r w:rsidR="002335E3">
        <w:t xml:space="preserve">an </w:t>
      </w:r>
      <w:r>
        <w:t xml:space="preserve">approach to targeting, however, leads to strategic tension as well. As much as sustainability is very appealing to the </w:t>
      </w:r>
      <w:r w:rsidR="002335E3">
        <w:t>environmentally</w:t>
      </w:r>
      <w:r>
        <w:t xml:space="preserve"> conscious groups, it may not be an important aspect when considering the </w:t>
      </w:r>
      <w:r w:rsidR="002335E3">
        <w:t>price-conscious</w:t>
      </w:r>
      <w:r>
        <w:t xml:space="preserve"> consumers</w:t>
      </w:r>
      <w:r w:rsidR="002335E3">
        <w:t>,</w:t>
      </w:r>
      <w:r>
        <w:t xml:space="preserve"> since they are </w:t>
      </w:r>
      <w:r w:rsidR="002335E3">
        <w:t>more price-sensitive</w:t>
      </w:r>
      <w:r>
        <w:t xml:space="preserve"> than </w:t>
      </w:r>
      <w:r w:rsidR="002335E3">
        <w:t>environmentally</w:t>
      </w:r>
      <w:r>
        <w:t xml:space="preserve"> conscious. Therefore, British Airways will be forced to find the balance between sustainability communications and its overall value proposition without losing some of its key customer bases.</w:t>
      </w:r>
    </w:p>
    <w:p w14:paraId="12104489" w14:textId="187E0C6B" w:rsidR="00950C60" w:rsidRPr="002335E3" w:rsidRDefault="00950C60" w:rsidP="005167B7">
      <w:pPr>
        <w:jc w:val="both"/>
        <w:rPr>
          <w:b/>
          <w:bCs/>
        </w:rPr>
      </w:pPr>
      <w:r w:rsidRPr="002335E3">
        <w:rPr>
          <w:b/>
          <w:bCs/>
        </w:rPr>
        <w:t>Positioning</w:t>
      </w:r>
    </w:p>
    <w:p w14:paraId="1521FB9D" w14:textId="56869247" w:rsidR="00950C60" w:rsidRDefault="00950C60" w:rsidP="005167B7">
      <w:pPr>
        <w:jc w:val="both"/>
      </w:pPr>
      <w:r>
        <w:t xml:space="preserve">British Airways is a </w:t>
      </w:r>
      <w:r w:rsidR="002335E3">
        <w:t>high-quality full-service</w:t>
      </w:r>
      <w:r>
        <w:t xml:space="preserve"> global airline whose position is based on quality, reliability and national brand heritage. </w:t>
      </w:r>
      <w:r w:rsidR="002335E3">
        <w:t>To</w:t>
      </w:r>
      <w:r>
        <w:t xml:space="preserve"> reinforce its responsible aviation and </w:t>
      </w:r>
      <w:r w:rsidR="002335E3">
        <w:t>long-term</w:t>
      </w:r>
      <w:r>
        <w:t xml:space="preserve"> environmental responsibility policy</w:t>
      </w:r>
      <w:r w:rsidR="002335E3">
        <w:t>,</w:t>
      </w:r>
      <w:r>
        <w:t xml:space="preserve"> the airline has very recently added sustainability to this positioning</w:t>
      </w:r>
      <w:r w:rsidR="00B17876">
        <w:t xml:space="preserve"> </w:t>
      </w:r>
      <w:r w:rsidR="00B17876" w:rsidRPr="00B17876">
        <w:t>(Aaker and Moorman, 2023)</w:t>
      </w:r>
      <w:r>
        <w:t>.</w:t>
      </w:r>
    </w:p>
    <w:p w14:paraId="53BE6038" w14:textId="711D5FAD" w:rsidR="00950C60" w:rsidRDefault="00950C60" w:rsidP="005167B7">
      <w:pPr>
        <w:jc w:val="both"/>
      </w:pPr>
      <w:r>
        <w:t xml:space="preserve">This strategy should help British Airways fulfil the evolving consumer demands and maintain its age-old premium status. However, one of the potential pitfalls is sticking to the consistency between perceived positioning and actual operations in life. Unless the </w:t>
      </w:r>
      <w:r w:rsidR="002335E3">
        <w:t>sustainability claims</w:t>
      </w:r>
      <w:r>
        <w:t xml:space="preserve"> are met with real changes in the environment, reputational injury and </w:t>
      </w:r>
      <w:r w:rsidR="002335E3">
        <w:t xml:space="preserve">a </w:t>
      </w:r>
      <w:r>
        <w:t>deficiency of brand loyalty are likely.</w:t>
      </w:r>
    </w:p>
    <w:p w14:paraId="497E284C" w14:textId="77777777" w:rsidR="00950C60" w:rsidRDefault="00950C60" w:rsidP="005167B7">
      <w:pPr>
        <w:jc w:val="both"/>
      </w:pPr>
      <w:r>
        <w:t>On the whole, the STP analysis shows that sustainability is more and more promoted in the market segmentation and positioning strategy of British Airways, yet its efficiency relies on the credibility, consistency, and compatibility with the overall drivers of customer values.</w:t>
      </w:r>
    </w:p>
    <w:p w14:paraId="07DCD14A" w14:textId="000EE82F" w:rsidR="00950C60" w:rsidRDefault="00950C60" w:rsidP="005167B7">
      <w:pPr>
        <w:pStyle w:val="Heading2"/>
      </w:pPr>
      <w:bookmarkStart w:id="8" w:name="_Toc233200419"/>
      <w:r>
        <w:lastRenderedPageBreak/>
        <w:t>Marketing Mix (7Ps)</w:t>
      </w:r>
      <w:bookmarkEnd w:id="8"/>
    </w:p>
    <w:p w14:paraId="36729ACE" w14:textId="2FEA3EF7" w:rsidR="00BF62B5" w:rsidRDefault="00BF62B5" w:rsidP="005167B7">
      <w:pPr>
        <w:jc w:val="center"/>
        <w:rPr>
          <w:b/>
          <w:bCs/>
        </w:rPr>
      </w:pPr>
      <w:r>
        <w:rPr>
          <w:noProof/>
        </w:rPr>
        <w:drawing>
          <wp:inline distT="0" distB="0" distL="0" distR="0" wp14:anchorId="6ADFA231" wp14:editId="75E6E026">
            <wp:extent cx="5731510" cy="3250565"/>
            <wp:effectExtent l="19050" t="19050" r="21590" b="26035"/>
            <wp:docPr id="695053037" name="Picture 3" descr="Marketing Mix: definition and how to use it [4Ps to 7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rketing Mix: definition and how to use it [4Ps to 7P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50565"/>
                    </a:xfrm>
                    <a:prstGeom prst="rect">
                      <a:avLst/>
                    </a:prstGeom>
                    <a:noFill/>
                    <a:ln>
                      <a:solidFill>
                        <a:schemeClr val="tx1"/>
                      </a:solidFill>
                    </a:ln>
                  </pic:spPr>
                </pic:pic>
              </a:graphicData>
            </a:graphic>
          </wp:inline>
        </w:drawing>
      </w:r>
    </w:p>
    <w:p w14:paraId="215A8AEA" w14:textId="5FDA9F90" w:rsidR="00BF62B5" w:rsidRDefault="00BF62B5" w:rsidP="005167B7">
      <w:pPr>
        <w:jc w:val="center"/>
        <w:rPr>
          <w:b/>
          <w:bCs/>
        </w:rPr>
      </w:pPr>
      <w:r>
        <w:rPr>
          <w:b/>
          <w:bCs/>
        </w:rPr>
        <w:t xml:space="preserve">Figure </w:t>
      </w:r>
      <w:r w:rsidR="00BC3829">
        <w:rPr>
          <w:b/>
          <w:bCs/>
        </w:rPr>
        <w:t>3</w:t>
      </w:r>
      <w:r>
        <w:rPr>
          <w:b/>
          <w:bCs/>
        </w:rPr>
        <w:t xml:space="preserve">: </w:t>
      </w:r>
      <w:r w:rsidRPr="00BC3829">
        <w:t>Marketing Mix (7Ps)</w:t>
      </w:r>
      <w:r>
        <w:rPr>
          <w:b/>
          <w:bCs/>
        </w:rPr>
        <w:t xml:space="preserve"> </w:t>
      </w:r>
      <w:r w:rsidR="00BC3829">
        <w:t>(Chernev, 2020)</w:t>
      </w:r>
    </w:p>
    <w:p w14:paraId="3D55CA04" w14:textId="204FF4E4" w:rsidR="00950C60" w:rsidRPr="002335E3" w:rsidRDefault="00950C60" w:rsidP="005167B7">
      <w:pPr>
        <w:jc w:val="both"/>
        <w:rPr>
          <w:b/>
          <w:bCs/>
        </w:rPr>
      </w:pPr>
      <w:r w:rsidRPr="002335E3">
        <w:rPr>
          <w:b/>
          <w:bCs/>
        </w:rPr>
        <w:t>Product</w:t>
      </w:r>
    </w:p>
    <w:p w14:paraId="1F33D5E5" w14:textId="77777777" w:rsidR="00950C60" w:rsidRDefault="00950C60" w:rsidP="005167B7">
      <w:pPr>
        <w:jc w:val="both"/>
      </w:pPr>
      <w:r>
        <w:t>Air travel is a core product that has since been extended to have features of sustainability like SAF investment, upgrading of fleet and options to have carbon offsets.</w:t>
      </w:r>
    </w:p>
    <w:p w14:paraId="22A16EE3" w14:textId="77777777" w:rsidR="00950C60" w:rsidRPr="002335E3" w:rsidRDefault="00950C60" w:rsidP="005167B7">
      <w:pPr>
        <w:jc w:val="both"/>
        <w:rPr>
          <w:b/>
          <w:bCs/>
        </w:rPr>
      </w:pPr>
      <w:r w:rsidRPr="002335E3">
        <w:rPr>
          <w:b/>
          <w:bCs/>
        </w:rPr>
        <w:t>Price</w:t>
      </w:r>
    </w:p>
    <w:p w14:paraId="2627B2E3" w14:textId="0BCF6D76" w:rsidR="00950C60" w:rsidRDefault="00950C60" w:rsidP="005167B7">
      <w:pPr>
        <w:jc w:val="both"/>
      </w:pPr>
      <w:r>
        <w:t xml:space="preserve">BA is also a high-quality pricing. Sustainability pressure </w:t>
      </w:r>
      <w:r w:rsidR="002335E3">
        <w:t>costs,</w:t>
      </w:r>
      <w:r>
        <w:t xml:space="preserve"> and this can impact the fare structure</w:t>
      </w:r>
      <w:r w:rsidR="00B17876">
        <w:t xml:space="preserve"> </w:t>
      </w:r>
      <w:r w:rsidR="00B17876" w:rsidRPr="00B17876">
        <w:t>(Kotler, Keller and Chernev, 2022)</w:t>
      </w:r>
      <w:r>
        <w:t>.</w:t>
      </w:r>
    </w:p>
    <w:p w14:paraId="5C067FB0" w14:textId="77777777" w:rsidR="00950C60" w:rsidRPr="002335E3" w:rsidRDefault="00950C60" w:rsidP="005167B7">
      <w:pPr>
        <w:jc w:val="both"/>
        <w:rPr>
          <w:b/>
          <w:bCs/>
        </w:rPr>
      </w:pPr>
      <w:r w:rsidRPr="002335E3">
        <w:rPr>
          <w:b/>
          <w:bCs/>
        </w:rPr>
        <w:t>Place</w:t>
      </w:r>
    </w:p>
    <w:p w14:paraId="005D58E2" w14:textId="079A558E" w:rsidR="00950C60" w:rsidRDefault="00950C60" w:rsidP="005167B7">
      <w:pPr>
        <w:jc w:val="both"/>
      </w:pPr>
      <w:r>
        <w:t xml:space="preserve">Heathrow hub and international routes networks are the </w:t>
      </w:r>
      <w:r w:rsidR="002335E3">
        <w:t>benefits</w:t>
      </w:r>
      <w:r>
        <w:t xml:space="preserve"> that BA is enjoying. Distribution and sustainability communication </w:t>
      </w:r>
      <w:r w:rsidR="002335E3">
        <w:t>are</w:t>
      </w:r>
      <w:r>
        <w:t xml:space="preserve"> increased by the use of digital platforms.</w:t>
      </w:r>
    </w:p>
    <w:p w14:paraId="182796B1" w14:textId="77777777" w:rsidR="00950C60" w:rsidRPr="002335E3" w:rsidRDefault="00950C60" w:rsidP="005167B7">
      <w:pPr>
        <w:jc w:val="both"/>
        <w:rPr>
          <w:b/>
          <w:bCs/>
        </w:rPr>
      </w:pPr>
      <w:r w:rsidRPr="002335E3">
        <w:rPr>
          <w:b/>
          <w:bCs/>
        </w:rPr>
        <w:t>Promotion</w:t>
      </w:r>
    </w:p>
    <w:p w14:paraId="41CCCDCF" w14:textId="4B473FF7" w:rsidR="00950C60" w:rsidRDefault="00950C60" w:rsidP="005167B7">
      <w:pPr>
        <w:jc w:val="both"/>
      </w:pPr>
      <w:r>
        <w:t>The marketing of the product is adopting sustainability messages. Regardless, credibility is required so as to shun greenwashing risks</w:t>
      </w:r>
      <w:r w:rsidR="00E96CF0">
        <w:t xml:space="preserve"> </w:t>
      </w:r>
      <w:r w:rsidR="00E96CF0" w:rsidRPr="00E96CF0">
        <w:t xml:space="preserve">(Kaufman, Horton and </w:t>
      </w:r>
      <w:proofErr w:type="spellStart"/>
      <w:r w:rsidR="00E96CF0" w:rsidRPr="00E96CF0">
        <w:t>Soltanifar</w:t>
      </w:r>
      <w:proofErr w:type="spellEnd"/>
      <w:r w:rsidR="00E96CF0" w:rsidRPr="00E96CF0">
        <w:t>, 2023)</w:t>
      </w:r>
      <w:r>
        <w:t>.</w:t>
      </w:r>
    </w:p>
    <w:p w14:paraId="6900474F" w14:textId="77777777" w:rsidR="00950C60" w:rsidRPr="002335E3" w:rsidRDefault="00950C60" w:rsidP="005167B7">
      <w:pPr>
        <w:jc w:val="both"/>
        <w:rPr>
          <w:b/>
          <w:bCs/>
        </w:rPr>
      </w:pPr>
      <w:r w:rsidRPr="002335E3">
        <w:rPr>
          <w:b/>
          <w:bCs/>
        </w:rPr>
        <w:t>People</w:t>
      </w:r>
    </w:p>
    <w:p w14:paraId="4ABC8E32" w14:textId="77777777" w:rsidR="00950C60" w:rsidRDefault="00950C60" w:rsidP="005167B7">
      <w:pPr>
        <w:jc w:val="both"/>
      </w:pPr>
      <w:r>
        <w:t>Customer experience and brand culture, e.g. sustainability culture, change with the assistance of employee engagement.</w:t>
      </w:r>
    </w:p>
    <w:p w14:paraId="3EA7EE9A" w14:textId="77777777" w:rsidR="00950C60" w:rsidRPr="002335E3" w:rsidRDefault="00950C60" w:rsidP="005167B7">
      <w:pPr>
        <w:jc w:val="both"/>
        <w:rPr>
          <w:b/>
          <w:bCs/>
        </w:rPr>
      </w:pPr>
      <w:r w:rsidRPr="002335E3">
        <w:rPr>
          <w:b/>
          <w:bCs/>
        </w:rPr>
        <w:lastRenderedPageBreak/>
        <w:t>Process</w:t>
      </w:r>
    </w:p>
    <w:p w14:paraId="4B796D00" w14:textId="3E6C50D9" w:rsidR="00950C60" w:rsidRDefault="00950C60" w:rsidP="005167B7">
      <w:pPr>
        <w:jc w:val="both"/>
      </w:pPr>
      <w:r>
        <w:t xml:space="preserve">Sustainability goals, such as fuel efficiency and digitalisation, are more and more reflected in the </w:t>
      </w:r>
      <w:r w:rsidR="002335E3">
        <w:t>operational</w:t>
      </w:r>
      <w:r>
        <w:t xml:space="preserve"> processes</w:t>
      </w:r>
      <w:r w:rsidR="00E96CF0">
        <w:t xml:space="preserve"> </w:t>
      </w:r>
      <w:r w:rsidR="00E96CF0" w:rsidRPr="00E96CF0">
        <w:t>(Kotler and Armstrong, 2023)</w:t>
      </w:r>
      <w:r>
        <w:t>.</w:t>
      </w:r>
    </w:p>
    <w:p w14:paraId="0C5777CA" w14:textId="77777777" w:rsidR="00950C60" w:rsidRPr="002335E3" w:rsidRDefault="00950C60" w:rsidP="005167B7">
      <w:pPr>
        <w:jc w:val="both"/>
        <w:rPr>
          <w:b/>
          <w:bCs/>
        </w:rPr>
      </w:pPr>
      <w:r w:rsidRPr="002335E3">
        <w:rPr>
          <w:b/>
          <w:bCs/>
        </w:rPr>
        <w:t>Physical Evidence</w:t>
      </w:r>
    </w:p>
    <w:p w14:paraId="129B2B3F" w14:textId="3725DF43" w:rsidR="00950C60" w:rsidRDefault="00950C60" w:rsidP="005167B7">
      <w:pPr>
        <w:jc w:val="both"/>
      </w:pPr>
      <w:r>
        <w:t xml:space="preserve">Modern </w:t>
      </w:r>
      <w:r w:rsidR="002335E3">
        <w:t>aircraft</w:t>
      </w:r>
      <w:r>
        <w:t xml:space="preserve"> and luxurious lounges are beneficial in brand positioning. The sustainability cues are evident in newer fuel-efficient </w:t>
      </w:r>
      <w:r w:rsidR="002335E3">
        <w:t>aeroplanes</w:t>
      </w:r>
      <w:r>
        <w:t>.</w:t>
      </w:r>
    </w:p>
    <w:p w14:paraId="7A7C1F2E" w14:textId="6D7E5B0C" w:rsidR="00950C60" w:rsidRDefault="00950C60" w:rsidP="005167B7">
      <w:pPr>
        <w:jc w:val="both"/>
      </w:pPr>
      <w:r>
        <w:t>In general, the concept of sustainability is found throughout all 7Ps, but it needs to be aligned in communication and delivery of operations.</w:t>
      </w:r>
    </w:p>
    <w:p w14:paraId="48B60F0E" w14:textId="46A5AA02" w:rsidR="00950C60" w:rsidRDefault="00950C60" w:rsidP="005167B7">
      <w:pPr>
        <w:pStyle w:val="Heading2"/>
      </w:pPr>
      <w:bookmarkStart w:id="9" w:name="_Toc233200420"/>
      <w:r w:rsidRPr="00950C60">
        <w:t>Critical Evaluation of Sustainability Strategy</w:t>
      </w:r>
      <w:bookmarkEnd w:id="9"/>
    </w:p>
    <w:p w14:paraId="522669F2" w14:textId="491D8392" w:rsidR="00950C60" w:rsidRPr="002335E3" w:rsidRDefault="00950C60" w:rsidP="005167B7">
      <w:pPr>
        <w:jc w:val="both"/>
        <w:rPr>
          <w:b/>
          <w:bCs/>
        </w:rPr>
      </w:pPr>
      <w:r w:rsidRPr="002335E3">
        <w:rPr>
          <w:b/>
          <w:bCs/>
        </w:rPr>
        <w:t>Strategies Tension: Cost vs. Value Creation</w:t>
      </w:r>
    </w:p>
    <w:p w14:paraId="26BB594F" w14:textId="23EB43F5" w:rsidR="00950C60" w:rsidRDefault="00950C60" w:rsidP="005167B7">
      <w:pPr>
        <w:jc w:val="both"/>
      </w:pPr>
      <w:r>
        <w:t xml:space="preserve">Sustainability provides British Airways with a basic strategic dilemma between short-term cost and long-term value creation. The </w:t>
      </w:r>
      <w:r w:rsidR="002335E3">
        <w:t>capital-intensive</w:t>
      </w:r>
      <w:r>
        <w:t xml:space="preserve"> and uncertain and non-guaranteed returns of investments are A Sustainable Aviation Fuel (SAF), modernisation of their fleet and spending on carbon mitigation within a short period of time. Strategically in the market, however, these investments can be credited to heightening the brand equity and the trust of the stakeholders and competitive positioning in the </w:t>
      </w:r>
      <w:r w:rsidR="00E96CF0">
        <w:t xml:space="preserve">long run </w:t>
      </w:r>
      <w:r w:rsidR="00E96CF0" w:rsidRPr="00E96CF0">
        <w:t>(Malhotra, Nunan and Birks, 2020)</w:t>
      </w:r>
      <w:r>
        <w:t>.</w:t>
      </w:r>
    </w:p>
    <w:p w14:paraId="7C5DF0DB" w14:textId="4966D66A" w:rsidR="00950C60" w:rsidRDefault="00950C60" w:rsidP="005167B7">
      <w:pPr>
        <w:jc w:val="both"/>
      </w:pPr>
      <w:r>
        <w:t xml:space="preserve">This poses a typical trade-off situation in strategic management where the companies need to weigh shareholder needs of profitability and the increased stakeholder need </w:t>
      </w:r>
      <w:r w:rsidR="002335E3">
        <w:t>for environmental responsibility</w:t>
      </w:r>
      <w:r>
        <w:t>. In the case of BA</w:t>
      </w:r>
      <w:r w:rsidR="002335E3">
        <w:t>,</w:t>
      </w:r>
      <w:r>
        <w:t xml:space="preserve"> though, sustainability is becoming more of a licence to operate as opposed to </w:t>
      </w:r>
      <w:r w:rsidR="002335E3">
        <w:t xml:space="preserve">an </w:t>
      </w:r>
      <w:r>
        <w:t>optional investment.</w:t>
      </w:r>
    </w:p>
    <w:p w14:paraId="3AEDF480" w14:textId="750482DE" w:rsidR="00950C60" w:rsidRPr="002335E3" w:rsidRDefault="00950C60" w:rsidP="005167B7">
      <w:pPr>
        <w:jc w:val="both"/>
        <w:rPr>
          <w:b/>
          <w:bCs/>
        </w:rPr>
      </w:pPr>
      <w:r w:rsidRPr="002335E3">
        <w:rPr>
          <w:b/>
          <w:bCs/>
        </w:rPr>
        <w:t>Not in Differentiation, Competitiveness in Sustainability</w:t>
      </w:r>
    </w:p>
    <w:p w14:paraId="55C99E8D" w14:textId="23E7229D" w:rsidR="00950C60" w:rsidRDefault="00950C60" w:rsidP="005167B7">
      <w:pPr>
        <w:jc w:val="both"/>
      </w:pPr>
      <w:r>
        <w:t xml:space="preserve">Although British Airways makes sustainability an element of its brand name, its true competitive effect is limited by the acceptance of similar initiatives by all industry players. Most of the major airlines are </w:t>
      </w:r>
      <w:r w:rsidR="002335E3">
        <w:t>prioritising</w:t>
      </w:r>
      <w:r>
        <w:t xml:space="preserve"> sustainability using SAF, </w:t>
      </w:r>
      <w:r w:rsidR="002335E3">
        <w:t>optimisation</w:t>
      </w:r>
      <w:r>
        <w:t xml:space="preserve"> of their fleet and carbon reduction plans and therefore sustainability has slowly replaced as a differentiating attribute to </w:t>
      </w:r>
      <w:r w:rsidR="002335E3">
        <w:t xml:space="preserve">a </w:t>
      </w:r>
      <w:r>
        <w:t>prerequisite.</w:t>
      </w:r>
    </w:p>
    <w:p w14:paraId="32D46F13" w14:textId="2E9F8D3C" w:rsidR="00950C60" w:rsidRDefault="00950C60" w:rsidP="005167B7">
      <w:pPr>
        <w:jc w:val="both"/>
      </w:pPr>
      <w:r>
        <w:t>This is in tandem with the competitive convergence, in which companies in a mature industry will mimic common strategic reactions to external forces</w:t>
      </w:r>
      <w:r w:rsidR="00E96CF0">
        <w:t xml:space="preserve"> </w:t>
      </w:r>
      <w:r w:rsidR="00E96CF0" w:rsidRPr="00E96CF0">
        <w:t>(</w:t>
      </w:r>
      <w:proofErr w:type="spellStart"/>
      <w:r w:rsidR="00E96CF0" w:rsidRPr="00E96CF0">
        <w:t>Kotabe</w:t>
      </w:r>
      <w:proofErr w:type="spellEnd"/>
      <w:r w:rsidR="00E96CF0" w:rsidRPr="00E96CF0">
        <w:t xml:space="preserve"> and </w:t>
      </w:r>
      <w:proofErr w:type="spellStart"/>
      <w:r w:rsidR="00E96CF0" w:rsidRPr="00E96CF0">
        <w:t>Helsen</w:t>
      </w:r>
      <w:proofErr w:type="spellEnd"/>
      <w:r w:rsidR="00E96CF0" w:rsidRPr="00E96CF0">
        <w:t>, 2022)</w:t>
      </w:r>
      <w:r>
        <w:t xml:space="preserve">. This means that sustainability is not as </w:t>
      </w:r>
      <w:r w:rsidR="002335E3">
        <w:t>likely</w:t>
      </w:r>
      <w:r>
        <w:t xml:space="preserve"> to generate </w:t>
      </w:r>
      <w:r w:rsidR="002335E3">
        <w:t>a</w:t>
      </w:r>
      <w:r>
        <w:t xml:space="preserve"> long-run competitive advantage unless it is condensed with deeper creativity or performance.</w:t>
      </w:r>
    </w:p>
    <w:p w14:paraId="1AB5FC4E" w14:textId="5D8E047F" w:rsidR="00950C60" w:rsidRPr="002335E3" w:rsidRDefault="00950C60" w:rsidP="005167B7">
      <w:pPr>
        <w:jc w:val="both"/>
        <w:rPr>
          <w:b/>
          <w:bCs/>
        </w:rPr>
      </w:pPr>
      <w:r w:rsidRPr="002335E3">
        <w:rPr>
          <w:b/>
          <w:bCs/>
        </w:rPr>
        <w:lastRenderedPageBreak/>
        <w:t xml:space="preserve">Greenwashing </w:t>
      </w:r>
      <w:r w:rsidR="002335E3">
        <w:rPr>
          <w:b/>
          <w:bCs/>
        </w:rPr>
        <w:t>Threat</w:t>
      </w:r>
      <w:r w:rsidRPr="002335E3">
        <w:rPr>
          <w:b/>
          <w:bCs/>
        </w:rPr>
        <w:t xml:space="preserve"> and Credibility Gap</w:t>
      </w:r>
    </w:p>
    <w:p w14:paraId="529CEBFD" w14:textId="7D837191" w:rsidR="00950C60" w:rsidRDefault="00950C60" w:rsidP="005167B7">
      <w:pPr>
        <w:jc w:val="both"/>
      </w:pPr>
      <w:r>
        <w:t xml:space="preserve">Another risk in British Airways is that there might be a mismatch between the sustainability messages and </w:t>
      </w:r>
      <w:r w:rsidR="002335E3">
        <w:t xml:space="preserve">the </w:t>
      </w:r>
      <w:r>
        <w:t>working reality. The message of environmental responsibility should be effectively placed in marketing communications by demonstrating tangible and open results. Otherwise, the organisation may experience some allegations of greenwashing that may immensely disrupt brand trust.</w:t>
      </w:r>
    </w:p>
    <w:p w14:paraId="691636D4" w14:textId="4935F982" w:rsidR="00950C60" w:rsidRDefault="00950C60" w:rsidP="005167B7">
      <w:pPr>
        <w:jc w:val="both"/>
      </w:pPr>
      <w:r>
        <w:t xml:space="preserve">In academic literature, academic studies show that the scepticism of consumers on corporate environmental statements is increasing, particularly in </w:t>
      </w:r>
      <w:r w:rsidR="002335E3">
        <w:t>high-emitting</w:t>
      </w:r>
      <w:r>
        <w:t xml:space="preserve"> industries such as the aviation industry</w:t>
      </w:r>
      <w:r w:rsidR="00E96CF0">
        <w:t xml:space="preserve"> </w:t>
      </w:r>
      <w:r w:rsidR="00E96CF0" w:rsidRPr="00E96CF0">
        <w:t>(Chernev, 2020)</w:t>
      </w:r>
      <w:r>
        <w:t xml:space="preserve">. In this way, such aspects are put </w:t>
      </w:r>
      <w:r w:rsidR="002335E3">
        <w:t>forward</w:t>
      </w:r>
      <w:r>
        <w:t xml:space="preserve"> as credibility to ascertain whether marketing is effective in positioning sustainability.</w:t>
      </w:r>
    </w:p>
    <w:p w14:paraId="14424EC4" w14:textId="18C63F83" w:rsidR="00950C60" w:rsidRPr="002335E3" w:rsidRDefault="00950C60" w:rsidP="005167B7">
      <w:pPr>
        <w:jc w:val="both"/>
        <w:rPr>
          <w:b/>
          <w:bCs/>
        </w:rPr>
      </w:pPr>
      <w:r w:rsidRPr="002335E3">
        <w:rPr>
          <w:b/>
          <w:bCs/>
        </w:rPr>
        <w:t>Low Change of Behaviour and Consumer Behaviour</w:t>
      </w:r>
    </w:p>
    <w:p w14:paraId="4ED47052" w14:textId="00EDA54F" w:rsidR="00950C60" w:rsidRDefault="00950C60" w:rsidP="005167B7">
      <w:pPr>
        <w:jc w:val="both"/>
      </w:pPr>
      <w:r>
        <w:t xml:space="preserve">Although the idea of sustainability is increasingly taking root within the psyche of consumers, there is </w:t>
      </w:r>
      <w:r w:rsidR="002335E3">
        <w:t xml:space="preserve">an </w:t>
      </w:r>
      <w:r>
        <w:t xml:space="preserve">unequal distribution of its impacts on real consumer purchasing behaviour. Price, convenience and route access </w:t>
      </w:r>
      <w:r w:rsidR="002335E3">
        <w:t>have</w:t>
      </w:r>
      <w:r>
        <w:t xml:space="preserve"> continued to be the major factors since they have been part of the </w:t>
      </w:r>
      <w:r w:rsidR="002335E3">
        <w:t>decision-making</w:t>
      </w:r>
      <w:r>
        <w:t xml:space="preserve"> process in most of the airline segments. This leads to the discrepancy between espoused values of consumers and actual market behaviour, the attitude-behaviour gap.</w:t>
      </w:r>
    </w:p>
    <w:p w14:paraId="46E5DFB1" w14:textId="057DC250" w:rsidR="00950C60" w:rsidRDefault="00950C60" w:rsidP="005167B7">
      <w:pPr>
        <w:jc w:val="both"/>
      </w:pPr>
      <w:r>
        <w:t>When it comes to the case of British Airways</w:t>
      </w:r>
      <w:r w:rsidR="002335E3">
        <w:t>,</w:t>
      </w:r>
      <w:r>
        <w:t xml:space="preserve"> that means sustainability may actually enhance the brand image</w:t>
      </w:r>
      <w:r w:rsidR="002335E3">
        <w:t>;</w:t>
      </w:r>
      <w:r>
        <w:t xml:space="preserve"> however, that does not mean that the sustainability would necessarily relate to the measurable shift in demand, at least within the highly price-sensitive segments</w:t>
      </w:r>
      <w:r w:rsidR="00E96CF0">
        <w:t xml:space="preserve"> </w:t>
      </w:r>
      <w:r w:rsidR="00E96CF0" w:rsidRPr="00E96CF0">
        <w:t>(Nagle, Müller and Gruyaert, 2023)</w:t>
      </w:r>
      <w:r>
        <w:t>.</w:t>
      </w:r>
    </w:p>
    <w:p w14:paraId="7BC36456" w14:textId="7A39B27A" w:rsidR="00950C60" w:rsidRPr="002335E3" w:rsidRDefault="00950C60" w:rsidP="005167B7">
      <w:pPr>
        <w:jc w:val="both"/>
        <w:rPr>
          <w:b/>
          <w:bCs/>
        </w:rPr>
      </w:pPr>
      <w:r w:rsidRPr="002335E3">
        <w:rPr>
          <w:b/>
          <w:bCs/>
        </w:rPr>
        <w:t>Strategic Implication</w:t>
      </w:r>
    </w:p>
    <w:p w14:paraId="52B1968A" w14:textId="5C77F0A8" w:rsidR="00950C60" w:rsidRDefault="00950C60" w:rsidP="005167B7">
      <w:pPr>
        <w:jc w:val="both"/>
      </w:pPr>
      <w:r>
        <w:t>As a strategy, sustainability in British Airways is rather a strategic compulsion that is brought about by the regulatory and societal pressure and not a market differentiator per se. Its performance will be effective with the credibility of its execution, coordination of the operations and the work of the environmental promises to enhance its performance and customer view.</w:t>
      </w:r>
    </w:p>
    <w:p w14:paraId="01E90E4B" w14:textId="56C0973C" w:rsidR="00950C60" w:rsidRDefault="00950C60" w:rsidP="005167B7">
      <w:pPr>
        <w:pStyle w:val="Heading2"/>
      </w:pPr>
      <w:bookmarkStart w:id="10" w:name="_Toc233200421"/>
      <w:r>
        <w:t>Strengths and Weaknesses</w:t>
      </w:r>
      <w:bookmarkEnd w:id="10"/>
    </w:p>
    <w:p w14:paraId="64D604C6" w14:textId="77777777" w:rsidR="00950C60" w:rsidRPr="002335E3" w:rsidRDefault="00950C60" w:rsidP="005167B7">
      <w:pPr>
        <w:jc w:val="both"/>
        <w:rPr>
          <w:b/>
          <w:bCs/>
        </w:rPr>
      </w:pPr>
      <w:r w:rsidRPr="002335E3">
        <w:rPr>
          <w:b/>
          <w:bCs/>
        </w:rPr>
        <w:t>Strengths</w:t>
      </w:r>
    </w:p>
    <w:p w14:paraId="0181FC3F" w14:textId="2A01C159" w:rsidR="00950C60" w:rsidRDefault="00950C60" w:rsidP="005167B7">
      <w:pPr>
        <w:jc w:val="both"/>
      </w:pPr>
      <w:r>
        <w:lastRenderedPageBreak/>
        <w:t xml:space="preserve">BA is highly committed to SAF investment and </w:t>
      </w:r>
      <w:r w:rsidR="002335E3">
        <w:t xml:space="preserve">the </w:t>
      </w:r>
      <w:r>
        <w:t xml:space="preserve">layout of fleet modernisation. Its good brand </w:t>
      </w:r>
      <w:r w:rsidR="002335E3">
        <w:t xml:space="preserve">that </w:t>
      </w:r>
      <w:r>
        <w:t>increases the publicity of its sustainability efforts. Transparency and investor confidence are also boosted by ESG reporting</w:t>
      </w:r>
      <w:r w:rsidR="00E96CF0">
        <w:t xml:space="preserve"> </w:t>
      </w:r>
      <w:r w:rsidR="00E96CF0" w:rsidRPr="00E96CF0">
        <w:t>(Hansen, Mowen and Heitger, 2025)</w:t>
      </w:r>
      <w:r>
        <w:t>.</w:t>
      </w:r>
    </w:p>
    <w:p w14:paraId="72B6BEF9" w14:textId="77777777" w:rsidR="00950C60" w:rsidRPr="002335E3" w:rsidRDefault="00950C60" w:rsidP="005167B7">
      <w:pPr>
        <w:jc w:val="both"/>
        <w:rPr>
          <w:b/>
          <w:bCs/>
        </w:rPr>
      </w:pPr>
      <w:r w:rsidRPr="002335E3">
        <w:rPr>
          <w:b/>
          <w:bCs/>
        </w:rPr>
        <w:t>Weaknesses</w:t>
      </w:r>
    </w:p>
    <w:p w14:paraId="67C9383D" w14:textId="33B46457" w:rsidR="00950C60" w:rsidRDefault="00950C60" w:rsidP="005167B7">
      <w:pPr>
        <w:jc w:val="both"/>
      </w:pPr>
      <w:r>
        <w:t xml:space="preserve">It is expensive to implement and not a very scalable SAF, restricting progress. Reputational risk also exists in the event that sustainability statements are not completely backed by quantifiable results. In addition to this, not every consumer behaviour is </w:t>
      </w:r>
      <w:r w:rsidR="002335E3">
        <w:t>consistent</w:t>
      </w:r>
      <w:r>
        <w:t xml:space="preserve"> with environmental attitudes.</w:t>
      </w:r>
    </w:p>
    <w:p w14:paraId="0B0CF8EA" w14:textId="6D42B38E" w:rsidR="00950C60" w:rsidRDefault="00950C60" w:rsidP="005167B7">
      <w:pPr>
        <w:jc w:val="both"/>
      </w:pPr>
      <w:r>
        <w:t>Overall, the sustainability strategy of BA makes sense but is constrained by the structural industry factors.</w:t>
      </w:r>
    </w:p>
    <w:p w14:paraId="3FA66377" w14:textId="32EF3AEF" w:rsidR="00B47016" w:rsidRDefault="00B47016" w:rsidP="005167B7">
      <w:pPr>
        <w:pStyle w:val="Heading2"/>
      </w:pPr>
      <w:bookmarkStart w:id="11" w:name="_Toc233200422"/>
      <w:r w:rsidRPr="00B47016">
        <w:t>Change Management (Kotter’s Model)</w:t>
      </w:r>
      <w:bookmarkEnd w:id="11"/>
    </w:p>
    <w:p w14:paraId="4F7795A4" w14:textId="232B43DC" w:rsidR="00950C60" w:rsidRDefault="00950C60" w:rsidP="005167B7">
      <w:pPr>
        <w:jc w:val="both"/>
      </w:pPr>
      <w:r>
        <w:t xml:space="preserve">Sustainability is a pressure strategic issue at British Airways since the regulatory pressure, increased carbon tax, and the social concern over </w:t>
      </w:r>
      <w:r w:rsidR="002335E3">
        <w:t>flight emissions</w:t>
      </w:r>
      <w:r>
        <w:t xml:space="preserve"> put pressure on the company. These are external forces which have placed a high urgency of change on the organisational level since the success in adjusting to such pressure would mean a loss of reputation, regulatory repercussions</w:t>
      </w:r>
      <w:r w:rsidR="002335E3">
        <w:t>,</w:t>
      </w:r>
      <w:r>
        <w:t xml:space="preserve"> </w:t>
      </w:r>
      <w:r w:rsidR="002335E3">
        <w:t>and</w:t>
      </w:r>
      <w:r>
        <w:t xml:space="preserve"> loss of competitive legitimacy</w:t>
      </w:r>
      <w:r w:rsidR="00E96CF0">
        <w:t xml:space="preserve"> </w:t>
      </w:r>
      <w:r w:rsidR="00E96CF0" w:rsidRPr="00E96CF0">
        <w:t xml:space="preserve">(Horner and </w:t>
      </w:r>
      <w:proofErr w:type="spellStart"/>
      <w:r w:rsidR="00E96CF0" w:rsidRPr="00E96CF0">
        <w:t>Swarbrooke</w:t>
      </w:r>
      <w:proofErr w:type="spellEnd"/>
      <w:r w:rsidR="00E96CF0" w:rsidRPr="00E96CF0">
        <w:t>, 2020)</w:t>
      </w:r>
      <w:r>
        <w:t>. In Kotter-speak</w:t>
      </w:r>
      <w:r w:rsidR="002335E3">
        <w:t>,</w:t>
      </w:r>
      <w:r>
        <w:t xml:space="preserve"> the aviation industry has already started as a naturally-urgent state</w:t>
      </w:r>
      <w:r w:rsidR="002335E3">
        <w:t>,</w:t>
      </w:r>
      <w:r>
        <w:t xml:space="preserve"> i.e. the sustainability change introduced in BA is not solely being driven by internal </w:t>
      </w:r>
      <w:r w:rsidR="002335E3">
        <w:t>motivators</w:t>
      </w:r>
      <w:r>
        <w:t xml:space="preserve"> but rather outside agents as well.</w:t>
      </w:r>
    </w:p>
    <w:p w14:paraId="3006BE21" w14:textId="141AC078" w:rsidR="00BC3829" w:rsidRDefault="00BC3829" w:rsidP="005167B7">
      <w:pPr>
        <w:jc w:val="center"/>
      </w:pPr>
      <w:r>
        <w:rPr>
          <w:noProof/>
        </w:rPr>
        <w:drawing>
          <wp:inline distT="0" distB="0" distL="0" distR="0" wp14:anchorId="1721DEB0" wp14:editId="5CC44A3A">
            <wp:extent cx="5731510" cy="2761615"/>
            <wp:effectExtent l="19050" t="19050" r="21590" b="19685"/>
            <wp:docPr id="2018698480" name="Picture 4" descr="The Kotter model: an 8-step model to manage change - Ink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Kotter model: an 8-step model to manage change - Ink Strateg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761615"/>
                    </a:xfrm>
                    <a:prstGeom prst="rect">
                      <a:avLst/>
                    </a:prstGeom>
                    <a:noFill/>
                    <a:ln>
                      <a:solidFill>
                        <a:schemeClr val="tx1"/>
                      </a:solidFill>
                    </a:ln>
                  </pic:spPr>
                </pic:pic>
              </a:graphicData>
            </a:graphic>
          </wp:inline>
        </w:drawing>
      </w:r>
    </w:p>
    <w:p w14:paraId="7DC9D23D" w14:textId="6316FB9B" w:rsidR="00BC3829" w:rsidRDefault="00BC3829" w:rsidP="005167B7">
      <w:pPr>
        <w:pStyle w:val="NormalWeb"/>
        <w:spacing w:line="360" w:lineRule="auto"/>
        <w:jc w:val="center"/>
      </w:pPr>
      <w:r w:rsidRPr="00BC3829">
        <w:rPr>
          <w:b/>
          <w:bCs/>
        </w:rPr>
        <w:t xml:space="preserve">Figure </w:t>
      </w:r>
      <w:r>
        <w:rPr>
          <w:b/>
          <w:bCs/>
        </w:rPr>
        <w:t>4</w:t>
      </w:r>
      <w:r w:rsidRPr="00BC3829">
        <w:rPr>
          <w:b/>
          <w:bCs/>
        </w:rPr>
        <w:t>:</w:t>
      </w:r>
      <w:r>
        <w:t xml:space="preserve"> </w:t>
      </w:r>
      <w:r w:rsidRPr="00BC3829">
        <w:t>Change Management (Kotter’s Model)</w:t>
      </w:r>
      <w:r>
        <w:t xml:space="preserve"> (Smith and Merritt, 2020)</w:t>
      </w:r>
    </w:p>
    <w:p w14:paraId="39B4928A" w14:textId="0EA3E6E5" w:rsidR="00950C60" w:rsidRPr="002335E3" w:rsidRDefault="002335E3" w:rsidP="005167B7">
      <w:pPr>
        <w:jc w:val="both"/>
        <w:rPr>
          <w:b/>
          <w:bCs/>
        </w:rPr>
      </w:pPr>
      <w:r w:rsidRPr="002335E3">
        <w:rPr>
          <w:b/>
          <w:bCs/>
        </w:rPr>
        <w:lastRenderedPageBreak/>
        <w:t>Building</w:t>
      </w:r>
      <w:r w:rsidR="00950C60" w:rsidRPr="002335E3">
        <w:rPr>
          <w:b/>
          <w:bCs/>
        </w:rPr>
        <w:t xml:space="preserve"> a Guiding Coalition</w:t>
      </w:r>
    </w:p>
    <w:p w14:paraId="5F66896E" w14:textId="4C6BF586" w:rsidR="00950C60" w:rsidRDefault="00950C60" w:rsidP="005167B7">
      <w:pPr>
        <w:jc w:val="both"/>
      </w:pPr>
      <w:r>
        <w:t xml:space="preserve">The people on the guiding coalition </w:t>
      </w:r>
      <w:r w:rsidR="002335E3">
        <w:t>at</w:t>
      </w:r>
      <w:r>
        <w:t xml:space="preserve"> British Airways consist mainly of the groups of senior leaders under the extensive network of the International Airlines Group. This alliance comprises the executive, sustainability, operational managers, and strategic planners whose responsibility is to tie in corporate performance with environmental objectives. On top of this, BA is involved in broader industry partnerships which help in decarbonisation, especially in Sustainable Aviation Fuel development. However, to a certain extent, this coalition is constrained by the fact that it has external dependencies towards suppliers, regulators and technological partners</w:t>
      </w:r>
      <w:r w:rsidR="002335E3">
        <w:t>,</w:t>
      </w:r>
      <w:r>
        <w:t xml:space="preserve"> and the overall sustainability performance cannot be controlled.</w:t>
      </w:r>
    </w:p>
    <w:p w14:paraId="7BB31DDE" w14:textId="40DD966A" w:rsidR="00950C60" w:rsidRPr="002335E3" w:rsidRDefault="00950C60" w:rsidP="005167B7">
      <w:pPr>
        <w:jc w:val="both"/>
        <w:rPr>
          <w:b/>
          <w:bCs/>
        </w:rPr>
      </w:pPr>
      <w:r w:rsidRPr="002335E3">
        <w:rPr>
          <w:b/>
          <w:bCs/>
        </w:rPr>
        <w:t>Developing a Vision and Strategy</w:t>
      </w:r>
    </w:p>
    <w:p w14:paraId="218DD6D8" w14:textId="156E50D3" w:rsidR="00950C60" w:rsidRDefault="00950C60" w:rsidP="005167B7">
      <w:pPr>
        <w:jc w:val="both"/>
      </w:pPr>
      <w:r>
        <w:t xml:space="preserve">British Airways </w:t>
      </w:r>
      <w:r w:rsidR="002335E3">
        <w:t>has</w:t>
      </w:r>
      <w:r>
        <w:t xml:space="preserve"> a clear vision of sustainability on the framework of net-zero carbon emissions by 2050</w:t>
      </w:r>
      <w:r w:rsidR="002335E3">
        <w:t>,</w:t>
      </w:r>
      <w:r>
        <w:t xml:space="preserve"> with </w:t>
      </w:r>
      <w:r w:rsidR="002335E3">
        <w:t>liberalising</w:t>
      </w:r>
      <w:r>
        <w:t xml:space="preserve"> goals on fleet modernisation and an </w:t>
      </w:r>
      <w:r w:rsidR="002335E3">
        <w:t>increase</w:t>
      </w:r>
      <w:r>
        <w:t xml:space="preserve"> in utilisation of the Sustainable Aviation Fuel</w:t>
      </w:r>
      <w:r w:rsidR="00E96CF0">
        <w:t xml:space="preserve"> </w:t>
      </w:r>
      <w:r w:rsidR="00E96CF0" w:rsidRPr="00E96CF0">
        <w:t>(Al Aina and Atan, 2020)</w:t>
      </w:r>
      <w:r>
        <w:t xml:space="preserve">. This vision incorporates long-term brand positioning and corporate responsibility aspirations of sustainability as an effective means of </w:t>
      </w:r>
      <w:r w:rsidR="002335E3">
        <w:t>optimising</w:t>
      </w:r>
      <w:r>
        <w:t xml:space="preserve"> the identity of BA as a positive and </w:t>
      </w:r>
      <w:r w:rsidR="002335E3">
        <w:t>high-end</w:t>
      </w:r>
      <w:r>
        <w:t xml:space="preserve"> global carrier. This strategic vision, </w:t>
      </w:r>
      <w:r w:rsidR="002335E3">
        <w:t>insofar</w:t>
      </w:r>
      <w:r>
        <w:t xml:space="preserve"> as marketing is concerned, will embrace environmental responsibility </w:t>
      </w:r>
      <w:r w:rsidR="002335E3">
        <w:t>regarding the</w:t>
      </w:r>
      <w:r>
        <w:t xml:space="preserve"> value proposition of the organisation. Limitations inherent in the process of realising the vision, in turn, are limited by external factors like the impossibility </w:t>
      </w:r>
      <w:r w:rsidR="002335E3">
        <w:t>of purchasing</w:t>
      </w:r>
      <w:r>
        <w:t xml:space="preserve"> SAF and </w:t>
      </w:r>
      <w:r w:rsidR="002335E3">
        <w:t xml:space="preserve">the </w:t>
      </w:r>
      <w:r>
        <w:t>high costs of decarbonisation technologies.</w:t>
      </w:r>
    </w:p>
    <w:p w14:paraId="5977E66C" w14:textId="0985D2AC" w:rsidR="00950C60" w:rsidRPr="002335E3" w:rsidRDefault="00950C60" w:rsidP="005167B7">
      <w:pPr>
        <w:jc w:val="both"/>
        <w:rPr>
          <w:b/>
          <w:bCs/>
        </w:rPr>
      </w:pPr>
      <w:r w:rsidRPr="002335E3">
        <w:rPr>
          <w:b/>
          <w:bCs/>
        </w:rPr>
        <w:t>Sharing the Change Vision</w:t>
      </w:r>
    </w:p>
    <w:p w14:paraId="67CFA1C9" w14:textId="120262EF" w:rsidR="00950C60" w:rsidRDefault="00950C60" w:rsidP="005167B7">
      <w:pPr>
        <w:jc w:val="both"/>
      </w:pPr>
      <w:r>
        <w:t>Communication of sustainability goals is in different forms</w:t>
      </w:r>
      <w:r w:rsidR="002335E3">
        <w:t>,</w:t>
      </w:r>
      <w:r>
        <w:t xml:space="preserve"> e.g. corporate ESG reporting, investor message, and external marketing message. British Airways introduces its sustainability as one of </w:t>
      </w:r>
      <w:r w:rsidR="002335E3">
        <w:t>its</w:t>
      </w:r>
      <w:r>
        <w:t xml:space="preserve"> strategic priorities to support the concept of transparency and responsibility towards </w:t>
      </w:r>
      <w:r w:rsidR="002335E3">
        <w:t>its</w:t>
      </w:r>
      <w:r>
        <w:t xml:space="preserve"> stakeholders. However, the requirement to be regular when communicating promises and the </w:t>
      </w:r>
      <w:r w:rsidR="002335E3">
        <w:t>organisation's</w:t>
      </w:r>
      <w:r>
        <w:t xml:space="preserve"> suggested effect on the environment </w:t>
      </w:r>
      <w:r w:rsidR="002335E3">
        <w:t>are</w:t>
      </w:r>
      <w:r>
        <w:t xml:space="preserve"> among the most crucial ones</w:t>
      </w:r>
      <w:r w:rsidR="00E96CF0">
        <w:t xml:space="preserve"> </w:t>
      </w:r>
      <w:r w:rsidR="00E96CF0" w:rsidRPr="00E96CF0">
        <w:t>(Ruel, 2025)</w:t>
      </w:r>
      <w:r>
        <w:t xml:space="preserve">. Increased doubts about the honesty of any of the sustainability claims may be the outcome of the apparent lack of alignment of progress with the messaging, which may create problems of credibility and </w:t>
      </w:r>
      <w:r w:rsidR="002335E3">
        <w:t>raise</w:t>
      </w:r>
      <w:r>
        <w:t xml:space="preserve"> suspicions in consumers and other interested parties.</w:t>
      </w:r>
    </w:p>
    <w:p w14:paraId="237E9315" w14:textId="6DEFC096" w:rsidR="00950C60" w:rsidRPr="002335E3" w:rsidRDefault="00950C60" w:rsidP="005167B7">
      <w:pPr>
        <w:jc w:val="both"/>
        <w:rPr>
          <w:b/>
          <w:bCs/>
        </w:rPr>
      </w:pPr>
      <w:r w:rsidRPr="002335E3">
        <w:rPr>
          <w:b/>
          <w:bCs/>
        </w:rPr>
        <w:t>Empowering Broad-Based Action</w:t>
      </w:r>
    </w:p>
    <w:p w14:paraId="49DD5828" w14:textId="5A775804" w:rsidR="00950C60" w:rsidRDefault="00950C60" w:rsidP="005167B7">
      <w:pPr>
        <w:jc w:val="both"/>
      </w:pPr>
      <w:r>
        <w:t>British Airways has implemented several measures to do away with barriers to the sustainability revolution</w:t>
      </w:r>
      <w:r w:rsidR="002335E3">
        <w:t>,</w:t>
      </w:r>
      <w:r>
        <w:t xml:space="preserve"> including investing in fuel-efficient cars, efficiency in operations and </w:t>
      </w:r>
      <w:r>
        <w:lastRenderedPageBreak/>
        <w:t>using digital solutions to allow customers to engage with carbon-saving opportunities. These actions aid in behaviour congruence among internal and external stakeholders. Another way the involvement of employees strengthens the values of sustainability in service delivery is through employee participation. The constraint (costs of operation and the impossibility of obtaining scalable Sustainable Aviation Fuel) of the structures remains to make the full empowerment of the action at the organisational level.</w:t>
      </w:r>
    </w:p>
    <w:p w14:paraId="4B8BD3F7" w14:textId="28C39529" w:rsidR="00950C60" w:rsidRPr="002335E3" w:rsidRDefault="00950C60" w:rsidP="005167B7">
      <w:pPr>
        <w:jc w:val="both"/>
        <w:rPr>
          <w:b/>
          <w:bCs/>
        </w:rPr>
      </w:pPr>
      <w:r w:rsidRPr="002335E3">
        <w:rPr>
          <w:b/>
          <w:bCs/>
        </w:rPr>
        <w:t>Generating Short-Term Wins</w:t>
      </w:r>
    </w:p>
    <w:p w14:paraId="4E4F97FA" w14:textId="70A9C941" w:rsidR="00950C60" w:rsidRDefault="00950C60" w:rsidP="005167B7">
      <w:pPr>
        <w:jc w:val="both"/>
      </w:pPr>
      <w:r>
        <w:t xml:space="preserve">Some </w:t>
      </w:r>
      <w:r w:rsidR="002335E3">
        <w:t>short-term</w:t>
      </w:r>
      <w:r>
        <w:t xml:space="preserve"> wins that the organisation has realised depict deep-seated appearances on the sustainability agenda. These include renewal projects of its fleet, a slow adoption of Sustainable Aviation Fuel partnerships, and customer-ugly carbon offset programs</w:t>
      </w:r>
      <w:r w:rsidR="00E96CF0">
        <w:t xml:space="preserve"> </w:t>
      </w:r>
      <w:r w:rsidR="00E96CF0" w:rsidRPr="00E96CF0">
        <w:t>(Hossain, Fernando and Akter, 2025)</w:t>
      </w:r>
      <w:r>
        <w:t xml:space="preserve">. This kind of development has an influence </w:t>
      </w:r>
      <w:r w:rsidR="002335E3">
        <w:t>on</w:t>
      </w:r>
      <w:r>
        <w:t xml:space="preserve"> the perception of the stakeholders since </w:t>
      </w:r>
      <w:r w:rsidR="002335E3">
        <w:t>it</w:t>
      </w:r>
      <w:r>
        <w:t xml:space="preserve"> translates to commitment and growth. However, </w:t>
      </w:r>
      <w:r w:rsidR="002335E3">
        <w:t xml:space="preserve">the </w:t>
      </w:r>
      <w:r>
        <w:t xml:space="preserve">environmental effects of these efforts </w:t>
      </w:r>
      <w:r w:rsidR="002335E3">
        <w:t>are</w:t>
      </w:r>
      <w:r>
        <w:t xml:space="preserve"> incremental in the sense that</w:t>
      </w:r>
      <w:r w:rsidR="002335E3">
        <w:t>,</w:t>
      </w:r>
      <w:r>
        <w:t xml:space="preserve"> though these efforts are symbolic, they </w:t>
      </w:r>
      <w:r w:rsidR="002335E3">
        <w:t>have</w:t>
      </w:r>
      <w:r>
        <w:t xml:space="preserve"> yet to cause systemic change on </w:t>
      </w:r>
      <w:r w:rsidR="002335E3">
        <w:t xml:space="preserve">a </w:t>
      </w:r>
      <w:r>
        <w:t>large scale within the aviation industry.</w:t>
      </w:r>
    </w:p>
    <w:p w14:paraId="5E862537" w14:textId="53B907F4" w:rsidR="00950C60" w:rsidRPr="002335E3" w:rsidRDefault="00950C60" w:rsidP="005167B7">
      <w:pPr>
        <w:jc w:val="both"/>
        <w:rPr>
          <w:b/>
          <w:bCs/>
        </w:rPr>
      </w:pPr>
      <w:r w:rsidRPr="002335E3">
        <w:rPr>
          <w:b/>
          <w:bCs/>
        </w:rPr>
        <w:t>Making Gains</w:t>
      </w:r>
      <w:r w:rsidR="002335E3" w:rsidRPr="002335E3">
        <w:rPr>
          <w:b/>
          <w:bCs/>
        </w:rPr>
        <w:t>, Consolidation,</w:t>
      </w:r>
      <w:r w:rsidRPr="002335E3">
        <w:rPr>
          <w:b/>
          <w:bCs/>
        </w:rPr>
        <w:t xml:space="preserve"> and Churning More Change</w:t>
      </w:r>
    </w:p>
    <w:p w14:paraId="5B4E8F30" w14:textId="432DDE6F" w:rsidR="00950C60" w:rsidRDefault="00950C60" w:rsidP="005167B7">
      <w:pPr>
        <w:jc w:val="both"/>
      </w:pPr>
      <w:r>
        <w:t>By incorporating environmental goals into both its operational and strategic decision-making areas, British Airways keeps on enhancing the sustainability efforts it has made in its initial stages. This entails more spending on efficiency, more reporting of sustainability, and more communications between marketing and sustainability goals. Momentum is</w:t>
      </w:r>
      <w:r w:rsidR="002335E3">
        <w:t>,</w:t>
      </w:r>
      <w:r>
        <w:t xml:space="preserve"> however</w:t>
      </w:r>
      <w:r w:rsidR="002335E3">
        <w:t>,</w:t>
      </w:r>
      <w:r>
        <w:t xml:space="preserve"> difficult to sustain due to the financial pressure and technology limitations</w:t>
      </w:r>
      <w:r w:rsidR="002335E3">
        <w:t>,</w:t>
      </w:r>
      <w:r>
        <w:t xml:space="preserve"> since they can slow the speed of translating the initial gains to more structural change on a large scale.</w:t>
      </w:r>
    </w:p>
    <w:p w14:paraId="6FD806F7" w14:textId="6009CF52" w:rsidR="00950C60" w:rsidRPr="002335E3" w:rsidRDefault="00950C60" w:rsidP="005167B7">
      <w:pPr>
        <w:jc w:val="both"/>
        <w:rPr>
          <w:b/>
          <w:bCs/>
        </w:rPr>
      </w:pPr>
      <w:r w:rsidRPr="002335E3">
        <w:rPr>
          <w:b/>
          <w:bCs/>
        </w:rPr>
        <w:t xml:space="preserve">Changes towards New Ways of </w:t>
      </w:r>
      <w:r w:rsidR="002335E3" w:rsidRPr="002335E3">
        <w:rPr>
          <w:b/>
          <w:bCs/>
        </w:rPr>
        <w:t>Doing Things</w:t>
      </w:r>
      <w:r w:rsidRPr="002335E3">
        <w:rPr>
          <w:b/>
          <w:bCs/>
        </w:rPr>
        <w:t xml:space="preserve"> in Organisational Culture</w:t>
      </w:r>
    </w:p>
    <w:p w14:paraId="4D902C76" w14:textId="4C9504DB" w:rsidR="00950C60" w:rsidRDefault="00950C60" w:rsidP="005167B7">
      <w:pPr>
        <w:jc w:val="both"/>
      </w:pPr>
      <w:r>
        <w:t xml:space="preserve">The last phase of </w:t>
      </w:r>
      <w:r w:rsidR="002335E3">
        <w:t xml:space="preserve">the </w:t>
      </w:r>
      <w:r>
        <w:t xml:space="preserve">Kotter model is concentrated on </w:t>
      </w:r>
      <w:r w:rsidR="002335E3">
        <w:t>enculturing</w:t>
      </w:r>
      <w:r>
        <w:t xml:space="preserve"> change in organisational culture to enable it to be long-term. In British </w:t>
      </w:r>
      <w:r w:rsidR="002335E3">
        <w:t>Airways</w:t>
      </w:r>
      <w:r>
        <w:t>, the principle of sustainability is increasingly being implemented in the governance platforms, strategy implementation and corporate reporting mechanisms</w:t>
      </w:r>
      <w:r w:rsidR="00E96CF0">
        <w:t xml:space="preserve"> </w:t>
      </w:r>
      <w:r w:rsidR="00E96CF0" w:rsidRPr="00E96CF0">
        <w:t xml:space="preserve">(Landi </w:t>
      </w:r>
      <w:r w:rsidR="00E96CF0" w:rsidRPr="00E96CF0">
        <w:rPr>
          <w:i/>
          <w:iCs/>
        </w:rPr>
        <w:t>et al.</w:t>
      </w:r>
      <w:r w:rsidR="00E96CF0" w:rsidRPr="00E96CF0">
        <w:t>, 2022)</w:t>
      </w:r>
      <w:r>
        <w:t xml:space="preserve">. Yet, complete cultural integration has not happened due to </w:t>
      </w:r>
      <w:r w:rsidR="002335E3">
        <w:t>operational</w:t>
      </w:r>
      <w:r>
        <w:t xml:space="preserve"> priorities such as cost efficiency and service delivery still playing off with environmental purposes. This implies that sustainability is a new issue that has gained strategic importance, but has not yet been implemented fully </w:t>
      </w:r>
      <w:r w:rsidR="002335E3">
        <w:t>at</w:t>
      </w:r>
      <w:r>
        <w:t xml:space="preserve"> all levels of the organisations.</w:t>
      </w:r>
    </w:p>
    <w:p w14:paraId="503CD422" w14:textId="31E4EF3E" w:rsidR="00B47016" w:rsidRDefault="00B47016" w:rsidP="005167B7">
      <w:pPr>
        <w:pStyle w:val="Heading1"/>
      </w:pPr>
      <w:bookmarkStart w:id="12" w:name="_Toc233200423"/>
      <w:r w:rsidRPr="00B47016">
        <w:lastRenderedPageBreak/>
        <w:t>Task 2: Conclusions (Shortcomings of Strategy)</w:t>
      </w:r>
      <w:bookmarkEnd w:id="12"/>
    </w:p>
    <w:p w14:paraId="187D230E" w14:textId="328BD85D" w:rsidR="00B47016" w:rsidRDefault="00B47016" w:rsidP="005167B7">
      <w:pPr>
        <w:jc w:val="both"/>
      </w:pPr>
      <w:r>
        <w:t xml:space="preserve">This report has been a critical consideration of sustainability as one of the major determinants of an effective marketing change in </w:t>
      </w:r>
      <w:r w:rsidR="002335E3">
        <w:t xml:space="preserve">the </w:t>
      </w:r>
      <w:r>
        <w:t>airline industry</w:t>
      </w:r>
      <w:r w:rsidR="002335E3">
        <w:t>, particularly</w:t>
      </w:r>
      <w:r>
        <w:t xml:space="preserve"> British Airways. The analysis reveals that sustainability is no longer a </w:t>
      </w:r>
      <w:r w:rsidR="002335E3">
        <w:t>high-end</w:t>
      </w:r>
      <w:r>
        <w:t xml:space="preserve"> issue of corporate responsibility, </w:t>
      </w:r>
      <w:r w:rsidR="002335E3">
        <w:t>but</w:t>
      </w:r>
      <w:r>
        <w:t xml:space="preserve"> it is now a strategic core component, determining marketing strategy, competitive positioning, and customer perception. The context in which British </w:t>
      </w:r>
      <w:r w:rsidR="002335E3">
        <w:t>Airways</w:t>
      </w:r>
      <w:r>
        <w:t xml:space="preserve"> does business is highly regulated, with factors of greater environmental and consumer questioning and a shifting policy of consumerism</w:t>
      </w:r>
      <w:r w:rsidR="00E96CF0">
        <w:t xml:space="preserve"> </w:t>
      </w:r>
      <w:r w:rsidR="00E96CF0" w:rsidRPr="00E96CF0">
        <w:t>(</w:t>
      </w:r>
      <w:proofErr w:type="spellStart"/>
      <w:r w:rsidR="00E96CF0" w:rsidRPr="00E96CF0">
        <w:t>Awewomom</w:t>
      </w:r>
      <w:proofErr w:type="spellEnd"/>
      <w:r w:rsidR="009B21F7">
        <w:t xml:space="preserve"> </w:t>
      </w:r>
      <w:r w:rsidR="009B21F7" w:rsidRPr="00B17876">
        <w:rPr>
          <w:i/>
          <w:iCs/>
        </w:rPr>
        <w:t>et al.</w:t>
      </w:r>
      <w:r w:rsidR="00E96CF0" w:rsidRPr="00E96CF0">
        <w:t>, 2024)</w:t>
      </w:r>
      <w:r>
        <w:t xml:space="preserve">. The use of both the PESTLE and </w:t>
      </w:r>
      <w:r w:rsidR="002335E3">
        <w:t>Porter's</w:t>
      </w:r>
      <w:r>
        <w:t xml:space="preserve"> five forces models clearly resolves the fact that sustainability is integrated in the macro-environmental forces it operates in</w:t>
      </w:r>
      <w:r w:rsidR="002335E3">
        <w:t>,</w:t>
      </w:r>
      <w:r>
        <w:t xml:space="preserve"> as well as the competitive forces it is operating within the industry. All these pressures influence the strategic direction of the organisation and have to be constantly adapted to. </w:t>
      </w:r>
    </w:p>
    <w:p w14:paraId="571AE869" w14:textId="28C12D27" w:rsidR="00B47016" w:rsidRDefault="00B47016" w:rsidP="005167B7">
      <w:pPr>
        <w:jc w:val="both"/>
      </w:pPr>
      <w:r>
        <w:t xml:space="preserve">Overall, sustainability cannot be considered as a temporary marketing trend but </w:t>
      </w:r>
      <w:r w:rsidR="002335E3">
        <w:t xml:space="preserve">as </w:t>
      </w:r>
      <w:r>
        <w:t xml:space="preserve">the restructuring of the aviation industry. </w:t>
      </w:r>
      <w:r w:rsidR="002335E3">
        <w:t>In</w:t>
      </w:r>
      <w:r>
        <w:t xml:space="preserve"> the case of British Airways</w:t>
      </w:r>
      <w:r w:rsidR="002335E3">
        <w:t>,</w:t>
      </w:r>
      <w:r>
        <w:t xml:space="preserve"> this means that environmental responsibility is gradually turning into a requirement to become competitive and not some area of differentiation in its own right. The ability of the organisation to integrate sustainability further in both the </w:t>
      </w:r>
      <w:r w:rsidR="002335E3">
        <w:t>organisation's</w:t>
      </w:r>
      <w:r>
        <w:t xml:space="preserve"> strategy </w:t>
      </w:r>
      <w:r w:rsidR="002335E3">
        <w:t>and</w:t>
      </w:r>
      <w:r>
        <w:t xml:space="preserve"> operations</w:t>
      </w:r>
      <w:r w:rsidR="002335E3">
        <w:t>,</w:t>
      </w:r>
      <w:r>
        <w:t xml:space="preserve"> and also in the marketing performance execution</w:t>
      </w:r>
      <w:r w:rsidR="002335E3">
        <w:t>,</w:t>
      </w:r>
      <w:r>
        <w:t xml:space="preserve"> will hence determine whether the organisation will be successful in the </w:t>
      </w:r>
      <w:r w:rsidR="002335E3">
        <w:t>long run</w:t>
      </w:r>
      <w:r>
        <w:t>.</w:t>
      </w:r>
    </w:p>
    <w:p w14:paraId="7995D049" w14:textId="696E0695" w:rsidR="00B47016" w:rsidRDefault="00B47016" w:rsidP="005167B7">
      <w:pPr>
        <w:jc w:val="both"/>
      </w:pPr>
      <w:r>
        <w:t>To sum up, British Airways is credibly responding to the change in sustainability-oriented marketing. However, the limits and difficulties in execution in the industry temper its effectiveness in strategies</w:t>
      </w:r>
      <w:r w:rsidR="00E96CF0">
        <w:t xml:space="preserve"> </w:t>
      </w:r>
      <w:r w:rsidR="00E96CF0" w:rsidRPr="00E96CF0">
        <w:t>(Kobrin, 2022)</w:t>
      </w:r>
      <w:r>
        <w:t>. Long-term competitive advantage will be based on the ability of the organisation to reduce the existing gap between sustainability ambition and quantifiable environmental performance</w:t>
      </w:r>
      <w:r w:rsidR="002335E3">
        <w:t>,</w:t>
      </w:r>
      <w:r>
        <w:t xml:space="preserve"> and to be able to ensure consistency in the responses of customers, organisational capabilities in terms of operations and strategic investment priorities.</w:t>
      </w:r>
    </w:p>
    <w:p w14:paraId="10FED83D" w14:textId="0D1CFA20" w:rsidR="00B47016" w:rsidRDefault="00B47016" w:rsidP="005167B7">
      <w:pPr>
        <w:pStyle w:val="Heading1"/>
      </w:pPr>
      <w:bookmarkStart w:id="13" w:name="_Toc233200424"/>
      <w:r w:rsidRPr="00B47016">
        <w:t>Task 3: Recommendations</w:t>
      </w:r>
      <w:bookmarkEnd w:id="13"/>
    </w:p>
    <w:p w14:paraId="00C26D46" w14:textId="1FEE7C80" w:rsidR="00B47016" w:rsidRPr="002335E3" w:rsidRDefault="00B47016" w:rsidP="005167B7">
      <w:pPr>
        <w:jc w:val="both"/>
        <w:rPr>
          <w:b/>
          <w:bCs/>
        </w:rPr>
      </w:pPr>
      <w:r w:rsidRPr="002335E3">
        <w:rPr>
          <w:b/>
          <w:bCs/>
        </w:rPr>
        <w:t>Growing and Scoring Aviation Fuel (SAF)</w:t>
      </w:r>
    </w:p>
    <w:p w14:paraId="3DE6DA17" w14:textId="51E84063" w:rsidR="00B47016" w:rsidRDefault="00B47016" w:rsidP="005167B7">
      <w:pPr>
        <w:jc w:val="both"/>
      </w:pPr>
      <w:r>
        <w:t xml:space="preserve">Better strategic working relationships with fuel producers, governments and industry consortia can be important in ensuring that British Airways is keen on scaling Sustainable Aviation Fuel in the long-run. Since SAF is currently restrained by the unavailability and a very high price, its early growth into developing the supply chain can result in being more resilient over time </w:t>
      </w:r>
      <w:r>
        <w:lastRenderedPageBreak/>
        <w:t xml:space="preserve">and </w:t>
      </w:r>
      <w:r w:rsidR="002335E3">
        <w:t>having</w:t>
      </w:r>
      <w:r>
        <w:t xml:space="preserve"> a reduced dependence on traditional jet fuel. </w:t>
      </w:r>
      <w:r w:rsidR="002335E3">
        <w:t>Marketing-wise,</w:t>
      </w:r>
      <w:r>
        <w:t xml:space="preserve"> this would also help BA to be a pioneer of aviation sustainability, instead of a victim of industry trends</w:t>
      </w:r>
      <w:r w:rsidR="00E96CF0">
        <w:t xml:space="preserve"> </w:t>
      </w:r>
      <w:r w:rsidR="00E96CF0" w:rsidRPr="00E96CF0">
        <w:t>(Andersen, Grude and Haug, 2025)</w:t>
      </w:r>
      <w:r>
        <w:t>.</w:t>
      </w:r>
    </w:p>
    <w:p w14:paraId="5C497F05" w14:textId="5D6EABBA" w:rsidR="00B47016" w:rsidRPr="002335E3" w:rsidRDefault="00B47016" w:rsidP="005167B7">
      <w:pPr>
        <w:jc w:val="both"/>
        <w:rPr>
          <w:b/>
          <w:bCs/>
        </w:rPr>
      </w:pPr>
      <w:r w:rsidRPr="002335E3">
        <w:rPr>
          <w:b/>
          <w:bCs/>
        </w:rPr>
        <w:t>Improving ESG Credibility and Transparency</w:t>
      </w:r>
    </w:p>
    <w:p w14:paraId="0A9ABFE2" w14:textId="7037412C" w:rsidR="00B47016" w:rsidRDefault="00B47016" w:rsidP="005167B7">
      <w:pPr>
        <w:jc w:val="both"/>
      </w:pPr>
      <w:r>
        <w:t xml:space="preserve">Among the strategic alterations, one of which would be suitable, would be to enhance the transparency of the sustainability reporting. British Airways should take its next steps on general ESG activities and focus on freely independent indicators of environmental performance which escape measurement. This would decrease greenwashing perceptions and enhance trust </w:t>
      </w:r>
      <w:r w:rsidR="002335E3">
        <w:t>among</w:t>
      </w:r>
      <w:r>
        <w:t xml:space="preserve"> stakeholders. The reduction of emissions, increasing fuel efficiency, and a move towards net-zero should be made comprehensible to establish more credibility and establish brand authority.</w:t>
      </w:r>
    </w:p>
    <w:p w14:paraId="6DBFE524" w14:textId="79BED82E" w:rsidR="00B47016" w:rsidRPr="002335E3" w:rsidRDefault="00B47016" w:rsidP="005167B7">
      <w:pPr>
        <w:jc w:val="both"/>
        <w:rPr>
          <w:b/>
          <w:bCs/>
        </w:rPr>
      </w:pPr>
      <w:r w:rsidRPr="002335E3">
        <w:rPr>
          <w:b/>
          <w:bCs/>
        </w:rPr>
        <w:t>Incorporation of Customer Visible Sustainability Programs</w:t>
      </w:r>
    </w:p>
    <w:p w14:paraId="75C67E13" w14:textId="46A7EFAF" w:rsidR="00B47016" w:rsidRDefault="00B47016" w:rsidP="005167B7">
      <w:pPr>
        <w:jc w:val="both"/>
      </w:pPr>
      <w:r>
        <w:t xml:space="preserve">British Airways should also include sustainability in the customer journey through the addition of more interactive and </w:t>
      </w:r>
      <w:r w:rsidR="002335E3">
        <w:t>value-added</w:t>
      </w:r>
      <w:r>
        <w:t xml:space="preserve"> tools of engagement. This can include improved carbon </w:t>
      </w:r>
      <w:r w:rsidR="002335E3">
        <w:t>footprint</w:t>
      </w:r>
      <w:r>
        <w:t xml:space="preserve"> tracing upon reservation, more open opt-in offsets and loyalty schemes </w:t>
      </w:r>
      <w:r w:rsidR="002335E3">
        <w:t>for</w:t>
      </w:r>
      <w:r>
        <w:t xml:space="preserve"> sustainable kinds of travel</w:t>
      </w:r>
      <w:r w:rsidR="00E96CF0">
        <w:t xml:space="preserve"> </w:t>
      </w:r>
      <w:r w:rsidR="00E96CF0" w:rsidRPr="00E96CF0">
        <w:t>(Smith and Merritt, 2020)</w:t>
      </w:r>
      <w:r>
        <w:t>. Such initiatives would effectively increase the interaction with the customer</w:t>
      </w:r>
      <w:r w:rsidR="002335E3">
        <w:t>,</w:t>
      </w:r>
      <w:r>
        <w:t xml:space="preserve"> not just that, this would provide the brand with the sustainability reinforcement as part and parcel of </w:t>
      </w:r>
      <w:r w:rsidR="002335E3">
        <w:t xml:space="preserve">the </w:t>
      </w:r>
      <w:r>
        <w:t xml:space="preserve">brand experience rather than a </w:t>
      </w:r>
      <w:r w:rsidR="002335E3">
        <w:t>peripheral</w:t>
      </w:r>
      <w:r>
        <w:t xml:space="preserve"> message.</w:t>
      </w:r>
    </w:p>
    <w:p w14:paraId="5ADFA399" w14:textId="29786635" w:rsidR="00B47016" w:rsidRPr="002335E3" w:rsidRDefault="00B47016" w:rsidP="005167B7">
      <w:pPr>
        <w:jc w:val="both"/>
        <w:rPr>
          <w:b/>
          <w:bCs/>
        </w:rPr>
      </w:pPr>
      <w:r w:rsidRPr="002335E3">
        <w:rPr>
          <w:b/>
          <w:bCs/>
        </w:rPr>
        <w:t>Operations and Sustainability of Marketing Strategy</w:t>
      </w:r>
    </w:p>
    <w:p w14:paraId="035E37F0" w14:textId="61D40E17" w:rsidR="00950C60" w:rsidRDefault="00B47016" w:rsidP="005167B7">
      <w:pPr>
        <w:jc w:val="both"/>
      </w:pPr>
      <w:r>
        <w:t>To be effective in the long term</w:t>
      </w:r>
      <w:r w:rsidR="002335E3">
        <w:t>,</w:t>
      </w:r>
      <w:r>
        <w:t xml:space="preserve"> the British Airways activities related to marketing communications should be brought closer to the reality of the operations. Sustainability messaging has to be tied directly to the measurable operational changes to be consistent in the delivery and promise of the brand. </w:t>
      </w:r>
    </w:p>
    <w:p w14:paraId="52ECB97C" w14:textId="77777777" w:rsidR="00A745E2" w:rsidRDefault="00A745E2" w:rsidP="005167B7">
      <w:pPr>
        <w:pStyle w:val="Heading1"/>
      </w:pPr>
      <w:r>
        <w:br w:type="page"/>
      </w:r>
    </w:p>
    <w:p w14:paraId="035DC353" w14:textId="7C11D386" w:rsidR="007030DE" w:rsidRPr="002335E3" w:rsidRDefault="007030DE" w:rsidP="005167B7">
      <w:pPr>
        <w:pStyle w:val="Heading1"/>
      </w:pPr>
      <w:bookmarkStart w:id="14" w:name="_Toc233200425"/>
      <w:r w:rsidRPr="002335E3">
        <w:lastRenderedPageBreak/>
        <w:t>Conclusion</w:t>
      </w:r>
      <w:bookmarkEnd w:id="14"/>
    </w:p>
    <w:p w14:paraId="3F1AFF80" w14:textId="77777777" w:rsidR="007030DE" w:rsidRDefault="007030DE" w:rsidP="005167B7">
      <w:pPr>
        <w:jc w:val="both"/>
      </w:pPr>
      <w:r>
        <w:t>Overall, it is possible to say that British Airways can be described as partially loyal to the 8-Step Model designed by Kotter, that is, the establishment of a sense of urgency, the establishment of a vision, and early adoption. It is, however, revealed in the analysis that sustainability transformation is at a transitional level and not an entirely embedded organisational change. Exogenous influences, such as technological and supply-side constraints, also play an important role in the speed and extent of change. Consequently, even as BA continues to make the right move in the sustainability agenda, structural industry obstacles, and augmented congruity between strategic ambition and operational ability will still come as a prerequisite to total transformation.</w:t>
      </w:r>
    </w:p>
    <w:p w14:paraId="40FD8BD4" w14:textId="77777777" w:rsidR="00E96CF0" w:rsidRDefault="00E96CF0" w:rsidP="005167B7">
      <w:pPr>
        <w:jc w:val="both"/>
      </w:pPr>
      <w:r>
        <w:br w:type="page"/>
      </w:r>
    </w:p>
    <w:p w14:paraId="0F148485" w14:textId="0DEC6579" w:rsidR="005D6FB3" w:rsidRDefault="005D6FB3" w:rsidP="005167B7">
      <w:pPr>
        <w:pStyle w:val="Heading1"/>
      </w:pPr>
      <w:bookmarkStart w:id="15" w:name="_Toc233200426"/>
      <w:r>
        <w:lastRenderedPageBreak/>
        <w:t>References</w:t>
      </w:r>
      <w:bookmarkEnd w:id="15"/>
    </w:p>
    <w:p w14:paraId="7702B285" w14:textId="77777777" w:rsidR="00035DB1" w:rsidRDefault="00035DB1" w:rsidP="005167B7">
      <w:pPr>
        <w:pStyle w:val="NormalWeb"/>
        <w:spacing w:before="0" w:beforeAutospacing="0" w:line="360" w:lineRule="auto"/>
        <w:jc w:val="both"/>
      </w:pPr>
      <w:r>
        <w:t xml:space="preserve">Aaker, D. (2015) ‘Brand personalities are like snowflakes’, </w:t>
      </w:r>
      <w:r>
        <w:rPr>
          <w:rStyle w:val="Emphasis"/>
        </w:rPr>
        <w:t>Marketing News</w:t>
      </w:r>
      <w:r>
        <w:t>, 49(7), pp. 20–21. Available at: EBSCOhost Business Source Complete.</w:t>
      </w:r>
    </w:p>
    <w:p w14:paraId="3D87A136" w14:textId="77777777" w:rsidR="00035DB1" w:rsidRDefault="00035DB1" w:rsidP="005167B7">
      <w:pPr>
        <w:pStyle w:val="NormalWeb"/>
        <w:spacing w:before="0" w:beforeAutospacing="0" w:line="360" w:lineRule="auto"/>
        <w:jc w:val="both"/>
      </w:pPr>
      <w:r>
        <w:t xml:space="preserve">Aaker, D.A. and Moorman, C. (2023) </w:t>
      </w:r>
      <w:r>
        <w:rPr>
          <w:rStyle w:val="Emphasis"/>
        </w:rPr>
        <w:t>Strategic market management</w:t>
      </w:r>
      <w:r>
        <w:t>. Hoboken: John Wiley &amp; Sons.</w:t>
      </w:r>
    </w:p>
    <w:p w14:paraId="17406910" w14:textId="77777777" w:rsidR="00035DB1" w:rsidRDefault="00035DB1" w:rsidP="005167B7">
      <w:pPr>
        <w:pStyle w:val="NormalWeb"/>
        <w:spacing w:before="0" w:beforeAutospacing="0" w:line="360" w:lineRule="auto"/>
        <w:jc w:val="both"/>
      </w:pPr>
      <w:r>
        <w:t xml:space="preserve">Aaker, D.A. and Moorman, C. (2023) </w:t>
      </w:r>
      <w:r>
        <w:rPr>
          <w:rStyle w:val="Emphasis"/>
        </w:rPr>
        <w:t>Strategic market management</w:t>
      </w:r>
      <w:r>
        <w:t xml:space="preserve">. Hoboken: John Wiley &amp; Sons. </w:t>
      </w:r>
      <w:r>
        <w:rPr>
          <w:rStyle w:val="Emphasis"/>
        </w:rPr>
        <w:t>(duplicate removed if using full list — keep only once)</w:t>
      </w:r>
    </w:p>
    <w:p w14:paraId="1D0B597D" w14:textId="77777777" w:rsidR="00035DB1" w:rsidRDefault="00035DB1" w:rsidP="005167B7">
      <w:pPr>
        <w:pStyle w:val="NormalWeb"/>
        <w:spacing w:before="0" w:beforeAutospacing="0" w:line="360" w:lineRule="auto"/>
        <w:jc w:val="both"/>
      </w:pPr>
      <w:r>
        <w:t xml:space="preserve">Al Aina, R. and Atan, T. (2020) ‘The impact of implementing talent management practices on sustainable organisational performance’, </w:t>
      </w:r>
      <w:r>
        <w:rPr>
          <w:rStyle w:val="Emphasis"/>
        </w:rPr>
        <w:t>Sustainability</w:t>
      </w:r>
      <w:r>
        <w:t xml:space="preserve">, 12(20), p. 8372. Available at: </w:t>
      </w:r>
      <w:hyperlink r:id="rId13" w:tgtFrame="_new" w:history="1">
        <w:r>
          <w:rPr>
            <w:rStyle w:val="Hyperlink"/>
          </w:rPr>
          <w:t>https://doi.org/10.3390/su12208372</w:t>
        </w:r>
      </w:hyperlink>
    </w:p>
    <w:p w14:paraId="5774DF9C" w14:textId="77777777" w:rsidR="00035DB1" w:rsidRDefault="00035DB1" w:rsidP="005167B7">
      <w:pPr>
        <w:pStyle w:val="NormalWeb"/>
        <w:spacing w:before="0" w:beforeAutospacing="0" w:line="360" w:lineRule="auto"/>
        <w:jc w:val="both"/>
      </w:pPr>
      <w:r>
        <w:t xml:space="preserve">Andersen, E.S., Grude, K.V. and Haug, T. (2025) </w:t>
      </w:r>
      <w:r>
        <w:rPr>
          <w:rStyle w:val="Emphasis"/>
        </w:rPr>
        <w:t>Goal-directed project management: effective techniques and strategies</w:t>
      </w:r>
      <w:r>
        <w:t>. London: Taylor &amp; Francis.</w:t>
      </w:r>
    </w:p>
    <w:p w14:paraId="39B33D49" w14:textId="015044D8" w:rsidR="00035DB1" w:rsidRDefault="009B21F7" w:rsidP="005167B7">
      <w:pPr>
        <w:pStyle w:val="NormalWeb"/>
        <w:spacing w:before="0" w:beforeAutospacing="0" w:line="360" w:lineRule="auto"/>
        <w:jc w:val="both"/>
      </w:pPr>
      <w:proofErr w:type="spellStart"/>
      <w:r w:rsidRPr="009B21F7">
        <w:rPr>
          <w:color w:val="222222"/>
          <w:shd w:val="clear" w:color="auto" w:fill="FFFFFF"/>
        </w:rPr>
        <w:t>Awewomom</w:t>
      </w:r>
      <w:proofErr w:type="spellEnd"/>
      <w:r w:rsidRPr="009B21F7">
        <w:rPr>
          <w:color w:val="222222"/>
          <w:shd w:val="clear" w:color="auto" w:fill="FFFFFF"/>
        </w:rPr>
        <w:t xml:space="preserve">, J., </w:t>
      </w:r>
      <w:proofErr w:type="spellStart"/>
      <w:r w:rsidRPr="009B21F7">
        <w:rPr>
          <w:color w:val="222222"/>
          <w:shd w:val="clear" w:color="auto" w:fill="FFFFFF"/>
        </w:rPr>
        <w:t>Dzeble</w:t>
      </w:r>
      <w:proofErr w:type="spellEnd"/>
      <w:r w:rsidRPr="009B21F7">
        <w:rPr>
          <w:color w:val="222222"/>
          <w:shd w:val="clear" w:color="auto" w:fill="FFFFFF"/>
        </w:rPr>
        <w:t xml:space="preserve">, F., </w:t>
      </w:r>
      <w:proofErr w:type="spellStart"/>
      <w:r w:rsidRPr="009B21F7">
        <w:rPr>
          <w:color w:val="222222"/>
          <w:shd w:val="clear" w:color="auto" w:fill="FFFFFF"/>
        </w:rPr>
        <w:t>Takyi</w:t>
      </w:r>
      <w:proofErr w:type="spellEnd"/>
      <w:r w:rsidRPr="009B21F7">
        <w:rPr>
          <w:color w:val="222222"/>
          <w:shd w:val="clear" w:color="auto" w:fill="FFFFFF"/>
        </w:rPr>
        <w:t xml:space="preserve">, Y.D., </w:t>
      </w:r>
      <w:proofErr w:type="spellStart"/>
      <w:r w:rsidRPr="009B21F7">
        <w:rPr>
          <w:color w:val="222222"/>
          <w:shd w:val="clear" w:color="auto" w:fill="FFFFFF"/>
        </w:rPr>
        <w:t>Ashie</w:t>
      </w:r>
      <w:proofErr w:type="spellEnd"/>
      <w:r w:rsidRPr="009B21F7">
        <w:rPr>
          <w:color w:val="222222"/>
          <w:shd w:val="clear" w:color="auto" w:fill="FFFFFF"/>
        </w:rPr>
        <w:t xml:space="preserve">, W.B., </w:t>
      </w:r>
      <w:proofErr w:type="spellStart"/>
      <w:r w:rsidRPr="009B21F7">
        <w:rPr>
          <w:color w:val="222222"/>
          <w:shd w:val="clear" w:color="auto" w:fill="FFFFFF"/>
        </w:rPr>
        <w:t>Ettey</w:t>
      </w:r>
      <w:proofErr w:type="spellEnd"/>
      <w:r w:rsidRPr="009B21F7">
        <w:rPr>
          <w:color w:val="222222"/>
          <w:shd w:val="clear" w:color="auto" w:fill="FFFFFF"/>
        </w:rPr>
        <w:t>, E.N.Y.O., Afua, P.E., Sackey, L.N., Opoku, F. and Akoto, O.</w:t>
      </w:r>
      <w:r>
        <w:rPr>
          <w:color w:val="222222"/>
          <w:shd w:val="clear" w:color="auto" w:fill="FFFFFF"/>
        </w:rPr>
        <w:t xml:space="preserve"> (</w:t>
      </w:r>
      <w:r w:rsidRPr="009B21F7">
        <w:rPr>
          <w:color w:val="222222"/>
          <w:shd w:val="clear" w:color="auto" w:fill="FFFFFF"/>
        </w:rPr>
        <w:t>2024</w:t>
      </w:r>
      <w:r>
        <w:rPr>
          <w:color w:val="222222"/>
          <w:shd w:val="clear" w:color="auto" w:fill="FFFFFF"/>
        </w:rPr>
        <w:t>)</w:t>
      </w:r>
      <w:r w:rsidRPr="009B21F7">
        <w:rPr>
          <w:color w:val="222222"/>
          <w:shd w:val="clear" w:color="auto" w:fill="FFFFFF"/>
        </w:rPr>
        <w:t xml:space="preserve"> Addressing global environmental pollution using environmental control techniques: a focus on environmental policy and preventive environmental management. </w:t>
      </w:r>
      <w:r w:rsidRPr="009B21F7">
        <w:rPr>
          <w:i/>
          <w:iCs/>
          <w:color w:val="222222"/>
          <w:shd w:val="clear" w:color="auto" w:fill="FFFFFF"/>
        </w:rPr>
        <w:t>Discover Environment</w:t>
      </w:r>
      <w:r w:rsidRPr="009B21F7">
        <w:rPr>
          <w:color w:val="222222"/>
          <w:shd w:val="clear" w:color="auto" w:fill="FFFFFF"/>
        </w:rPr>
        <w:t>, </w:t>
      </w:r>
      <w:r w:rsidRPr="009B21F7">
        <w:rPr>
          <w:i/>
          <w:iCs/>
          <w:color w:val="222222"/>
          <w:shd w:val="clear" w:color="auto" w:fill="FFFFFF"/>
        </w:rPr>
        <w:t>2</w:t>
      </w:r>
      <w:r w:rsidRPr="009B21F7">
        <w:rPr>
          <w:color w:val="222222"/>
          <w:shd w:val="clear" w:color="auto" w:fill="FFFFFF"/>
        </w:rPr>
        <w:t>(1), p.8.</w:t>
      </w:r>
      <w:r w:rsidR="00035DB1">
        <w:t xml:space="preserve"> Available at: </w:t>
      </w:r>
      <w:hyperlink r:id="rId14" w:tgtFrame="_new" w:history="1">
        <w:r w:rsidR="00035DB1">
          <w:rPr>
            <w:rStyle w:val="Hyperlink"/>
          </w:rPr>
          <w:t>https://doi.org/10.1007/s44274-024-00033-5</w:t>
        </w:r>
      </w:hyperlink>
    </w:p>
    <w:p w14:paraId="2C42FCA7" w14:textId="77777777" w:rsidR="00035DB1" w:rsidRDefault="00035DB1" w:rsidP="005167B7">
      <w:pPr>
        <w:pStyle w:val="NormalWeb"/>
        <w:spacing w:before="0" w:beforeAutospacing="0" w:line="360" w:lineRule="auto"/>
        <w:jc w:val="both"/>
      </w:pPr>
      <w:r>
        <w:t xml:space="preserve">Bieling, G., Stock, R.M. and </w:t>
      </w:r>
      <w:proofErr w:type="spellStart"/>
      <w:r>
        <w:t>Dorozalla</w:t>
      </w:r>
      <w:proofErr w:type="spellEnd"/>
      <w:r>
        <w:t xml:space="preserve">, F. (2015) ‘Coping with demographic change in job markets: how age diversity management contributes to organisational performance’, </w:t>
      </w:r>
      <w:proofErr w:type="spellStart"/>
      <w:r>
        <w:rPr>
          <w:rStyle w:val="Emphasis"/>
        </w:rPr>
        <w:t>Zeitschrift</w:t>
      </w:r>
      <w:proofErr w:type="spellEnd"/>
      <w:r>
        <w:rPr>
          <w:rStyle w:val="Emphasis"/>
        </w:rPr>
        <w:t xml:space="preserve"> für </w:t>
      </w:r>
      <w:proofErr w:type="spellStart"/>
      <w:r>
        <w:rPr>
          <w:rStyle w:val="Emphasis"/>
        </w:rPr>
        <w:t>Personalforschung</w:t>
      </w:r>
      <w:proofErr w:type="spellEnd"/>
      <w:r>
        <w:t>, 29(1), pp. 5–30. Available at: EBSCOhost Business Source Complete.</w:t>
      </w:r>
    </w:p>
    <w:p w14:paraId="20E3520F" w14:textId="77777777" w:rsidR="00035DB1" w:rsidRDefault="00035DB1" w:rsidP="005167B7">
      <w:pPr>
        <w:pStyle w:val="NormalWeb"/>
        <w:spacing w:before="0" w:beforeAutospacing="0" w:line="360" w:lineRule="auto"/>
        <w:jc w:val="both"/>
      </w:pPr>
      <w:r>
        <w:t xml:space="preserve">Buchanan, D.A. and Badham, R.J. (2008) </w:t>
      </w:r>
      <w:r>
        <w:rPr>
          <w:rStyle w:val="Emphasis"/>
        </w:rPr>
        <w:t>Power, politics and organisational change</w:t>
      </w:r>
      <w:r>
        <w:t xml:space="preserve">. 2nd </w:t>
      </w:r>
      <w:proofErr w:type="spellStart"/>
      <w:r>
        <w:t>edn</w:t>
      </w:r>
      <w:proofErr w:type="spellEnd"/>
      <w:r>
        <w:t>. London: Sage Publications.</w:t>
      </w:r>
    </w:p>
    <w:p w14:paraId="4BCFD68D" w14:textId="77777777" w:rsidR="00035DB1" w:rsidRDefault="00035DB1" w:rsidP="005167B7">
      <w:pPr>
        <w:pStyle w:val="NormalWeb"/>
        <w:spacing w:before="0" w:beforeAutospacing="0" w:line="360" w:lineRule="auto"/>
        <w:jc w:val="both"/>
      </w:pPr>
      <w:r>
        <w:t xml:space="preserve">Burnes, B. (2014) </w:t>
      </w:r>
      <w:r>
        <w:rPr>
          <w:rStyle w:val="Emphasis"/>
        </w:rPr>
        <w:t>Managing change</w:t>
      </w:r>
      <w:r>
        <w:t xml:space="preserve">. 6th </w:t>
      </w:r>
      <w:proofErr w:type="spellStart"/>
      <w:r>
        <w:t>edn</w:t>
      </w:r>
      <w:proofErr w:type="spellEnd"/>
      <w:r>
        <w:t>. Harlow: Pearson.</w:t>
      </w:r>
    </w:p>
    <w:p w14:paraId="7F66B589" w14:textId="77777777" w:rsidR="00035DB1" w:rsidRDefault="00035DB1" w:rsidP="005167B7">
      <w:pPr>
        <w:jc w:val="both"/>
      </w:pPr>
      <w:r>
        <w:t xml:space="preserve">Cameron, E. and Green, M. (2015) </w:t>
      </w:r>
      <w:r>
        <w:rPr>
          <w:rStyle w:val="Emphasis"/>
        </w:rPr>
        <w:t>Making sense of change management: A complete guide to the models, tools and techniques of organisational change</w:t>
      </w:r>
      <w:r>
        <w:t xml:space="preserve">. 4th </w:t>
      </w:r>
      <w:proofErr w:type="spellStart"/>
      <w:r>
        <w:t>edn</w:t>
      </w:r>
      <w:proofErr w:type="spellEnd"/>
      <w:r>
        <w:t>. London: Kogan Page.</w:t>
      </w:r>
    </w:p>
    <w:p w14:paraId="224F5291" w14:textId="77777777" w:rsidR="00035DB1" w:rsidRDefault="00035DB1" w:rsidP="005167B7">
      <w:pPr>
        <w:pStyle w:val="NormalWeb"/>
        <w:spacing w:before="0" w:beforeAutospacing="0" w:line="360" w:lineRule="auto"/>
        <w:jc w:val="both"/>
      </w:pPr>
      <w:r>
        <w:t xml:space="preserve">Chernev, A. (2020) </w:t>
      </w:r>
      <w:r>
        <w:rPr>
          <w:rStyle w:val="Emphasis"/>
        </w:rPr>
        <w:t>The marketing plan handbook</w:t>
      </w:r>
      <w:r>
        <w:t>. Chicago: Cerebellum Press.</w:t>
      </w:r>
    </w:p>
    <w:p w14:paraId="581F39A6" w14:textId="77777777" w:rsidR="00035DB1" w:rsidRDefault="00035DB1" w:rsidP="005167B7">
      <w:pPr>
        <w:pStyle w:val="NormalWeb"/>
        <w:spacing w:before="0" w:beforeAutospacing="0" w:line="360" w:lineRule="auto"/>
        <w:jc w:val="both"/>
      </w:pPr>
      <w:r>
        <w:lastRenderedPageBreak/>
        <w:t xml:space="preserve">Danciu, V. (2013) ‘The future of marketing: an appropriate response to the environment changes’, </w:t>
      </w:r>
      <w:r>
        <w:rPr>
          <w:rStyle w:val="Emphasis"/>
        </w:rPr>
        <w:t>Theoretical and Applied Economics</w:t>
      </w:r>
      <w:r>
        <w:t>, 20(5), pp. 33–52. Available at: EBSCOhost Business Source Complete.</w:t>
      </w:r>
    </w:p>
    <w:p w14:paraId="40F37F41" w14:textId="2F8504CD" w:rsidR="00035DB1" w:rsidRDefault="009B21F7" w:rsidP="005167B7">
      <w:pPr>
        <w:pStyle w:val="NormalWeb"/>
        <w:spacing w:before="0" w:beforeAutospacing="0" w:line="360" w:lineRule="auto"/>
        <w:jc w:val="both"/>
      </w:pPr>
      <w:r w:rsidRPr="009B21F7">
        <w:t xml:space="preserve">Foreman, J., </w:t>
      </w:r>
      <w:proofErr w:type="spellStart"/>
      <w:r w:rsidRPr="009B21F7">
        <w:t>Donthu</w:t>
      </w:r>
      <w:proofErr w:type="spellEnd"/>
      <w:r w:rsidRPr="009B21F7">
        <w:t>, N., Henson, S. and Poddar, A.</w:t>
      </w:r>
      <w:r w:rsidR="00035DB1">
        <w:t xml:space="preserve"> (2014) ‘The performance implications of planning, implementation, and evolution of firms’ customer and competitor orientations’, </w:t>
      </w:r>
      <w:r w:rsidR="00035DB1">
        <w:rPr>
          <w:rStyle w:val="Emphasis"/>
        </w:rPr>
        <w:t>Journal of Marketing Theory and Practice</w:t>
      </w:r>
      <w:r w:rsidR="00035DB1">
        <w:t>, 22(4), pp. 349–366. Available at: EBSCOhost Business Source Complete.</w:t>
      </w:r>
    </w:p>
    <w:p w14:paraId="5865B44F" w14:textId="77777777" w:rsidR="00035DB1" w:rsidRDefault="00035DB1" w:rsidP="005167B7">
      <w:pPr>
        <w:pStyle w:val="NormalWeb"/>
        <w:spacing w:before="0" w:beforeAutospacing="0" w:line="360" w:lineRule="auto"/>
        <w:jc w:val="both"/>
      </w:pPr>
      <w:r>
        <w:t xml:space="preserve">Hansen, D.R., Mowen, M.M. and Heitger, D.L. (2025) </w:t>
      </w:r>
      <w:r>
        <w:rPr>
          <w:rStyle w:val="Emphasis"/>
        </w:rPr>
        <w:t>Cost management: Accounting and control</w:t>
      </w:r>
      <w:r>
        <w:t>. Boston: Cengage Learning.</w:t>
      </w:r>
    </w:p>
    <w:p w14:paraId="50C3106B" w14:textId="77777777" w:rsidR="00035DB1" w:rsidRDefault="00035DB1" w:rsidP="005167B7">
      <w:pPr>
        <w:pStyle w:val="NormalWeb"/>
        <w:spacing w:before="0" w:beforeAutospacing="0" w:line="360" w:lineRule="auto"/>
        <w:jc w:val="both"/>
      </w:pPr>
      <w:r>
        <w:t xml:space="preserve">Hayes, J. (2014) </w:t>
      </w:r>
      <w:r>
        <w:rPr>
          <w:rStyle w:val="Emphasis"/>
        </w:rPr>
        <w:t>The theory and practice of change management</w:t>
      </w:r>
      <w:r>
        <w:t xml:space="preserve">. 4th </w:t>
      </w:r>
      <w:proofErr w:type="spellStart"/>
      <w:r>
        <w:t>edn</w:t>
      </w:r>
      <w:proofErr w:type="spellEnd"/>
      <w:r>
        <w:t>. Basingstoke: Palgrave Macmillan.</w:t>
      </w:r>
    </w:p>
    <w:p w14:paraId="6659AAEA" w14:textId="77777777" w:rsidR="00035DB1" w:rsidRDefault="00035DB1" w:rsidP="005167B7">
      <w:pPr>
        <w:pStyle w:val="NormalWeb"/>
        <w:spacing w:before="0" w:beforeAutospacing="0" w:line="360" w:lineRule="auto"/>
        <w:jc w:val="both"/>
      </w:pPr>
      <w:r>
        <w:t xml:space="preserve">Horner, S. and </w:t>
      </w:r>
      <w:proofErr w:type="spellStart"/>
      <w:r>
        <w:t>Swarbrooke</w:t>
      </w:r>
      <w:proofErr w:type="spellEnd"/>
      <w:r>
        <w:t xml:space="preserve">, J. (2020) </w:t>
      </w:r>
      <w:r>
        <w:rPr>
          <w:rStyle w:val="Emphasis"/>
        </w:rPr>
        <w:t>Consumer behaviour in tourism</w:t>
      </w:r>
      <w:r>
        <w:t>. London: Routledge.</w:t>
      </w:r>
    </w:p>
    <w:p w14:paraId="18FECF3E" w14:textId="77777777" w:rsidR="00035DB1" w:rsidRDefault="00035DB1" w:rsidP="005167B7">
      <w:pPr>
        <w:pStyle w:val="NormalWeb"/>
        <w:spacing w:before="0" w:beforeAutospacing="0" w:line="360" w:lineRule="auto"/>
        <w:jc w:val="both"/>
      </w:pPr>
      <w:r>
        <w:t xml:space="preserve">Hossain, S., Fernando, M. and Akter, S. (2025) ‘The influence of artificial intelligence-driven capabilities on responsible leadership: A future research agenda’, </w:t>
      </w:r>
      <w:r>
        <w:rPr>
          <w:rStyle w:val="Emphasis"/>
        </w:rPr>
        <w:t>Journal of Management &amp; Organisation</w:t>
      </w:r>
      <w:r>
        <w:t xml:space="preserve">, 31(5), pp. 2360–2384. Available at: </w:t>
      </w:r>
      <w:hyperlink r:id="rId15" w:tgtFrame="_new" w:history="1">
        <w:r>
          <w:rPr>
            <w:rStyle w:val="Hyperlink"/>
          </w:rPr>
          <w:t>https://doi.org/10.1017/jmo.2025.10010</w:t>
        </w:r>
      </w:hyperlink>
    </w:p>
    <w:p w14:paraId="02613726" w14:textId="77777777" w:rsidR="00035DB1" w:rsidRDefault="00035DB1" w:rsidP="005167B7">
      <w:pPr>
        <w:pStyle w:val="NormalWeb"/>
        <w:spacing w:before="0" w:beforeAutospacing="0" w:line="360" w:lineRule="auto"/>
        <w:jc w:val="both"/>
      </w:pPr>
      <w:r>
        <w:t xml:space="preserve">Kaufman, I., Horton, C. and </w:t>
      </w:r>
      <w:proofErr w:type="spellStart"/>
      <w:r>
        <w:t>Soltanifar</w:t>
      </w:r>
      <w:proofErr w:type="spellEnd"/>
      <w:r>
        <w:t xml:space="preserve">, M. (2023) </w:t>
      </w:r>
      <w:r>
        <w:rPr>
          <w:rStyle w:val="Emphasis"/>
        </w:rPr>
        <w:t>Digital marketing: Integrating strategy, sustainability, and purpose</w:t>
      </w:r>
      <w:r>
        <w:t>. London: Routledge.</w:t>
      </w:r>
    </w:p>
    <w:p w14:paraId="668D5411" w14:textId="77777777" w:rsidR="00035DB1" w:rsidRDefault="00035DB1" w:rsidP="005167B7">
      <w:pPr>
        <w:pStyle w:val="NormalWeb"/>
        <w:spacing w:before="0" w:beforeAutospacing="0" w:line="360" w:lineRule="auto"/>
        <w:jc w:val="both"/>
      </w:pPr>
      <w:r>
        <w:t>Kim, W.C. and Mauborgne, R. (2004) ‘</w:t>
      </w:r>
      <w:proofErr w:type="gramStart"/>
      <w:r>
        <w:t>Blue ocean</w:t>
      </w:r>
      <w:proofErr w:type="gramEnd"/>
      <w:r>
        <w:t xml:space="preserve"> strategy’, </w:t>
      </w:r>
      <w:r>
        <w:rPr>
          <w:rStyle w:val="Emphasis"/>
        </w:rPr>
        <w:t>Harvard Business Review</w:t>
      </w:r>
      <w:r>
        <w:t>, 82(10), pp. 76–84. Available at: EBSCOhost Business Source Complete.</w:t>
      </w:r>
    </w:p>
    <w:p w14:paraId="56DEF0E9" w14:textId="77777777" w:rsidR="00035DB1" w:rsidRDefault="00035DB1" w:rsidP="005167B7">
      <w:pPr>
        <w:pStyle w:val="NormalWeb"/>
        <w:spacing w:before="0" w:beforeAutospacing="0" w:line="360" w:lineRule="auto"/>
        <w:jc w:val="both"/>
      </w:pPr>
      <w:r>
        <w:t>Kim, W.C. and Mauborgne, R. (2014) ‘</w:t>
      </w:r>
      <w:proofErr w:type="gramStart"/>
      <w:r>
        <w:t>Blue ocean</w:t>
      </w:r>
      <w:proofErr w:type="gramEnd"/>
      <w:r>
        <w:t xml:space="preserve"> leadership’, </w:t>
      </w:r>
      <w:r>
        <w:rPr>
          <w:rStyle w:val="Emphasis"/>
        </w:rPr>
        <w:t>Harvard Business Review</w:t>
      </w:r>
      <w:r>
        <w:t>, 92(5), pp. 60–72. Available at: EBSCOhost Business Source Complete.</w:t>
      </w:r>
    </w:p>
    <w:p w14:paraId="41CCF83B" w14:textId="77777777" w:rsidR="00035DB1" w:rsidRDefault="00035DB1" w:rsidP="005167B7">
      <w:pPr>
        <w:pStyle w:val="NormalWeb"/>
        <w:spacing w:before="0" w:beforeAutospacing="0" w:line="360" w:lineRule="auto"/>
        <w:jc w:val="both"/>
      </w:pPr>
      <w:r>
        <w:t xml:space="preserve">Kobrin, S.J. (2022) </w:t>
      </w:r>
      <w:r>
        <w:rPr>
          <w:rStyle w:val="Emphasis"/>
        </w:rPr>
        <w:t>Managing political risk assessment: Strategic response to environmental change</w:t>
      </w:r>
      <w:r>
        <w:t>. Oakland: University of California Press.</w:t>
      </w:r>
    </w:p>
    <w:p w14:paraId="6F5BC440" w14:textId="77777777" w:rsidR="00035DB1" w:rsidRDefault="00035DB1" w:rsidP="005167B7">
      <w:pPr>
        <w:pStyle w:val="NormalWeb"/>
        <w:spacing w:before="0" w:beforeAutospacing="0" w:line="360" w:lineRule="auto"/>
        <w:jc w:val="both"/>
      </w:pPr>
      <w:proofErr w:type="spellStart"/>
      <w:r>
        <w:t>Kotabe</w:t>
      </w:r>
      <w:proofErr w:type="spellEnd"/>
      <w:r>
        <w:t xml:space="preserve">, M. and Helsen, K. (2022) </w:t>
      </w:r>
      <w:r>
        <w:rPr>
          <w:rStyle w:val="Emphasis"/>
        </w:rPr>
        <w:t>Global marketing management</w:t>
      </w:r>
      <w:r>
        <w:t>. Hoboken: John Wiley &amp; Sons.</w:t>
      </w:r>
    </w:p>
    <w:p w14:paraId="2E84BCC5" w14:textId="77777777" w:rsidR="00035DB1" w:rsidRDefault="00035DB1" w:rsidP="005167B7">
      <w:pPr>
        <w:pStyle w:val="NormalWeb"/>
        <w:spacing w:before="0" w:beforeAutospacing="0" w:line="360" w:lineRule="auto"/>
        <w:jc w:val="both"/>
      </w:pPr>
      <w:r>
        <w:lastRenderedPageBreak/>
        <w:t xml:space="preserve">Kotler, P. and Armstrong, G. (2023) </w:t>
      </w:r>
      <w:r>
        <w:rPr>
          <w:rStyle w:val="Emphasis"/>
        </w:rPr>
        <w:t>Marketing: An introduction</w:t>
      </w:r>
      <w:r>
        <w:t xml:space="preserve">. Bookman Editora. </w:t>
      </w:r>
      <w:r>
        <w:rPr>
          <w:rStyle w:val="Emphasis"/>
        </w:rPr>
        <w:t>(Note: “</w:t>
      </w:r>
      <w:proofErr w:type="spellStart"/>
      <w:r>
        <w:rPr>
          <w:rStyle w:val="Emphasis"/>
        </w:rPr>
        <w:t>Princípios</w:t>
      </w:r>
      <w:proofErr w:type="spellEnd"/>
      <w:r>
        <w:rPr>
          <w:rStyle w:val="Emphasis"/>
        </w:rPr>
        <w:t xml:space="preserve"> de marketing” is a regional edition title; corrected to standard citation format)</w:t>
      </w:r>
    </w:p>
    <w:p w14:paraId="354A8C3C" w14:textId="77777777" w:rsidR="00035DB1" w:rsidRDefault="00035DB1" w:rsidP="005167B7">
      <w:pPr>
        <w:pStyle w:val="NormalWeb"/>
        <w:spacing w:before="0" w:beforeAutospacing="0" w:line="360" w:lineRule="auto"/>
        <w:jc w:val="both"/>
      </w:pPr>
      <w:r>
        <w:t xml:space="preserve">Kotler, P., Keller, K.L. and Chernev, A. (2022) </w:t>
      </w:r>
      <w:r>
        <w:rPr>
          <w:rStyle w:val="Emphasis"/>
        </w:rPr>
        <w:t>Marketing management</w:t>
      </w:r>
      <w:r>
        <w:t xml:space="preserve">. Global </w:t>
      </w:r>
      <w:proofErr w:type="spellStart"/>
      <w:r>
        <w:t>edn</w:t>
      </w:r>
      <w:proofErr w:type="spellEnd"/>
      <w:r>
        <w:t>. Harlow: Pearson.</w:t>
      </w:r>
    </w:p>
    <w:p w14:paraId="07F2BC42" w14:textId="77777777" w:rsidR="00035DB1" w:rsidRDefault="00035DB1" w:rsidP="005167B7">
      <w:pPr>
        <w:pStyle w:val="NormalWeb"/>
        <w:spacing w:before="0" w:beforeAutospacing="0" w:line="360" w:lineRule="auto"/>
        <w:jc w:val="both"/>
      </w:pPr>
      <w:r>
        <w:t xml:space="preserve">Kotter, J.P. (2009) </w:t>
      </w:r>
      <w:r>
        <w:rPr>
          <w:rStyle w:val="Emphasis"/>
        </w:rPr>
        <w:t>Leading change</w:t>
      </w:r>
      <w:r>
        <w:t>. Boston: Harvard Business Press.</w:t>
      </w:r>
    </w:p>
    <w:p w14:paraId="062CD705" w14:textId="77777777" w:rsidR="00035DB1" w:rsidRDefault="00035DB1" w:rsidP="005167B7">
      <w:pPr>
        <w:pStyle w:val="NormalWeb"/>
        <w:spacing w:before="0" w:beforeAutospacing="0" w:line="360" w:lineRule="auto"/>
        <w:jc w:val="both"/>
      </w:pPr>
      <w:r>
        <w:t xml:space="preserve">Landi, G.C., Iandolo, F., Renzi, A. and Rey, A. (2022) ‘Embedding sustainability in risk management: The impact of environmental, social, and governance ratings on corporate financial risk’, </w:t>
      </w:r>
      <w:r>
        <w:rPr>
          <w:rStyle w:val="Emphasis"/>
        </w:rPr>
        <w:t>Corporate Social Responsibility and Environmental Management</w:t>
      </w:r>
      <w:r>
        <w:t xml:space="preserve">, 29(4), pp. 1096–1107. Available at: </w:t>
      </w:r>
      <w:hyperlink r:id="rId16" w:tgtFrame="_new" w:history="1">
        <w:r>
          <w:rPr>
            <w:rStyle w:val="Hyperlink"/>
          </w:rPr>
          <w:t>https://doi.org/10.1002/csr.2256</w:t>
        </w:r>
      </w:hyperlink>
    </w:p>
    <w:p w14:paraId="01418049" w14:textId="77777777" w:rsidR="00035DB1" w:rsidRDefault="00035DB1" w:rsidP="005167B7">
      <w:pPr>
        <w:pStyle w:val="NormalWeb"/>
        <w:spacing w:before="0" w:beforeAutospacing="0" w:line="360" w:lineRule="auto"/>
        <w:jc w:val="both"/>
      </w:pPr>
      <w:r>
        <w:t xml:space="preserve">Malhotra, N.K., Nunan, D. and Birks, D.F. (2020) </w:t>
      </w:r>
      <w:r>
        <w:rPr>
          <w:rStyle w:val="Emphasis"/>
        </w:rPr>
        <w:t>Marketing research: An applied approach</w:t>
      </w:r>
      <w:r>
        <w:t>. Harlow: Pearson.</w:t>
      </w:r>
    </w:p>
    <w:p w14:paraId="48E31D1A" w14:textId="77777777" w:rsidR="00035DB1" w:rsidRDefault="00035DB1" w:rsidP="005167B7">
      <w:pPr>
        <w:pStyle w:val="NormalWeb"/>
        <w:spacing w:before="0" w:beforeAutospacing="0" w:line="360" w:lineRule="auto"/>
        <w:jc w:val="both"/>
      </w:pPr>
      <w:r>
        <w:t xml:space="preserve">Nagle, T.T., Müller, G. and </w:t>
      </w:r>
      <w:proofErr w:type="spellStart"/>
      <w:r>
        <w:t>Gruyaert</w:t>
      </w:r>
      <w:proofErr w:type="spellEnd"/>
      <w:r>
        <w:t xml:space="preserve">, E. (2023) </w:t>
      </w:r>
      <w:r>
        <w:rPr>
          <w:rStyle w:val="Emphasis"/>
        </w:rPr>
        <w:t>The strategy and tactics of pricing: A guide to growing more profitably</w:t>
      </w:r>
      <w:r>
        <w:t>. London: Routledge.</w:t>
      </w:r>
    </w:p>
    <w:p w14:paraId="4BE04B35" w14:textId="77777777" w:rsidR="00035DB1" w:rsidRDefault="00035DB1" w:rsidP="005167B7">
      <w:pPr>
        <w:pStyle w:val="NormalWeb"/>
        <w:spacing w:before="0" w:beforeAutospacing="0" w:line="360" w:lineRule="auto"/>
        <w:jc w:val="both"/>
      </w:pPr>
      <w:r>
        <w:t xml:space="preserve">Ruel, S. (2025) ‘The “mythologies” of women at work, interrupted: feminist origins </w:t>
      </w:r>
      <w:proofErr w:type="spellStart"/>
      <w:r>
        <w:t>antenarratives</w:t>
      </w:r>
      <w:proofErr w:type="spellEnd"/>
      <w:r>
        <w:t xml:space="preserve"> from Harvard Business Review and Western University’s The Quarterly’, </w:t>
      </w:r>
      <w:r>
        <w:rPr>
          <w:rStyle w:val="Emphasis"/>
        </w:rPr>
        <w:t>Journal of Management History</w:t>
      </w:r>
      <w:r>
        <w:t xml:space="preserve">, 31(3), pp. 511–542. Available at: </w:t>
      </w:r>
      <w:hyperlink r:id="rId17" w:tgtFrame="_new" w:history="1">
        <w:r>
          <w:rPr>
            <w:rStyle w:val="Hyperlink"/>
          </w:rPr>
          <w:t>https://doi.org/10.1108/JMH-04-2023-0034</w:t>
        </w:r>
      </w:hyperlink>
    </w:p>
    <w:p w14:paraId="76B2109C" w14:textId="77777777" w:rsidR="00035DB1" w:rsidRDefault="00035DB1" w:rsidP="005167B7">
      <w:pPr>
        <w:pStyle w:val="NormalWeb"/>
        <w:spacing w:before="0" w:beforeAutospacing="0" w:line="360" w:lineRule="auto"/>
        <w:jc w:val="both"/>
      </w:pPr>
      <w:r>
        <w:t xml:space="preserve">Smith, P.G. and Merritt, G.M. (2020) </w:t>
      </w:r>
      <w:r>
        <w:rPr>
          <w:rStyle w:val="Emphasis"/>
        </w:rPr>
        <w:t>Proactive risk management: Controlling uncertainty in product development</w:t>
      </w:r>
      <w:r>
        <w:t>. New York: Productivity Press.</w:t>
      </w:r>
    </w:p>
    <w:p w14:paraId="2FBEBB87" w14:textId="77777777" w:rsidR="005D6FB3" w:rsidRDefault="005D6FB3" w:rsidP="005167B7">
      <w:pPr>
        <w:spacing w:before="240"/>
        <w:jc w:val="both"/>
      </w:pPr>
    </w:p>
    <w:p w14:paraId="2B9B6426" w14:textId="77777777" w:rsidR="007030DE" w:rsidRDefault="007030DE" w:rsidP="005167B7">
      <w:pPr>
        <w:jc w:val="both"/>
      </w:pPr>
    </w:p>
    <w:p w14:paraId="36BAFC62" w14:textId="77777777" w:rsidR="00B47016" w:rsidRDefault="00B47016" w:rsidP="005167B7">
      <w:pPr>
        <w:jc w:val="both"/>
      </w:pPr>
    </w:p>
    <w:sectPr w:rsidR="00B47016" w:rsidSect="00A537B9">
      <w:footerReference w:type="default" r:id="rId18"/>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BD72A" w14:textId="77777777" w:rsidR="00E437EB" w:rsidRDefault="00E437EB" w:rsidP="00035DB1">
      <w:pPr>
        <w:spacing w:after="0" w:line="240" w:lineRule="auto"/>
      </w:pPr>
      <w:r>
        <w:separator/>
      </w:r>
    </w:p>
  </w:endnote>
  <w:endnote w:type="continuationSeparator" w:id="0">
    <w:p w14:paraId="65AD017E" w14:textId="77777777" w:rsidR="00E437EB" w:rsidRDefault="00E437EB" w:rsidP="00035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983501"/>
      <w:docPartObj>
        <w:docPartGallery w:val="Page Numbers (Bottom of Page)"/>
        <w:docPartUnique/>
      </w:docPartObj>
    </w:sdtPr>
    <w:sdtEndPr>
      <w:rPr>
        <w:noProof/>
      </w:rPr>
    </w:sdtEndPr>
    <w:sdtContent>
      <w:p w14:paraId="0017970F" w14:textId="4A9EF951" w:rsidR="00035DB1" w:rsidRDefault="00035D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5BDBBE" w14:textId="77777777" w:rsidR="00035DB1" w:rsidRDefault="00035D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CBAAA" w14:textId="77777777" w:rsidR="00E437EB" w:rsidRDefault="00E437EB" w:rsidP="00035DB1">
      <w:pPr>
        <w:spacing w:after="0" w:line="240" w:lineRule="auto"/>
      </w:pPr>
      <w:r>
        <w:separator/>
      </w:r>
    </w:p>
  </w:footnote>
  <w:footnote w:type="continuationSeparator" w:id="0">
    <w:p w14:paraId="5AB8A29A" w14:textId="77777777" w:rsidR="00E437EB" w:rsidRDefault="00E437EB" w:rsidP="00035D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1B277C"/>
    <w:multiLevelType w:val="hybridMultilevel"/>
    <w:tmpl w:val="0A1049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FE219B"/>
    <w:multiLevelType w:val="hybridMultilevel"/>
    <w:tmpl w:val="CA72FF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8028326">
    <w:abstractNumId w:val="1"/>
  </w:num>
  <w:num w:numId="2" w16cid:durableId="486478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M3NTMztjQ1MTeyNDZQ0lEKTi0uzszPAykwrAUAl7KlViwAAAA="/>
  </w:docVars>
  <w:rsids>
    <w:rsidRoot w:val="00950C60"/>
    <w:rsid w:val="00035DB1"/>
    <w:rsid w:val="00184458"/>
    <w:rsid w:val="001F40AC"/>
    <w:rsid w:val="002335E3"/>
    <w:rsid w:val="003A3ADC"/>
    <w:rsid w:val="003C57B9"/>
    <w:rsid w:val="00461AA5"/>
    <w:rsid w:val="00481155"/>
    <w:rsid w:val="004D2CDB"/>
    <w:rsid w:val="005167B7"/>
    <w:rsid w:val="00566403"/>
    <w:rsid w:val="005D6FB3"/>
    <w:rsid w:val="00676827"/>
    <w:rsid w:val="007030DE"/>
    <w:rsid w:val="00786DE4"/>
    <w:rsid w:val="00872ED8"/>
    <w:rsid w:val="00950C60"/>
    <w:rsid w:val="00976361"/>
    <w:rsid w:val="009839A2"/>
    <w:rsid w:val="009B21F7"/>
    <w:rsid w:val="00A537B9"/>
    <w:rsid w:val="00A5761D"/>
    <w:rsid w:val="00A745E2"/>
    <w:rsid w:val="00AF0447"/>
    <w:rsid w:val="00B17876"/>
    <w:rsid w:val="00B47016"/>
    <w:rsid w:val="00B55C14"/>
    <w:rsid w:val="00B93CAD"/>
    <w:rsid w:val="00BC3829"/>
    <w:rsid w:val="00BF62B5"/>
    <w:rsid w:val="00CD3D2C"/>
    <w:rsid w:val="00E437EB"/>
    <w:rsid w:val="00E76645"/>
    <w:rsid w:val="00E96CF0"/>
    <w:rsid w:val="00F607A1"/>
    <w:rsid w:val="00F925CD"/>
    <w:rsid w:val="00F97D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43AD5"/>
  <w15:chartTrackingRefBased/>
  <w15:docId w15:val="{4C3A1BE6-71D7-4310-B5FF-ECB7EB9AA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theme="majorHAnsi"/>
        <w:sz w:val="24"/>
        <w:szCs w:val="24"/>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9A2"/>
  </w:style>
  <w:style w:type="paragraph" w:styleId="Heading1">
    <w:name w:val="heading 1"/>
    <w:basedOn w:val="Normal"/>
    <w:next w:val="Normal"/>
    <w:link w:val="Heading1Char"/>
    <w:uiPriority w:val="9"/>
    <w:qFormat/>
    <w:rsid w:val="005167B7"/>
    <w:pPr>
      <w:keepNext/>
      <w:keepLines/>
      <w:spacing w:before="320" w:after="0"/>
      <w:jc w:val="both"/>
      <w:outlineLvl w:val="0"/>
    </w:pPr>
    <w:rPr>
      <w:rFonts w:ascii="Times New Roman" w:eastAsiaTheme="majorEastAsia" w:hAnsi="Times New Roman"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9839A2"/>
    <w:pPr>
      <w:keepNext/>
      <w:keepLines/>
      <w:spacing w:before="80" w:after="0"/>
      <w:jc w:val="both"/>
      <w:outlineLvl w:val="1"/>
    </w:pPr>
    <w:rPr>
      <w:rFonts w:ascii="Times New Roman" w:eastAsiaTheme="majorEastAsia" w:hAnsi="Times New Roman" w:cstheme="majorBidi"/>
      <w:b/>
      <w:color w:val="2E74B5" w:themeColor="accent5" w:themeShade="BF"/>
      <w:sz w:val="28"/>
      <w:szCs w:val="28"/>
    </w:rPr>
  </w:style>
  <w:style w:type="paragraph" w:styleId="Heading3">
    <w:name w:val="heading 3"/>
    <w:basedOn w:val="Normal"/>
    <w:next w:val="Normal"/>
    <w:link w:val="Heading3Char"/>
    <w:uiPriority w:val="9"/>
    <w:semiHidden/>
    <w:unhideWhenUsed/>
    <w:qFormat/>
    <w:rsid w:val="009839A2"/>
    <w:pPr>
      <w:keepNext/>
      <w:keepLines/>
      <w:spacing w:before="40" w:after="0"/>
      <w:jc w:val="both"/>
      <w:outlineLvl w:val="2"/>
    </w:pPr>
    <w:rPr>
      <w:rFonts w:ascii="Times New Roman" w:eastAsiaTheme="majorEastAsia" w:hAnsi="Times New Roman" w:cstheme="majorBidi"/>
      <w:b/>
      <w:color w:val="44546A" w:themeColor="text2"/>
      <w:sz w:val="26"/>
    </w:rPr>
  </w:style>
  <w:style w:type="paragraph" w:styleId="Heading4">
    <w:name w:val="heading 4"/>
    <w:basedOn w:val="Normal"/>
    <w:next w:val="Normal"/>
    <w:link w:val="Heading4Char"/>
    <w:uiPriority w:val="9"/>
    <w:semiHidden/>
    <w:unhideWhenUsed/>
    <w:qFormat/>
    <w:rsid w:val="009839A2"/>
    <w:pPr>
      <w:keepNext/>
      <w:keepLines/>
      <w:spacing w:before="40" w:after="0"/>
      <w:outlineLvl w:val="3"/>
    </w:pPr>
    <w:rPr>
      <w:rFonts w:eastAsiaTheme="majorEastAsia" w:cstheme="majorBidi"/>
      <w:sz w:val="22"/>
      <w:szCs w:val="22"/>
    </w:rPr>
  </w:style>
  <w:style w:type="paragraph" w:styleId="Heading5">
    <w:name w:val="heading 5"/>
    <w:basedOn w:val="Normal"/>
    <w:next w:val="Normal"/>
    <w:link w:val="Heading5Char"/>
    <w:uiPriority w:val="9"/>
    <w:semiHidden/>
    <w:unhideWhenUsed/>
    <w:qFormat/>
    <w:rsid w:val="009839A2"/>
    <w:pPr>
      <w:keepNext/>
      <w:keepLines/>
      <w:spacing w:before="40" w:after="0"/>
      <w:outlineLvl w:val="4"/>
    </w:pPr>
    <w:rPr>
      <w:rFonts w:eastAsiaTheme="majorEastAsia" w:cstheme="majorBidi"/>
      <w:color w:val="44546A" w:themeColor="text2"/>
      <w:sz w:val="22"/>
      <w:szCs w:val="22"/>
    </w:rPr>
  </w:style>
  <w:style w:type="paragraph" w:styleId="Heading6">
    <w:name w:val="heading 6"/>
    <w:basedOn w:val="Normal"/>
    <w:next w:val="Normal"/>
    <w:link w:val="Heading6Char"/>
    <w:uiPriority w:val="9"/>
    <w:semiHidden/>
    <w:unhideWhenUsed/>
    <w:qFormat/>
    <w:rsid w:val="009839A2"/>
    <w:pPr>
      <w:keepNext/>
      <w:keepLines/>
      <w:spacing w:before="40" w:after="0"/>
      <w:outlineLvl w:val="5"/>
    </w:pPr>
    <w:rPr>
      <w:rFonts w:eastAsiaTheme="majorEastAsia"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9839A2"/>
    <w:pPr>
      <w:keepNext/>
      <w:keepLines/>
      <w:spacing w:before="40" w:after="0"/>
      <w:outlineLvl w:val="6"/>
    </w:pPr>
    <w:rPr>
      <w:rFonts w:eastAsiaTheme="majorEastAsia"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9839A2"/>
    <w:pPr>
      <w:keepNext/>
      <w:keepLines/>
      <w:spacing w:before="40" w:after="0"/>
      <w:outlineLvl w:val="7"/>
    </w:pPr>
    <w:rPr>
      <w:rFonts w:eastAsiaTheme="majorEastAsia" w:cstheme="majorBidi"/>
      <w:b/>
      <w:bCs/>
      <w:color w:val="44546A" w:themeColor="text2"/>
    </w:rPr>
  </w:style>
  <w:style w:type="paragraph" w:styleId="Heading9">
    <w:name w:val="heading 9"/>
    <w:basedOn w:val="Normal"/>
    <w:next w:val="Normal"/>
    <w:link w:val="Heading9Char"/>
    <w:uiPriority w:val="9"/>
    <w:semiHidden/>
    <w:unhideWhenUsed/>
    <w:qFormat/>
    <w:rsid w:val="009839A2"/>
    <w:pPr>
      <w:keepNext/>
      <w:keepLines/>
      <w:spacing w:before="40" w:after="0"/>
      <w:outlineLvl w:val="8"/>
    </w:pPr>
    <w:rPr>
      <w:rFonts w:eastAsiaTheme="majorEastAsia"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67B7"/>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9839A2"/>
    <w:rPr>
      <w:rFonts w:ascii="Times New Roman" w:eastAsiaTheme="majorEastAsia" w:hAnsi="Times New Roman" w:cstheme="majorBidi"/>
      <w:b/>
      <w:color w:val="2E74B5" w:themeColor="accent5" w:themeShade="BF"/>
      <w:sz w:val="28"/>
      <w:szCs w:val="28"/>
    </w:rPr>
  </w:style>
  <w:style w:type="character" w:customStyle="1" w:styleId="Heading3Char">
    <w:name w:val="Heading 3 Char"/>
    <w:basedOn w:val="DefaultParagraphFont"/>
    <w:link w:val="Heading3"/>
    <w:uiPriority w:val="9"/>
    <w:semiHidden/>
    <w:rsid w:val="009839A2"/>
    <w:rPr>
      <w:rFonts w:ascii="Times New Roman" w:eastAsiaTheme="majorEastAsia" w:hAnsi="Times New Roman" w:cstheme="majorBidi"/>
      <w:b/>
      <w:color w:val="44546A" w:themeColor="text2"/>
      <w:sz w:val="26"/>
      <w:szCs w:val="24"/>
    </w:rPr>
  </w:style>
  <w:style w:type="character" w:customStyle="1" w:styleId="Heading4Char">
    <w:name w:val="Heading 4 Char"/>
    <w:basedOn w:val="DefaultParagraphFont"/>
    <w:link w:val="Heading4"/>
    <w:uiPriority w:val="9"/>
    <w:semiHidden/>
    <w:rsid w:val="009839A2"/>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9839A2"/>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9839A2"/>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9839A2"/>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9839A2"/>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9839A2"/>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9839A2"/>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9839A2"/>
    <w:pPr>
      <w:spacing w:after="0" w:line="240" w:lineRule="auto"/>
      <w:contextualSpacing/>
    </w:pPr>
    <w:rPr>
      <w:rFonts w:eastAsiaTheme="majorEastAsia" w:cstheme="majorBidi"/>
      <w:color w:val="4472C4" w:themeColor="accent1"/>
      <w:spacing w:val="-10"/>
      <w:sz w:val="56"/>
      <w:szCs w:val="56"/>
    </w:rPr>
  </w:style>
  <w:style w:type="character" w:customStyle="1" w:styleId="TitleChar">
    <w:name w:val="Title Char"/>
    <w:basedOn w:val="DefaultParagraphFont"/>
    <w:link w:val="Title"/>
    <w:uiPriority w:val="10"/>
    <w:rsid w:val="009839A2"/>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9839A2"/>
    <w:pPr>
      <w:numPr>
        <w:ilvl w:val="1"/>
      </w:numPr>
      <w:spacing w:line="240" w:lineRule="auto"/>
    </w:pPr>
    <w:rPr>
      <w:rFonts w:eastAsiaTheme="majorEastAsia" w:cstheme="majorBidi"/>
    </w:rPr>
  </w:style>
  <w:style w:type="character" w:customStyle="1" w:styleId="SubtitleChar">
    <w:name w:val="Subtitle Char"/>
    <w:basedOn w:val="DefaultParagraphFont"/>
    <w:link w:val="Subtitle"/>
    <w:uiPriority w:val="11"/>
    <w:rsid w:val="009839A2"/>
    <w:rPr>
      <w:rFonts w:asciiTheme="majorHAnsi" w:eastAsiaTheme="majorEastAsia" w:hAnsiTheme="majorHAnsi" w:cstheme="majorBidi"/>
      <w:sz w:val="24"/>
      <w:szCs w:val="24"/>
    </w:rPr>
  </w:style>
  <w:style w:type="character" w:styleId="Strong">
    <w:name w:val="Strong"/>
    <w:basedOn w:val="DefaultParagraphFont"/>
    <w:uiPriority w:val="22"/>
    <w:qFormat/>
    <w:rsid w:val="009839A2"/>
    <w:rPr>
      <w:b/>
      <w:bCs/>
    </w:rPr>
  </w:style>
  <w:style w:type="character" w:styleId="Emphasis">
    <w:name w:val="Emphasis"/>
    <w:basedOn w:val="DefaultParagraphFont"/>
    <w:uiPriority w:val="20"/>
    <w:qFormat/>
    <w:rsid w:val="009839A2"/>
    <w:rPr>
      <w:i/>
      <w:iCs/>
    </w:rPr>
  </w:style>
  <w:style w:type="paragraph" w:styleId="NoSpacing">
    <w:name w:val="No Spacing"/>
    <w:link w:val="NoSpacingChar"/>
    <w:uiPriority w:val="1"/>
    <w:qFormat/>
    <w:rsid w:val="009839A2"/>
    <w:pPr>
      <w:spacing w:after="0" w:line="240" w:lineRule="auto"/>
    </w:pPr>
  </w:style>
  <w:style w:type="character" w:customStyle="1" w:styleId="NoSpacingChar">
    <w:name w:val="No Spacing Char"/>
    <w:basedOn w:val="DefaultParagraphFont"/>
    <w:link w:val="NoSpacing"/>
    <w:uiPriority w:val="1"/>
    <w:rsid w:val="009839A2"/>
  </w:style>
  <w:style w:type="paragraph" w:styleId="ListParagraph">
    <w:name w:val="List Paragraph"/>
    <w:basedOn w:val="Normal"/>
    <w:uiPriority w:val="34"/>
    <w:qFormat/>
    <w:rsid w:val="009839A2"/>
    <w:pPr>
      <w:ind w:left="720"/>
      <w:contextualSpacing/>
    </w:pPr>
  </w:style>
  <w:style w:type="paragraph" w:styleId="Quote">
    <w:name w:val="Quote"/>
    <w:basedOn w:val="Normal"/>
    <w:next w:val="Normal"/>
    <w:link w:val="QuoteChar"/>
    <w:uiPriority w:val="29"/>
    <w:qFormat/>
    <w:rsid w:val="009839A2"/>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9839A2"/>
    <w:rPr>
      <w:i/>
      <w:iCs/>
      <w:color w:val="404040" w:themeColor="text1" w:themeTint="BF"/>
    </w:rPr>
  </w:style>
  <w:style w:type="paragraph" w:styleId="IntenseQuote">
    <w:name w:val="Intense Quote"/>
    <w:basedOn w:val="Normal"/>
    <w:next w:val="Normal"/>
    <w:link w:val="IntenseQuoteChar"/>
    <w:uiPriority w:val="30"/>
    <w:qFormat/>
    <w:rsid w:val="009839A2"/>
    <w:pPr>
      <w:pBdr>
        <w:left w:val="single" w:sz="18" w:space="12" w:color="4472C4" w:themeColor="accent1"/>
      </w:pBdr>
      <w:spacing w:before="100" w:beforeAutospacing="1" w:line="300" w:lineRule="auto"/>
      <w:ind w:left="1224" w:right="1224"/>
    </w:pPr>
    <w:rPr>
      <w:rFonts w:eastAsiaTheme="majorEastAsia" w:cstheme="majorBidi"/>
      <w:color w:val="4472C4" w:themeColor="accent1"/>
      <w:sz w:val="28"/>
      <w:szCs w:val="28"/>
    </w:rPr>
  </w:style>
  <w:style w:type="character" w:customStyle="1" w:styleId="IntenseQuoteChar">
    <w:name w:val="Intense Quote Char"/>
    <w:basedOn w:val="DefaultParagraphFont"/>
    <w:link w:val="IntenseQuote"/>
    <w:uiPriority w:val="30"/>
    <w:rsid w:val="009839A2"/>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9839A2"/>
    <w:rPr>
      <w:i/>
      <w:iCs/>
      <w:color w:val="404040" w:themeColor="text1" w:themeTint="BF"/>
    </w:rPr>
  </w:style>
  <w:style w:type="character" w:styleId="IntenseEmphasis">
    <w:name w:val="Intense Emphasis"/>
    <w:basedOn w:val="DefaultParagraphFont"/>
    <w:uiPriority w:val="21"/>
    <w:qFormat/>
    <w:rsid w:val="009839A2"/>
    <w:rPr>
      <w:b/>
      <w:bCs/>
      <w:i/>
      <w:iCs/>
    </w:rPr>
  </w:style>
  <w:style w:type="character" w:styleId="SubtleReference">
    <w:name w:val="Subtle Reference"/>
    <w:basedOn w:val="DefaultParagraphFont"/>
    <w:uiPriority w:val="31"/>
    <w:qFormat/>
    <w:rsid w:val="009839A2"/>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839A2"/>
    <w:rPr>
      <w:b/>
      <w:bCs/>
      <w:smallCaps/>
      <w:spacing w:val="5"/>
      <w:u w:val="single"/>
    </w:rPr>
  </w:style>
  <w:style w:type="character" w:styleId="BookTitle">
    <w:name w:val="Book Title"/>
    <w:basedOn w:val="DefaultParagraphFont"/>
    <w:uiPriority w:val="33"/>
    <w:qFormat/>
    <w:rsid w:val="009839A2"/>
    <w:rPr>
      <w:b/>
      <w:bCs/>
      <w:smallCaps/>
    </w:rPr>
  </w:style>
  <w:style w:type="paragraph" w:styleId="TOCHeading">
    <w:name w:val="TOC Heading"/>
    <w:basedOn w:val="Heading1"/>
    <w:next w:val="Normal"/>
    <w:uiPriority w:val="39"/>
    <w:unhideWhenUsed/>
    <w:qFormat/>
    <w:rsid w:val="009839A2"/>
    <w:pPr>
      <w:outlineLvl w:val="9"/>
    </w:pPr>
  </w:style>
  <w:style w:type="paragraph" w:styleId="NormalWeb">
    <w:name w:val="Normal (Web)"/>
    <w:basedOn w:val="Normal"/>
    <w:uiPriority w:val="99"/>
    <w:unhideWhenUsed/>
    <w:rsid w:val="005D6FB3"/>
    <w:pPr>
      <w:spacing w:before="100" w:beforeAutospacing="1" w:after="100" w:afterAutospacing="1" w:line="240" w:lineRule="auto"/>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F925CD"/>
    <w:rPr>
      <w:color w:val="0563C1" w:themeColor="hyperlink"/>
      <w:u w:val="single"/>
    </w:rPr>
  </w:style>
  <w:style w:type="character" w:styleId="UnresolvedMention">
    <w:name w:val="Unresolved Mention"/>
    <w:basedOn w:val="DefaultParagraphFont"/>
    <w:uiPriority w:val="99"/>
    <w:semiHidden/>
    <w:unhideWhenUsed/>
    <w:rsid w:val="00F925CD"/>
    <w:rPr>
      <w:color w:val="605E5C"/>
      <w:shd w:val="clear" w:color="auto" w:fill="E1DFDD"/>
    </w:rPr>
  </w:style>
  <w:style w:type="paragraph" w:styleId="TOC1">
    <w:name w:val="toc 1"/>
    <w:basedOn w:val="Normal"/>
    <w:next w:val="Normal"/>
    <w:autoRedefine/>
    <w:uiPriority w:val="39"/>
    <w:unhideWhenUsed/>
    <w:rsid w:val="00BF62B5"/>
    <w:pPr>
      <w:spacing w:after="100"/>
    </w:pPr>
  </w:style>
  <w:style w:type="paragraph" w:styleId="TOC2">
    <w:name w:val="toc 2"/>
    <w:basedOn w:val="Normal"/>
    <w:next w:val="Normal"/>
    <w:autoRedefine/>
    <w:uiPriority w:val="39"/>
    <w:unhideWhenUsed/>
    <w:rsid w:val="00BF62B5"/>
    <w:pPr>
      <w:spacing w:after="100"/>
      <w:ind w:left="240"/>
    </w:pPr>
  </w:style>
  <w:style w:type="paragraph" w:styleId="Header">
    <w:name w:val="header"/>
    <w:basedOn w:val="Normal"/>
    <w:link w:val="HeaderChar"/>
    <w:uiPriority w:val="99"/>
    <w:unhideWhenUsed/>
    <w:rsid w:val="00035D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5DB1"/>
  </w:style>
  <w:style w:type="paragraph" w:styleId="Footer">
    <w:name w:val="footer"/>
    <w:basedOn w:val="Normal"/>
    <w:link w:val="FooterChar"/>
    <w:uiPriority w:val="99"/>
    <w:unhideWhenUsed/>
    <w:rsid w:val="00035D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5D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su12208372"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108/JMH-04-2023-0034" TargetMode="External"/><Relationship Id="rId2" Type="http://schemas.openxmlformats.org/officeDocument/2006/relationships/numbering" Target="numbering.xml"/><Relationship Id="rId16" Type="http://schemas.openxmlformats.org/officeDocument/2006/relationships/hyperlink" Target="https://doi.org/10.1002/csr.225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1017/jmo.2025.10010"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07/s44274-024-0003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AED2F01-730B-4D82-AAB8-17C9607DC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22</Pages>
  <Words>5666</Words>
  <Characters>32297</Characters>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2026-06-24T06:37:00Z</dcterms:created>
  <dcterms:modified xsi:type="dcterms:W3CDTF">2026-06-24T08:23:00Z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8fa45c2e-4ca2-4120-bc43-a551c4c6ac83</vt:lpwstr>
  </property>
</Properties>
</file>