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77" w:line="192" w:lineRule="auto"/>
        <w:jc w:val="center"/>
        <w:rPr>
          <w:rFonts w:ascii="Times New Roman" w:hAnsi="Times New Roman" w:eastAsia="Times New Roman" w:cs="Times New Roman"/>
          <w:spacing w:val="-4"/>
          <w:sz w:val="42"/>
          <w:szCs w:val="42"/>
        </w:rPr>
      </w:pPr>
      <w:bookmarkStart w:id="0" w:name="bookmark4"/>
      <w:bookmarkStart w:id="1" w:name="bookmark3"/>
      <w:bookmarkStart w:id="2" w:name="bookmark5"/>
    </w:p>
    <w:p>
      <w:pPr>
        <w:spacing w:before="77" w:line="192" w:lineRule="auto"/>
        <w:jc w:val="center"/>
        <w:rPr>
          <w:rFonts w:ascii="Times New Roman" w:hAnsi="Times New Roman" w:eastAsia="Times New Roman" w:cs="Times New Roman"/>
          <w:spacing w:val="-4"/>
          <w:sz w:val="42"/>
          <w:szCs w:val="42"/>
        </w:rPr>
      </w:pPr>
      <w:r>
        <w:rPr>
          <w:rFonts w:ascii="Times New Roman" w:hAnsi="Times New Roman" w:eastAsia="Times New Roman" w:cs="Times New Roman"/>
          <w:spacing w:val="-4"/>
          <w:sz w:val="42"/>
          <w:szCs w:val="42"/>
        </w:rPr>
        <w:t>Coexistent</w:t>
      </w:r>
      <w:r>
        <w:rPr>
          <w:rFonts w:ascii="Times New Roman" w:hAnsi="Times New Roman" w:eastAsia="Times New Roman" w:cs="Times New Roman"/>
          <w:spacing w:val="-55"/>
          <w:sz w:val="42"/>
          <w:szCs w:val="42"/>
        </w:rPr>
        <w:t xml:space="preserve"> </w:t>
      </w:r>
      <w:r>
        <w:rPr>
          <w:rFonts w:ascii="Times New Roman" w:hAnsi="Times New Roman" w:eastAsia="Times New Roman" w:cs="Times New Roman"/>
          <w:spacing w:val="-4"/>
          <w:sz w:val="42"/>
          <w:szCs w:val="42"/>
        </w:rPr>
        <w:t>·Perspectives</w:t>
      </w:r>
      <w:r>
        <w:rPr>
          <w:rFonts w:ascii="Times New Roman" w:hAnsi="Times New Roman" w:eastAsia="Times New Roman" w:cs="Times New Roman"/>
          <w:spacing w:val="-57"/>
          <w:sz w:val="42"/>
          <w:szCs w:val="42"/>
        </w:rPr>
        <w:t xml:space="preserve"> </w:t>
      </w:r>
      <w:r>
        <w:rPr>
          <w:rFonts w:ascii="Times New Roman" w:hAnsi="Times New Roman" w:eastAsia="Times New Roman" w:cs="Times New Roman"/>
          <w:spacing w:val="-4"/>
          <w:sz w:val="42"/>
          <w:szCs w:val="42"/>
        </w:rPr>
        <w:t>·Essay</w:t>
      </w:r>
    </w:p>
    <w:p>
      <w:pPr>
        <w:spacing w:before="77" w:line="192" w:lineRule="auto"/>
        <w:jc w:val="center"/>
        <w:rPr>
          <w:rFonts w:ascii="Times New Roman" w:hAnsi="Times New Roman" w:eastAsia="Times New Roman" w:cs="Times New Roman"/>
          <w:sz w:val="52"/>
          <w:szCs w:val="52"/>
        </w:rPr>
      </w:pPr>
      <w:r>
        <w:rPr>
          <w:rFonts w:ascii="Times New Roman" w:hAnsi="Times New Roman" w:eastAsia="Times New Roman" w:cs="Times New Roman"/>
          <w:spacing w:val="-4"/>
          <w:position w:val="6"/>
          <w:sz w:val="52"/>
          <w:szCs w:val="52"/>
        </w:rPr>
        <w:t>Coexistent</w:t>
      </w:r>
      <w:r>
        <w:rPr>
          <w:rFonts w:ascii="Times New Roman" w:hAnsi="Times New Roman" w:eastAsia="Times New Roman" w:cs="Times New Roman"/>
          <w:spacing w:val="-131"/>
          <w:position w:val="6"/>
          <w:sz w:val="52"/>
          <w:szCs w:val="52"/>
        </w:rPr>
        <w:t xml:space="preserve"> </w:t>
      </w:r>
      <w:r>
        <w:rPr>
          <w:rFonts w:ascii="Times New Roman" w:hAnsi="Times New Roman" w:eastAsia="Times New Roman" w:cs="Times New Roman"/>
          <w:spacing w:val="-4"/>
          <w:position w:val="6"/>
          <w:sz w:val="52"/>
          <w:szCs w:val="52"/>
        </w:rPr>
        <w:t>·Perspectives(ADCD7001)</w:t>
      </w:r>
    </w:p>
    <w:p>
      <w:pPr>
        <w:spacing w:line="270" w:lineRule="auto"/>
        <w:jc w:val="center"/>
        <w:rPr>
          <w:rFonts w:ascii="Arial"/>
          <w:sz w:val="15"/>
          <w:szCs w:val="18"/>
        </w:rPr>
      </w:pPr>
    </w:p>
    <w:p>
      <w:pPr>
        <w:spacing w:line="270" w:lineRule="auto"/>
        <w:rPr>
          <w:rFonts w:ascii="Arial"/>
          <w:sz w:val="21"/>
        </w:rPr>
      </w:pPr>
    </w:p>
    <w:p>
      <w:pPr>
        <w:spacing w:line="280" w:lineRule="exact"/>
        <w:ind w:left="9520"/>
      </w:pPr>
    </w:p>
    <w:p>
      <w:pPr>
        <w:spacing w:line="280" w:lineRule="exact"/>
        <w:ind w:left="9520"/>
      </w:pPr>
    </w:p>
    <w:p>
      <w:pPr>
        <w:spacing w:line="280" w:lineRule="exact"/>
        <w:ind w:left="9520"/>
      </w:pPr>
    </w:p>
    <w:p>
      <w:pPr>
        <w:spacing w:line="309" w:lineRule="auto"/>
        <w:rPr>
          <w:rFonts w:ascii="Arial"/>
          <w:sz w:val="21"/>
        </w:rPr>
      </w:pPr>
    </w:p>
    <w:p>
      <w:pPr>
        <w:spacing w:line="291" w:lineRule="auto"/>
        <w:jc w:val="center"/>
        <w:rPr>
          <w:rFonts w:hint="eastAsia" w:ascii="Times New Roman" w:hAnsi="Times New Roman" w:eastAsia="Times New Roman" w:cs="Times New Roman"/>
          <w:b/>
          <w:bCs/>
          <w:spacing w:val="-20"/>
          <w:sz w:val="52"/>
          <w:szCs w:val="52"/>
          <w:lang w:val="en-US" w:eastAsia="en-US"/>
        </w:rPr>
      </w:pPr>
      <w:r>
        <w:rPr>
          <w:rFonts w:hint="default" w:ascii="Times New Roman" w:hAnsi="Times New Roman" w:eastAsia="Times New Roman" w:cs="Times New Roman"/>
          <w:b/>
          <w:bCs/>
          <w:spacing w:val="-20"/>
          <w:sz w:val="52"/>
          <w:szCs w:val="52"/>
          <w:lang w:val="en-US" w:eastAsia="zh-CN"/>
        </w:rPr>
        <w:t>Research on the Influence of Silk Punk Art on Cultural Memory</w:t>
      </w:r>
    </w:p>
    <w:p>
      <w:pPr>
        <w:spacing w:line="291" w:lineRule="auto"/>
        <w:jc w:val="center"/>
        <w:rPr>
          <w:rFonts w:ascii="Arial"/>
          <w:sz w:val="21"/>
        </w:rPr>
      </w:pPr>
    </w:p>
    <w:p>
      <w:pPr>
        <w:spacing w:line="292" w:lineRule="auto"/>
        <w:rPr>
          <w:rFonts w:ascii="Arial"/>
          <w:sz w:val="21"/>
        </w:rPr>
      </w:pPr>
    </w:p>
    <w:p>
      <w:pPr>
        <w:spacing w:line="260" w:lineRule="exact"/>
        <w:ind w:left="9550"/>
      </w:pPr>
    </w:p>
    <w:p>
      <w:pPr>
        <w:spacing w:before="394" w:line="192" w:lineRule="auto"/>
        <w:ind w:firstLine="618" w:firstLineChars="150"/>
        <w:rPr>
          <w:rFonts w:ascii="Times New Roman" w:hAnsi="Times New Roman" w:eastAsia="Times New Roman" w:cs="Times New Roman"/>
          <w:sz w:val="44"/>
          <w:szCs w:val="44"/>
        </w:rPr>
      </w:pPr>
      <w:r>
        <w:rPr>
          <w:rFonts w:ascii="Times New Roman" w:hAnsi="Times New Roman" w:eastAsia="Times New Roman" w:cs="Times New Roman"/>
          <w:spacing w:val="-14"/>
          <w:sz w:val="44"/>
          <w:szCs w:val="44"/>
        </w:rPr>
        <w:t>Question</w:t>
      </w:r>
      <w:r>
        <w:rPr>
          <w:rFonts w:hint="eastAsia" w:ascii="Times New Roman" w:hAnsi="Times New Roman" w:eastAsia="宋体" w:cs="Times New Roman"/>
          <w:spacing w:val="-14"/>
          <w:sz w:val="44"/>
          <w:szCs w:val="44"/>
          <w:lang w:val="en-US" w:eastAsia="zh-CN"/>
        </w:rPr>
        <w:t xml:space="preserve"> </w:t>
      </w:r>
      <w:r>
        <w:rPr>
          <w:rFonts w:hint="eastAsia" w:eastAsia="宋体" w:cs="Times New Roman"/>
          <w:spacing w:val="-14"/>
          <w:sz w:val="44"/>
          <w:szCs w:val="44"/>
          <w:lang w:val="en-US" w:eastAsia="zh-CN"/>
        </w:rPr>
        <w:t>2</w:t>
      </w:r>
      <w:r>
        <w:rPr>
          <w:rFonts w:hint="eastAsia" w:ascii="Times New Roman" w:hAnsi="Times New Roman" w:eastAsia="宋体" w:cs="Times New Roman"/>
          <w:spacing w:val="-14"/>
          <w:sz w:val="44"/>
          <w:szCs w:val="44"/>
          <w:lang w:val="en-US" w:eastAsia="zh-CN"/>
        </w:rPr>
        <w:t xml:space="preserve"> </w:t>
      </w:r>
      <w:r>
        <w:rPr>
          <w:rFonts w:hint="eastAsia" w:eastAsia="宋体" w:cs="Times New Roman"/>
          <w:spacing w:val="-14"/>
          <w:sz w:val="44"/>
          <w:szCs w:val="44"/>
          <w:lang w:val="en-US" w:eastAsia="zh-CN"/>
        </w:rPr>
        <w:t xml:space="preserve">Time </w:t>
      </w:r>
      <w:r>
        <w:rPr>
          <w:rFonts w:hint="eastAsia" w:ascii="Times New Roman" w:hAnsi="Times New Roman" w:eastAsia="宋体" w:cs="Times New Roman"/>
          <w:spacing w:val="-14"/>
          <w:sz w:val="44"/>
          <w:szCs w:val="44"/>
          <w:lang w:val="en-US" w:eastAsia="zh-CN"/>
        </w:rPr>
        <w:t xml:space="preserve">&amp; </w:t>
      </w:r>
      <w:r>
        <w:rPr>
          <w:rFonts w:hint="eastAsia" w:eastAsia="宋体" w:cs="Times New Roman"/>
          <w:spacing w:val="-14"/>
          <w:sz w:val="44"/>
          <w:szCs w:val="44"/>
          <w:lang w:val="en-US" w:eastAsia="zh-CN"/>
        </w:rPr>
        <w:t>Memory</w:t>
      </w:r>
      <w:r>
        <w:rPr>
          <w:rFonts w:hint="eastAsia" w:ascii="Times New Roman" w:hAnsi="Times New Roman" w:eastAsia="宋体" w:cs="Times New Roman"/>
          <w:spacing w:val="-14"/>
          <w:sz w:val="44"/>
          <w:szCs w:val="44"/>
          <w:lang w:val="en-US" w:eastAsia="zh-CN"/>
        </w:rPr>
        <w:t xml:space="preserve"> </w:t>
      </w:r>
    </w:p>
    <w:p>
      <w:pPr>
        <w:spacing w:line="297" w:lineRule="auto"/>
        <w:rPr>
          <w:rFonts w:ascii="Arial"/>
          <w:sz w:val="21"/>
        </w:rPr>
      </w:pPr>
    </w:p>
    <w:p>
      <w:pPr>
        <w:spacing w:before="1" w:line="280" w:lineRule="exact"/>
        <w:ind w:left="19"/>
      </w:pPr>
    </w:p>
    <w:p>
      <w:pPr>
        <w:spacing w:line="246" w:lineRule="auto"/>
        <w:rPr>
          <w:rFonts w:ascii="Arial"/>
          <w:sz w:val="21"/>
        </w:rPr>
      </w:pPr>
    </w:p>
    <w:p>
      <w:pPr>
        <w:spacing w:before="193" w:line="192" w:lineRule="auto"/>
        <w:ind w:right="143"/>
        <w:jc w:val="both"/>
        <w:rPr>
          <w:rFonts w:ascii="Times New Roman" w:hAnsi="Times New Roman" w:eastAsia="Times New Roman" w:cs="Times New Roman"/>
          <w:spacing w:val="-2"/>
          <w:sz w:val="36"/>
          <w:szCs w:val="36"/>
        </w:rPr>
      </w:pPr>
    </w:p>
    <w:p>
      <w:pPr>
        <w:spacing w:before="193" w:line="192" w:lineRule="auto"/>
        <w:ind w:right="143"/>
        <w:jc w:val="both"/>
        <w:rPr>
          <w:rFonts w:ascii="Times New Roman" w:hAnsi="Times New Roman" w:eastAsia="Times New Roman" w:cs="Times New Roman"/>
          <w:spacing w:val="-2"/>
          <w:sz w:val="36"/>
          <w:szCs w:val="36"/>
        </w:rPr>
      </w:pPr>
    </w:p>
    <w:p>
      <w:pPr>
        <w:spacing w:before="193" w:line="192" w:lineRule="auto"/>
        <w:ind w:right="143"/>
        <w:jc w:val="both"/>
        <w:rPr>
          <w:rFonts w:ascii="Times New Roman" w:hAnsi="Times New Roman" w:eastAsia="Times New Roman" w:cs="Times New Roman"/>
          <w:spacing w:val="-2"/>
          <w:sz w:val="36"/>
          <w:szCs w:val="36"/>
        </w:rPr>
      </w:pPr>
    </w:p>
    <w:p>
      <w:pPr>
        <w:spacing w:before="193" w:line="192" w:lineRule="auto"/>
        <w:ind w:right="143"/>
        <w:jc w:val="both"/>
        <w:rPr>
          <w:rFonts w:ascii="Times New Roman" w:hAnsi="Times New Roman" w:eastAsia="Times New Roman" w:cs="Times New Roman"/>
          <w:spacing w:val="-2"/>
          <w:sz w:val="36"/>
          <w:szCs w:val="36"/>
        </w:rPr>
      </w:pPr>
    </w:p>
    <w:p>
      <w:pPr>
        <w:spacing w:before="193" w:line="192" w:lineRule="auto"/>
        <w:ind w:right="143"/>
        <w:jc w:val="both"/>
        <w:rPr>
          <w:rFonts w:ascii="Times New Roman" w:hAnsi="Times New Roman" w:eastAsia="Times New Roman" w:cs="Times New Roman"/>
          <w:spacing w:val="-2"/>
          <w:sz w:val="36"/>
          <w:szCs w:val="36"/>
        </w:rPr>
      </w:pPr>
    </w:p>
    <w:p>
      <w:pPr>
        <w:spacing w:before="193" w:line="192" w:lineRule="auto"/>
        <w:ind w:right="143" w:firstLine="3916" w:firstLineChars="1100"/>
        <w:jc w:val="center"/>
        <w:rPr>
          <w:rFonts w:hint="default" w:ascii="Times New Roman" w:hAnsi="Times New Roman" w:eastAsia="宋体" w:cs="Times New Roman"/>
          <w:spacing w:val="-2"/>
          <w:sz w:val="36"/>
          <w:szCs w:val="36"/>
          <w:lang w:val="en-US" w:eastAsia="zh-CN"/>
        </w:rPr>
      </w:pPr>
      <w:r>
        <w:rPr>
          <w:rFonts w:hint="eastAsia" w:ascii="Times New Roman" w:hAnsi="Times New Roman" w:cs="Times New Roman"/>
          <w:spacing w:val="-2"/>
          <w:sz w:val="36"/>
          <w:szCs w:val="36"/>
          <w:lang w:val="en-US" w:eastAsia="zh-CN"/>
        </w:rPr>
        <w:t xml:space="preserve">  </w:t>
      </w:r>
      <w:r>
        <w:rPr>
          <w:rFonts w:ascii="Times New Roman" w:hAnsi="Times New Roman" w:eastAsia="Times New Roman" w:cs="Times New Roman"/>
          <w:spacing w:val="-2"/>
          <w:sz w:val="36"/>
          <w:szCs w:val="36"/>
        </w:rPr>
        <w:t>Name:</w:t>
      </w:r>
      <w:r>
        <w:rPr>
          <w:rFonts w:ascii="Times New Roman" w:hAnsi="Times New Roman" w:eastAsia="Times New Roman" w:cs="Times New Roman"/>
          <w:spacing w:val="5"/>
          <w:sz w:val="36"/>
          <w:szCs w:val="36"/>
        </w:rPr>
        <w:t xml:space="preserve"> </w:t>
      </w:r>
      <w:r>
        <w:rPr>
          <w:rFonts w:hint="eastAsia" w:eastAsia="宋体" w:cs="Times New Roman"/>
          <w:spacing w:val="-2"/>
          <w:sz w:val="36"/>
          <w:szCs w:val="36"/>
          <w:lang w:val="en-US" w:eastAsia="zh-CN"/>
        </w:rPr>
        <w:t>Xu</w:t>
      </w:r>
      <w:r>
        <w:rPr>
          <w:rFonts w:hint="default" w:ascii="Times New Roman" w:hAnsi="Times New Roman" w:eastAsia="宋体" w:cs="Times New Roman"/>
          <w:spacing w:val="-2"/>
          <w:sz w:val="36"/>
          <w:szCs w:val="36"/>
          <w:lang w:eastAsia="zh-Hans"/>
        </w:rPr>
        <w:t xml:space="preserve"> </w:t>
      </w:r>
      <w:r>
        <w:rPr>
          <w:rFonts w:hint="eastAsia" w:eastAsia="宋体" w:cs="Times New Roman"/>
          <w:spacing w:val="-2"/>
          <w:sz w:val="36"/>
          <w:szCs w:val="36"/>
          <w:lang w:val="en-US" w:eastAsia="zh-CN"/>
        </w:rPr>
        <w:t>Wenyi</w:t>
      </w:r>
    </w:p>
    <w:p>
      <w:pPr>
        <w:spacing w:before="193" w:line="192" w:lineRule="auto"/>
        <w:ind w:right="143"/>
        <w:jc w:val="right"/>
        <w:rPr>
          <w:rFonts w:hint="default" w:ascii="Times New Roman" w:hAnsi="Times New Roman" w:eastAsia="宋体" w:cs="Times New Roman"/>
          <w:sz w:val="36"/>
          <w:szCs w:val="36"/>
          <w:lang w:val="en-US" w:eastAsia="zh-CN"/>
        </w:rPr>
      </w:pPr>
      <w:r>
        <w:rPr>
          <w:rFonts w:ascii="Times New Roman" w:hAnsi="Times New Roman" w:eastAsia="Times New Roman" w:cs="Times New Roman"/>
          <w:spacing w:val="-11"/>
          <w:sz w:val="36"/>
          <w:szCs w:val="36"/>
        </w:rPr>
        <w:t>Student</w:t>
      </w:r>
      <w:r>
        <w:rPr>
          <w:rFonts w:ascii="Times New Roman" w:hAnsi="Times New Roman" w:eastAsia="Times New Roman" w:cs="Times New Roman"/>
          <w:spacing w:val="-81"/>
          <w:sz w:val="36"/>
          <w:szCs w:val="36"/>
        </w:rPr>
        <w:t xml:space="preserve"> </w:t>
      </w:r>
      <w:r>
        <w:rPr>
          <w:rFonts w:hint="eastAsia" w:ascii="Times New Roman" w:hAnsi="Times New Roman" w:cs="Times New Roman"/>
          <w:spacing w:val="-81"/>
          <w:sz w:val="36"/>
          <w:szCs w:val="36"/>
          <w:lang w:val="en-US" w:eastAsia="zh-CN"/>
        </w:rPr>
        <w:t xml:space="preserve"> </w:t>
      </w:r>
      <w:r>
        <w:rPr>
          <w:rFonts w:hint="eastAsia" w:ascii="Times New Roman" w:hAnsi="Times New Roman" w:eastAsia="宋体" w:cs="Times New Roman"/>
          <w:spacing w:val="-81"/>
          <w:sz w:val="36"/>
          <w:szCs w:val="36"/>
          <w:lang w:val="en-US" w:eastAsia="zh-CN"/>
        </w:rPr>
        <w:t xml:space="preserve"> </w:t>
      </w:r>
      <w:r>
        <w:rPr>
          <w:rFonts w:ascii="Times New Roman" w:hAnsi="Times New Roman" w:eastAsia="Times New Roman" w:cs="Times New Roman"/>
          <w:spacing w:val="-11"/>
          <w:sz w:val="36"/>
          <w:szCs w:val="36"/>
        </w:rPr>
        <w:t>number:</w:t>
      </w:r>
      <w:r>
        <w:rPr>
          <w:rFonts w:hint="default" w:ascii="Times New Roman" w:hAnsi="Times New Roman" w:eastAsia="宋体" w:cs="Times New Roman"/>
          <w:spacing w:val="-11"/>
          <w:sz w:val="36"/>
          <w:szCs w:val="36"/>
          <w:lang w:eastAsia="zh-CN"/>
        </w:rPr>
        <w:t>22004</w:t>
      </w:r>
      <w:r>
        <w:rPr>
          <w:rFonts w:hint="eastAsia" w:eastAsia="宋体" w:cs="Times New Roman"/>
          <w:spacing w:val="-11"/>
          <w:sz w:val="36"/>
          <w:szCs w:val="36"/>
          <w:lang w:val="en-US" w:eastAsia="zh-CN"/>
        </w:rPr>
        <w:t>63</w:t>
      </w:r>
    </w:p>
    <w:p>
      <w:pPr>
        <w:spacing w:line="253" w:lineRule="auto"/>
        <w:jc w:val="right"/>
        <w:rPr>
          <w:rFonts w:ascii="Arial"/>
          <w:sz w:val="11"/>
          <w:szCs w:val="15"/>
        </w:rPr>
      </w:pPr>
    </w:p>
    <w:p>
      <w:pPr>
        <w:spacing w:before="1" w:line="280" w:lineRule="exact"/>
        <w:ind w:left="19"/>
      </w:pPr>
    </w:p>
    <w:p>
      <w:pPr>
        <w:spacing w:line="243" w:lineRule="auto"/>
        <w:rPr>
          <w:rFonts w:ascii="Arial"/>
          <w:sz w:val="21"/>
        </w:rPr>
      </w:pPr>
    </w:p>
    <w:p>
      <w:pPr>
        <w:spacing w:line="243" w:lineRule="auto"/>
        <w:rPr>
          <w:rFonts w:ascii="Arial"/>
          <w:sz w:val="21"/>
        </w:rPr>
      </w:pPr>
    </w:p>
    <w:p>
      <w:pPr>
        <w:spacing w:before="1" w:line="270" w:lineRule="exact"/>
        <w:ind w:left="19"/>
      </w:pPr>
    </w:p>
    <w:p>
      <w:pPr>
        <w:spacing w:before="304" w:line="192" w:lineRule="auto"/>
        <w:ind w:left="90"/>
        <w:rPr>
          <w:rFonts w:hint="default" w:ascii="Times New Roman" w:hAnsi="Times New Roman" w:eastAsia="Times New Roman" w:cs="Times New Roman"/>
          <w:color w:val="000000"/>
          <w:spacing w:val="0"/>
          <w:w w:val="100"/>
          <w:position w:val="0"/>
          <w:sz w:val="32"/>
          <w:szCs w:val="32"/>
          <w:u w:val="single"/>
          <w:lang w:val="en-US" w:eastAsia="en-US" w:bidi="en-US"/>
        </w:rPr>
      </w:pPr>
      <w:r>
        <w:rPr>
          <w:rFonts w:ascii="Times New Roman" w:hAnsi="Times New Roman" w:eastAsia="Times New Roman" w:cs="Times New Roman"/>
          <w:spacing w:val="-9"/>
          <w:sz w:val="32"/>
          <w:szCs w:val="32"/>
        </w:rPr>
        <w:t>Submission</w:t>
      </w:r>
      <w:r>
        <w:rPr>
          <w:rFonts w:hint="eastAsia" w:ascii="Times New Roman" w:hAnsi="Times New Roman" w:eastAsia="宋体" w:cs="Times New Roman"/>
          <w:spacing w:val="-9"/>
          <w:sz w:val="32"/>
          <w:szCs w:val="32"/>
          <w:lang w:val="en-US" w:eastAsia="zh-CN"/>
        </w:rPr>
        <w:t xml:space="preserve"> </w:t>
      </w:r>
      <w:r>
        <w:rPr>
          <w:rFonts w:ascii="Times New Roman" w:hAnsi="Times New Roman" w:eastAsia="Times New Roman" w:cs="Times New Roman"/>
          <w:spacing w:val="-9"/>
          <w:sz w:val="32"/>
          <w:szCs w:val="32"/>
        </w:rPr>
        <w:t>Date:</w:t>
      </w:r>
      <w:r>
        <w:rPr>
          <w:rFonts w:hint="eastAsia" w:eastAsia="宋体" w:cs="Times New Roman"/>
          <w:spacing w:val="-9"/>
          <w:sz w:val="32"/>
          <w:szCs w:val="32"/>
          <w:lang w:val="en-US" w:eastAsia="zh-CN"/>
        </w:rPr>
        <w:t>Thurs</w:t>
      </w:r>
      <w:r>
        <w:rPr>
          <w:rFonts w:ascii="Times New Roman" w:hAnsi="Times New Roman" w:eastAsia="Times New Roman" w:cs="Times New Roman"/>
          <w:spacing w:val="-9"/>
          <w:sz w:val="32"/>
          <w:szCs w:val="32"/>
        </w:rPr>
        <w:t>day,</w:t>
      </w:r>
      <w:r>
        <w:rPr>
          <w:rFonts w:ascii="Times New Roman" w:hAnsi="Times New Roman" w:eastAsia="Times New Roman" w:cs="Times New Roman"/>
          <w:spacing w:val="-90"/>
          <w:sz w:val="32"/>
          <w:szCs w:val="32"/>
        </w:rPr>
        <w:t xml:space="preserve"> </w:t>
      </w:r>
      <w:r>
        <w:rPr>
          <w:rFonts w:hint="eastAsia" w:ascii="Times New Roman" w:hAnsi="Times New Roman" w:eastAsia="宋体" w:cs="Times New Roman"/>
          <w:spacing w:val="-90"/>
          <w:sz w:val="32"/>
          <w:szCs w:val="32"/>
          <w:lang w:val="en-US" w:eastAsia="zh-CN"/>
        </w:rPr>
        <w:t xml:space="preserve"> </w:t>
      </w:r>
      <w:r>
        <w:rPr>
          <w:rFonts w:hint="eastAsia" w:eastAsia="宋体" w:cs="Times New Roman"/>
          <w:spacing w:val="-90"/>
          <w:sz w:val="32"/>
          <w:szCs w:val="32"/>
          <w:lang w:val="en-US" w:eastAsia="zh-CN"/>
        </w:rPr>
        <w:t xml:space="preserve">    </w:t>
      </w:r>
      <w:r>
        <w:rPr>
          <w:rFonts w:ascii="Times New Roman" w:hAnsi="Times New Roman" w:eastAsia="Times New Roman" w:cs="Times New Roman"/>
          <w:spacing w:val="-9"/>
          <w:sz w:val="32"/>
          <w:szCs w:val="32"/>
        </w:rPr>
        <w:t>December</w:t>
      </w:r>
      <w:r>
        <w:rPr>
          <w:rFonts w:hint="eastAsia" w:ascii="Times New Roman" w:hAnsi="Times New Roman" w:eastAsia="宋体" w:cs="Times New Roman"/>
          <w:spacing w:val="-9"/>
          <w:sz w:val="32"/>
          <w:szCs w:val="32"/>
          <w:lang w:val="en-US" w:eastAsia="zh-CN"/>
        </w:rPr>
        <w:t xml:space="preserve"> </w:t>
      </w:r>
      <w:r>
        <w:rPr>
          <w:rFonts w:ascii="Times New Roman" w:hAnsi="Times New Roman" w:eastAsia="Times New Roman" w:cs="Times New Roman"/>
          <w:spacing w:val="-9"/>
          <w:sz w:val="32"/>
          <w:szCs w:val="32"/>
        </w:rPr>
        <w:t>1</w:t>
      </w:r>
      <w:r>
        <w:rPr>
          <w:rFonts w:hint="eastAsia" w:eastAsia="宋体" w:cs="Times New Roman"/>
          <w:spacing w:val="-9"/>
          <w:sz w:val="32"/>
          <w:szCs w:val="32"/>
          <w:lang w:val="en-US" w:eastAsia="zh-CN"/>
        </w:rPr>
        <w:t>5</w:t>
      </w:r>
      <w:r>
        <w:rPr>
          <w:rFonts w:ascii="Times New Roman" w:hAnsi="Times New Roman" w:eastAsia="Times New Roman" w:cs="Times New Roman"/>
          <w:spacing w:val="-9"/>
          <w:sz w:val="32"/>
          <w:szCs w:val="32"/>
        </w:rPr>
        <w:t>th,</w:t>
      </w:r>
      <w:r>
        <w:rPr>
          <w:rFonts w:ascii="Times New Roman" w:hAnsi="Times New Roman" w:eastAsia="Times New Roman" w:cs="Times New Roman"/>
          <w:spacing w:val="-91"/>
          <w:sz w:val="32"/>
          <w:szCs w:val="32"/>
        </w:rPr>
        <w:t xml:space="preserve"> </w:t>
      </w:r>
      <w:r>
        <w:rPr>
          <w:rFonts w:ascii="Times New Roman" w:hAnsi="Times New Roman" w:eastAsia="Times New Roman" w:cs="Times New Roman"/>
          <w:spacing w:val="-9"/>
          <w:sz w:val="32"/>
          <w:szCs w:val="32"/>
        </w:rPr>
        <w:t>202</w:t>
      </w:r>
      <w:r>
        <w:rPr>
          <w:rFonts w:hint="eastAsia" w:ascii="Times New Roman" w:hAnsi="Times New Roman" w:cs="Times New Roman"/>
          <w:spacing w:val="-9"/>
          <w:sz w:val="32"/>
          <w:szCs w:val="32"/>
          <w:lang w:val="en-US" w:eastAsia="zh-CN"/>
        </w:rPr>
        <w:t>2</w:t>
      </w:r>
      <w:bookmarkStart w:id="6" w:name="_GoBack"/>
      <w:bookmarkEnd w:id="6"/>
      <w:r>
        <w:rPr>
          <w:rFonts w:hint="eastAsia" w:ascii="Times New Roman" w:hAnsi="Times New Roman" w:cs="Times New Roman"/>
          <w:spacing w:val="-9"/>
          <w:sz w:val="32"/>
          <w:szCs w:val="32"/>
          <w:lang w:val="en-US" w:eastAsia="zh-CN"/>
        </w:rPr>
        <w:t xml:space="preserve">  </w:t>
      </w:r>
      <w:r>
        <w:rPr>
          <w:rFonts w:ascii="Times New Roman" w:hAnsi="Times New Roman" w:eastAsia="Times New Roman" w:cs="Times New Roman"/>
          <w:spacing w:val="-91"/>
          <w:sz w:val="32"/>
          <w:szCs w:val="32"/>
        </w:rPr>
        <w:t xml:space="preserve"> </w:t>
      </w:r>
      <w:r>
        <w:rPr>
          <w:rFonts w:hint="eastAsia" w:ascii="Times New Roman" w:hAnsi="Times New Roman" w:eastAsia="宋体" w:cs="Times New Roman"/>
          <w:spacing w:val="-91"/>
          <w:sz w:val="32"/>
          <w:szCs w:val="32"/>
          <w:lang w:val="en-US" w:eastAsia="zh-CN"/>
        </w:rPr>
        <w:t xml:space="preserve">       </w:t>
      </w:r>
      <w:r>
        <w:rPr>
          <w:rFonts w:ascii="Times New Roman" w:hAnsi="Times New Roman" w:eastAsia="Times New Roman" w:cs="Times New Roman"/>
          <w:spacing w:val="-9"/>
          <w:sz w:val="32"/>
          <w:szCs w:val="32"/>
        </w:rPr>
        <w:t>Word</w:t>
      </w:r>
      <w:r>
        <w:rPr>
          <w:rFonts w:ascii="Times New Roman" w:hAnsi="Times New Roman" w:eastAsia="Times New Roman" w:cs="Times New Roman"/>
          <w:spacing w:val="-93"/>
          <w:sz w:val="32"/>
          <w:szCs w:val="32"/>
        </w:rPr>
        <w:t xml:space="preserve"> </w:t>
      </w:r>
      <w:r>
        <w:rPr>
          <w:rFonts w:hint="eastAsia" w:ascii="Times New Roman" w:hAnsi="Times New Roman" w:eastAsia="宋体" w:cs="Times New Roman"/>
          <w:spacing w:val="-93"/>
          <w:sz w:val="32"/>
          <w:szCs w:val="32"/>
          <w:lang w:val="en-US" w:eastAsia="zh-CN"/>
        </w:rPr>
        <w:t xml:space="preserve"> </w:t>
      </w:r>
      <w:r>
        <w:rPr>
          <w:rFonts w:ascii="Times New Roman" w:hAnsi="Times New Roman" w:eastAsia="Times New Roman" w:cs="Times New Roman"/>
          <w:spacing w:val="-9"/>
          <w:sz w:val="32"/>
          <w:szCs w:val="32"/>
        </w:rPr>
        <w:t>Count:</w:t>
      </w:r>
      <w:r>
        <w:rPr>
          <w:rFonts w:hint="eastAsia" w:ascii="Times New Roman" w:hAnsi="Times New Roman" w:eastAsia="宋体" w:cs="Times New Roman"/>
          <w:spacing w:val="-9"/>
          <w:sz w:val="32"/>
          <w:szCs w:val="32"/>
          <w:lang w:val="en-US" w:eastAsia="zh-CN"/>
        </w:rPr>
        <w:t>4</w:t>
      </w:r>
      <w:r>
        <w:rPr>
          <w:rFonts w:hint="eastAsia" w:eastAsia="宋体" w:cs="Times New Roman"/>
          <w:spacing w:val="-9"/>
          <w:sz w:val="32"/>
          <w:szCs w:val="32"/>
          <w:lang w:val="en-US" w:eastAsia="zh-CN"/>
        </w:rPr>
        <w:t>159</w:t>
      </w:r>
    </w:p>
    <w:p>
      <w:pPr>
        <w:pStyle w:val="6"/>
        <w:keepNext/>
        <w:keepLines/>
        <w:widowControl w:val="0"/>
        <w:shd w:val="clear" w:color="auto" w:fill="auto"/>
        <w:bidi w:val="0"/>
        <w:spacing w:before="0" w:after="320" w:line="240" w:lineRule="auto"/>
        <w:ind w:left="0" w:right="0" w:firstLine="0"/>
        <w:jc w:val="left"/>
        <w:rPr>
          <w:sz w:val="32"/>
          <w:szCs w:val="32"/>
          <w:u w:val="none"/>
        </w:rPr>
      </w:pPr>
      <w:r>
        <w:rPr>
          <w:rFonts w:ascii="Times New Roman" w:hAnsi="Times New Roman" w:eastAsia="Times New Roman" w:cs="Times New Roman"/>
          <w:color w:val="000000"/>
          <w:spacing w:val="0"/>
          <w:w w:val="100"/>
          <w:position w:val="0"/>
          <w:sz w:val="32"/>
          <w:szCs w:val="32"/>
          <w:u w:val="none"/>
          <w:lang w:val="en-US" w:eastAsia="en-US" w:bidi="en-US"/>
        </w:rPr>
        <w:t>Introduction</w:t>
      </w:r>
      <w:bookmarkEnd w:id="0"/>
      <w:bookmarkEnd w:id="1"/>
      <w:bookmarkEnd w:id="2"/>
    </w:p>
    <w:p>
      <w:pPr>
        <w:pStyle w:val="2"/>
        <w:keepNext w:val="0"/>
        <w:keepLines w:val="0"/>
        <w:widowControl/>
        <w:suppressLineNumbers w:val="0"/>
        <w:pBdr>
          <w:top w:val="none" w:color="auto" w:sz="0" w:space="1"/>
          <w:left w:val="none" w:color="auto" w:sz="0" w:space="4"/>
          <w:bottom w:val="none" w:color="auto" w:sz="0" w:space="1"/>
          <w:right w:val="none" w:color="auto" w:sz="0"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en-US"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en-US" w:bidi="en-US"/>
        </w:rPr>
        <w:t xml:space="preserve">This article mainly explores two works related to "Silk Punk". We focus on their attitudes towards culture and memory. We will discuss their influence on cultural memory from the three aspects of style characteristics, aesthetic characteristics and cultural connotation of works. </w:t>
      </w:r>
    </w:p>
    <w:p>
      <w:pPr>
        <w:pStyle w:val="2"/>
        <w:keepNext w:val="0"/>
        <w:keepLines w:val="0"/>
        <w:widowControl/>
        <w:suppressLineNumbers w:val="0"/>
        <w:pBdr>
          <w:top w:val="none" w:color="auto" w:sz="0" w:space="1"/>
          <w:left w:val="none" w:color="auto" w:sz="0" w:space="4"/>
          <w:bottom w:val="none" w:color="auto" w:sz="0" w:space="1"/>
          <w:right w:val="none" w:color="auto" w:sz="0"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en-US" w:bidi="en-US"/>
        </w:rPr>
      </w:pPr>
    </w:p>
    <w:p>
      <w:pPr>
        <w:pStyle w:val="2"/>
        <w:keepNext w:val="0"/>
        <w:keepLines w:val="0"/>
        <w:widowControl/>
        <w:suppressLineNumbers w:val="0"/>
        <w:pBdr>
          <w:top w:val="none" w:color="auto" w:sz="0" w:space="1"/>
          <w:left w:val="none" w:color="auto" w:sz="0" w:space="4"/>
          <w:bottom w:val="none" w:color="auto" w:sz="0" w:space="1"/>
          <w:right w:val="none" w:color="auto" w:sz="0"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The theorist Andreas Huyssen defines contemporary criticism of memory and artistic obsession as "a deepening sense of crisis, which is usually manifested as amnesia in our culture." (Andreas Hewson, 1963) This is a crisis, which originates from the danger of memory and is perceived in the development of technology, the image transmission of mass communication and the rapid acceleration of modern life.</w:t>
      </w:r>
    </w:p>
    <w:p>
      <w:pPr>
        <w:pStyle w:val="2"/>
        <w:keepNext w:val="0"/>
        <w:keepLines w:val="0"/>
        <w:widowControl/>
        <w:suppressLineNumbers w:val="0"/>
        <w:pBdr>
          <w:top w:val="none" w:color="auto" w:sz="0" w:space="1"/>
          <w:left w:val="none" w:color="auto" w:sz="0" w:space="4"/>
          <w:bottom w:val="none" w:color="auto" w:sz="0" w:space="1"/>
          <w:right w:val="none" w:color="auto" w:sz="0"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1"/>
          <w:left w:val="none" w:color="auto" w:sz="0" w:space="4"/>
          <w:bottom w:val="none" w:color="auto" w:sz="0" w:space="1"/>
          <w:right w:val="none" w:color="auto" w:sz="0"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en-US"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The concept of "cultural memory" was put forward by the German historian Jan Asman, </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en-US" w:bidi="en-US"/>
        </w:rPr>
        <w:t>he  made an analogy according to the characteristics of memory, and found the characteristics of cultural memory: once cultural memory is fixed and read with the help of written form, it is likely to be modified. Some documents may be abandoned or ignored, and some are regarded as core contributions, just as a person forgets a lot in order to remember what he thinks is important. Memory is selective. In the absence of words, with the change of environment, all the things that are considered insignificant for the moment are forgotten. In the tradition of words, documents are divided into classics and archives through review. Classics refer to those that are essential, while archives are dispensable.</w:t>
      </w:r>
    </w:p>
    <w:p>
      <w:pPr>
        <w:pStyle w:val="2"/>
        <w:keepNext w:val="0"/>
        <w:keepLines w:val="0"/>
        <w:widowControl/>
        <w:suppressLineNumbers w:val="0"/>
        <w:pBdr>
          <w:top w:val="none" w:color="auto" w:sz="0" w:space="1"/>
          <w:left w:val="none" w:color="auto" w:sz="0" w:space="4"/>
          <w:bottom w:val="none" w:color="auto" w:sz="0" w:space="1"/>
          <w:right w:val="none" w:color="auto" w:sz="0"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en-US" w:bidi="en-US"/>
        </w:rPr>
      </w:pPr>
    </w:p>
    <w:p>
      <w:pPr>
        <w:pStyle w:val="2"/>
        <w:keepNext w:val="0"/>
        <w:keepLines w:val="0"/>
        <w:widowControl/>
        <w:suppressLineNumbers w:val="0"/>
        <w:pBdr>
          <w:top w:val="none" w:color="auto" w:sz="0" w:space="1"/>
          <w:left w:val="none" w:color="auto" w:sz="0" w:space="4"/>
          <w:bottom w:val="none" w:color="auto" w:sz="0" w:space="1"/>
          <w:right w:val="none" w:color="auto" w:sz="0"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en-US"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en-US" w:bidi="en-US"/>
        </w:rPr>
        <w:t>It should be noted that Yang emphasizes the strong correlation between characters and cultural memory here. As a conceptual language, characters have a strong function of storing information, and have a clear direction when storing information as "classics" and "archives". However, the content and media of cultural memory are extremely rich: it forms, spreads and continues with the help of various forms and media provided by society; Its content is rich and colorful and difficult to control, and its development is difficult to be restricted by national boundaries and languages. Therefore, written language is only one of the media to carry cultural memory. Different nations, countries and regions have their own unique cultures. What embodies the characteristics of different cultures? "Classic" plays the most important role. However, memory is a complex and comprehensive psychological feature. We do not talk about memory without any carrier and media, whether words, images or music. As a non conceptual language, images have the characteristics of intuition, integrity and sensibility when conveying culture. The form of characters is single, which is stable when preserving cultural memory, and the form of images is diverse. When storing cultural memory, it will change with the changes of the times. Nowadays, with more and more types of media used to express culture, few people will leave "cultural memory" in the form of words. In the eyes of the public, the true nature of culture is more and more complicated, and "classics" become "fickle". As Andreas said, the crisis of cultural amnesia was born under the situation of "form gushing" caused by people's increasingly strong demand for art. Can the new form and style really bring about the crisis of cultural amnesia? This issue is worth discussing. The following is a critical analysis of two examples of works in terms of transmission media, style characteristics, memory characteristics and cultural significance.</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en-US" w:bidi="en-US"/>
        </w:rPr>
      </w:pP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left="0" w:leftChars="0" w:right="0" w:rightChars="0"/>
        <w:jc w:val="left"/>
        <w:textAlignment w:val="auto"/>
        <w:outlineLvl w:val="9"/>
        <w:rPr>
          <w:rFonts w:hint="default" w:ascii="Times New Roman" w:hAnsi="Times New Roman" w:eastAsia="Times New Roman" w:cs="Times New Roman"/>
          <w:b/>
          <w:bCs/>
          <w:color w:val="000000"/>
          <w:spacing w:val="0"/>
          <w:w w:val="100"/>
          <w:position w:val="0"/>
          <w:sz w:val="32"/>
          <w:szCs w:val="32"/>
          <w:u w:val="none"/>
          <w:shd w:val="clear" w:color="auto" w:fill="auto"/>
          <w:lang w:val="en-US" w:eastAsia="zh-CN" w:bidi="en-US"/>
        </w:rPr>
      </w:pPr>
      <w:r>
        <w:rPr>
          <w:rFonts w:hint="default" w:ascii="Times New Roman" w:hAnsi="Times New Roman" w:eastAsia="Times New Roman" w:cs="Times New Roman"/>
          <w:b/>
          <w:bCs/>
          <w:color w:val="000000"/>
          <w:spacing w:val="0"/>
          <w:w w:val="100"/>
          <w:position w:val="0"/>
          <w:sz w:val="32"/>
          <w:szCs w:val="32"/>
          <w:u w:val="none"/>
          <w:shd w:val="clear" w:color="auto" w:fill="auto"/>
          <w:lang w:val="en-US" w:eastAsia="zh-CN" w:bidi="en-US"/>
        </w:rPr>
        <w:t xml:space="preserve">1.Liu Yukun, The Dandelion Dynasty, 2018 </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Liu Yukun, a Chinese American sci-fi writer, is known to the domestic public as the English translator of the Three Body. He has long served as the communication bridge between Chinese sci-fi and the world. However, besides the translator, he is also a writer widely recognized by the international sci-fi literature circle who writes in English. In 2012, he won the Hugo Award and the Star Cloud Award - the highest double prize of world sci-fi with Paper in Hand, Love in Heart, and other works also won the Track Award World Fantasy Award and many other awards. His science fiction writing is good at discussing human nature with delicate and beautiful strokes, and his insistence that "science fiction is just a metaphor" makes his poetic works have complex text levels. At present, some of Liu Yukun's short stories have been translated and collected into "The Algorithm of Love" (2012), "The Shape of Thinking" (2014), "The Algorithm of Killing Enemies" (2015), and "Singularity Relics" (2017). There are also many single stories scattered in electronic publications (such as "When the Light of the Past Falls"), journals and collections of novels (such as "What's the Second Tomorrow"). The long fantasy series "The Dandelion Dynasty" was also introduced in 2018.</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center"/>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drawing>
          <wp:inline distT="0" distB="0" distL="114300" distR="114300">
            <wp:extent cx="1232535" cy="1773555"/>
            <wp:effectExtent l="0" t="0" r="1905" b="9525"/>
            <wp:docPr id="4" name="图片 4" descr="蒲公英王朝封面"/>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蒲公英王朝封面"/>
                    <pic:cNvPicPr>
                      <a:picLocks noChangeAspect="1"/>
                    </pic:cNvPicPr>
                  </pic:nvPicPr>
                  <pic:blipFill>
                    <a:blip r:embed="rId7"/>
                    <a:stretch>
                      <a:fillRect/>
                    </a:stretch>
                  </pic:blipFill>
                  <pic:spPr>
                    <a:xfrm>
                      <a:off x="0" y="0"/>
                      <a:ext cx="1232535" cy="1773555"/>
                    </a:xfrm>
                    <a:prstGeom prst="rect">
                      <a:avLst/>
                    </a:prstGeom>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center"/>
        <w:textAlignment w:val="auto"/>
        <w:outlineLvl w:val="9"/>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Figure 1.</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Liu Yukun</w:t>
      </w:r>
      <w:r>
        <w:rPr>
          <w:rFonts w:hint="default" w:cs="Times New Roman"/>
          <w:b w:val="0"/>
          <w:bCs w:val="0"/>
          <w:i w:val="0"/>
          <w:iCs w:val="0"/>
          <w:smallCaps w:val="0"/>
          <w:strike w:val="0"/>
          <w:color w:val="000000"/>
          <w:spacing w:val="0"/>
          <w:w w:val="100"/>
          <w:position w:val="0"/>
          <w:sz w:val="24"/>
          <w:szCs w:val="24"/>
          <w:u w:val="none"/>
          <w:shd w:val="clear" w:color="auto" w:fill="auto"/>
          <w:lang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The cover of the dandelion dynasty</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2015</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center"/>
        <w:textAlignment w:val="auto"/>
        <w:outlineLvl w:val="9"/>
        <w:rPr>
          <w:rFonts w:hint="default"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Liu Yukun first proposed the concept of "silk punk" in his novel The Dandelion Dynasty in 2015. In 2019, the domestic animation "The Chronicles of Nations" with the theme of silk punk was highly praised; This summer, the last part of The Dandelion Dynasty was released. The comic book Seven Kingdoms Galaxy, adapted from a domestic novel, displayed the signboard of "silk punk" in the publicity, and the highly concerned domestic animation "New God List · Yang Jian" was also labeled as "silk punk" by many audiences. This niche sci-fi term is gradually moving towards the public view, and is being concerned by more and more games and entertainment works.</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center"/>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drawing>
          <wp:inline distT="0" distB="0" distL="114300" distR="114300">
            <wp:extent cx="1327785" cy="1859280"/>
            <wp:effectExtent l="0" t="0" r="13335" b="0"/>
            <wp:docPr id="6" name="图片 6" descr="b42d-28f9e504d5bd42d5744e799286b07497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b42d-28f9e504d5bd42d5744e799286b07497 (1)"/>
                    <pic:cNvPicPr>
                      <a:picLocks noChangeAspect="1"/>
                    </pic:cNvPicPr>
                  </pic:nvPicPr>
                  <pic:blipFill>
                    <a:blip r:embed="rId8"/>
                    <a:stretch>
                      <a:fillRect/>
                    </a:stretch>
                  </pic:blipFill>
                  <pic:spPr>
                    <a:xfrm>
                      <a:off x="0" y="0"/>
                      <a:ext cx="1327785" cy="1859280"/>
                    </a:xfrm>
                    <a:prstGeom prst="rect">
                      <a:avLst/>
                    </a:prstGeom>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center"/>
        <w:textAlignment w:val="auto"/>
        <w:outlineLvl w:val="9"/>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Figure </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2</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Light Chaser Animation Studios, New God List·Yang Jian, 2022</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The founder Liu Yukun himself explained that "silk" describes a technological concept based on organic materials (such as bamboo, silk, paper, etc.) with historical particularity in East Asia, and its specific implementation syntax is often bionic (such as sturgeon boat, white bird kite, etc.)</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In the expression of "silk punk", "silk" is the "instrument" for its aesthetic expression, and "punk" is the "Tao" of its ideological core. "Silk", a common cultural symbol of the Pan Asian region, symbolizes the civilization crystallization that the Pan Asian region is proud of, but also gradually lost in the historical development; Punk is synonymous with subversion. On the one hand, what "Silk Punk" wants to challenge is a science fiction universe dominated by the West; On the other hand, it also wants to challenge the social and economic system of ancient Asia and explore a new development possibility. The strict sense of "silk punk" should have three elements: follow the concept of organic and bionic in the view of technology; In style, it belongs to retro futurism; In terms of value orientation, he holds the view that the disruptive innovation of the Asian Science and Technology Tree affects the change of world outlook.</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center"/>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drawing>
          <wp:inline distT="0" distB="0" distL="114300" distR="114300">
            <wp:extent cx="1330325" cy="1741805"/>
            <wp:effectExtent l="0" t="0" r="10795" b="10795"/>
            <wp:docPr id="5" name="图片 5" descr="丝绸朋克概念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丝绸朋克概念图"/>
                    <pic:cNvPicPr>
                      <a:picLocks noChangeAspect="1"/>
                    </pic:cNvPicPr>
                  </pic:nvPicPr>
                  <pic:blipFill>
                    <a:blip r:embed="rId9"/>
                    <a:stretch>
                      <a:fillRect/>
                    </a:stretch>
                  </pic:blipFill>
                  <pic:spPr>
                    <a:xfrm>
                      <a:off x="0" y="0"/>
                      <a:ext cx="1330325" cy="1741805"/>
                    </a:xfrm>
                    <a:prstGeom prst="rect">
                      <a:avLst/>
                    </a:prstGeom>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center"/>
        <w:textAlignment w:val="auto"/>
        <w:outlineLvl w:val="9"/>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Figure </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3</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Liu Yukun</w:t>
      </w:r>
      <w:r>
        <w:rPr>
          <w:rFonts w:hint="default" w:cs="Times New Roman"/>
          <w:b w:val="0"/>
          <w:bCs w:val="0"/>
          <w:i w:val="0"/>
          <w:iCs w:val="0"/>
          <w:smallCaps w:val="0"/>
          <w:strike w:val="0"/>
          <w:color w:val="000000"/>
          <w:spacing w:val="0"/>
          <w:w w:val="100"/>
          <w:position w:val="0"/>
          <w:sz w:val="24"/>
          <w:szCs w:val="24"/>
          <w:u w:val="none"/>
          <w:shd w:val="clear" w:color="auto" w:fill="auto"/>
          <w:lang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Silk Punk Concept Rendering</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2015</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center"/>
        <w:textAlignment w:val="auto"/>
        <w:outlineLvl w:val="9"/>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The Dandelion Dynasty is the representative work of Liu Yukun's "silk punk". On the cover of the Chinese translation of the Dandelion Dynasty, a Saiborg soldier recites the sword to the audience. The mixed aesthetic style of clay and titanium alloy is the distinctive feature of the "silk punk".</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In The Dandelion Dynasty, the silk and bamboo kites, and the iron clad whales driven by volcanic steam are integrated into the technological settings of these silk punks in the fierce struggle against the hegemony of the weak Soviet Union. The weak are likely to get the opportunity to resist under the dramatic change of technology, even if it is a small opportunity, but the dandelion will shake the rock. This logic is also similar to the basic combination of silk punks: against the strong industrial productivity of big machines, the production tools of the pre industrial era are no longer used. Reawakening people's aesthetic perception of the images of waterwheel, Kongming lantern and compass will balance the relationship between the weak and the strong words at the cultural level, and the tranquil and enduring aesthetic tradition will regain the balance with the speed aesthetics brought about by the scientific and technological revolution.</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In addition to the Dandelion Dynasty, Liu Yukun's other novels also reflect this cultural feature. Under Liu Yukun's pen, the Zeppelin airship, which uses air buoyancy, rises from the old paper pile and paints the eyes of the Chinese dragon, soaring on the international route; The nimble animal origami accompanied the Chinese immigrants and her relatives through the lonely life moment ; The warriors among the islands fight each other with mechanical narwhals, manned kites and floating spaceships. In this chemical process, "collage" and "punk" constitute the key to style appeal.</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Collage book has affinity with Cyberpunk and is the basic way for Cyberpunk to realize visualization, "Steampunk generation, this kind of aesthetics (patchwork) It has become the most widely used method. Magic and technology, past and future, natural ecology and artifacts can be used to piece together all visible or imaginable things. The only caution is that all things are fixed in a specific era visual framework, which is also the best way for an artistic style to be visually self consistent. " Punk is the cultural origin of Cyberpunk.</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In a lecture, Liu Yukun took the initiative to put "silk punk" into the context of punk culture, "The so-called punk originally meant to give new meaning to the old things, with resistance. My idea is that ordinary fantasy novels will tell you that the world is bad and chaotic. If a good king can return to his throne, everything will be fine. I don't like this kind of writing. There will be constant resistance in my fantasy novels, always in order to create a better world, and the characters are constantly fighting forward." (Liu Yukun, 2015) Punk culture, which originated from the youth culture of the British working class in the 1970s, has long been accepted by consumerism and ideological discourse, but as Herbert Dick, who pays close attention to punk culture, said, "No sub culture can be more determined than punk to free itself from the landscape that is taken for granted, which is composed of various normalization forms" (Liu Yukun, 2015), punk is an abnormal fracture, It is a rebellious experiment of consciously resisting daily life and cultural hegemony in the style of collage.</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Whether it is "cyberpunk", "steam punk" or "silk punk", it is a new recognition of the existing value of the old technology that has been eliminated by the new technology. It is an aesthetic resistance to the one-way modern development logic to resist the given use of steam engines, silk, bamboo and wood and even computers. In the practice of Surrealist collage, "take actions to associate objects with one new name and sign it, so that objects can be separated from their purposes. After a simple role change, they stand out from the rest"; In science fiction writing, silk punk not only visualizes oriental aesthetics, but also conveys a radical future will.</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The science fiction represented by The Dandelion Dynasty reflects a new aesthetic style and cultural attitude. This "silk punk" culture has never appeared before, both in terms of the plot and visual style. At the same time, it incorporates a large number of traditional Asian cultural elements. In some people's eyes, this "alternative" form will indeed cause a crisis of "cultural amnesia", But at the same time, it is also a form in the process of cultural upgrading. Under the guidance of the "punk" spirit, this form shows the opposition to tradition, but this opposition is in essence a "inheritance opposition". In the cultural core, the outstanding characteristics of the people in Asian culture, such as hard work, tenacity, unity, unyielding to violence, and defeating the strong with the weak, have been preserved. In terms of visual style, the form of integration of traditional elements and modern elements has no ideological problems, This is also the way in which traditional cultural memories can be stored in the new era. In fact, the "punk" of "silk punk" has another meaning, that is, science fiction style not only belongs to Europe and the United States, but also Asia can have a science fiction style that reflects local culture. This view is essentially based on the idea of inheriting culture.</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en-US"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So what caused the "cultural amnesia" crisis? We further retract our eyes and find that although the visual style described in the "Dandelion Dynasty" is not a problem, the combination of visual elements is actually lack of rationality, which leads to the roughness and mixture of visual aesthetics. Visual language is very important for the "classic" part of memory. To remove the crisis of "cultural amnesia" and promote cultural self-confidence, we need to further polish the vision. How to integrate traditional Asian cultural elements with science fiction elements, retain the cultural essence and produce a visual image with high aesthetic value? Some films and TV works give answers. Guided by the style of "silk punk", many excellent film and television works have been produced all over the world.</w:t>
      </w:r>
    </w:p>
    <w:p>
      <w:pPr>
        <w:keepNext w:val="0"/>
        <w:keepLines w:val="0"/>
        <w:pageBreakBefore w:val="0"/>
        <w:widowControl/>
        <w:suppressLineNumbers w:val="0"/>
        <w:kinsoku/>
        <w:wordWrap/>
        <w:overflowPunct/>
        <w:topLinePunct w:val="0"/>
        <w:autoSpaceDE/>
        <w:autoSpaceDN/>
        <w:bidi w:val="0"/>
        <w:adjustRightInd/>
        <w:snapToGrid/>
        <w:spacing w:before="0" w:after="0" w:line="420" w:lineRule="atLeast"/>
        <w:ind w:right="0" w:rightChars="0"/>
        <w:jc w:val="left"/>
        <w:textAlignment w:val="auto"/>
        <w:outlineLvl w:val="9"/>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420" w:lineRule="atLeast"/>
        <w:ind w:left="0" w:right="0" w:firstLine="0"/>
        <w:rPr>
          <w:rFonts w:hint="eastAsia"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t xml:space="preserve">2.Light Chaser Animation Studios, New God List · Yang Jian, 2022 </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The wooden ancient wind airship broke through the clouds, and Yang Jian, who was down and out, wandered freely between heaven and earth; There are many unique oriental wonders on Penglai Island, and all kinds of airships shuttle through the clouds. A "street battle" opened the switch of this adventure. The domestic animation film "New God List: Yang Jian" tells the story of Yang Jian, who was wronged and lost because of the damage of the eye of heaven, and his nephew Chen Xiang, who was eager to save his mother, who met, and their uncle and nephew worked together to uncover a dusty past.</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jc w:val="cente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drawing>
          <wp:inline distT="0" distB="0" distL="114300" distR="114300">
            <wp:extent cx="2751455" cy="988060"/>
            <wp:effectExtent l="0" t="0" r="6985" b="2540"/>
            <wp:docPr id="7" name="图片 7" descr="瀛洲仙岛"/>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瀛洲仙岛"/>
                    <pic:cNvPicPr>
                      <a:picLocks noChangeAspect="1"/>
                    </pic:cNvPicPr>
                  </pic:nvPicPr>
                  <pic:blipFill>
                    <a:blip r:embed="rId10"/>
                    <a:stretch>
                      <a:fillRect/>
                    </a:stretch>
                  </pic:blipFill>
                  <pic:spPr>
                    <a:xfrm>
                      <a:off x="0" y="0"/>
                      <a:ext cx="2751455" cy="988060"/>
                    </a:xfrm>
                    <a:prstGeom prst="rect">
                      <a:avLst/>
                    </a:prstGeom>
                  </pic:spPr>
                </pic:pic>
              </a:graphicData>
            </a:graphic>
          </wp:inline>
        </w:drawing>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jc w:val="cente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Figure </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4</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New God List·Yang Jian</w:t>
      </w:r>
      <w:r>
        <w:rPr>
          <w:rFonts w:hint="default" w:cs="Times New Roman"/>
          <w:b w:val="0"/>
          <w:bCs w:val="0"/>
          <w:i w:val="0"/>
          <w:iCs w:val="0"/>
          <w:smallCaps w:val="0"/>
          <w:strike w:val="0"/>
          <w:color w:val="000000"/>
          <w:spacing w:val="0"/>
          <w:w w:val="100"/>
          <w:position w:val="0"/>
          <w:sz w:val="24"/>
          <w:szCs w:val="24"/>
          <w:u w:val="none"/>
          <w:shd w:val="clear" w:color="auto" w:fill="auto"/>
          <w:lang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Yingzhou Fairy Island</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2022</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jc w:val="center"/>
        <w:rPr>
          <w:rFonts w:hint="default"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The story of "New God List: Yang Jian", on the basis of the spiritual core of the traditional oriental fairy tales, interprets the meaning of kinship, filial piety and protection. At the same time, it reinterprets the oriental mythological characters in the form of animated films, reflecting the main creator's idea and intention to dig deeply into classical myths. Zhao Ji, the director, said in an interview that, from the picture to the story, "we always hope to tell Chinese stories in the way of Chinese culture" (Zhao Ji, 2022).</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jc w:val="cente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drawing>
          <wp:inline distT="0" distB="0" distL="114300" distR="114300">
            <wp:extent cx="2782570" cy="1152525"/>
            <wp:effectExtent l="0" t="0" r="6350" b="5715"/>
            <wp:docPr id="9" name="图片 9" descr="蓬莱仙岛"/>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蓬莱仙岛"/>
                    <pic:cNvPicPr>
                      <a:picLocks noChangeAspect="1"/>
                    </pic:cNvPicPr>
                  </pic:nvPicPr>
                  <pic:blipFill>
                    <a:blip r:embed="rId11"/>
                    <a:stretch>
                      <a:fillRect/>
                    </a:stretch>
                  </pic:blipFill>
                  <pic:spPr>
                    <a:xfrm>
                      <a:off x="0" y="0"/>
                      <a:ext cx="2782570" cy="1152525"/>
                    </a:xfrm>
                    <a:prstGeom prst="rect">
                      <a:avLst/>
                    </a:prstGeom>
                  </pic:spPr>
                </pic:pic>
              </a:graphicData>
            </a:graphic>
          </wp:inline>
        </w:drawing>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jc w:val="cente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Figure </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5</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New God List·Yang Jian</w:t>
      </w:r>
      <w:r>
        <w:rPr>
          <w:rFonts w:hint="default" w:cs="Times New Roman"/>
          <w:b w:val="0"/>
          <w:bCs w:val="0"/>
          <w:i w:val="0"/>
          <w:iCs w:val="0"/>
          <w:smallCaps w:val="0"/>
          <w:strike w:val="0"/>
          <w:color w:val="000000"/>
          <w:spacing w:val="0"/>
          <w:w w:val="100"/>
          <w:position w:val="0"/>
          <w:sz w:val="24"/>
          <w:szCs w:val="24"/>
          <w:u w:val="none"/>
          <w:shd w:val="clear" w:color="auto" w:fill="auto"/>
          <w:lang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Penglai Fairy Island</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2022</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The structure of the "New God List" animation universe is mainly completed through collage, forming a mixed "silk punk" spectacle. This approach will remind people of the illusion of Hollywood cyberpunk sci-fi films and Japanese anime on future cities, such as the streets at night with foreign characters flashing in films such as Blade Runner 2049. The divine world constructed in "New God List: Yang Jian" also reflects this kind of collage interest. In addition to magic weapons, buildings, rooms and artifacts seem to be just old daily objects, with no fairy charm, but there are steam pipes and pulley hooks in the mechanical age. The architectural style adopts the wooden structure of the Qin and Han Dynasties, but there is also a space port for shuttling airships. There is also a modern wine lane on a rainy night, as if you are in the human world. These are completely different from the imagination of fairyland in the source text.</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jc w:val="cente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drawing>
          <wp:inline distT="0" distB="0" distL="114300" distR="114300">
            <wp:extent cx="2803525" cy="1017905"/>
            <wp:effectExtent l="0" t="0" r="635" b="3175"/>
            <wp:docPr id="10" name="图片 10" descr="方壶仙岛"/>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方壶仙岛"/>
                    <pic:cNvPicPr>
                      <a:picLocks noChangeAspect="1"/>
                    </pic:cNvPicPr>
                  </pic:nvPicPr>
                  <pic:blipFill>
                    <a:blip r:embed="rId12"/>
                    <a:stretch>
                      <a:fillRect/>
                    </a:stretch>
                  </pic:blipFill>
                  <pic:spPr>
                    <a:xfrm>
                      <a:off x="0" y="0"/>
                      <a:ext cx="2803525" cy="1017905"/>
                    </a:xfrm>
                    <a:prstGeom prst="rect">
                      <a:avLst/>
                    </a:prstGeom>
                  </pic:spPr>
                </pic:pic>
              </a:graphicData>
            </a:graphic>
          </wp:inline>
        </w:drawing>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jc w:val="cente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Figure </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6</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New God List·Yang Jian</w:t>
      </w:r>
      <w:r>
        <w:rPr>
          <w:rFonts w:hint="default" w:cs="Times New Roman"/>
          <w:b w:val="0"/>
          <w:bCs w:val="0"/>
          <w:i w:val="0"/>
          <w:iCs w:val="0"/>
          <w:smallCaps w:val="0"/>
          <w:strike w:val="0"/>
          <w:color w:val="000000"/>
          <w:spacing w:val="0"/>
          <w:w w:val="100"/>
          <w:position w:val="0"/>
          <w:sz w:val="24"/>
          <w:szCs w:val="24"/>
          <w:u w:val="none"/>
          <w:shd w:val="clear" w:color="auto" w:fill="auto"/>
          <w:lang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Fanghu Fairy Island</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2022</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The collage feature of New God List: Yang Jian is also shown in its sci-fi tendency. In the oriental fairy and devil novels represented by Journey to the West and Romance of Gods, the fairy and devil characters travel or ride in the clouds, or ride a crane or a beast, or escape from the earth and water. The setting of the characters' super abilities is obviously a broad sense of "magic belief", which is different from the physical laws or technical settings of science fiction literature. However, the main creative team of "New God List: Yang Jian" obviously took into account the age background of the target audience, the knowledge structure also contains basic physical and logical knowledge, and has long-term experience in watching western science fiction movies, which did not make the characters taller. On the contrary, a lot of modern elements have been added. For example, most of the transportation tools rely on airships, which can only be driven by purchasing "mixed gas" as fuel. Traffic command systems are built everywhere to guide travel. In the source text, the immortals and ordinary people usually cannot reach them, and they can only enter by accident. The gods and Buddhas can arrive in a moment depending on their magic powers. The "New God List" series of films borrowed from the "wormhole" commonly used in science fiction films to "travel through time and space". This setting makes the film lack the main universe, making the space in it fragmented.</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In the New God List: Yang Jian, this core special effect is mainly manifested in the strange presentation of magic weapons and magic images. Characters, weapons and spirit beasts can all show a "huge" and energetic projection. There is the power to destroy the heaven and the earth in every move, which originates from the Taoist "law of heaven and earth". "It refers to the Xuanpian cloud. It must be known that the east and west roads will converge. It will cut in Chonghe's upper and lower fields. It will cover one's body. It will follow the celestial phenomena and the earth. The head is the sky. The belly is the earth" (Zhu Xi, 1130), which refers to a state of harmony between heaven and man. Journey to the West turned it into a supernatural power for the first time. The "New God List" series presents the supernatural power as a spectacle in a "giant" way with digital technology, which is quite different from the giant of super monsters or mecha in Japan and the West. Giant monsters like Godzilla all come from another space, from the imagination of dinosaurs and ancient giants, and can awaken the fear and shock of the audience. In order to fight against the Godzilla monster, or introduce the same "giant" righteous heroes like Altman to guard human beings, or create huge machine armor to fight against evil. These "giant" shapes are still generally based on the physical rules of reality and are materialistic.</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jc w:val="cente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Light chasing animation has created a new idea of energy based "giant", which is interpreted as the separation of "primordial spirit", so that characters can borrow the power of heaven and earth. The Rebirth of Nezha has fought through the "giant" projection, and Nezha's primordial spirit is like a flaming flame. The New God List: Yang Jian was further popularized and applied to all gods and demons. Drawing on the ancient Chinese line drawing illustration, it is not empty or real, with rich details, and has a strong oriental fantasy color. It is expected that this "huge" and energetic magic will become the symbolic spectacle of the new myth series of light chasing animation.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jc w:val="cente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drawing>
          <wp:inline distT="0" distB="0" distL="114300" distR="114300">
            <wp:extent cx="2149475" cy="1306830"/>
            <wp:effectExtent l="0" t="0" r="14605" b="3810"/>
            <wp:docPr id="11" name="图片 11" descr="巨大化能量化"/>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巨大化能量化"/>
                    <pic:cNvPicPr>
                      <a:picLocks noChangeAspect="1"/>
                    </pic:cNvPicPr>
                  </pic:nvPicPr>
                  <pic:blipFill>
                    <a:blip r:embed="rId13"/>
                    <a:stretch>
                      <a:fillRect/>
                    </a:stretch>
                  </pic:blipFill>
                  <pic:spPr>
                    <a:xfrm>
                      <a:off x="0" y="0"/>
                      <a:ext cx="2149475" cy="1306830"/>
                    </a:xfrm>
                    <a:prstGeom prst="rect">
                      <a:avLst/>
                    </a:prstGeom>
                  </pic:spPr>
                </pic:pic>
              </a:graphicData>
            </a:graphic>
          </wp:inline>
        </w:drawing>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jc w:val="cente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Figure </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7</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New God List·Yang Jian</w:t>
      </w:r>
      <w:r>
        <w:rPr>
          <w:rFonts w:hint="default" w:cs="Times New Roman"/>
          <w:b w:val="0"/>
          <w:bCs w:val="0"/>
          <w:i w:val="0"/>
          <w:iCs w:val="0"/>
          <w:smallCaps w:val="0"/>
          <w:strike w:val="0"/>
          <w:color w:val="000000"/>
          <w:spacing w:val="0"/>
          <w:w w:val="100"/>
          <w:position w:val="0"/>
          <w:sz w:val="24"/>
          <w:szCs w:val="24"/>
          <w:u w:val="none"/>
          <w:shd w:val="clear" w:color="auto" w:fill="auto"/>
          <w:lang w:eastAsia="zh-CN" w:bidi="en-US"/>
        </w:rPr>
        <w: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energy based "giant",</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2022</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These innovations and optimizations in visual techniques have improved the aesthetic quality of "silk punk" works, allowing the traditional cultural memory to be "reproduced" to the maximum extent. The New God List: Yang Jian creates a "new memory" through excellent visual performance. However, for memory, the New God List: Yang Jian has another brilliant move. As early as 1999, the Chinese classic animation Lotus Lantern was released. The classic episode of Chen Xiang saving his mother became the childhood memories of countless post-90s generations. When a group of people with such a background watched the New God List: Yang Jian, their memories could not help being connected.</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The New God List: Yang Jian perfectly integrates Chinese cultural elements with top visual aesthetics, reflects the nature of culture, and consolidates the cultural memory of the scientific and technological era. However, there are new problems: the "new" of "New God List: Yang Jian" indicates the subversion of tradition. In addition to the visual subversion, it has also produced subversive changes in the plot, character setting and other aspects. Will these changes cause a crisis of "cultural amnesia"? This problem needs further exploration.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In the New God List: Yang Jian, the plot has undergone a subversive change. Influenced by the "Lotus Lantern", most people know that Chen Xiang saves his mother by splitting the mountain.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Little did they know that Yang Jian had once split the Peach Mountain for his mother. Zhao Ji, the director, has found a new way to integrate the two legends of Chen Xiang and Yang Jian, and to explore the commonness between Yang Jian and Chen Xiang from a new perspective. The myth and legend that have been handed down for a hundred years are endowed with modern people's thinking, and at the same time, the New God List: Yang Jian has a meaning of deconstruction. As an uncle, Yang Jian no longer stops Chen Xiang from saving his mother, but helps him to debunk the lies of Immortal Yu Ding and rescue his mother.</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In addition to the change of the story, the character setting has also changed. When setting up the role, Zhao Ji did not subvert it, but added an imagination. In his opinion, the reason why these classic characters can be spread to this day is mainly because the characters have their own charm. In keeping with the spirit of the original characters, he tried to summarize the commonalities of each version and tap the potential part to be described. To this end, he raised a question: from the Shang and Zhou Dynasties to the Wei and Jin Dynasties, what will these immortals and monsters look like over the millennia? For example, the role of Shen Gongbao. Influenced by traditional ideas, we stereotype Shen Gongbao as a villain who does all kinds of evil.</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He was demoted from the Yuxu Palace by elucidation, and helped the tyrant to abuse in the world. He also fought against Jiang Ziya everywhere... In the New God List: Yang Jian, Shen Gongbao changed his face. He is the mentor of Chen Xiang on the way of cutting mountains to save his mother. In order to help Chen Xiang spell out the lotus lantern, he fought against the four Heavenly Kings and even sacrificed himself. Why do you design a part of Shen Gongbao like this? The director interpreted Shen Gongbao in his mind. "Shen Gongbao should be a man of flesh and blood. He felt that he had no chance to show his talent and heroic temperament in his life. That's why we saw his downcast side and his mood after experiencing the vicissitudes of life." (Zhao Ji, 2022)</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This kind of change in the play implies a break from tradition. On the one hand, this subversive change really "modifies" people's memory of "classics", and to a certain extent, it will cause cultural amnesia. Even when I looked up the data again, I realized that Yang Jian in the "</w:t>
      </w:r>
      <w:r>
        <w:rPr>
          <w:rFonts w:hint="eastAsia" w:cs="Times New Roman"/>
          <w:b w:val="0"/>
          <w:bCs w:val="0"/>
          <w:i w:val="0"/>
          <w:iCs w:val="0"/>
          <w:smallCaps w:val="0"/>
          <w:strike w:val="0"/>
          <w:color w:val="000000"/>
          <w:spacing w:val="0"/>
          <w:w w:val="100"/>
          <w:position w:val="0"/>
          <w:sz w:val="24"/>
          <w:szCs w:val="24"/>
          <w:u w:val="none"/>
          <w:shd w:val="clear" w:color="auto" w:fill="auto"/>
          <w:lang w:val="en-US" w:eastAsia="zh-CN" w:bidi="en-US"/>
        </w:rPr>
        <w:t>Lotus</w:t>
      </w: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 xml:space="preserve"> Lantern" prevented Chen Xiang from saving his mother; On the other hand, this subversion is based on a certain basis, that is, the excavation of "classics". It does not change the "classic", rather it sublates the "classic". However, in fact, the development of culture is also inseparable from the cycle of digging "classics" in "archives" and piling the dirt washed from "classics" back into archives. In this process, cultural memory will constantly change, and we will have cultural amnesia, which can only be said that this is a kind of helplessness in cultural progress. And the classics that will not be eliminated will always be recovered one day even if they are temporarily put into the "archives". So once again to look at this opposition, is it also a "inherited opposition"?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en-US" w:bidi="en-US"/>
        </w:rPr>
      </w:pPr>
    </w:p>
    <w:p>
      <w:pPr>
        <w:pStyle w:val="6"/>
        <w:keepNext/>
        <w:keepLines/>
        <w:widowControl w:val="0"/>
        <w:shd w:val="clear" w:color="auto" w:fill="auto"/>
        <w:bidi w:val="0"/>
        <w:spacing w:before="0" w:after="320" w:line="240" w:lineRule="auto"/>
        <w:ind w:left="0" w:right="0" w:firstLine="0"/>
        <w:jc w:val="left"/>
        <w:rPr>
          <w:rFonts w:ascii="Times New Roman" w:hAnsi="Times New Roman" w:eastAsia="Times New Roman" w:cs="Times New Roman"/>
          <w:color w:val="000000"/>
          <w:spacing w:val="0"/>
          <w:w w:val="100"/>
          <w:position w:val="0"/>
          <w:sz w:val="32"/>
          <w:szCs w:val="32"/>
          <w:u w:val="none"/>
          <w:lang w:val="en-US" w:eastAsia="en-US" w:bidi="en-US"/>
        </w:rPr>
      </w:pPr>
      <w:bookmarkStart w:id="3" w:name="bookmark8"/>
      <w:bookmarkStart w:id="4" w:name="bookmark6"/>
      <w:bookmarkStart w:id="5" w:name="bookmark7"/>
      <w:r>
        <w:rPr>
          <w:rFonts w:ascii="Times New Roman" w:hAnsi="Times New Roman" w:eastAsia="Times New Roman" w:cs="Times New Roman"/>
          <w:color w:val="000000"/>
          <w:spacing w:val="0"/>
          <w:w w:val="100"/>
          <w:position w:val="0"/>
          <w:sz w:val="32"/>
          <w:szCs w:val="32"/>
          <w:u w:val="none"/>
          <w:lang w:val="en-US" w:eastAsia="en-US" w:bidi="en-US"/>
        </w:rPr>
        <w:t>Conclusion</w:t>
      </w:r>
      <w:bookmarkEnd w:id="3"/>
      <w:bookmarkEnd w:id="4"/>
      <w:bookmarkEnd w:id="5"/>
    </w:p>
    <w:p>
      <w:pPr>
        <w:pStyle w:val="2"/>
        <w:keepNext w:val="0"/>
        <w:keepLines w:val="0"/>
        <w:widowControl/>
        <w:suppressLineNumbers w:val="0"/>
        <w:pBdr>
          <w:top w:val="none" w:color="auto" w:sz="0" w:space="1"/>
          <w:left w:val="none" w:color="auto" w:sz="0" w:space="4"/>
          <w:bottom w:val="none" w:color="auto" w:sz="0" w:space="1"/>
          <w:right w:val="none" w:color="auto" w:sz="0"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Through the analysis of two works related to "silk punk", we find that culture is constantly reappearing in new forms under the change of times. Some parts eliminated by the times will become "archives", while the essence of culture will be recognized as "classics" in various dazzling forms. The reason why "classics" are classics is that they can experience the baptism of time, Therefore, whether a work of art will have a crisis of cultural amnesia has nothing to do with whether it has adopted a new form, but depends on whether it has adopted a scientific approach to culture and a visual approach of high aesthetic quality. Liu Yukun's "The Dandelion Dynasty" and "Silk Punk" reflect a kind of innovative spirit of Asian culture. Even if you change your coat, you can't hide the strong Asian cultural genes in it; The New God List: Yang Jian has achieved the current visual peak of "silk punk" through visual polishing and innovation, and has well inherited the visual cultural memory. However, he has made subversive changes in the plot and character setting. Through analysis, we believe that "cultural amnesia" will inevitably occur in the process of cultural development and progress, and sometimes temporary cultural amnesia does not represent real cultural loss, It indicates the progress of culture, and the forgotten culture may be found again.</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420" w:lineRule="atLeast"/>
        <w:ind w:left="0" w:right="0" w:firstLine="0"/>
        <w:rPr>
          <w:rFonts w:hint="eastAsia" w:ascii="PingFang SC" w:hAnsi="PingFang SC" w:eastAsia="PingFang SC" w:cs="PingFang SC"/>
          <w:i w:val="0"/>
          <w:caps w:val="0"/>
          <w:color w:val="101214"/>
          <w:spacing w:val="0"/>
          <w:u w:val="none"/>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420" w:lineRule="atLeast"/>
        <w:ind w:left="0" w:right="0" w:firstLine="0"/>
        <w:rPr>
          <w:rFonts w:hint="eastAsia" w:ascii="PingFang SC" w:hAnsi="PingFang SC" w:eastAsia="PingFang SC" w:cs="PingFang SC"/>
          <w:i w:val="0"/>
          <w:caps w:val="0"/>
          <w:color w:val="101214"/>
          <w:spacing w:val="0"/>
          <w:u w:val="none"/>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default" w:ascii="Times New Roman" w:hAnsi="Times New Roman" w:eastAsia="Times New Roman" w:cs="Times New Roman"/>
          <w:b/>
          <w:bCs/>
          <w:i w:val="0"/>
          <w:iCs w:val="0"/>
          <w:smallCaps w:val="0"/>
          <w:strike w:val="0"/>
          <w:color w:val="000000"/>
          <w:spacing w:val="0"/>
          <w:w w:val="100"/>
          <w:position w:val="0"/>
          <w:sz w:val="32"/>
          <w:szCs w:val="32"/>
          <w:u w:val="single"/>
          <w:shd w:val="clear" w:color="auto" w:fill="auto"/>
          <w:lang w:val="en-US" w:eastAsia="zh-CN" w:bidi="en-US"/>
        </w:rPr>
      </w:pPr>
      <w:r>
        <w:rPr>
          <w:rFonts w:hint="default" w:ascii="Times New Roman" w:hAnsi="Times New Roman" w:eastAsia="Times New Roman" w:cs="Times New Roman"/>
          <w:b/>
          <w:bCs/>
          <w:i w:val="0"/>
          <w:iCs w:val="0"/>
          <w:smallCaps w:val="0"/>
          <w:strike w:val="0"/>
          <w:color w:val="000000"/>
          <w:spacing w:val="0"/>
          <w:w w:val="100"/>
          <w:position w:val="0"/>
          <w:sz w:val="32"/>
          <w:szCs w:val="32"/>
          <w:u w:val="single"/>
          <w:shd w:val="clear" w:color="auto" w:fill="auto"/>
          <w:lang w:val="en-US" w:eastAsia="zh-CN" w:bidi="en-US"/>
        </w:rPr>
        <w:t>References</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default" w:ascii="Times New Roman" w:hAnsi="Times New Roman" w:eastAsia="Times New Roman" w:cs="Times New Roman"/>
          <w:b/>
          <w:bCs/>
          <w:i w:val="0"/>
          <w:iCs w:val="0"/>
          <w:smallCaps w:val="0"/>
          <w:strike w:val="0"/>
          <w:color w:val="000000"/>
          <w:spacing w:val="0"/>
          <w:w w:val="100"/>
          <w:position w:val="0"/>
          <w:sz w:val="32"/>
          <w:szCs w:val="32"/>
          <w:u w:val="singl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Astrid Erll, Cultural Memory Theory Reader [M]. Peking University Press, 2012（01）</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Andreas Huyssen,After the Great Divide：Modernism, Mass Culture, Postmodernism (Theories of Representation and Difference) [M]. Indiana University Press,  1986（12）</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Jan Assmann, Religion and Cultural Memory[M]. Stanford University Press,2005</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Liu Yukun,Dandelion Dynasty[M]. Jiangsu Phoenix Literature and Art Publishing House, 2018（02）</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Liu Yukun, Happy hunting[M]. Sichuan Science and Technology Press,2022（07）</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Liu Yukun, Love Algorithm[M]. Sichuan Science and Technology Press, 2012（09）</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Yuan Qiang. Dandelion Dynasty: Construction of Technical Ethics in Chinese Image Writing [J]. Journal of Qiqihar University (Philosophy and Social Sciences Edition), 2021 (08)</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Lin Sibo Research on the Modeling of National Elements in Animation under the Retro Futurism [D]. Luxun Academy of Fine Arts, 2022</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Zhen Zongbo Research on Oriental Images in Liu Yukun's Science Fiction [D]. China University of Mining and Technology, 2019</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Wang Yutong. The Future Not Falling: A Brief Talk on Liu Yukun's Science Fiction Narrative Ethics [J]. Literature Forum, 2019 (05):73-79.</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Ou Rong Analysis of the retro futurism style in steampunk style animation [D]. Nanjing Academy of Arts, 2021.</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default" w:cs="Times New Roman"/>
          <w:b w:val="0"/>
          <w:bCs w:val="0"/>
          <w:i w:val="0"/>
          <w:iCs w:val="0"/>
          <w:smallCaps w:val="0"/>
          <w:strike w:val="0"/>
          <w:color w:val="000000"/>
          <w:spacing w:val="0"/>
          <w:w w:val="100"/>
          <w:position w:val="0"/>
          <w:sz w:val="24"/>
          <w:szCs w:val="24"/>
          <w:u w:val="none"/>
          <w:shd w:val="clear" w:color="auto" w:fill="auto"/>
          <w:lang w:eastAsia="zh-CN" w:bidi="en-US"/>
        </w:rPr>
      </w:pPr>
      <w:r>
        <w:rPr>
          <w:rFonts w:hint="eastAsia"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t>Wolfgang Ernst, Wu Yingshi, Wang Yujue. Memory of the Digital Age: From "Archive Space" to "Archive Time" [J]. Beijing Archives, 2022 (02):40-43.</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default"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cs="Times New Roman"/>
          <w:b/>
          <w:bCs/>
          <w:i w:val="0"/>
          <w:iCs w:val="0"/>
          <w:smallCaps w:val="0"/>
          <w:strike w:val="0"/>
          <w:color w:val="000000"/>
          <w:spacing w:val="0"/>
          <w:w w:val="100"/>
          <w:position w:val="0"/>
          <w:sz w:val="32"/>
          <w:szCs w:val="32"/>
          <w:u w:val="single"/>
          <w:shd w:val="clear" w:color="auto" w:fill="auto"/>
          <w:lang w:val="en-US" w:eastAsia="en-US" w:bidi="en-US"/>
        </w:rPr>
      </w:pPr>
      <w:r>
        <w:rPr>
          <w:rFonts w:hint="eastAsia" w:cs="Times New Roman"/>
          <w:b/>
          <w:bCs/>
          <w:i w:val="0"/>
          <w:iCs w:val="0"/>
          <w:smallCaps w:val="0"/>
          <w:strike w:val="0"/>
          <w:color w:val="000000"/>
          <w:spacing w:val="0"/>
          <w:w w:val="100"/>
          <w:position w:val="0"/>
          <w:sz w:val="32"/>
          <w:szCs w:val="32"/>
          <w:u w:val="single"/>
          <w:shd w:val="clear" w:color="auto" w:fill="auto"/>
          <w:lang w:val="en-US" w:eastAsia="en-US" w:bidi="en-US"/>
        </w:rPr>
        <w:t>List of Illustrations</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color="auto" w:fill="auto"/>
        <w:spacing w:before="0" w:beforeAutospacing="0" w:after="0" w:afterAutospacing="0" w:line="420" w:lineRule="atLeast"/>
        <w:ind w:left="0" w:right="0" w:firstLine="0"/>
        <w:rPr>
          <w:rFonts w:hint="eastAsia" w:cs="Times New Roman"/>
          <w:b/>
          <w:bCs/>
          <w:i w:val="0"/>
          <w:iCs w:val="0"/>
          <w:smallCaps w:val="0"/>
          <w:strike w:val="0"/>
          <w:color w:val="000000"/>
          <w:spacing w:val="0"/>
          <w:w w:val="100"/>
          <w:position w:val="0"/>
          <w:sz w:val="32"/>
          <w:szCs w:val="32"/>
          <w:u w:val="single"/>
          <w:shd w:val="clear" w:color="auto" w:fill="auto"/>
          <w:lang w:val="en-US" w:eastAsia="zh-Hans"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t>Figure 1</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t>Liu Yukun, The cover of the dandelion dynasty, 2015</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t>Figure 2</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t>Light Chaser Animation Studios, New God List·Yang Jian, 2022</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t>https://ent.sina.com.cn/m/c/2022-08-22/doc-imizmscv7271715.shtml</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t>Figure 3</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t>Liu Yukun, Silk Punk Concept Rendering, 2015</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t>http://mil.news.sina.com.cn/2018-04-22/doc-ifznefkh7952870.shtml</w:t>
      </w: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eastAsia"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pPr>
    </w:p>
    <w:p>
      <w:pPr>
        <w:pStyle w:val="2"/>
        <w:keepNext w:val="0"/>
        <w:keepLines w:val="0"/>
        <w:widowControl/>
        <w:suppressLineNumbers w:val="0"/>
        <w:pBdr>
          <w:top w:val="single" w:color="auto" w:sz="4" w:space="1"/>
          <w:left w:val="single" w:color="auto" w:sz="4" w:space="4"/>
          <w:bottom w:val="single" w:color="auto" w:sz="4" w:space="1"/>
          <w:right w:val="single" w:color="auto" w:sz="4" w:space="4"/>
          <w:between w:val="none" w:color="auto" w:sz="0" w:space="0"/>
        </w:pBdr>
        <w:shd w:val="clear" w:color="auto" w:fill="auto"/>
        <w:bidi w:val="0"/>
        <w:spacing w:before="0" w:beforeAutospacing="0" w:after="0" w:afterAutospacing="0" w:line="420" w:lineRule="atLeast"/>
        <w:ind w:left="0" w:leftChars="0" w:right="0" w:rightChars="0" w:firstLine="0" w:firstLineChars="0"/>
        <w:jc w:val="left"/>
        <w:rPr>
          <w:rFonts w:hint="default" w:ascii="Times New Roman" w:hAnsi="Times New Roman" w:eastAsia="Times New Roman" w:cs="Times New Roman"/>
          <w:b w:val="0"/>
          <w:bCs w:val="0"/>
          <w:i w:val="0"/>
          <w:iCs w:val="0"/>
          <w:smallCaps w:val="0"/>
          <w:strike w:val="0"/>
          <w:color w:val="000000"/>
          <w:spacing w:val="0"/>
          <w:w w:val="100"/>
          <w:position w:val="0"/>
          <w:sz w:val="24"/>
          <w:szCs w:val="24"/>
          <w:u w:val="none"/>
          <w:shd w:val="clear" w:color="auto" w:fill="auto"/>
          <w:lang w:val="en-US" w:eastAsia="zh-CN" w:bidi="en-US"/>
        </w:rPr>
      </w:pPr>
    </w:p>
    <w:p>
      <w:pPr>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t>Figure 4.</w:t>
      </w:r>
    </w:p>
    <w:p>
      <w:pP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t>N</w:t>
      </w: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t>ew God List·Yang Jian, Yingzhou Fairy Island, 2022</w:t>
      </w:r>
    </w:p>
    <w:p>
      <w:pPr>
        <w:shd w:val="clear" w:color="auto" w:fill="auto"/>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fldChar w:fldCharType="begin"/>
      </w: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instrText xml:space="preserve"> HYPERLINK "https://www.cqcb.com/wenshi2/dalishi/2022-09-08/5016548_pc.html" </w:instrText>
      </w: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fldChar w:fldCharType="separate"/>
      </w: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t>https://www.cqcb.com/wenshi2/dalishi/2022-09-08/5016548_pc.html</w:t>
      </w: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fldChar w:fldCharType="end"/>
      </w:r>
    </w:p>
    <w:p>
      <w:pP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p>
    <w:p>
      <w:pPr>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t>Figure 5.</w:t>
      </w:r>
    </w:p>
    <w:p>
      <w:pP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t>New God List·Yang Jian, Penglai Fairy Island, 2022</w:t>
      </w:r>
    </w:p>
    <w:p>
      <w:pPr>
        <w:shd w:val="clear" w:color="auto" w:fill="auto"/>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fldChar w:fldCharType="begin"/>
      </w: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instrText xml:space="preserve"> HYPERLINK "https://www.cqcb.com/wenshi2/dalishi/2022-09-08/5016548_pc.html" </w:instrText>
      </w: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fldChar w:fldCharType="separate"/>
      </w: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t>https://www.cqcb.com/wenshi2/dalishi/2022-09-08/5016548_pc.html</w:t>
      </w: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fldChar w:fldCharType="end"/>
      </w:r>
    </w:p>
    <w:p>
      <w:pPr>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pPr>
    </w:p>
    <w:p>
      <w:pPr>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t>Figure 6.</w:t>
      </w:r>
    </w:p>
    <w:p>
      <w:pP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t>New God List·Yang Jian, Fanghu Fairy Island, 2022</w:t>
      </w:r>
    </w:p>
    <w:p>
      <w:pPr>
        <w:shd w:val="clear" w:color="auto" w:fill="auto"/>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fldChar w:fldCharType="begin"/>
      </w: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instrText xml:space="preserve"> HYPERLINK "https://www.cqcb.com/wenshi2/dalishi/2022-09-08/5016548_pc.html" </w:instrText>
      </w: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fldChar w:fldCharType="separate"/>
      </w: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t>https://www.cqcb.com/wenshi2/dalishi/2022-09-08/5016548_pc.html</w:t>
      </w: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fldChar w:fldCharType="end"/>
      </w:r>
    </w:p>
    <w:p>
      <w:pPr>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pPr>
    </w:p>
    <w:p>
      <w:pPr>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bCs/>
          <w:i w:val="0"/>
          <w:iCs w:val="0"/>
          <w:smallCaps w:val="0"/>
          <w:strike w:val="0"/>
          <w:color w:val="000000"/>
          <w:spacing w:val="0"/>
          <w:w w:val="100"/>
          <w:position w:val="0"/>
          <w:sz w:val="24"/>
          <w:szCs w:val="24"/>
          <w:u w:val="none"/>
          <w:shd w:val="clear" w:color="auto" w:fill="auto"/>
          <w:lang w:val="en-US" w:eastAsia="zh-CN" w:bidi="en-US"/>
        </w:rPr>
        <w:t>Figure 7</w:t>
      </w:r>
    </w:p>
    <w:p>
      <w:pP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t>New God List·Yang Jian, energy based "giant", 2022</w:t>
      </w:r>
    </w:p>
    <w:p>
      <w:pP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pPr>
      <w:r>
        <w:rPr>
          <w:rFonts w:hint="default" w:ascii="Times New Roman Bold" w:hAnsi="Times New Roman Bold" w:eastAsia="Times New Roman" w:cs="Times New Roman Bold"/>
          <w:b w:val="0"/>
          <w:bCs w:val="0"/>
          <w:i w:val="0"/>
          <w:iCs w:val="0"/>
          <w:smallCaps w:val="0"/>
          <w:strike w:val="0"/>
          <w:color w:val="000000"/>
          <w:spacing w:val="0"/>
          <w:w w:val="100"/>
          <w:position w:val="0"/>
          <w:sz w:val="24"/>
          <w:szCs w:val="24"/>
          <w:u w:val="none"/>
          <w:shd w:val="clear" w:color="auto" w:fill="auto"/>
          <w:lang w:val="en-US" w:eastAsia="zh-CN" w:bidi="en-US"/>
        </w:rPr>
        <w:t>https://www.cqcb.com/wenshi2/dalishi/2022-09-08/5016548_pc.html</w:t>
      </w:r>
    </w:p>
    <w:sectPr>
      <w:footerReference r:id="rId5" w:type="default"/>
      <w:footnotePr>
        <w:numFmt w:val="decimal"/>
      </w:footnotePr>
      <w:pgSz w:w="12240" w:h="15840"/>
      <w:pgMar w:top="976" w:right="2156" w:bottom="1977" w:left="1278" w:header="548" w:footer="3" w:gutter="0"/>
      <w:pgBorders>
        <w:top w:val="single" w:color="auto" w:sz="4" w:space="1"/>
        <w:left w:val="single" w:color="auto" w:sz="4" w:space="4"/>
        <w:bottom w:val="single" w:color="auto" w:sz="4" w:space="1"/>
        <w:right w:val="single" w:color="auto" w:sz="4" w:space="4"/>
      </w:pgBorders>
      <w:cols w:space="720" w:num="1"/>
      <w:rtlGutter w:val="0"/>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Bold">
    <w:altName w:val="Times New Roman"/>
    <w:panose1 w:val="02020803070505020304"/>
    <w:charset w:val="00"/>
    <w:family w:val="auto"/>
    <w:pitch w:val="default"/>
    <w:sig w:usb0="00000000" w:usb1="00000000" w:usb2="00000009" w:usb3="00000000" w:csb0="400001FF" w:csb1="FFFF0000"/>
  </w:font>
  <w:font w:name="PingFang SC">
    <w:altName w:val="宋体"/>
    <w:panose1 w:val="020B0300000000000000"/>
    <w:charset w:val="86"/>
    <w:family w:val="auto"/>
    <w:pitch w:val="default"/>
    <w:sig w:usb0="00000000" w:usb1="00000000" w:usb2="00000016" w:usb3="00000000" w:csb0="00040001" w:csb1="00000000"/>
  </w:font>
  <w:font w:name="MS PGothic">
    <w:panose1 w:val="020B0600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val="0"/>
      <w:spacing w:line="1" w:lineRule="exact"/>
    </w:pPr>
    <w:r>
      <mc:AlternateContent>
        <mc:Choice Requires="wps">
          <w:drawing>
            <wp:anchor distT="0" distB="0" distL="0" distR="0" simplePos="0" relativeHeight="251659264" behindDoc="1" locked="0" layoutInCell="1" allowOverlap="1">
              <wp:simplePos x="0" y="0"/>
              <wp:positionH relativeFrom="page">
                <wp:posOffset>6304280</wp:posOffset>
              </wp:positionH>
              <wp:positionV relativeFrom="page">
                <wp:posOffset>8863330</wp:posOffset>
              </wp:positionV>
              <wp:extent cx="91440" cy="86995"/>
              <wp:effectExtent l="0" t="0" r="0" b="0"/>
              <wp:wrapNone/>
              <wp:docPr id="21" name="Shape 21"/>
              <wp:cNvGraphicFramePr/>
              <a:graphic xmlns:a="http://schemas.openxmlformats.org/drawingml/2006/main">
                <a:graphicData uri="http://schemas.microsoft.com/office/word/2010/wordprocessingShape">
                  <wps:wsp>
                    <wps:cNvSpPr txBox="1"/>
                    <wps:spPr>
                      <a:xfrm>
                        <a:off x="0" y="0"/>
                        <a:ext cx="91440" cy="86995"/>
                      </a:xfrm>
                      <a:prstGeom prst="rect">
                        <a:avLst/>
                      </a:prstGeom>
                      <a:noFill/>
                    </wps:spPr>
                    <wps:txbx>
                      <w:txbxContent>
                        <w:p>
                          <w:pPr>
                            <w:pStyle w:val="7"/>
                            <w:keepNext w:val="0"/>
                            <w:keepLines w:val="0"/>
                            <w:widowControl w:val="0"/>
                            <w:shd w:val="clear" w:color="auto" w:fill="auto"/>
                            <w:bidi w:val="0"/>
                            <w:spacing w:before="0" w:after="0" w:line="240" w:lineRule="auto"/>
                            <w:ind w:left="0" w:right="0" w:firstLine="0"/>
                            <w:jc w:val="left"/>
                          </w:pPr>
                          <w:r>
                            <w:fldChar w:fldCharType="begin"/>
                          </w:r>
                          <w:r>
                            <w:instrText xml:space="preserve"> PAGE \* MERGEFORMAT </w:instrText>
                          </w:r>
                          <w:r>
                            <w:fldChar w:fldCharType="separate"/>
                          </w:r>
                          <w:r>
                            <w:rPr>
                              <w:rFonts w:ascii="Times New Roman" w:hAnsi="Times New Roman" w:eastAsia="Times New Roman" w:cs="Times New Roman"/>
                              <w:color w:val="000000"/>
                              <w:spacing w:val="0"/>
                              <w:w w:val="100"/>
                              <w:position w:val="0"/>
                              <w:lang w:val="en-US" w:eastAsia="en-US" w:bidi="en-US"/>
                            </w:rPr>
                            <w:t>#</w:t>
                          </w:r>
                          <w:r>
                            <w:rPr>
                              <w:rFonts w:ascii="Times New Roman" w:hAnsi="Times New Roman" w:eastAsia="Times New Roman" w:cs="Times New Roman"/>
                              <w:color w:val="000000"/>
                              <w:spacing w:val="0"/>
                              <w:w w:val="100"/>
                              <w:position w:val="0"/>
                              <w:lang w:val="en-US" w:eastAsia="en-US" w:bidi="en-US"/>
                            </w:rPr>
                            <w:fldChar w:fldCharType="end"/>
                          </w:r>
                        </w:p>
                      </w:txbxContent>
                    </wps:txbx>
                    <wps:bodyPr wrap="none" lIns="0" tIns="0" rIns="0" bIns="0">
                      <a:spAutoFit/>
                    </wps:bodyPr>
                  </wps:wsp>
                </a:graphicData>
              </a:graphic>
            </wp:anchor>
          </w:drawing>
        </mc:Choice>
        <mc:Fallback>
          <w:pict>
            <v:shape id="Shape 21" o:spid="_x0000_s1026" o:spt="202" type="#_x0000_t202" style="position:absolute;left:0pt;margin-left:496.4pt;margin-top:697.9pt;height:6.85pt;width:7.2pt;mso-position-horizontal-relative:page;mso-position-vertical-relative:page;mso-wrap-style:none;z-index:-251657216;mso-width-relative:page;mso-height-relative:page;" filled="f" stroked="f" coordsize="21600,21600" o:gfxdata="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">
              <v:fill on="f" focussize="0,0"/>
              <v:stroke on="f"/>
              <v:imagedata o:title=""/>
              <o:lock v:ext="edit" aspectratio="f"/>
              <v:textbox inset="0mm,0mm,0mm,0mm" style="mso-fit-shape-to-text:t;">
                <w:txbxContent>
                  <w:p>
                    <w:pPr>
                      <w:pStyle w:val="7"/>
                      <w:keepNext w:val="0"/>
                      <w:keepLines w:val="0"/>
                      <w:widowControl w:val="0"/>
                      <w:shd w:val="clear" w:color="auto" w:fill="auto"/>
                      <w:bidi w:val="0"/>
                      <w:spacing w:before="0" w:after="0" w:line="240" w:lineRule="auto"/>
                      <w:ind w:left="0" w:right="0" w:firstLine="0"/>
                      <w:jc w:val="left"/>
                    </w:pPr>
                    <w:r>
                      <w:fldChar w:fldCharType="begin"/>
                    </w:r>
                    <w:r>
                      <w:instrText xml:space="preserve"> PAGE \* MERGEFORMAT </w:instrText>
                    </w:r>
                    <w:r>
                      <w:fldChar w:fldCharType="separate"/>
                    </w:r>
                    <w:r>
                      <w:rPr>
                        <w:rFonts w:ascii="Times New Roman" w:hAnsi="Times New Roman" w:eastAsia="Times New Roman" w:cs="Times New Roman"/>
                        <w:color w:val="000000"/>
                        <w:spacing w:val="0"/>
                        <w:w w:val="100"/>
                        <w:position w:val="0"/>
                        <w:lang w:val="en-US" w:eastAsia="en-US" w:bidi="en-US"/>
                      </w:rPr>
                      <w:t>#</w:t>
                    </w:r>
                    <w:r>
                      <w:rPr>
                        <w:rFonts w:ascii="Times New Roman" w:hAnsi="Times New Roman" w:eastAsia="Times New Roman" w:cs="Times New Roman"/>
                        <w:color w:val="000000"/>
                        <w:spacing w:val="0"/>
                        <w:w w:val="100"/>
                        <w:position w:val="0"/>
                        <w:lang w:val="en-US" w:eastAsia="en-US" w:bidi="en-US"/>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GI4NjI5OTBmMDM1ODFlMDkzNDFlZTFiMWNhZWU5ZTMifQ=="/>
  </w:docVars>
  <w:rsids>
    <w:rsidRoot w:val="35B7FD2F"/>
    <w:rsid w:val="1F4277BC"/>
    <w:rsid w:val="35B7FD2F"/>
    <w:rsid w:val="63FE46BE"/>
    <w:rsid w:val="EA38C5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keepNext w:val="0"/>
      <w:keepLines w:val="0"/>
      <w:widowControl w:val="0"/>
      <w:shd w:val="clear" w:color="auto" w:fill="auto"/>
      <w:bidi w:val="0"/>
      <w:spacing w:before="0" w:after="0" w:line="240" w:lineRule="auto"/>
      <w:ind w:left="0" w:right="0" w:firstLine="0"/>
      <w:jc w:val="left"/>
    </w:pPr>
    <w:rPr>
      <w:rFonts w:ascii="Times New Roman" w:hAnsi="Times New Roman" w:eastAsia="Times New Roman" w:cs="Times New Roman"/>
      <w:color w:val="000000"/>
      <w:spacing w:val="0"/>
      <w:w w:val="100"/>
      <w:position w:val="0"/>
      <w:sz w:val="24"/>
      <w:szCs w:val="24"/>
      <w:shd w:val="clear" w:color="auto" w:fill="auto"/>
      <w:lang w:val="en-US" w:eastAsia="en-US" w:bidi="en-US"/>
    </w:rPr>
  </w:style>
  <w:style w:type="character" w:default="1" w:styleId="4">
    <w:name w:val="Default Paragraph Font"/>
    <w:semiHidden/>
    <w:qFormat/>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qFormat/>
    <w:uiPriority w:val="0"/>
    <w:rPr>
      <w:sz w:val="24"/>
    </w:rPr>
  </w:style>
  <w:style w:type="character" w:styleId="5">
    <w:name w:val="Hyperlink"/>
    <w:basedOn w:val="4"/>
    <w:qFormat/>
    <w:uiPriority w:val="0"/>
    <w:rPr>
      <w:color w:val="0000FF"/>
      <w:u w:val="single"/>
    </w:rPr>
  </w:style>
  <w:style w:type="paragraph" w:customStyle="1" w:styleId="6">
    <w:name w:val="Heading #1|1"/>
    <w:basedOn w:val="1"/>
    <w:qFormat/>
    <w:uiPriority w:val="0"/>
    <w:pPr>
      <w:widowControl w:val="0"/>
      <w:shd w:val="clear" w:color="auto" w:fill="auto"/>
      <w:spacing w:after="440"/>
      <w:ind w:firstLine="300"/>
      <w:outlineLvl w:val="0"/>
    </w:pPr>
    <w:rPr>
      <w:b/>
      <w:bCs/>
      <w:color w:val="0C0C0C"/>
      <w:sz w:val="30"/>
      <w:szCs w:val="30"/>
      <w:u w:val="none"/>
      <w:shd w:val="clear" w:color="auto" w:fill="auto"/>
    </w:rPr>
  </w:style>
  <w:style w:type="paragraph" w:customStyle="1" w:styleId="7">
    <w:name w:val="Header or footer|1"/>
    <w:basedOn w:val="1"/>
    <w:qFormat/>
    <w:uiPriority w:val="0"/>
    <w:pPr>
      <w:widowControl w:val="0"/>
      <w:shd w:val="clear" w:color="auto" w:fill="auto"/>
    </w:pPr>
    <w:rPr>
      <w:sz w:val="20"/>
      <w:szCs w:val="20"/>
      <w:u w:val="none"/>
      <w:shd w:val="clear" w:color="auto" w:fill="auto"/>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7.jpeg"/><Relationship Id="rId12" Type="http://schemas.openxmlformats.org/officeDocument/2006/relationships/image" Target="media/image6.jpeg"/><Relationship Id="rId11" Type="http://schemas.openxmlformats.org/officeDocument/2006/relationships/image" Target="media/image5.jpe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2022-12-15T03:25:00Z</dcterms:created>
  <dc:creator>liuyang</dc:creator>
  <cp:lastModifiedBy>巧克</cp:lastModifiedBy>
  <dcterms:modified xsi:type="dcterms:W3CDTF">2022-12-15T09:47:38Z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481F845316EE418EA4AB7BAF02206955</vt:lpwstr>
  </property>
</Properties>
</file>