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1E456BB0" w14:paraId="01F75A23" wp14:textId="4277A061">
      <w:pPr>
        <w:rPr>
          <w:rFonts w:ascii="Arial" w:hAnsi="Arial" w:eastAsia="Arial" w:cs="Arial"/>
          <w:b w:val="1"/>
          <w:bCs w:val="1"/>
          <w:strike w:val="0"/>
          <w:dstrike w:val="0"/>
          <w:noProof w:val="0"/>
          <w:sz w:val="36"/>
          <w:szCs w:val="36"/>
          <w:u w:val="single"/>
          <w:lang w:val="en-US"/>
        </w:rPr>
      </w:pPr>
      <w:r w:rsidRPr="1E456BB0" w:rsidR="107EAF32">
        <w:rPr>
          <w:rFonts w:ascii="Arial" w:hAnsi="Arial" w:eastAsia="Arial" w:cs="Arial"/>
          <w:b w:val="1"/>
          <w:bCs w:val="1"/>
          <w:strike w:val="0"/>
          <w:dstrike w:val="0"/>
          <w:noProof w:val="0"/>
          <w:sz w:val="36"/>
          <w:szCs w:val="36"/>
          <w:u w:val="single"/>
          <w:lang w:val="en-US"/>
        </w:rPr>
        <w:t xml:space="preserve">ECAD7003 Part </w:t>
      </w:r>
      <w:r w:rsidRPr="1E456BB0" w:rsidR="38BE52F5">
        <w:rPr>
          <w:rFonts w:ascii="Arial" w:hAnsi="Arial" w:eastAsia="Arial" w:cs="Arial"/>
          <w:b w:val="1"/>
          <w:bCs w:val="1"/>
          <w:strike w:val="0"/>
          <w:dstrike w:val="0"/>
          <w:noProof w:val="0"/>
          <w:sz w:val="36"/>
          <w:szCs w:val="36"/>
          <w:u w:val="single"/>
          <w:lang w:val="en-US"/>
        </w:rPr>
        <w:t>A:</w:t>
      </w:r>
      <w:r w:rsidRPr="1E456BB0" w:rsidR="107EAF32">
        <w:rPr>
          <w:rFonts w:ascii="Arial" w:hAnsi="Arial" w:eastAsia="Arial" w:cs="Arial"/>
          <w:b w:val="1"/>
          <w:bCs w:val="1"/>
          <w:strike w:val="0"/>
          <w:dstrike w:val="0"/>
          <w:noProof w:val="0"/>
          <w:sz w:val="36"/>
          <w:szCs w:val="36"/>
          <w:u w:val="single"/>
          <w:lang w:val="en-US"/>
        </w:rPr>
        <w:t xml:space="preserve"> School Improvement Plan and the New Welsh Curriculum 2022</w:t>
      </w:r>
    </w:p>
    <w:p xmlns:wp14="http://schemas.microsoft.com/office/word/2010/wordml" w:rsidP="2C68E9A0" w14:paraId="4CC3A73C" wp14:textId="15522D38">
      <w:pPr>
        <w:rPr>
          <w:rFonts w:ascii="Arial" w:hAnsi="Arial" w:eastAsia="Arial" w:cs="Arial"/>
          <w:noProof w:val="0"/>
          <w:sz w:val="36"/>
          <w:szCs w:val="36"/>
          <w:lang w:val="en-US"/>
        </w:rPr>
      </w:pPr>
    </w:p>
    <w:p xmlns:wp14="http://schemas.microsoft.com/office/word/2010/wordml" w:rsidP="2C68E9A0" w14:paraId="4BD2D4AA" wp14:textId="791CA66F">
      <w:pPr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US"/>
        </w:rPr>
      </w:pPr>
      <w:r w:rsidRPr="2C68E9A0" w:rsidR="107EAF32">
        <w:rPr>
          <w:rFonts w:ascii="Arial" w:hAnsi="Arial" w:eastAsia="Arial" w:cs="Arial"/>
          <w:b w:val="1"/>
          <w:bCs w:val="1"/>
          <w:noProof w:val="0"/>
          <w:sz w:val="32"/>
          <w:szCs w:val="32"/>
          <w:u w:val="single"/>
          <w:lang w:val="en-US"/>
        </w:rPr>
        <w:t>Reference list:</w:t>
      </w:r>
    </w:p>
    <w:p xmlns:wp14="http://schemas.microsoft.com/office/word/2010/wordml" w:rsidP="2C68E9A0" w14:paraId="37D5D3C5" wp14:textId="605CB7A0">
      <w:pPr>
        <w:spacing w:after="160" w:line="259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C68E9A0" w:rsidR="1EB81D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Donaldson, G. (2015) </w:t>
      </w:r>
      <w:r w:rsidRPr="2C68E9A0" w:rsidR="1EB81DB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Successful futures</w:t>
      </w:r>
      <w:r w:rsidRPr="2C68E9A0" w:rsidR="1EB81D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Available at: </w:t>
      </w:r>
      <w:hyperlink r:id="R6668e65f97594bd7">
        <w:r w:rsidRPr="2C68E9A0" w:rsidR="1EB81DB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https://gov.wales/sites/default/files/publications/2018-03/successful-futures.pdf</w:t>
        </w:r>
      </w:hyperlink>
      <w:r w:rsidRPr="2C68E9A0" w:rsidR="1EB81D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(Accessed: 6</w:t>
      </w:r>
      <w:r w:rsidRPr="2C68E9A0" w:rsidR="1EB81D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2C68E9A0" w:rsidR="1EB81D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C68E9A0" w:rsidR="0251D2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April</w:t>
      </w:r>
      <w:r w:rsidRPr="2C68E9A0" w:rsidR="1EB81D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2023).</w:t>
      </w:r>
    </w:p>
    <w:p w:rsidR="6FB296FC" w:rsidP="2C68E9A0" w:rsidRDefault="6FB296FC" w14:paraId="15B1DD38" w14:textId="2B58824B">
      <w:pPr>
        <w:ind w:left="0" w:hanging="0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2C68E9A0" w:rsidR="6FB296F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Donaldson, G. (2015) </w:t>
      </w:r>
      <w:r w:rsidRPr="2C68E9A0" w:rsidR="6FB296F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Welcome to the GWE 2015 national conference</w:t>
      </w:r>
      <w:r w:rsidRPr="2C68E9A0" w:rsidR="6FB296F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</w:t>
      </w:r>
      <w:r w:rsidRPr="2C68E9A0" w:rsidR="46D87172">
        <w:rPr>
          <w:rFonts w:ascii="Arial" w:hAnsi="Arial" w:eastAsia="Arial" w:cs="Arial"/>
          <w:noProof w:val="0"/>
          <w:sz w:val="22"/>
          <w:szCs w:val="22"/>
          <w:lang w:val="en-US"/>
        </w:rPr>
        <w:t>P</w:t>
      </w:r>
      <w:r w:rsidRPr="2C68E9A0" w:rsidR="5AB09F01">
        <w:rPr>
          <w:rFonts w:ascii="Arial" w:hAnsi="Arial" w:eastAsia="Arial" w:cs="Arial"/>
          <w:noProof w:val="0"/>
          <w:sz w:val="22"/>
          <w:szCs w:val="22"/>
          <w:lang w:val="en-US"/>
        </w:rPr>
        <w:t>p</w:t>
      </w:r>
      <w:r w:rsidRPr="2C68E9A0" w:rsidR="46D87172">
        <w:rPr>
          <w:rFonts w:ascii="Arial" w:hAnsi="Arial" w:eastAsia="Arial" w:cs="Arial"/>
          <w:noProof w:val="0"/>
          <w:sz w:val="22"/>
          <w:szCs w:val="22"/>
          <w:lang w:val="en-US"/>
        </w:rPr>
        <w:t>. 1 -104</w:t>
      </w:r>
      <w:r w:rsidRPr="2C68E9A0" w:rsidR="6FB296F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Available at: </w:t>
      </w:r>
      <w:hyperlink r:id="Rf3fc266ffec34ad8">
        <w:r w:rsidRPr="2C68E9A0" w:rsidR="6FB296FC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https://www.gwegogledd.cymru/wp-content/uploads/2018/03/GwE-Welcome.pdf</w:t>
        </w:r>
      </w:hyperlink>
      <w:r w:rsidRPr="2C68E9A0" w:rsidR="6FB296F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(Accessed: April 16, 2023).</w:t>
      </w:r>
    </w:p>
    <w:p xmlns:wp14="http://schemas.microsoft.com/office/word/2010/wordml" w:rsidP="2C68E9A0" w14:paraId="4B34C741" wp14:textId="6D95F8AB">
      <w:pPr>
        <w:pStyle w:val="Normal"/>
        <w:ind w:left="0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2C68E9A0" w:rsidR="20BF49E9">
        <w:rPr>
          <w:rFonts w:ascii="Arial" w:hAnsi="Arial" w:eastAsia="Arial" w:cs="Arial"/>
          <w:noProof w:val="0"/>
          <w:sz w:val="22"/>
          <w:szCs w:val="22"/>
          <w:lang w:val="en-US"/>
        </w:rPr>
        <w:t>Estyn</w:t>
      </w:r>
      <w:r w:rsidRPr="2C68E9A0" w:rsidR="20BF49E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(2019) A report on </w:t>
      </w:r>
      <w:r w:rsidRPr="2C68E9A0" w:rsidR="20BF49E9">
        <w:rPr>
          <w:rFonts w:ascii="Arial" w:hAnsi="Arial" w:eastAsia="Arial" w:cs="Arial"/>
          <w:noProof w:val="0"/>
          <w:sz w:val="22"/>
          <w:szCs w:val="22"/>
          <w:highlight w:val="black"/>
          <w:lang w:val="en-US"/>
        </w:rPr>
        <w:t xml:space="preserve">                            </w:t>
      </w:r>
      <w:r w:rsidRPr="2C68E9A0" w:rsidR="27D5C950">
        <w:rPr>
          <w:rFonts w:ascii="Arial" w:hAnsi="Arial" w:eastAsia="Arial" w:cs="Arial"/>
          <w:noProof w:val="0"/>
          <w:sz w:val="22"/>
          <w:szCs w:val="22"/>
          <w:highlight w:val="black"/>
          <w:lang w:val="en-US"/>
        </w:rPr>
        <w:t xml:space="preserve">                    </w:t>
      </w:r>
      <w:r w:rsidRPr="2C68E9A0" w:rsidR="20BF49E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school</w:t>
      </w:r>
      <w:r w:rsidRPr="2C68E9A0" w:rsidR="20BF49E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report. Available at: </w:t>
      </w:r>
      <w:r w:rsidRPr="2C68E9A0" w:rsidR="2DBFE9CB">
        <w:rPr>
          <w:rFonts w:ascii="Arial" w:hAnsi="Arial" w:eastAsia="Arial" w:cs="Arial"/>
          <w:noProof w:val="0"/>
          <w:color w:val="0070C0"/>
          <w:sz w:val="22"/>
          <w:szCs w:val="22"/>
          <w:u w:val="single"/>
          <w:lang w:val="en-US"/>
        </w:rPr>
        <w:t>https://www.estyn.gov.wales/effective-practice/building-ethos-based-mutual-respect</w:t>
      </w:r>
      <w:r w:rsidRPr="2C68E9A0" w:rsidR="2DBFE9CB">
        <w:rPr>
          <w:rFonts w:ascii="Arial" w:hAnsi="Arial" w:eastAsia="Arial" w:cs="Arial"/>
          <w:noProof w:val="0"/>
          <w:color w:val="0070C0"/>
          <w:sz w:val="22"/>
          <w:szCs w:val="22"/>
          <w:lang w:val="en-US"/>
        </w:rPr>
        <w:t xml:space="preserve"> </w:t>
      </w:r>
      <w:r w:rsidRPr="2C68E9A0" w:rsidR="20BF49E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(Accessed </w:t>
      </w:r>
      <w:r w:rsidRPr="2C68E9A0" w:rsidR="34AD6328">
        <w:rPr>
          <w:rFonts w:ascii="Arial" w:hAnsi="Arial" w:eastAsia="Arial" w:cs="Arial"/>
          <w:noProof w:val="0"/>
          <w:sz w:val="22"/>
          <w:szCs w:val="22"/>
          <w:lang w:val="en-US"/>
        </w:rPr>
        <w:t>4</w:t>
      </w:r>
      <w:r w:rsidRPr="2C68E9A0" w:rsidR="34AD6328">
        <w:rPr>
          <w:rFonts w:ascii="Arial" w:hAnsi="Arial" w:eastAsia="Arial" w:cs="Arial"/>
          <w:noProof w:val="0"/>
          <w:sz w:val="22"/>
          <w:szCs w:val="22"/>
          <w:vertAlign w:val="superscript"/>
          <w:lang w:val="en-US"/>
        </w:rPr>
        <w:t>th</w:t>
      </w:r>
      <w:r w:rsidRPr="2C68E9A0" w:rsidR="34AD632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of </w:t>
      </w:r>
      <w:r w:rsidRPr="2C68E9A0" w:rsidR="1462F044">
        <w:rPr>
          <w:rFonts w:ascii="Arial" w:hAnsi="Arial" w:eastAsia="Arial" w:cs="Arial"/>
          <w:noProof w:val="0"/>
          <w:sz w:val="22"/>
          <w:szCs w:val="22"/>
          <w:lang w:val="en-US"/>
        </w:rPr>
        <w:t>April</w:t>
      </w:r>
      <w:r w:rsidRPr="2C68E9A0" w:rsidR="34AD632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2023)</w:t>
      </w:r>
    </w:p>
    <w:p w:rsidR="55643E6C" w:rsidP="2C68E9A0" w:rsidRDefault="55643E6C" w14:paraId="677CC96D" w14:textId="5116AF6B">
      <w:pPr>
        <w:ind w:left="0" w:hanging="0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2C68E9A0" w:rsidR="55643E6C">
        <w:rPr>
          <w:rFonts w:ascii="Arial" w:hAnsi="Arial" w:eastAsia="Arial" w:cs="Arial"/>
          <w:noProof w:val="0"/>
          <w:sz w:val="22"/>
          <w:szCs w:val="22"/>
          <w:lang w:val="en-US"/>
        </w:rPr>
        <w:t>Estyn</w:t>
      </w:r>
      <w:r w:rsidRPr="2C68E9A0" w:rsidR="55643E6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(2020) </w:t>
      </w:r>
      <w:r w:rsidRPr="2C68E9A0" w:rsidR="55643E6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The </w:t>
      </w:r>
      <w:r w:rsidRPr="2C68E9A0" w:rsidR="4C74D7B2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Curriculum</w:t>
      </w:r>
      <w:r w:rsidRPr="2C68E9A0" w:rsidR="55643E6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 for Wales </w:t>
      </w:r>
      <w:r w:rsidRPr="2C68E9A0" w:rsidR="0BD0F881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-,</w:t>
      </w:r>
      <w:r w:rsidRPr="2C68E9A0" w:rsidR="55643E6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2C68E9A0" w:rsidR="55643E6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Preparing for the Curriculum for Wales – case studies and cameos from secondary, all-</w:t>
      </w:r>
      <w:r w:rsidRPr="2C68E9A0" w:rsidR="55643E6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age</w:t>
      </w:r>
      <w:r w:rsidRPr="2C68E9A0" w:rsidR="55643E6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 and special schools</w:t>
      </w:r>
      <w:r w:rsidRPr="2C68E9A0" w:rsidR="55643E6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</w:t>
      </w:r>
      <w:r w:rsidRPr="2C68E9A0" w:rsidR="55643E6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Available at: </w:t>
      </w:r>
      <w:hyperlink r:id="R59683e372af6459c">
        <w:r w:rsidRPr="2C68E9A0" w:rsidR="55643E6C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https://www.estyn.gov.wales/system/files/2022-03/The%20Curriculum%20for%20Wales%20-%20how%20are%20regional%20consortia%20and%20local%20authorities%20supporting%20schools_0.pdf</w:t>
        </w:r>
      </w:hyperlink>
      <w:r w:rsidRPr="2C68E9A0" w:rsidR="55643E6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(Accessed: April 16, 2023).</w:t>
      </w:r>
    </w:p>
    <w:p xmlns:wp14="http://schemas.microsoft.com/office/word/2010/wordml" w:rsidP="2C68E9A0" w14:paraId="2567075F" wp14:textId="4FD30386">
      <w:pPr>
        <w:pStyle w:val="Normal"/>
        <w:ind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2C68E9A0" w:rsidR="3A455B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Gatley. (2020). </w:t>
      </w:r>
      <w:r w:rsidRPr="2C68E9A0" w:rsidR="546A74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“</w:t>
      </w:r>
      <w:r w:rsidRPr="2C68E9A0" w:rsidR="3A455B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Can the New Welsh Curriculum achieve its purposes? </w:t>
      </w:r>
      <w:r w:rsidRPr="2C68E9A0" w:rsidR="2B0466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“</w:t>
      </w:r>
      <w:r w:rsidRPr="2C68E9A0" w:rsidR="3A455B2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Curriculum Journal (London, England)</w:t>
      </w:r>
      <w:r w:rsidRPr="2C68E9A0" w:rsidR="3A455B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, </w:t>
      </w:r>
      <w:r w:rsidRPr="2C68E9A0" w:rsidR="3A455B2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31</w:t>
      </w:r>
      <w:r w:rsidRPr="2C68E9A0" w:rsidR="3A455B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(2), </w:t>
      </w:r>
      <w:r w:rsidRPr="2C68E9A0" w:rsidR="750561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p</w:t>
      </w:r>
      <w:r w:rsidRPr="2C68E9A0" w:rsidR="27C468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p</w:t>
      </w:r>
      <w:r w:rsidRPr="2C68E9A0" w:rsidR="750561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. </w:t>
      </w:r>
      <w:r w:rsidRPr="2C68E9A0" w:rsidR="3A455B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202–214.</w:t>
      </w:r>
      <w:r w:rsidRPr="2C68E9A0" w:rsidR="3A455B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  <w:t xml:space="preserve"> </w:t>
      </w:r>
      <w:r w:rsidRPr="2C68E9A0" w:rsidR="08A7EB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  <w:t>Available</w:t>
      </w:r>
      <w:r w:rsidRPr="2C68E9A0" w:rsidR="295257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  <w:t xml:space="preserve"> at: </w:t>
      </w:r>
      <w:hyperlink r:id="R5ca8d6522cc443bc">
        <w:r w:rsidRPr="2C68E9A0" w:rsidR="3A455B2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https://doi.org/10.1002/curj.26</w:t>
        </w:r>
      </w:hyperlink>
      <w:r w:rsidRPr="2C68E9A0" w:rsidR="4836AD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(Accessed: April 7th, 2023).</w:t>
      </w:r>
    </w:p>
    <w:p xmlns:wp14="http://schemas.microsoft.com/office/word/2010/wordml" w:rsidP="2C68E9A0" w14:paraId="7CE9C816" wp14:textId="7ED05C2D">
      <w:pPr>
        <w:pStyle w:val="Normal"/>
        <w:ind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2C68E9A0" w:rsidR="16FCC81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Goldstone, R. (2022) </w:t>
      </w:r>
      <w:r w:rsidRPr="2C68E9A0" w:rsidR="16FCC81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School self-evaluation for School Improvement: Principles of effective</w:t>
      </w:r>
      <w:r w:rsidRPr="2C68E9A0" w:rsidR="1072A3E4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 </w:t>
      </w:r>
      <w:r w:rsidRPr="2C68E9A0" w:rsidR="16FCC81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practice</w:t>
      </w:r>
      <w:r w:rsidRPr="2C68E9A0" w:rsidR="16FCC818">
        <w:rPr>
          <w:rFonts w:ascii="Arial" w:hAnsi="Arial" w:eastAsia="Arial" w:cs="Arial"/>
          <w:noProof w:val="0"/>
          <w:sz w:val="22"/>
          <w:szCs w:val="22"/>
          <w:lang w:val="en-US"/>
        </w:rPr>
        <w:t>,</w:t>
      </w:r>
      <w:r w:rsidRPr="2C68E9A0" w:rsidR="2B5D662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2C68E9A0" w:rsidR="16FCC81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BERA</w:t>
      </w:r>
      <w:r w:rsidRPr="2C68E9A0" w:rsidR="16FCC81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Available at: </w:t>
      </w:r>
      <w:hyperlink r:id="Rb6a70bd048364433">
        <w:r w:rsidRPr="2C68E9A0" w:rsidR="16FCC818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https://www.bera.ac.uk/blog/school-self-evaluation-for-school-improvement-principles-of-effective-practice</w:t>
        </w:r>
      </w:hyperlink>
      <w:r w:rsidRPr="2C68E9A0" w:rsidR="16FCC81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(Accessed: April 7</w:t>
      </w:r>
      <w:r w:rsidRPr="2C68E9A0" w:rsidR="21916CE9">
        <w:rPr>
          <w:rFonts w:ascii="Arial" w:hAnsi="Arial" w:eastAsia="Arial" w:cs="Arial"/>
          <w:noProof w:val="0"/>
          <w:sz w:val="22"/>
          <w:szCs w:val="22"/>
          <w:lang w:val="en-US"/>
        </w:rPr>
        <w:t>th</w:t>
      </w:r>
      <w:r w:rsidRPr="2C68E9A0" w:rsidR="16FCC818">
        <w:rPr>
          <w:rFonts w:ascii="Arial" w:hAnsi="Arial" w:eastAsia="Arial" w:cs="Arial"/>
          <w:noProof w:val="0"/>
          <w:sz w:val="22"/>
          <w:szCs w:val="22"/>
          <w:lang w:val="en-US"/>
        </w:rPr>
        <w:t>, 2023).</w:t>
      </w:r>
    </w:p>
    <w:p w:rsidR="3A455B26" w:rsidP="2C68E9A0" w:rsidRDefault="3A455B26" w14:paraId="71C77B8F" w14:textId="60B3F3F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2C68E9A0" w:rsidR="3A455B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Hayes, O’Toole, L., &amp; Halpenny, A. M. (2017). </w:t>
      </w:r>
      <w:r w:rsidRPr="2C68E9A0" w:rsidR="3A455B2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Introducing </w:t>
      </w:r>
      <w:r w:rsidRPr="2C68E9A0" w:rsidR="28F2628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Bronfenbrenner:</w:t>
      </w:r>
      <w:r w:rsidRPr="2C68E9A0" w:rsidR="3A455B2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 guide for practitioners and students in early </w:t>
      </w:r>
      <w:bookmarkStart w:name="_Int_2aqzcFLi" w:id="609949419"/>
      <w:r w:rsidRPr="2C68E9A0" w:rsidR="3A455B2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years</w:t>
      </w:r>
      <w:bookmarkEnd w:id="609949419"/>
      <w:r w:rsidRPr="2C68E9A0" w:rsidR="3A455B2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education</w:t>
      </w:r>
      <w:r w:rsidRPr="2C68E9A0" w:rsidR="3A455B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. </w:t>
      </w:r>
      <w:r w:rsidRPr="2C68E9A0" w:rsidR="3A455B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Routledge.</w:t>
      </w:r>
      <w:r w:rsidRPr="2C68E9A0" w:rsidR="724F2B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p</w:t>
      </w:r>
      <w:r w:rsidRPr="2C68E9A0" w:rsidR="33B8D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p</w:t>
      </w:r>
      <w:r w:rsidRPr="2C68E9A0" w:rsidR="724F2B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 245, illus.</w:t>
      </w:r>
    </w:p>
    <w:p w:rsidR="33AA4691" w:rsidP="2C68E9A0" w:rsidRDefault="33AA4691" w14:paraId="1492921D" w14:textId="11E49B0B">
      <w:pPr>
        <w:pStyle w:val="Normal"/>
        <w:ind w:lef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2C68E9A0" w:rsidR="33AA46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Hayes, O’Toole, L., &amp; Halpenny, A. M. (2017). </w:t>
      </w:r>
      <w:r w:rsidRPr="2C68E9A0" w:rsidR="33AA469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Introducing Bronfenbrenner: a guide for practitioners and students in early </w:t>
      </w:r>
      <w:r w:rsidRPr="2C68E9A0" w:rsidR="33AA469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years</w:t>
      </w:r>
      <w:r w:rsidRPr="2C68E9A0" w:rsidR="33AA469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education</w:t>
      </w:r>
      <w:r w:rsidRPr="2C68E9A0" w:rsidR="33AA46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 Routledge.</w:t>
      </w:r>
    </w:p>
    <w:p xmlns:wp14="http://schemas.microsoft.com/office/word/2010/wordml" w:rsidP="2C68E9A0" w14:paraId="659D3814" wp14:textId="113DEE2D">
      <w:pPr>
        <w:ind w:left="0" w:hanging="0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2C68E9A0" w:rsidR="76ACE4F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Hwb, </w:t>
      </w:r>
      <w:r w:rsidRPr="2C68E9A0" w:rsidR="76ACE4F7">
        <w:rPr>
          <w:rFonts w:ascii="Arial" w:hAnsi="Arial" w:eastAsia="Arial" w:cs="Arial"/>
          <w:noProof w:val="0"/>
          <w:sz w:val="22"/>
          <w:szCs w:val="22"/>
          <w:lang w:val="en-US"/>
        </w:rPr>
        <w:t>W</w:t>
      </w:r>
      <w:r w:rsidRPr="2C68E9A0" w:rsidR="611AAD08">
        <w:rPr>
          <w:rFonts w:ascii="Arial" w:hAnsi="Arial" w:eastAsia="Arial" w:cs="Arial"/>
          <w:noProof w:val="0"/>
          <w:sz w:val="22"/>
          <w:szCs w:val="22"/>
          <w:lang w:val="en-US"/>
        </w:rPr>
        <w:t>elsh G</w:t>
      </w:r>
      <w:r w:rsidRPr="2C68E9A0" w:rsidR="76ACE4F7">
        <w:rPr>
          <w:rFonts w:ascii="Arial" w:hAnsi="Arial" w:eastAsia="Arial" w:cs="Arial"/>
          <w:noProof w:val="0"/>
          <w:sz w:val="22"/>
          <w:szCs w:val="22"/>
          <w:lang w:val="en-US"/>
        </w:rPr>
        <w:t>overnment</w:t>
      </w:r>
      <w:r w:rsidRPr="2C68E9A0" w:rsidR="76ACE4F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(2022) </w:t>
      </w:r>
      <w:r w:rsidRPr="2C68E9A0" w:rsidR="76ACE4F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Evaluation and improvement principles</w:t>
      </w:r>
      <w:r w:rsidRPr="2C68E9A0" w:rsidR="76ACE4F7">
        <w:rPr>
          <w:rFonts w:ascii="Arial" w:hAnsi="Arial" w:eastAsia="Arial" w:cs="Arial"/>
          <w:noProof w:val="0"/>
          <w:sz w:val="22"/>
          <w:szCs w:val="22"/>
          <w:lang w:val="en-US"/>
        </w:rPr>
        <w:t>,</w:t>
      </w:r>
      <w:r w:rsidRPr="2C68E9A0" w:rsidR="1958FBD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part of national resource: evaluation and improvement</w:t>
      </w:r>
      <w:r w:rsidRPr="2C68E9A0" w:rsidR="78AB6E6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</w:t>
      </w:r>
      <w:r w:rsidRPr="2C68E9A0" w:rsidR="76ACE4F7">
        <w:rPr>
          <w:rFonts w:ascii="Arial" w:hAnsi="Arial" w:eastAsia="Arial" w:cs="Arial"/>
          <w:noProof w:val="0"/>
          <w:sz w:val="22"/>
          <w:szCs w:val="22"/>
          <w:lang w:val="en-US"/>
        </w:rPr>
        <w:t>Available</w:t>
      </w:r>
      <w:r w:rsidRPr="2C68E9A0" w:rsidR="76ACE4F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at: </w:t>
      </w:r>
      <w:hyperlink r:id="R9096dfa7bbc148e0">
        <w:r w:rsidRPr="2C68E9A0" w:rsidR="76ACE4F7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https://hwb.gov.wales/evaluation-improvement-and-accountability/the-national-resource-evaluation-and-improvement/evaluation-and-improvement-principles/</w:t>
        </w:r>
      </w:hyperlink>
      <w:r w:rsidRPr="2C68E9A0" w:rsidR="76ACE4F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(Accessed: April 7</w:t>
      </w:r>
      <w:r w:rsidRPr="2C68E9A0" w:rsidR="4DC5EE65">
        <w:rPr>
          <w:rFonts w:ascii="Arial" w:hAnsi="Arial" w:eastAsia="Arial" w:cs="Arial"/>
          <w:noProof w:val="0"/>
          <w:sz w:val="22"/>
          <w:szCs w:val="22"/>
          <w:lang w:val="en-US"/>
        </w:rPr>
        <w:t>th</w:t>
      </w:r>
      <w:r w:rsidRPr="2C68E9A0" w:rsidR="76ACE4F7">
        <w:rPr>
          <w:rFonts w:ascii="Arial" w:hAnsi="Arial" w:eastAsia="Arial" w:cs="Arial"/>
          <w:noProof w:val="0"/>
          <w:sz w:val="22"/>
          <w:szCs w:val="22"/>
          <w:lang w:val="en-US"/>
        </w:rPr>
        <w:t>, 2023).</w:t>
      </w:r>
    </w:p>
    <w:p w:rsidR="7E01F530" w:rsidP="2C68E9A0" w:rsidRDefault="7E01F530" w14:paraId="6C5C2598" w14:textId="4351B8C4">
      <w:pPr>
        <w:ind w:left="0" w:hanging="0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2C68E9A0" w:rsidR="7E01F53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My Local School, M.L.S. (2022) </w:t>
      </w:r>
      <w:r w:rsidRPr="2C68E9A0" w:rsidR="7E01F530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My Local School </w:t>
      </w:r>
      <w:r w:rsidRPr="2C68E9A0" w:rsidR="7E01F530">
        <w:rPr>
          <w:rFonts w:ascii="Arial" w:hAnsi="Arial" w:eastAsia="Arial" w:cs="Arial"/>
          <w:i w:val="1"/>
          <w:iCs w:val="1"/>
          <w:noProof w:val="0"/>
          <w:sz w:val="22"/>
          <w:szCs w:val="22"/>
          <w:highlight w:val="black"/>
          <w:lang w:val="en-US"/>
        </w:rPr>
        <w:t>----------------</w:t>
      </w:r>
      <w:r w:rsidRPr="2C68E9A0" w:rsidR="7E01F530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 </w:t>
      </w:r>
      <w:r w:rsidRPr="2C68E9A0" w:rsidR="7E01F530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Summary</w:t>
      </w:r>
      <w:r w:rsidRPr="2C68E9A0" w:rsidR="7E01F530">
        <w:rPr>
          <w:rFonts w:ascii="Arial" w:hAnsi="Arial" w:eastAsia="Arial" w:cs="Arial"/>
          <w:noProof w:val="0"/>
          <w:sz w:val="22"/>
          <w:szCs w:val="22"/>
          <w:lang w:val="en-US"/>
        </w:rPr>
        <w:t>,</w:t>
      </w:r>
      <w:r w:rsidRPr="2C68E9A0" w:rsidR="7E01F530">
        <w:rPr>
          <w:rFonts w:ascii="Arial" w:hAnsi="Arial" w:eastAsia="Arial" w:cs="Arial"/>
          <w:noProof w:val="0"/>
          <w:sz w:val="22"/>
          <w:szCs w:val="22"/>
          <w:highlight w:val="black"/>
          <w:lang w:val="en-US"/>
        </w:rPr>
        <w:t xml:space="preserve">   </w:t>
      </w:r>
      <w:r w:rsidRPr="2C68E9A0" w:rsidR="7E01F530">
        <w:rPr>
          <w:rFonts w:ascii="Arial" w:hAnsi="Arial" w:eastAsia="Arial" w:cs="Arial"/>
          <w:noProof w:val="0"/>
          <w:sz w:val="22"/>
          <w:szCs w:val="22"/>
          <w:highlight w:val="black"/>
          <w:lang w:val="en-US"/>
        </w:rPr>
        <w:t xml:space="preserve">              </w:t>
      </w:r>
      <w:r w:rsidRPr="2C68E9A0" w:rsidR="7E01F53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Available at: </w:t>
      </w:r>
      <w:r w:rsidRPr="2C68E9A0" w:rsidR="7E01F530">
        <w:rPr>
          <w:rFonts w:ascii="Arial" w:hAnsi="Arial" w:eastAsia="Arial" w:cs="Arial"/>
          <w:noProof w:val="0"/>
          <w:color w:val="00B0F0"/>
          <w:sz w:val="22"/>
          <w:szCs w:val="22"/>
          <w:u w:val="single"/>
          <w:lang w:val="en-US"/>
        </w:rPr>
        <w:t>h</w:t>
      </w:r>
      <w:r w:rsidRPr="2C68E9A0" w:rsidR="7E01F530">
        <w:rPr>
          <w:rFonts w:ascii="Arial" w:hAnsi="Arial" w:eastAsia="Arial" w:cs="Arial"/>
          <w:noProof w:val="0"/>
          <w:color w:val="0070C0"/>
          <w:sz w:val="22"/>
          <w:szCs w:val="22"/>
          <w:u w:val="single"/>
          <w:lang w:val="en-US"/>
        </w:rPr>
        <w:t>ttps://mylocalschool.gov.wales/School/6704075?lang=en#0</w:t>
      </w:r>
      <w:r w:rsidRPr="2C68E9A0" w:rsidR="7E01F530">
        <w:rPr>
          <w:rFonts w:ascii="Arial" w:hAnsi="Arial" w:eastAsia="Arial" w:cs="Arial"/>
          <w:noProof w:val="0"/>
          <w:color w:val="0070C0"/>
          <w:sz w:val="22"/>
          <w:szCs w:val="22"/>
          <w:lang w:val="en-US"/>
        </w:rPr>
        <w:t xml:space="preserve"> </w:t>
      </w:r>
      <w:r w:rsidRPr="2C68E9A0" w:rsidR="7E01F530">
        <w:rPr>
          <w:rFonts w:ascii="Arial" w:hAnsi="Arial" w:eastAsia="Arial" w:cs="Arial"/>
          <w:noProof w:val="0"/>
          <w:sz w:val="22"/>
          <w:szCs w:val="22"/>
          <w:lang w:val="en-US"/>
        </w:rPr>
        <w:t>(Accessed: April 16</w:t>
      </w:r>
      <w:r w:rsidRPr="2C68E9A0" w:rsidR="3A5C779F">
        <w:rPr>
          <w:rFonts w:ascii="Arial" w:hAnsi="Arial" w:eastAsia="Arial" w:cs="Arial"/>
          <w:noProof w:val="0"/>
          <w:sz w:val="22"/>
          <w:szCs w:val="22"/>
          <w:lang w:val="en-US"/>
        </w:rPr>
        <w:t>th</w:t>
      </w:r>
      <w:r w:rsidRPr="2C68E9A0" w:rsidR="7E01F530">
        <w:rPr>
          <w:rFonts w:ascii="Arial" w:hAnsi="Arial" w:eastAsia="Arial" w:cs="Arial"/>
          <w:noProof w:val="0"/>
          <w:sz w:val="22"/>
          <w:szCs w:val="22"/>
          <w:lang w:val="en-US"/>
        </w:rPr>
        <w:t>, 2023).</w:t>
      </w:r>
    </w:p>
    <w:p xmlns:wp14="http://schemas.microsoft.com/office/word/2010/wordml" w:rsidP="2C68E9A0" w14:paraId="2D6FAE39" wp14:textId="04962576">
      <w:pPr>
        <w:pStyle w:val="Normal"/>
        <w:ind w:lef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</w:pPr>
      <w:r w:rsidRPr="2C68E9A0" w:rsidR="4A11B2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Pensiero, &amp; Green, A. (2018).</w:t>
      </w:r>
      <w:r w:rsidRPr="2C68E9A0" w:rsidR="4A11B2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2C68E9A0" w:rsidR="17A3FA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‘</w:t>
      </w:r>
      <w:r w:rsidRPr="2C68E9A0" w:rsidR="4A11B2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The effects of post‐compulsory education and training systems on literacy and numeracy skills</w:t>
      </w:r>
      <w:r w:rsidRPr="2C68E9A0" w:rsidR="5643A2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’</w:t>
      </w:r>
      <w:r w:rsidRPr="2C68E9A0" w:rsidR="4A11B2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: </w:t>
      </w:r>
      <w:r w:rsidRPr="2C68E9A0" w:rsidR="4A11B2D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A comparative analysis using PISA 2000 and the 2011 survey of adult skills.</w:t>
      </w:r>
      <w:r w:rsidRPr="2C68E9A0" w:rsidR="4A11B2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2C68E9A0" w:rsidR="4A11B2D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European Journal of Education</w:t>
      </w:r>
      <w:r w:rsidRPr="2C68E9A0" w:rsidR="4A11B2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, </w:t>
      </w:r>
      <w:r w:rsidRPr="2C68E9A0" w:rsidR="4A11B2D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53</w:t>
      </w:r>
      <w:r w:rsidRPr="2C68E9A0" w:rsidR="4A11B2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(2), </w:t>
      </w:r>
      <w:r w:rsidRPr="2C68E9A0" w:rsidR="1DF352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p</w:t>
      </w:r>
      <w:r w:rsidRPr="2C68E9A0" w:rsidR="620804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p</w:t>
      </w:r>
      <w:r w:rsidRPr="2C68E9A0" w:rsidR="1DF352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. </w:t>
      </w:r>
      <w:r w:rsidRPr="2C68E9A0" w:rsidR="4A11B2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238–253.</w:t>
      </w:r>
      <w:r w:rsidRPr="2C68E9A0" w:rsidR="60A0CE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Available at </w:t>
      </w:r>
      <w:hyperlink r:id="R8c83bddf4e154578">
        <w:r w:rsidRPr="2C68E9A0" w:rsidR="60A0CE9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https://doi.org/10.1111/ejed.12268</w:t>
        </w:r>
      </w:hyperlink>
      <w:r w:rsidRPr="2C68E9A0" w:rsidR="60A0CE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(Accessed: April 16</w:t>
      </w:r>
      <w:r w:rsidRPr="2C68E9A0" w:rsidR="6255B5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th</w:t>
      </w:r>
      <w:r w:rsidRPr="2C68E9A0" w:rsidR="60A0CE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, 2023).</w:t>
      </w:r>
    </w:p>
    <w:p w:rsidR="69BD9A9F" w:rsidP="2C68E9A0" w:rsidRDefault="69BD9A9F" w14:paraId="567F2412" w14:textId="4859013A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</w:pPr>
      <w:r w:rsidRPr="2C68E9A0" w:rsidR="69BD9A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Pensiero, &amp; Green, A. (2018). </w:t>
      </w:r>
      <w:r w:rsidRPr="2C68E9A0" w:rsidR="43994E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‘</w:t>
      </w:r>
      <w:r w:rsidRPr="2C68E9A0" w:rsidR="69BD9A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The effects of post‐compulsory education and training systems on literacy and numeracy skills</w:t>
      </w:r>
      <w:r w:rsidRPr="2C68E9A0" w:rsidR="5AB7EF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’</w:t>
      </w:r>
      <w:r w:rsidRPr="2C68E9A0" w:rsidR="69BD9A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: </w:t>
      </w:r>
      <w:r w:rsidRPr="2C68E9A0" w:rsidR="69BD9A9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A comparative analysis using PISA 2000 and the 2011 survey of adult skills</w:t>
      </w:r>
      <w:r w:rsidRPr="2C68E9A0" w:rsidR="69BD9A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. </w:t>
      </w:r>
      <w:r w:rsidRPr="2C68E9A0" w:rsidR="69BD9A9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European Journal of </w:t>
      </w:r>
      <w:r w:rsidRPr="2C68E9A0" w:rsidR="69E8EA0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Education, p</w:t>
      </w:r>
      <w:r w:rsidRPr="2C68E9A0" w:rsidR="569BE5F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p</w:t>
      </w:r>
      <w:r w:rsidRPr="2C68E9A0" w:rsidR="69E8EA0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.</w:t>
      </w:r>
      <w:r w:rsidRPr="2C68E9A0" w:rsidR="69BD9A9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245, graph</w:t>
      </w:r>
      <w:r w:rsidRPr="2C68E9A0" w:rsidR="360BCB1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2C68E9A0" w:rsidR="7BA2E7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Available at</w:t>
      </w:r>
      <w:r w:rsidRPr="2C68E9A0" w:rsidR="69BD9A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hyperlink r:id="R42d04b95362242fe">
        <w:r w:rsidRPr="2C68E9A0" w:rsidR="69BD9A9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https://doi.org/10.1111/ejed.12268</w:t>
        </w:r>
      </w:hyperlink>
      <w:r w:rsidRPr="2C68E9A0" w:rsidR="14A7ED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(Accessed: April 16</w:t>
      </w:r>
      <w:r w:rsidRPr="2C68E9A0" w:rsidR="201C2E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th</w:t>
      </w:r>
      <w:r w:rsidRPr="2C68E9A0" w:rsidR="14A7ED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, 2023).</w:t>
      </w:r>
    </w:p>
    <w:p xmlns:wp14="http://schemas.microsoft.com/office/word/2010/wordml" w:rsidP="2C68E9A0" w14:paraId="0CC8B7AF" wp14:textId="0884B5D3">
      <w:pPr>
        <w:pStyle w:val="Normal"/>
        <w:ind w:left="0" w:hanging="0"/>
        <w:jc w:val="left"/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</w:pPr>
      <w:r w:rsidRPr="2C68E9A0" w:rsidR="6973C7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Smith. (2012). </w:t>
      </w:r>
      <w:r w:rsidRPr="2C68E9A0" w:rsidR="6973C7B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Key issues in education and social justice</w:t>
      </w:r>
      <w:r w:rsidRPr="2C68E9A0" w:rsidR="6973C7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 SAGE.</w:t>
      </w:r>
    </w:p>
    <w:p xmlns:wp14="http://schemas.microsoft.com/office/word/2010/wordml" w:rsidP="2C68E9A0" w14:paraId="1A905672" wp14:textId="0D4100A6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2C68E9A0" w:rsidR="7CEF451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Tan, O.-S. (2012). </w:t>
      </w:r>
      <w:r w:rsidRPr="2C68E9A0" w:rsidR="22EBC0DF">
        <w:rPr>
          <w:rFonts w:ascii="Arial" w:hAnsi="Arial" w:eastAsia="Arial" w:cs="Arial"/>
          <w:noProof w:val="0"/>
          <w:sz w:val="22"/>
          <w:szCs w:val="22"/>
          <w:lang w:val="en-US"/>
        </w:rPr>
        <w:t>‘</w:t>
      </w:r>
      <w:r w:rsidRPr="2C68E9A0" w:rsidR="7CEF451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Singapore’s </w:t>
      </w:r>
      <w:r w:rsidRPr="2C68E9A0" w:rsidR="7CEF451F">
        <w:rPr>
          <w:rFonts w:ascii="Arial" w:hAnsi="Arial" w:eastAsia="Arial" w:cs="Arial"/>
          <w:noProof w:val="0"/>
          <w:sz w:val="22"/>
          <w:szCs w:val="22"/>
          <w:lang w:val="en-US"/>
        </w:rPr>
        <w:t>holistic approach</w:t>
      </w:r>
      <w:r w:rsidRPr="2C68E9A0" w:rsidR="7CEF451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to teacher development</w:t>
      </w:r>
      <w:r w:rsidRPr="2C68E9A0" w:rsidR="1D3AD0B4">
        <w:rPr>
          <w:rFonts w:ascii="Arial" w:hAnsi="Arial" w:eastAsia="Arial" w:cs="Arial"/>
          <w:noProof w:val="0"/>
          <w:sz w:val="22"/>
          <w:szCs w:val="22"/>
          <w:lang w:val="en-US"/>
        </w:rPr>
        <w:t>’</w:t>
      </w:r>
      <w:r w:rsidRPr="2C68E9A0" w:rsidR="7CEF451F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  <w:r w:rsidRPr="2C68E9A0" w:rsidR="7CEF451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2C68E9A0" w:rsidR="7CEF451F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The Phi Delta </w:t>
      </w:r>
      <w:r w:rsidRPr="2C68E9A0" w:rsidR="7CEF451F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Kappan</w:t>
      </w:r>
      <w:r w:rsidRPr="2C68E9A0" w:rsidR="7CEF451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, </w:t>
      </w:r>
      <w:r w:rsidRPr="2C68E9A0" w:rsidR="7CEF451F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94</w:t>
      </w:r>
      <w:r w:rsidRPr="2C68E9A0" w:rsidR="7CEF451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(3), </w:t>
      </w:r>
      <w:r w:rsidRPr="2C68E9A0" w:rsidR="7D5C5AAA">
        <w:rPr>
          <w:rFonts w:ascii="Arial" w:hAnsi="Arial" w:eastAsia="Arial" w:cs="Arial"/>
          <w:noProof w:val="0"/>
          <w:sz w:val="22"/>
          <w:szCs w:val="22"/>
          <w:lang w:val="en-US"/>
        </w:rPr>
        <w:t>p</w:t>
      </w:r>
      <w:r w:rsidRPr="2C68E9A0" w:rsidR="427C5EF6">
        <w:rPr>
          <w:rFonts w:ascii="Arial" w:hAnsi="Arial" w:eastAsia="Arial" w:cs="Arial"/>
          <w:noProof w:val="0"/>
          <w:sz w:val="22"/>
          <w:szCs w:val="22"/>
          <w:lang w:val="en-US"/>
        </w:rPr>
        <w:t>p</w:t>
      </w:r>
      <w:r w:rsidRPr="2C68E9A0" w:rsidR="7D5C5AAA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  <w:r w:rsidRPr="2C68E9A0" w:rsidR="7CEF451F">
        <w:rPr>
          <w:rFonts w:ascii="Arial" w:hAnsi="Arial" w:eastAsia="Arial" w:cs="Arial"/>
          <w:noProof w:val="0"/>
          <w:sz w:val="22"/>
          <w:szCs w:val="22"/>
          <w:lang w:val="en-US"/>
        </w:rPr>
        <w:t>76–77.</w:t>
      </w:r>
      <w:r w:rsidRPr="2C68E9A0" w:rsidR="592A54C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Available at:</w:t>
      </w:r>
      <w:r w:rsidRPr="2C68E9A0" w:rsidR="7CEF451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hyperlink r:id="R634a94b469804aa7">
        <w:r w:rsidRPr="2C68E9A0" w:rsidR="7CEF451F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http://www.jstor.org/stable/41763685</w:t>
        </w:r>
      </w:hyperlink>
      <w:r w:rsidRPr="2C68E9A0" w:rsidR="073927D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2C68E9A0" w:rsidR="5547AB6A">
        <w:rPr>
          <w:rFonts w:ascii="Arial" w:hAnsi="Arial" w:eastAsia="Arial" w:cs="Arial"/>
          <w:noProof w:val="0"/>
          <w:sz w:val="22"/>
          <w:szCs w:val="22"/>
          <w:lang w:val="en-US"/>
        </w:rPr>
        <w:t>(Accessed: April 7th, 2023).</w:t>
      </w:r>
    </w:p>
    <w:p xmlns:wp14="http://schemas.microsoft.com/office/word/2010/wordml" w:rsidP="2C68E9A0" w14:paraId="6F1919D7" wp14:textId="1C557AFE">
      <w:pPr>
        <w:ind w:left="0" w:hanging="0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2C68E9A0" w:rsidR="08A2C95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Welsh Government (2022) </w:t>
      </w:r>
      <w:r w:rsidRPr="2C68E9A0" w:rsidR="08A2C95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Schools as</w:t>
      </w:r>
      <w:r w:rsidRPr="2C68E9A0" w:rsidR="08A2C95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 learning </w:t>
      </w:r>
      <w:r w:rsidRPr="2C68E9A0" w:rsidR="08A2C95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org</w:t>
      </w:r>
      <w:r w:rsidRPr="2C68E9A0" w:rsidR="08A2C95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anisations</w:t>
      </w:r>
      <w:r w:rsidRPr="2C68E9A0" w:rsidR="08A2C95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, </w:t>
      </w:r>
      <w:r w:rsidRPr="2C68E9A0" w:rsidR="4CAAFAE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Part of Professional development </w:t>
      </w:r>
      <w:r w:rsidRPr="2C68E9A0" w:rsidR="08A2C95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Hwb</w:t>
      </w:r>
      <w:r w:rsidRPr="2C68E9A0" w:rsidR="08A2C95C">
        <w:rPr>
          <w:rFonts w:ascii="Arial" w:hAnsi="Arial" w:eastAsia="Arial" w:cs="Arial"/>
          <w:noProof w:val="0"/>
          <w:sz w:val="22"/>
          <w:szCs w:val="22"/>
          <w:lang w:val="en-US"/>
        </w:rPr>
        <w:t>. Available</w:t>
      </w:r>
      <w:r w:rsidRPr="2C68E9A0" w:rsidR="4D2C134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2C68E9A0" w:rsidR="08A2C95C">
        <w:rPr>
          <w:rFonts w:ascii="Arial" w:hAnsi="Arial" w:eastAsia="Arial" w:cs="Arial"/>
          <w:noProof w:val="0"/>
          <w:sz w:val="22"/>
          <w:szCs w:val="22"/>
          <w:lang w:val="en-US"/>
        </w:rPr>
        <w:t>at:</w:t>
      </w:r>
      <w:hyperlink r:id="R9436f9c1ace64be1">
        <w:r w:rsidRPr="2C68E9A0" w:rsidR="08A2C95C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https://hwb.gov.wales/professional-development/schools-as-learning-organisations/</w:t>
        </w:r>
      </w:hyperlink>
      <w:r w:rsidRPr="2C68E9A0" w:rsidR="08A2C95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(Accessed: April 7</w:t>
      </w:r>
      <w:r w:rsidRPr="2C68E9A0" w:rsidR="41D53FA4">
        <w:rPr>
          <w:rFonts w:ascii="Arial" w:hAnsi="Arial" w:eastAsia="Arial" w:cs="Arial"/>
          <w:noProof w:val="0"/>
          <w:sz w:val="22"/>
          <w:szCs w:val="22"/>
          <w:lang w:val="en-US"/>
        </w:rPr>
        <w:t>th</w:t>
      </w:r>
      <w:r w:rsidRPr="2C68E9A0" w:rsidR="08A2C95C">
        <w:rPr>
          <w:rFonts w:ascii="Arial" w:hAnsi="Arial" w:eastAsia="Arial" w:cs="Arial"/>
          <w:noProof w:val="0"/>
          <w:sz w:val="22"/>
          <w:szCs w:val="22"/>
          <w:lang w:val="en-US"/>
        </w:rPr>
        <w:t>, 2023).</w:t>
      </w:r>
    </w:p>
    <w:p xmlns:wp14="http://schemas.microsoft.com/office/word/2010/wordml" w:rsidP="2C68E9A0" w14:paraId="35849D50" wp14:textId="483884AB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xmlns:wp14="http://schemas.microsoft.com/office/word/2010/wordml" w:rsidP="1E456BB0" w14:paraId="311BA932" wp14:textId="624FA08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</w:pPr>
    </w:p>
    <w:p xmlns:wp14="http://schemas.microsoft.com/office/word/2010/wordml" w:rsidP="1E456BB0" w14:paraId="2C078E63" wp14:textId="61A7E2B8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0e45df1425124592"/>
      <w:footerReference w:type="default" r:id="Rd36957c695a046b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C68E9A0" w:rsidTr="2C68E9A0" w14:paraId="69E9E4BC">
      <w:trPr>
        <w:trHeight w:val="300"/>
      </w:trPr>
      <w:tc>
        <w:tcPr>
          <w:tcW w:w="3120" w:type="dxa"/>
          <w:tcMar/>
        </w:tcPr>
        <w:p w:rsidR="2C68E9A0" w:rsidP="2C68E9A0" w:rsidRDefault="2C68E9A0" w14:paraId="794CCF71" w14:textId="01B64223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C68E9A0" w:rsidP="2C68E9A0" w:rsidRDefault="2C68E9A0" w14:paraId="40E24797" w14:textId="07F0A29C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C68E9A0" w:rsidP="2C68E9A0" w:rsidRDefault="2C68E9A0" w14:paraId="0943DB42" w14:textId="14722A67">
          <w:pPr>
            <w:pStyle w:val="Header"/>
            <w:bidi w:val="0"/>
            <w:ind w:right="-115"/>
            <w:jc w:val="right"/>
          </w:pPr>
        </w:p>
      </w:tc>
    </w:tr>
  </w:tbl>
  <w:p w:rsidR="2C68E9A0" w:rsidP="2C68E9A0" w:rsidRDefault="2C68E9A0" w14:paraId="4087DB71" w14:textId="243D2612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C68E9A0" w:rsidTr="2C68E9A0" w14:paraId="29AE7F64">
      <w:trPr>
        <w:trHeight w:val="300"/>
      </w:trPr>
      <w:tc>
        <w:tcPr>
          <w:tcW w:w="3120" w:type="dxa"/>
          <w:tcMar/>
        </w:tcPr>
        <w:p w:rsidR="2C68E9A0" w:rsidP="2C68E9A0" w:rsidRDefault="2C68E9A0" w14:paraId="281E62AE" w14:textId="3BFE8560">
          <w:pPr>
            <w:pStyle w:val="Header"/>
            <w:bidi w:val="0"/>
            <w:ind w:left="-115"/>
            <w:jc w:val="left"/>
          </w:pPr>
          <w:r w:rsidR="2C68E9A0">
            <w:rPr/>
            <w:t>ECAD7003</w:t>
          </w:r>
        </w:p>
      </w:tc>
      <w:tc>
        <w:tcPr>
          <w:tcW w:w="3120" w:type="dxa"/>
          <w:tcMar/>
        </w:tcPr>
        <w:p w:rsidR="2C68E9A0" w:rsidP="2C68E9A0" w:rsidRDefault="2C68E9A0" w14:paraId="65998573" w14:textId="1DA98FCB">
          <w:pPr>
            <w:pStyle w:val="Header"/>
            <w:bidi w:val="0"/>
            <w:jc w:val="center"/>
          </w:pPr>
          <w:r w:rsidR="2C68E9A0">
            <w:rPr/>
            <w:t>Part A</w:t>
          </w:r>
        </w:p>
      </w:tc>
      <w:tc>
        <w:tcPr>
          <w:tcW w:w="3120" w:type="dxa"/>
          <w:tcMar/>
        </w:tcPr>
        <w:p w:rsidR="2C68E9A0" w:rsidP="2C68E9A0" w:rsidRDefault="2C68E9A0" w14:paraId="3287F3F7" w14:textId="6A06A370">
          <w:pPr>
            <w:pStyle w:val="Header"/>
            <w:bidi w:val="0"/>
            <w:ind w:right="-115"/>
            <w:jc w:val="right"/>
          </w:pPr>
          <w:r w:rsidR="2C68E9A0">
            <w:rPr/>
            <w:t>Student Number:2204598</w:t>
          </w:r>
        </w:p>
      </w:tc>
    </w:tr>
  </w:tbl>
  <w:p w:rsidR="2C68E9A0" w:rsidP="2C68E9A0" w:rsidRDefault="2C68E9A0" w14:paraId="7BB274F4" w14:textId="1F9F6C4F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NRIUn3RgpBAYWl" int2:id="FeEWSwNQ">
      <int2:state int2:type="AugLoop_Text_Critique" int2:value="Rejected"/>
    </int2:textHash>
    <int2:textHash int2:hashCode="kByidkXaRxGvMx" int2:id="tHYkUkrB">
      <int2:state int2:type="AugLoop_Text_Critique" int2:value="Rejected"/>
    </int2:textHash>
    <int2:textHash int2:hashCode="g1zwzej8BfIR12" int2:id="oqLJj1vl">
      <int2:state int2:type="AugLoop_Text_Critique" int2:value="Rejected"/>
    </int2:textHash>
    <int2:bookmark int2:bookmarkName="_Int_2aqzcFLi" int2:invalidationBookmarkName="" int2:hashCode="4h7nfVAJEKEZWb" int2:id="ZDE3krQD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76fd260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4917DCF"/>
    <w:rsid w:val="0251D28B"/>
    <w:rsid w:val="02C89532"/>
    <w:rsid w:val="03ED4ADC"/>
    <w:rsid w:val="056A621D"/>
    <w:rsid w:val="0710A870"/>
    <w:rsid w:val="073927D5"/>
    <w:rsid w:val="08A2C95C"/>
    <w:rsid w:val="08A7EBB2"/>
    <w:rsid w:val="0BD0F881"/>
    <w:rsid w:val="0D1C55D6"/>
    <w:rsid w:val="0E32E3DD"/>
    <w:rsid w:val="0F9F4232"/>
    <w:rsid w:val="1072A3E4"/>
    <w:rsid w:val="107EAF32"/>
    <w:rsid w:val="10CC1E91"/>
    <w:rsid w:val="13CCA4BD"/>
    <w:rsid w:val="1462F044"/>
    <w:rsid w:val="14A7ED6F"/>
    <w:rsid w:val="158E5C40"/>
    <w:rsid w:val="16FCC818"/>
    <w:rsid w:val="172A2CA1"/>
    <w:rsid w:val="1742FCEE"/>
    <w:rsid w:val="17A3FA1F"/>
    <w:rsid w:val="18DC660D"/>
    <w:rsid w:val="1958FBD6"/>
    <w:rsid w:val="1CD04AD4"/>
    <w:rsid w:val="1D3AD0B4"/>
    <w:rsid w:val="1DF35269"/>
    <w:rsid w:val="1E456BB0"/>
    <w:rsid w:val="1EB81DB9"/>
    <w:rsid w:val="1F353E86"/>
    <w:rsid w:val="201C2E65"/>
    <w:rsid w:val="20BF49E9"/>
    <w:rsid w:val="2164C7CC"/>
    <w:rsid w:val="21916CE9"/>
    <w:rsid w:val="22EBC0DF"/>
    <w:rsid w:val="2421D0A3"/>
    <w:rsid w:val="24917DCF"/>
    <w:rsid w:val="2789B4A7"/>
    <w:rsid w:val="27C46814"/>
    <w:rsid w:val="27D5C950"/>
    <w:rsid w:val="28F26289"/>
    <w:rsid w:val="29525743"/>
    <w:rsid w:val="2B046650"/>
    <w:rsid w:val="2B5D6623"/>
    <w:rsid w:val="2C68E9A0"/>
    <w:rsid w:val="2DBFE9CB"/>
    <w:rsid w:val="32507BC6"/>
    <w:rsid w:val="335D9DA8"/>
    <w:rsid w:val="33AA4691"/>
    <w:rsid w:val="33B8D94B"/>
    <w:rsid w:val="34AD6328"/>
    <w:rsid w:val="34F96E09"/>
    <w:rsid w:val="360BCB17"/>
    <w:rsid w:val="3821D9C4"/>
    <w:rsid w:val="38BE52F5"/>
    <w:rsid w:val="3A455B26"/>
    <w:rsid w:val="3A5C779F"/>
    <w:rsid w:val="3A8BC4A9"/>
    <w:rsid w:val="3C7BB99D"/>
    <w:rsid w:val="3D986701"/>
    <w:rsid w:val="40BE400C"/>
    <w:rsid w:val="41D53FA4"/>
    <w:rsid w:val="424EB3B8"/>
    <w:rsid w:val="427C5EF6"/>
    <w:rsid w:val="42D9620B"/>
    <w:rsid w:val="43994E46"/>
    <w:rsid w:val="4659D79B"/>
    <w:rsid w:val="46D87172"/>
    <w:rsid w:val="4836ADB0"/>
    <w:rsid w:val="4987B3C3"/>
    <w:rsid w:val="4A11B2D6"/>
    <w:rsid w:val="4C74D7B2"/>
    <w:rsid w:val="4CAAFAEC"/>
    <w:rsid w:val="4D2C134F"/>
    <w:rsid w:val="4DC5EE65"/>
    <w:rsid w:val="5007D156"/>
    <w:rsid w:val="502C5668"/>
    <w:rsid w:val="5070AFEA"/>
    <w:rsid w:val="52C8AF71"/>
    <w:rsid w:val="546A741F"/>
    <w:rsid w:val="5547AB6A"/>
    <w:rsid w:val="55643E6C"/>
    <w:rsid w:val="56005033"/>
    <w:rsid w:val="5643A280"/>
    <w:rsid w:val="569BE5FE"/>
    <w:rsid w:val="56BE6300"/>
    <w:rsid w:val="5812E33B"/>
    <w:rsid w:val="592A54C4"/>
    <w:rsid w:val="5AA82473"/>
    <w:rsid w:val="5AB09F01"/>
    <w:rsid w:val="5AB7EFBC"/>
    <w:rsid w:val="5D0DF062"/>
    <w:rsid w:val="5EA9C0C3"/>
    <w:rsid w:val="602A341B"/>
    <w:rsid w:val="60A0CE9E"/>
    <w:rsid w:val="611AAD08"/>
    <w:rsid w:val="62080428"/>
    <w:rsid w:val="6255B5A7"/>
    <w:rsid w:val="641F5469"/>
    <w:rsid w:val="66053926"/>
    <w:rsid w:val="6695242A"/>
    <w:rsid w:val="6830F48B"/>
    <w:rsid w:val="6973C7B5"/>
    <w:rsid w:val="69BD9A9F"/>
    <w:rsid w:val="69E8EA01"/>
    <w:rsid w:val="6B68954D"/>
    <w:rsid w:val="6C8D4AF7"/>
    <w:rsid w:val="6E08DD53"/>
    <w:rsid w:val="6EA0360F"/>
    <w:rsid w:val="6FB296FC"/>
    <w:rsid w:val="724F2BC2"/>
    <w:rsid w:val="74F83ADA"/>
    <w:rsid w:val="7505615F"/>
    <w:rsid w:val="76ACE4F7"/>
    <w:rsid w:val="78AB6E6E"/>
    <w:rsid w:val="78F7EBC0"/>
    <w:rsid w:val="7BA2E775"/>
    <w:rsid w:val="7CC68D59"/>
    <w:rsid w:val="7CEF451F"/>
    <w:rsid w:val="7D5C5AAA"/>
    <w:rsid w:val="7E01F530"/>
    <w:rsid w:val="7FD6BD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917DCF"/>
  <w15:chartTrackingRefBased/>
  <w15:docId w15:val="{35F1524B-AE3C-4CB2-A13B-5305E372BCC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86f6fc4b60f04049" /><Relationship Type="http://schemas.openxmlformats.org/officeDocument/2006/relationships/numbering" Target="numbering.xml" Id="R670cc3f6d9df4da8" /><Relationship Type="http://schemas.openxmlformats.org/officeDocument/2006/relationships/hyperlink" Target="https://gov.wales/sites/default/files/publications/2018-03/successful-futures.pdf" TargetMode="External" Id="R6668e65f97594bd7" /><Relationship Type="http://schemas.openxmlformats.org/officeDocument/2006/relationships/hyperlink" Target="https://www.gwegogledd.cymru/wp-content/uploads/2018/03/GwE-Welcome.pdf" TargetMode="External" Id="Rf3fc266ffec34ad8" /><Relationship Type="http://schemas.openxmlformats.org/officeDocument/2006/relationships/hyperlink" Target="https://www.estyn.gov.wales/system/files/2022-03/The%20Curriculum%20for%20Wales%20-%20how%20are%20regional%20consortia%20and%20local%20authorities%20supporting%20schools_0.pdf" TargetMode="External" Id="R59683e372af6459c" /><Relationship Type="http://schemas.openxmlformats.org/officeDocument/2006/relationships/hyperlink" Target="https://doi.org/10.1002/curj.26" TargetMode="External" Id="R5ca8d6522cc443bc" /><Relationship Type="http://schemas.openxmlformats.org/officeDocument/2006/relationships/hyperlink" Target="https://www.bera.ac.uk/blog/school-self-evaluation-for-school-improvement-principles-of-effective-practice" TargetMode="External" Id="Rb6a70bd048364433" /><Relationship Type="http://schemas.openxmlformats.org/officeDocument/2006/relationships/hyperlink" Target="https://hwb.gov.wales/evaluation-improvement-and-accountability/the-national-resource-evaluation-and-improvement/evaluation-and-improvement-principles/" TargetMode="External" Id="R9096dfa7bbc148e0" /><Relationship Type="http://schemas.openxmlformats.org/officeDocument/2006/relationships/hyperlink" Target="https://doi.org/10.1111/ejed.12268" TargetMode="External" Id="R8c83bddf4e154578" /><Relationship Type="http://schemas.openxmlformats.org/officeDocument/2006/relationships/hyperlink" Target="https://doi.org/10.1111/ejed.12268" TargetMode="External" Id="R42d04b95362242fe" /><Relationship Type="http://schemas.openxmlformats.org/officeDocument/2006/relationships/hyperlink" Target="http://www.jstor.org/stable/41763685" TargetMode="External" Id="R634a94b469804aa7" /><Relationship Type="http://schemas.openxmlformats.org/officeDocument/2006/relationships/hyperlink" Target="https://hwb.gov.wales/professional-development/schools-as-learning-organisations/" TargetMode="External" Id="R9436f9c1ace64be1" /><Relationship Type="http://schemas.openxmlformats.org/officeDocument/2006/relationships/header" Target="header.xml" Id="R0e45df1425124592" /><Relationship Type="http://schemas.openxmlformats.org/officeDocument/2006/relationships/footer" Target="footer.xml" Id="Rd36957c695a046b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2023-04-06T14:50:37.6103520Z</dcterms:created>
  <dcterms:modified xsi:type="dcterms:W3CDTF">2023-04-17T18:11:27.1069663Z</dcterms:modified>
  <dc:creator>Danielle Herron (2204598)</dc:creator>
  <lastModifiedBy>Danielle Herron (2204598)</lastModifiedBy>
</coreProperties>
</file>