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69A" w:rsidRDefault="0019169A">
      <w:pPr>
        <w:pStyle w:val="Normal1"/>
        <w:spacing w:line="360" w:lineRule="auto"/>
        <w:jc w:val="center"/>
        <w:rPr>
          <w:rFonts w:ascii="Times New Roman" w:eastAsia="Times New Roman" w:hAnsi="Times New Roman" w:cs="Times New Roman"/>
          <w:b/>
          <w:sz w:val="40"/>
          <w:szCs w:val="40"/>
        </w:rPr>
      </w:pPr>
    </w:p>
    <w:p w:rsidR="00775B0E" w:rsidRDefault="00A017F4" w:rsidP="00A017F4">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F</w:t>
      </w:r>
      <w:r w:rsidRPr="00A017F4">
        <w:rPr>
          <w:rFonts w:ascii="Times New Roman" w:eastAsia="Times New Roman" w:hAnsi="Times New Roman" w:cs="Times New Roman"/>
          <w:b/>
          <w:sz w:val="40"/>
          <w:szCs w:val="40"/>
        </w:rPr>
        <w:t>actors that affec</w:t>
      </w:r>
      <w:r>
        <w:rPr>
          <w:rFonts w:ascii="Times New Roman" w:eastAsia="Times New Roman" w:hAnsi="Times New Roman" w:cs="Times New Roman"/>
          <w:b/>
          <w:sz w:val="40"/>
          <w:szCs w:val="40"/>
        </w:rPr>
        <w:t>t an organization</w:t>
      </w:r>
      <w:r w:rsidRPr="00A017F4">
        <w:rPr>
          <w:rFonts w:ascii="Times New Roman" w:eastAsia="Times New Roman" w:hAnsi="Times New Roman" w:cs="Times New Roman"/>
          <w:b/>
          <w:sz w:val="40"/>
          <w:szCs w:val="40"/>
        </w:rPr>
        <w:t xml:space="preserve">: </w:t>
      </w:r>
      <w:r>
        <w:rPr>
          <w:rFonts w:ascii="Times New Roman" w:eastAsia="Times New Roman" w:hAnsi="Times New Roman" w:cs="Times New Roman"/>
          <w:b/>
          <w:sz w:val="40"/>
          <w:szCs w:val="40"/>
        </w:rPr>
        <w:t xml:space="preserve">the </w:t>
      </w:r>
      <w:r w:rsidRPr="00A017F4">
        <w:rPr>
          <w:rFonts w:ascii="Times New Roman" w:eastAsia="Times New Roman" w:hAnsi="Times New Roman" w:cs="Times New Roman"/>
          <w:b/>
          <w:sz w:val="40"/>
          <w:szCs w:val="40"/>
        </w:rPr>
        <w:t xml:space="preserve">structure, </w:t>
      </w:r>
      <w:r>
        <w:rPr>
          <w:rFonts w:ascii="Times New Roman" w:eastAsia="Times New Roman" w:hAnsi="Times New Roman" w:cs="Times New Roman"/>
          <w:b/>
          <w:sz w:val="40"/>
          <w:szCs w:val="40"/>
        </w:rPr>
        <w:t>the culture</w:t>
      </w:r>
      <w:r w:rsidRPr="00A017F4">
        <w:rPr>
          <w:rFonts w:ascii="Times New Roman" w:eastAsia="Times New Roman" w:hAnsi="Times New Roman" w:cs="Times New Roman"/>
          <w:b/>
          <w:sz w:val="40"/>
          <w:szCs w:val="40"/>
        </w:rPr>
        <w:t xml:space="preserve"> and individual motivation</w:t>
      </w:r>
    </w:p>
    <w:p w:rsidR="00A017F4" w:rsidRDefault="00A017F4" w:rsidP="00BD4DB7">
      <w:pPr>
        <w:rPr>
          <w:rFonts w:ascii="Times New Roman" w:eastAsia="Times New Roman" w:hAnsi="Times New Roman" w:cs="Times New Roman"/>
          <w:b/>
          <w:sz w:val="40"/>
          <w:szCs w:val="40"/>
        </w:rPr>
      </w:pPr>
    </w:p>
    <w:p w:rsidR="00BD4DB7" w:rsidRPr="00085F5A" w:rsidRDefault="00BD4DB7" w:rsidP="00BD4DB7">
      <w:pPr>
        <w:rPr>
          <w:rFonts w:ascii="Times New Roman" w:hAnsi="Times New Roman" w:cs="Times New Roman"/>
          <w:sz w:val="36"/>
          <w:szCs w:val="36"/>
        </w:rPr>
      </w:pPr>
      <w:r w:rsidRPr="00085F5A">
        <w:rPr>
          <w:rFonts w:ascii="Times New Roman" w:hAnsi="Times New Roman" w:cs="Times New Roman"/>
          <w:sz w:val="36"/>
          <w:szCs w:val="36"/>
        </w:rPr>
        <w:t xml:space="preserve">Module name and code: </w:t>
      </w:r>
      <w:r w:rsidR="00E54BD8" w:rsidRPr="00E54BD8">
        <w:rPr>
          <w:rFonts w:ascii="Times New Roman" w:hAnsi="Times New Roman" w:cs="Times New Roman"/>
          <w:sz w:val="36"/>
          <w:szCs w:val="36"/>
        </w:rPr>
        <w:t xml:space="preserve">Introducing the Modern Workplace </w:t>
      </w:r>
      <w:r w:rsidRPr="00085F5A">
        <w:rPr>
          <w:rFonts w:ascii="Times New Roman" w:hAnsi="Times New Roman" w:cs="Times New Roman"/>
          <w:sz w:val="36"/>
          <w:szCs w:val="36"/>
        </w:rPr>
        <w:t>(</w:t>
      </w:r>
      <w:r w:rsidR="00E54BD8">
        <w:rPr>
          <w:rFonts w:ascii="Times New Roman" w:hAnsi="Times New Roman" w:cs="Times New Roman"/>
          <w:sz w:val="36"/>
          <w:szCs w:val="36"/>
        </w:rPr>
        <w:t>LCBB4003</w:t>
      </w:r>
      <w:r w:rsidRPr="00085F5A">
        <w:rPr>
          <w:rFonts w:ascii="Times New Roman" w:hAnsi="Times New Roman" w:cs="Times New Roman"/>
          <w:sz w:val="36"/>
          <w:szCs w:val="36"/>
        </w:rPr>
        <w:t>)</w:t>
      </w:r>
    </w:p>
    <w:p w:rsidR="00BD4DB7" w:rsidRPr="00085F5A" w:rsidRDefault="00BD4DB7" w:rsidP="00BD4DB7">
      <w:pPr>
        <w:rPr>
          <w:rFonts w:ascii="Times New Roman" w:hAnsi="Times New Roman" w:cs="Times New Roman"/>
          <w:sz w:val="36"/>
          <w:szCs w:val="36"/>
        </w:rPr>
      </w:pPr>
      <w:r w:rsidRPr="00085F5A">
        <w:rPr>
          <w:rFonts w:ascii="Times New Roman" w:hAnsi="Times New Roman" w:cs="Times New Roman"/>
          <w:sz w:val="36"/>
          <w:szCs w:val="36"/>
        </w:rPr>
        <w:t>St</w:t>
      </w:r>
      <w:r w:rsidR="00775B0E">
        <w:rPr>
          <w:rFonts w:ascii="Times New Roman" w:hAnsi="Times New Roman" w:cs="Times New Roman"/>
          <w:sz w:val="36"/>
          <w:szCs w:val="36"/>
        </w:rPr>
        <w:t xml:space="preserve">udent name: Marius </w:t>
      </w:r>
      <w:proofErr w:type="spellStart"/>
      <w:r w:rsidR="00775B0E">
        <w:rPr>
          <w:rFonts w:ascii="Times New Roman" w:hAnsi="Times New Roman" w:cs="Times New Roman"/>
          <w:sz w:val="36"/>
          <w:szCs w:val="36"/>
        </w:rPr>
        <w:t>Alexandru</w:t>
      </w:r>
      <w:proofErr w:type="spellEnd"/>
      <w:r w:rsidR="00775B0E">
        <w:rPr>
          <w:rFonts w:ascii="Times New Roman" w:hAnsi="Times New Roman" w:cs="Times New Roman"/>
          <w:sz w:val="36"/>
          <w:szCs w:val="36"/>
        </w:rPr>
        <w:t xml:space="preserve"> </w:t>
      </w:r>
      <w:proofErr w:type="spellStart"/>
      <w:r w:rsidR="00775B0E">
        <w:rPr>
          <w:rFonts w:ascii="Times New Roman" w:hAnsi="Times New Roman" w:cs="Times New Roman"/>
          <w:sz w:val="36"/>
          <w:szCs w:val="36"/>
        </w:rPr>
        <w:t>Rogozea</w:t>
      </w:r>
      <w:proofErr w:type="spellEnd"/>
      <w:r w:rsidRPr="00085F5A">
        <w:rPr>
          <w:rFonts w:ascii="Times New Roman" w:hAnsi="Times New Roman" w:cs="Times New Roman"/>
          <w:sz w:val="36"/>
          <w:szCs w:val="36"/>
        </w:rPr>
        <w:t xml:space="preserve"> </w:t>
      </w:r>
    </w:p>
    <w:p w:rsidR="00BD4DB7" w:rsidRPr="00085F5A" w:rsidRDefault="00BD4DB7" w:rsidP="00BD4DB7">
      <w:pPr>
        <w:rPr>
          <w:rFonts w:ascii="Times New Roman" w:hAnsi="Times New Roman" w:cs="Times New Roman"/>
          <w:sz w:val="36"/>
          <w:szCs w:val="36"/>
        </w:rPr>
      </w:pPr>
      <w:r w:rsidRPr="00085F5A">
        <w:rPr>
          <w:rFonts w:ascii="Times New Roman" w:hAnsi="Times New Roman" w:cs="Times New Roman"/>
          <w:sz w:val="36"/>
          <w:szCs w:val="36"/>
        </w:rPr>
        <w:t xml:space="preserve">Student </w:t>
      </w:r>
      <w:r w:rsidR="00775B0E">
        <w:rPr>
          <w:rFonts w:ascii="Times New Roman" w:hAnsi="Times New Roman" w:cs="Times New Roman"/>
          <w:sz w:val="36"/>
          <w:szCs w:val="36"/>
        </w:rPr>
        <w:t>ID: 2216574</w:t>
      </w:r>
    </w:p>
    <w:p w:rsidR="00BD4DB7" w:rsidRPr="00085F5A" w:rsidRDefault="00BD4DB7" w:rsidP="00BD4DB7">
      <w:pPr>
        <w:rPr>
          <w:rFonts w:ascii="Times New Roman" w:hAnsi="Times New Roman" w:cs="Times New Roman"/>
          <w:sz w:val="36"/>
          <w:szCs w:val="36"/>
        </w:rPr>
      </w:pPr>
      <w:r w:rsidRPr="00085F5A">
        <w:rPr>
          <w:rFonts w:ascii="Times New Roman" w:hAnsi="Times New Roman" w:cs="Times New Roman"/>
          <w:sz w:val="36"/>
          <w:szCs w:val="36"/>
        </w:rPr>
        <w:t xml:space="preserve">Location: </w:t>
      </w:r>
      <w:r w:rsidRPr="004B2A52">
        <w:rPr>
          <w:rFonts w:ascii="Times New Roman" w:hAnsi="Times New Roman" w:cs="Times New Roman"/>
          <w:sz w:val="36"/>
          <w:szCs w:val="36"/>
        </w:rPr>
        <w:t>London Campus (Winchester House)</w:t>
      </w:r>
    </w:p>
    <w:p w:rsidR="00BD4DB7" w:rsidRPr="00085F5A" w:rsidRDefault="00BD4DB7" w:rsidP="00BD4DB7">
      <w:pPr>
        <w:rPr>
          <w:rFonts w:ascii="Times New Roman" w:hAnsi="Times New Roman" w:cs="Times New Roman"/>
          <w:sz w:val="36"/>
          <w:szCs w:val="36"/>
        </w:rPr>
      </w:pPr>
      <w:r w:rsidRPr="00085F5A">
        <w:rPr>
          <w:rFonts w:ascii="Times New Roman" w:hAnsi="Times New Roman" w:cs="Times New Roman"/>
          <w:sz w:val="36"/>
          <w:szCs w:val="36"/>
        </w:rPr>
        <w:t xml:space="preserve">Lecturer name: </w:t>
      </w:r>
      <w:proofErr w:type="spellStart"/>
      <w:r w:rsidR="00E54BD8" w:rsidRPr="00E54BD8">
        <w:rPr>
          <w:rFonts w:ascii="Times New Roman" w:hAnsi="Times New Roman" w:cs="Times New Roman"/>
          <w:sz w:val="36"/>
          <w:szCs w:val="36"/>
        </w:rPr>
        <w:t>Dr</w:t>
      </w:r>
      <w:proofErr w:type="spellEnd"/>
      <w:r w:rsidR="00E54BD8" w:rsidRPr="00E54BD8">
        <w:rPr>
          <w:rFonts w:ascii="Times New Roman" w:hAnsi="Times New Roman" w:cs="Times New Roman"/>
          <w:sz w:val="36"/>
          <w:szCs w:val="36"/>
        </w:rPr>
        <w:t xml:space="preserve"> Hoang Dang Nguyen</w:t>
      </w:r>
    </w:p>
    <w:p w:rsidR="00BD4DB7" w:rsidRDefault="00BD4DB7" w:rsidP="00BD4DB7">
      <w:pPr>
        <w:spacing w:line="360" w:lineRule="auto"/>
        <w:jc w:val="both"/>
        <w:rPr>
          <w:rFonts w:ascii="Times New Roman" w:hAnsi="Times New Roman" w:cs="Times New Roman"/>
          <w:sz w:val="24"/>
          <w:szCs w:val="24"/>
        </w:rPr>
      </w:pPr>
    </w:p>
    <w:p w:rsidR="00BD4DB7" w:rsidRDefault="00BD4DB7" w:rsidP="00BD4DB7">
      <w:pPr>
        <w:spacing w:line="360" w:lineRule="auto"/>
        <w:jc w:val="both"/>
        <w:rPr>
          <w:rFonts w:ascii="Times New Roman" w:hAnsi="Times New Roman" w:cs="Times New Roman"/>
          <w:sz w:val="24"/>
          <w:szCs w:val="24"/>
        </w:rPr>
      </w:pPr>
    </w:p>
    <w:p w:rsidR="00BD4DB7" w:rsidRDefault="00BD4DB7" w:rsidP="00BD4DB7">
      <w:pPr>
        <w:spacing w:line="360" w:lineRule="auto"/>
        <w:jc w:val="center"/>
        <w:rPr>
          <w:rFonts w:ascii="Times New Roman" w:hAnsi="Times New Roman" w:cs="Times New Roman"/>
          <w:sz w:val="24"/>
          <w:szCs w:val="24"/>
        </w:rPr>
      </w:pPr>
    </w:p>
    <w:p w:rsidR="00BD4DB7" w:rsidRDefault="00BD4DB7" w:rsidP="00BD4DB7">
      <w:pPr>
        <w:spacing w:line="360" w:lineRule="auto"/>
        <w:jc w:val="center"/>
        <w:rPr>
          <w:rFonts w:ascii="Times New Roman" w:hAnsi="Times New Roman" w:cs="Times New Roman"/>
          <w:sz w:val="24"/>
          <w:szCs w:val="24"/>
        </w:rPr>
      </w:pPr>
    </w:p>
    <w:p w:rsidR="00BD4DB7" w:rsidRDefault="00BD4DB7" w:rsidP="00BD4DB7">
      <w:pPr>
        <w:spacing w:line="360" w:lineRule="auto"/>
        <w:jc w:val="center"/>
        <w:rPr>
          <w:rFonts w:ascii="Times New Roman" w:hAnsi="Times New Roman" w:cs="Times New Roman"/>
          <w:sz w:val="24"/>
          <w:szCs w:val="24"/>
        </w:rPr>
      </w:pPr>
    </w:p>
    <w:p w:rsidR="00BD4DB7" w:rsidRDefault="00BD4DB7" w:rsidP="00BD4DB7">
      <w:pPr>
        <w:spacing w:line="360" w:lineRule="auto"/>
        <w:jc w:val="center"/>
        <w:rPr>
          <w:rFonts w:ascii="Times New Roman" w:hAnsi="Times New Roman" w:cs="Times New Roman"/>
          <w:sz w:val="24"/>
          <w:szCs w:val="24"/>
        </w:rPr>
      </w:pPr>
    </w:p>
    <w:p w:rsidR="00BD4DB7" w:rsidRDefault="00BD4DB7" w:rsidP="00BD4DB7">
      <w:pPr>
        <w:spacing w:line="360" w:lineRule="auto"/>
        <w:jc w:val="center"/>
        <w:rPr>
          <w:rFonts w:ascii="Times New Roman" w:hAnsi="Times New Roman" w:cs="Times New Roman"/>
          <w:sz w:val="24"/>
          <w:szCs w:val="24"/>
        </w:rPr>
      </w:pPr>
    </w:p>
    <w:p w:rsidR="00BD4DB7" w:rsidRDefault="00BD4DB7" w:rsidP="00BD4DB7">
      <w:pPr>
        <w:spacing w:line="360" w:lineRule="auto"/>
        <w:jc w:val="center"/>
        <w:rPr>
          <w:rFonts w:ascii="Times New Roman" w:hAnsi="Times New Roman" w:cs="Times New Roman"/>
          <w:sz w:val="24"/>
          <w:szCs w:val="24"/>
        </w:rPr>
      </w:pPr>
    </w:p>
    <w:p w:rsidR="00BD4DB7" w:rsidRDefault="00BD4DB7" w:rsidP="00BD4DB7">
      <w:pPr>
        <w:spacing w:line="360" w:lineRule="auto"/>
        <w:jc w:val="center"/>
        <w:rPr>
          <w:rFonts w:ascii="Times New Roman" w:hAnsi="Times New Roman" w:cs="Times New Roman"/>
          <w:sz w:val="24"/>
          <w:szCs w:val="24"/>
        </w:rPr>
      </w:pPr>
    </w:p>
    <w:p w:rsidR="00BD4DB7" w:rsidRDefault="00BD4DB7" w:rsidP="00BD4DB7">
      <w:pPr>
        <w:spacing w:line="360" w:lineRule="auto"/>
        <w:jc w:val="center"/>
        <w:rPr>
          <w:rFonts w:ascii="Times New Roman" w:hAnsi="Times New Roman" w:cs="Times New Roman"/>
          <w:sz w:val="24"/>
          <w:szCs w:val="24"/>
        </w:rPr>
      </w:pPr>
    </w:p>
    <w:p w:rsidR="00BD4DB7" w:rsidRDefault="00BD4DB7" w:rsidP="00BD4DB7">
      <w:pPr>
        <w:spacing w:line="360" w:lineRule="auto"/>
        <w:jc w:val="center"/>
        <w:rPr>
          <w:rFonts w:ascii="Times New Roman" w:hAnsi="Times New Roman" w:cs="Times New Roman"/>
          <w:sz w:val="24"/>
          <w:szCs w:val="24"/>
        </w:rPr>
      </w:pPr>
    </w:p>
    <w:p w:rsidR="00BD4DB7" w:rsidRDefault="00A017F4" w:rsidP="00BD4DB7">
      <w:pPr>
        <w:spacing w:line="360" w:lineRule="auto"/>
        <w:jc w:val="center"/>
        <w:rPr>
          <w:rFonts w:ascii="Times New Roman" w:hAnsi="Times New Roman" w:cs="Times New Roman"/>
          <w:sz w:val="24"/>
          <w:szCs w:val="24"/>
        </w:rPr>
      </w:pPr>
      <w:r>
        <w:rPr>
          <w:rFonts w:ascii="Times New Roman" w:hAnsi="Times New Roman" w:cs="Times New Roman"/>
          <w:sz w:val="24"/>
          <w:szCs w:val="24"/>
        </w:rPr>
        <w:t>August</w:t>
      </w:r>
      <w:r w:rsidR="00775B0E">
        <w:rPr>
          <w:rFonts w:ascii="Times New Roman" w:hAnsi="Times New Roman" w:cs="Times New Roman"/>
          <w:sz w:val="24"/>
          <w:szCs w:val="24"/>
        </w:rPr>
        <w:t xml:space="preserve"> 2023</w:t>
      </w:r>
    </w:p>
    <w:p w:rsidR="0019169A" w:rsidRDefault="0019169A">
      <w:pPr>
        <w:pStyle w:val="Normal1"/>
        <w:spacing w:line="360" w:lineRule="auto"/>
        <w:jc w:val="center"/>
        <w:rPr>
          <w:rFonts w:ascii="Times New Roman" w:eastAsia="Times New Roman" w:hAnsi="Times New Roman" w:cs="Times New Roman"/>
          <w:b/>
          <w:sz w:val="40"/>
          <w:szCs w:val="40"/>
        </w:rPr>
      </w:pPr>
    </w:p>
    <w:p w:rsidR="0019169A" w:rsidRDefault="005B4480">
      <w:pPr>
        <w:pStyle w:val="Normal1"/>
        <w:spacing w:line="360" w:lineRule="auto"/>
        <w:rPr>
          <w:rFonts w:ascii="Times New Roman" w:eastAsia="Times New Roman" w:hAnsi="Times New Roman" w:cs="Times New Roman"/>
          <w:b/>
          <w:sz w:val="24"/>
          <w:szCs w:val="24"/>
        </w:rPr>
      </w:pPr>
      <w:r>
        <w:br w:type="page"/>
      </w:r>
    </w:p>
    <w:p w:rsidR="0019169A" w:rsidRDefault="005B4480" w:rsidP="00217A6B">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w:t>
      </w:r>
      <w:r w:rsidR="00A017F4">
        <w:rPr>
          <w:rFonts w:ascii="Times New Roman" w:eastAsia="Times New Roman" w:hAnsi="Times New Roman" w:cs="Times New Roman"/>
          <w:b/>
          <w:sz w:val="24"/>
          <w:szCs w:val="24"/>
        </w:rPr>
        <w:t>s</w:t>
      </w:r>
    </w:p>
    <w:p w:rsidR="00217A6B" w:rsidRDefault="00217A6B" w:rsidP="00217A6B">
      <w:pPr>
        <w:pStyle w:val="Normal1"/>
        <w:spacing w:line="360" w:lineRule="auto"/>
        <w:jc w:val="center"/>
        <w:rPr>
          <w:rFonts w:ascii="Times New Roman" w:eastAsia="Times New Roman" w:hAnsi="Times New Roman" w:cs="Times New Roman"/>
          <w:b/>
          <w:sz w:val="24"/>
          <w:szCs w:val="24"/>
        </w:rPr>
      </w:pPr>
    </w:p>
    <w:p w:rsidR="00A017F4" w:rsidRPr="00A017F4" w:rsidRDefault="008F4D3A" w:rsidP="00A017F4">
      <w:pPr>
        <w:suppressLineNumbers/>
        <w:tabs>
          <w:tab w:val="right" w:leader="dot" w:pos="9360"/>
        </w:tabs>
        <w:suppressAutoHyphens/>
        <w:spacing w:line="360" w:lineRule="auto"/>
        <w:jc w:val="both"/>
        <w:rPr>
          <w:rFonts w:ascii="Calibri" w:eastAsia="Times New Roman" w:hAnsi="Calibri" w:cs="Times New Roman"/>
          <w:noProof/>
        </w:rPr>
      </w:pPr>
      <w:hyperlink w:anchor="_Toc141698533" w:history="1">
        <w:r w:rsidR="00A017F4" w:rsidRPr="00A017F4">
          <w:rPr>
            <w:rFonts w:ascii="Times New Roman" w:eastAsia="Calibri" w:hAnsi="Times New Roman" w:cs="DejaVu Sans"/>
            <w:noProof/>
            <w:sz w:val="24"/>
            <w:u w:val="single"/>
          </w:rPr>
          <w:t>INTRODUCTION</w:t>
        </w:r>
        <w:r w:rsidR="00A017F4" w:rsidRPr="00A017F4">
          <w:rPr>
            <w:rFonts w:ascii="Times New Roman" w:eastAsia="Calibri" w:hAnsi="Times New Roman" w:cs="DejaVu Sans"/>
            <w:noProof/>
            <w:webHidden/>
            <w:sz w:val="24"/>
            <w:lang w:val="en-GB" w:eastAsia="ar-SA"/>
          </w:rPr>
          <w:tab/>
        </w:r>
        <w:r w:rsidR="00A017F4" w:rsidRPr="00A017F4">
          <w:rPr>
            <w:rFonts w:ascii="Times New Roman" w:eastAsia="Calibri" w:hAnsi="Times New Roman" w:cs="DejaVu Sans"/>
            <w:noProof/>
            <w:webHidden/>
            <w:sz w:val="24"/>
            <w:lang w:val="en-GB" w:eastAsia="ar-SA"/>
          </w:rPr>
          <w:fldChar w:fldCharType="begin"/>
        </w:r>
        <w:r w:rsidR="00A017F4" w:rsidRPr="00A017F4">
          <w:rPr>
            <w:rFonts w:ascii="Times New Roman" w:eastAsia="Calibri" w:hAnsi="Times New Roman" w:cs="DejaVu Sans"/>
            <w:noProof/>
            <w:webHidden/>
            <w:sz w:val="24"/>
            <w:lang w:val="en-GB" w:eastAsia="ar-SA"/>
          </w:rPr>
          <w:instrText xml:space="preserve"> PAGEREF _Toc141698533 \h </w:instrText>
        </w:r>
        <w:r w:rsidR="00A017F4" w:rsidRPr="00A017F4">
          <w:rPr>
            <w:rFonts w:ascii="Times New Roman" w:eastAsia="Calibri" w:hAnsi="Times New Roman" w:cs="DejaVu Sans"/>
            <w:noProof/>
            <w:webHidden/>
            <w:sz w:val="24"/>
            <w:lang w:val="en-GB" w:eastAsia="ar-SA"/>
          </w:rPr>
        </w:r>
        <w:r w:rsidR="00A017F4" w:rsidRPr="00A017F4">
          <w:rPr>
            <w:rFonts w:ascii="Times New Roman" w:eastAsia="Calibri" w:hAnsi="Times New Roman" w:cs="DejaVu Sans"/>
            <w:noProof/>
            <w:webHidden/>
            <w:sz w:val="24"/>
            <w:lang w:val="en-GB" w:eastAsia="ar-SA"/>
          </w:rPr>
          <w:fldChar w:fldCharType="separate"/>
        </w:r>
        <w:r w:rsidR="00A017F4" w:rsidRPr="00A017F4">
          <w:rPr>
            <w:rFonts w:ascii="Times New Roman" w:eastAsia="Calibri" w:hAnsi="Times New Roman" w:cs="DejaVu Sans"/>
            <w:noProof/>
            <w:webHidden/>
            <w:sz w:val="24"/>
            <w:lang w:val="en-GB" w:eastAsia="ar-SA"/>
          </w:rPr>
          <w:t>3</w:t>
        </w:r>
        <w:r w:rsidR="00A017F4" w:rsidRPr="00A017F4">
          <w:rPr>
            <w:rFonts w:ascii="Times New Roman" w:eastAsia="Calibri" w:hAnsi="Times New Roman" w:cs="DejaVu Sans"/>
            <w:noProof/>
            <w:webHidden/>
            <w:sz w:val="24"/>
            <w:lang w:val="en-GB" w:eastAsia="ar-SA"/>
          </w:rPr>
          <w:fldChar w:fldCharType="end"/>
        </w:r>
      </w:hyperlink>
    </w:p>
    <w:p w:rsidR="00A017F4" w:rsidRPr="00A017F4" w:rsidRDefault="008F4D3A" w:rsidP="00A017F4">
      <w:pPr>
        <w:suppressLineNumbers/>
        <w:tabs>
          <w:tab w:val="right" w:leader="dot" w:pos="9360"/>
        </w:tabs>
        <w:suppressAutoHyphens/>
        <w:spacing w:line="360" w:lineRule="auto"/>
        <w:jc w:val="both"/>
        <w:rPr>
          <w:rFonts w:ascii="Calibri" w:eastAsia="Times New Roman" w:hAnsi="Calibri" w:cs="Times New Roman"/>
          <w:noProof/>
        </w:rPr>
      </w:pPr>
      <w:hyperlink w:anchor="_Toc141698534" w:history="1">
        <w:r w:rsidR="00A017F4" w:rsidRPr="00A017F4">
          <w:rPr>
            <w:rFonts w:ascii="Times New Roman" w:eastAsia="Calibri" w:hAnsi="Times New Roman" w:cs="DejaVu Sans"/>
            <w:noProof/>
            <w:sz w:val="24"/>
            <w:u w:val="single"/>
          </w:rPr>
          <w:t>MAIN BODY</w:t>
        </w:r>
        <w:r w:rsidR="00A017F4" w:rsidRPr="00A017F4">
          <w:rPr>
            <w:rFonts w:ascii="Times New Roman" w:eastAsia="Calibri" w:hAnsi="Times New Roman" w:cs="DejaVu Sans"/>
            <w:noProof/>
            <w:webHidden/>
            <w:sz w:val="24"/>
            <w:lang w:val="en-GB" w:eastAsia="ar-SA"/>
          </w:rPr>
          <w:tab/>
        </w:r>
        <w:r w:rsidR="00A017F4" w:rsidRPr="00A017F4">
          <w:rPr>
            <w:rFonts w:ascii="Times New Roman" w:eastAsia="Calibri" w:hAnsi="Times New Roman" w:cs="DejaVu Sans"/>
            <w:noProof/>
            <w:webHidden/>
            <w:sz w:val="24"/>
            <w:lang w:val="en-GB" w:eastAsia="ar-SA"/>
          </w:rPr>
          <w:fldChar w:fldCharType="begin"/>
        </w:r>
        <w:r w:rsidR="00A017F4" w:rsidRPr="00A017F4">
          <w:rPr>
            <w:rFonts w:ascii="Times New Roman" w:eastAsia="Calibri" w:hAnsi="Times New Roman" w:cs="DejaVu Sans"/>
            <w:noProof/>
            <w:webHidden/>
            <w:sz w:val="24"/>
            <w:lang w:val="en-GB" w:eastAsia="ar-SA"/>
          </w:rPr>
          <w:instrText xml:space="preserve"> PAGEREF _Toc141698534 \h </w:instrText>
        </w:r>
        <w:r w:rsidR="00A017F4" w:rsidRPr="00A017F4">
          <w:rPr>
            <w:rFonts w:ascii="Times New Roman" w:eastAsia="Calibri" w:hAnsi="Times New Roman" w:cs="DejaVu Sans"/>
            <w:noProof/>
            <w:webHidden/>
            <w:sz w:val="24"/>
            <w:lang w:val="en-GB" w:eastAsia="ar-SA"/>
          </w:rPr>
        </w:r>
        <w:r w:rsidR="00A017F4" w:rsidRPr="00A017F4">
          <w:rPr>
            <w:rFonts w:ascii="Times New Roman" w:eastAsia="Calibri" w:hAnsi="Times New Roman" w:cs="DejaVu Sans"/>
            <w:noProof/>
            <w:webHidden/>
            <w:sz w:val="24"/>
            <w:lang w:val="en-GB" w:eastAsia="ar-SA"/>
          </w:rPr>
          <w:fldChar w:fldCharType="separate"/>
        </w:r>
        <w:r w:rsidR="00A017F4" w:rsidRPr="00A017F4">
          <w:rPr>
            <w:rFonts w:ascii="Times New Roman" w:eastAsia="Calibri" w:hAnsi="Times New Roman" w:cs="DejaVu Sans"/>
            <w:noProof/>
            <w:webHidden/>
            <w:sz w:val="24"/>
            <w:lang w:val="en-GB" w:eastAsia="ar-SA"/>
          </w:rPr>
          <w:t>3</w:t>
        </w:r>
        <w:r w:rsidR="00A017F4" w:rsidRPr="00A017F4">
          <w:rPr>
            <w:rFonts w:ascii="Times New Roman" w:eastAsia="Calibri" w:hAnsi="Times New Roman" w:cs="DejaVu Sans"/>
            <w:noProof/>
            <w:webHidden/>
            <w:sz w:val="24"/>
            <w:lang w:val="en-GB" w:eastAsia="ar-SA"/>
          </w:rPr>
          <w:fldChar w:fldCharType="end"/>
        </w:r>
      </w:hyperlink>
    </w:p>
    <w:p w:rsidR="00A017F4" w:rsidRPr="00A017F4" w:rsidRDefault="008F4D3A" w:rsidP="00A017F4">
      <w:pPr>
        <w:suppressLineNumbers/>
        <w:suppressAutoHyphens/>
        <w:spacing w:line="360" w:lineRule="auto"/>
        <w:jc w:val="both"/>
        <w:rPr>
          <w:rFonts w:ascii="Calibri" w:eastAsia="Times New Roman" w:hAnsi="Calibri" w:cs="Times New Roman"/>
          <w:noProof/>
        </w:rPr>
      </w:pPr>
      <w:hyperlink w:anchor="_Toc141698535" w:history="1">
        <w:r w:rsidR="00A017F4" w:rsidRPr="00A017F4">
          <w:rPr>
            <w:rFonts w:ascii="Times New Roman" w:eastAsia="Calibri" w:hAnsi="Times New Roman" w:cs="DejaVu Sans"/>
            <w:noProof/>
            <w:sz w:val="24"/>
            <w:u w:val="single"/>
          </w:rPr>
          <w:t>How are the organisation structure and culture related to its performances?</w:t>
        </w:r>
        <w:r w:rsidR="00A017F4" w:rsidRPr="00A017F4">
          <w:rPr>
            <w:rFonts w:ascii="Times New Roman" w:eastAsia="Calibri" w:hAnsi="Times New Roman" w:cs="DejaVu Sans"/>
            <w:noProof/>
            <w:webHidden/>
            <w:sz w:val="24"/>
            <w:lang w:val="en-GB" w:eastAsia="ar-SA"/>
          </w:rPr>
          <w:tab/>
        </w:r>
        <w:r w:rsidR="00A017F4">
          <w:rPr>
            <w:rFonts w:ascii="Times New Roman" w:eastAsia="Calibri" w:hAnsi="Times New Roman" w:cs="DejaVu Sans"/>
            <w:noProof/>
            <w:webHidden/>
            <w:sz w:val="24"/>
            <w:lang w:val="en-GB" w:eastAsia="ar-SA"/>
          </w:rPr>
          <w:t>……………………..</w:t>
        </w:r>
        <w:r w:rsidR="00A017F4" w:rsidRPr="00A017F4">
          <w:rPr>
            <w:rFonts w:ascii="Times New Roman" w:eastAsia="Calibri" w:hAnsi="Times New Roman" w:cs="DejaVu Sans"/>
            <w:noProof/>
            <w:webHidden/>
            <w:sz w:val="24"/>
            <w:lang w:val="en-GB" w:eastAsia="ar-SA"/>
          </w:rPr>
          <w:fldChar w:fldCharType="begin"/>
        </w:r>
        <w:r w:rsidR="00A017F4" w:rsidRPr="00A017F4">
          <w:rPr>
            <w:rFonts w:ascii="Times New Roman" w:eastAsia="Calibri" w:hAnsi="Times New Roman" w:cs="DejaVu Sans"/>
            <w:noProof/>
            <w:webHidden/>
            <w:sz w:val="24"/>
            <w:lang w:val="en-GB" w:eastAsia="ar-SA"/>
          </w:rPr>
          <w:instrText xml:space="preserve"> PAGEREF _Toc141698535 \h </w:instrText>
        </w:r>
        <w:r w:rsidR="00A017F4" w:rsidRPr="00A017F4">
          <w:rPr>
            <w:rFonts w:ascii="Times New Roman" w:eastAsia="Calibri" w:hAnsi="Times New Roman" w:cs="DejaVu Sans"/>
            <w:noProof/>
            <w:webHidden/>
            <w:sz w:val="24"/>
            <w:lang w:val="en-GB" w:eastAsia="ar-SA"/>
          </w:rPr>
        </w:r>
        <w:r w:rsidR="00A017F4" w:rsidRPr="00A017F4">
          <w:rPr>
            <w:rFonts w:ascii="Times New Roman" w:eastAsia="Calibri" w:hAnsi="Times New Roman" w:cs="DejaVu Sans"/>
            <w:noProof/>
            <w:webHidden/>
            <w:sz w:val="24"/>
            <w:lang w:val="en-GB" w:eastAsia="ar-SA"/>
          </w:rPr>
          <w:fldChar w:fldCharType="separate"/>
        </w:r>
        <w:r w:rsidR="00A017F4" w:rsidRPr="00A017F4">
          <w:rPr>
            <w:rFonts w:ascii="Times New Roman" w:eastAsia="Calibri" w:hAnsi="Times New Roman" w:cs="DejaVu Sans"/>
            <w:noProof/>
            <w:webHidden/>
            <w:sz w:val="24"/>
            <w:lang w:val="en-GB" w:eastAsia="ar-SA"/>
          </w:rPr>
          <w:t>3</w:t>
        </w:r>
        <w:r w:rsidR="00A017F4" w:rsidRPr="00A017F4">
          <w:rPr>
            <w:rFonts w:ascii="Times New Roman" w:eastAsia="Calibri" w:hAnsi="Times New Roman" w:cs="DejaVu Sans"/>
            <w:noProof/>
            <w:webHidden/>
            <w:sz w:val="24"/>
            <w:lang w:val="en-GB" w:eastAsia="ar-SA"/>
          </w:rPr>
          <w:fldChar w:fldCharType="end"/>
        </w:r>
      </w:hyperlink>
    </w:p>
    <w:p w:rsidR="00A017F4" w:rsidRPr="00A017F4" w:rsidRDefault="008F4D3A" w:rsidP="00A017F4">
      <w:pPr>
        <w:suppressLineNumbers/>
        <w:suppressAutoHyphens/>
        <w:spacing w:line="360" w:lineRule="auto"/>
        <w:jc w:val="both"/>
        <w:rPr>
          <w:rFonts w:ascii="Calibri" w:eastAsia="Times New Roman" w:hAnsi="Calibri" w:cs="Times New Roman"/>
          <w:noProof/>
        </w:rPr>
      </w:pPr>
      <w:hyperlink w:anchor="_Toc141698536" w:history="1">
        <w:r w:rsidR="00A017F4" w:rsidRPr="00A017F4">
          <w:rPr>
            <w:rFonts w:ascii="Times New Roman" w:eastAsia="Calibri" w:hAnsi="Times New Roman" w:cs="DejaVu Sans"/>
            <w:noProof/>
            <w:sz w:val="24"/>
            <w:u w:val="single"/>
          </w:rPr>
          <w:t>How are its employee motivated?</w:t>
        </w:r>
        <w:r w:rsidR="00A017F4">
          <w:rPr>
            <w:rFonts w:ascii="Times New Roman" w:eastAsia="Calibri" w:hAnsi="Times New Roman" w:cs="DejaVu Sans"/>
            <w:noProof/>
            <w:sz w:val="24"/>
          </w:rPr>
          <w:t>....................................................................................................</w:t>
        </w:r>
        <w:r w:rsidR="00A017F4" w:rsidRPr="00A017F4">
          <w:rPr>
            <w:rFonts w:ascii="Times New Roman" w:eastAsia="Calibri" w:hAnsi="Times New Roman" w:cs="DejaVu Sans"/>
            <w:noProof/>
            <w:webHidden/>
            <w:sz w:val="24"/>
            <w:lang w:val="en-GB" w:eastAsia="ar-SA"/>
          </w:rPr>
          <w:fldChar w:fldCharType="begin"/>
        </w:r>
        <w:r w:rsidR="00A017F4" w:rsidRPr="00A017F4">
          <w:rPr>
            <w:rFonts w:ascii="Times New Roman" w:eastAsia="Calibri" w:hAnsi="Times New Roman" w:cs="DejaVu Sans"/>
            <w:noProof/>
            <w:webHidden/>
            <w:sz w:val="24"/>
            <w:lang w:val="en-GB" w:eastAsia="ar-SA"/>
          </w:rPr>
          <w:instrText xml:space="preserve"> PAGEREF _Toc141698536 \h </w:instrText>
        </w:r>
        <w:r w:rsidR="00A017F4" w:rsidRPr="00A017F4">
          <w:rPr>
            <w:rFonts w:ascii="Times New Roman" w:eastAsia="Calibri" w:hAnsi="Times New Roman" w:cs="DejaVu Sans"/>
            <w:noProof/>
            <w:webHidden/>
            <w:sz w:val="24"/>
            <w:lang w:val="en-GB" w:eastAsia="ar-SA"/>
          </w:rPr>
        </w:r>
        <w:r w:rsidR="00A017F4" w:rsidRPr="00A017F4">
          <w:rPr>
            <w:rFonts w:ascii="Times New Roman" w:eastAsia="Calibri" w:hAnsi="Times New Roman" w:cs="DejaVu Sans"/>
            <w:noProof/>
            <w:webHidden/>
            <w:sz w:val="24"/>
            <w:lang w:val="en-GB" w:eastAsia="ar-SA"/>
          </w:rPr>
          <w:fldChar w:fldCharType="separate"/>
        </w:r>
        <w:r w:rsidR="00A017F4" w:rsidRPr="00A017F4">
          <w:rPr>
            <w:rFonts w:ascii="Times New Roman" w:eastAsia="Calibri" w:hAnsi="Times New Roman" w:cs="DejaVu Sans"/>
            <w:noProof/>
            <w:webHidden/>
            <w:sz w:val="24"/>
            <w:lang w:val="en-GB" w:eastAsia="ar-SA"/>
          </w:rPr>
          <w:t>6</w:t>
        </w:r>
        <w:r w:rsidR="00A017F4" w:rsidRPr="00A017F4">
          <w:rPr>
            <w:rFonts w:ascii="Times New Roman" w:eastAsia="Calibri" w:hAnsi="Times New Roman" w:cs="DejaVu Sans"/>
            <w:noProof/>
            <w:webHidden/>
            <w:sz w:val="24"/>
            <w:lang w:val="en-GB" w:eastAsia="ar-SA"/>
          </w:rPr>
          <w:fldChar w:fldCharType="end"/>
        </w:r>
      </w:hyperlink>
    </w:p>
    <w:p w:rsidR="00A017F4" w:rsidRPr="00A017F4" w:rsidRDefault="008F4D3A" w:rsidP="00A017F4">
      <w:pPr>
        <w:suppressLineNumbers/>
        <w:tabs>
          <w:tab w:val="right" w:leader="dot" w:pos="9360"/>
        </w:tabs>
        <w:suppressAutoHyphens/>
        <w:spacing w:line="360" w:lineRule="auto"/>
        <w:jc w:val="both"/>
        <w:rPr>
          <w:rFonts w:ascii="Calibri" w:eastAsia="Times New Roman" w:hAnsi="Calibri" w:cs="Times New Roman"/>
          <w:noProof/>
        </w:rPr>
      </w:pPr>
      <w:hyperlink w:anchor="_Toc141698537" w:history="1">
        <w:r w:rsidR="00A017F4" w:rsidRPr="00A017F4">
          <w:rPr>
            <w:rFonts w:ascii="Times New Roman" w:eastAsia="Calibri" w:hAnsi="Times New Roman" w:cs="DejaVu Sans"/>
            <w:noProof/>
            <w:sz w:val="24"/>
            <w:u w:val="single"/>
          </w:rPr>
          <w:t>CONCLUSION</w:t>
        </w:r>
        <w:r w:rsidR="00A017F4" w:rsidRPr="00A017F4">
          <w:rPr>
            <w:rFonts w:ascii="Times New Roman" w:eastAsia="Calibri" w:hAnsi="Times New Roman" w:cs="DejaVu Sans"/>
            <w:noProof/>
            <w:webHidden/>
            <w:sz w:val="24"/>
            <w:lang w:val="en-GB" w:eastAsia="ar-SA"/>
          </w:rPr>
          <w:tab/>
        </w:r>
        <w:r w:rsidR="00A017F4" w:rsidRPr="00A017F4">
          <w:rPr>
            <w:rFonts w:ascii="Times New Roman" w:eastAsia="Calibri" w:hAnsi="Times New Roman" w:cs="DejaVu Sans"/>
            <w:noProof/>
            <w:webHidden/>
            <w:sz w:val="24"/>
            <w:lang w:val="en-GB" w:eastAsia="ar-SA"/>
          </w:rPr>
          <w:fldChar w:fldCharType="begin"/>
        </w:r>
        <w:r w:rsidR="00A017F4" w:rsidRPr="00A017F4">
          <w:rPr>
            <w:rFonts w:ascii="Times New Roman" w:eastAsia="Calibri" w:hAnsi="Times New Roman" w:cs="DejaVu Sans"/>
            <w:noProof/>
            <w:webHidden/>
            <w:sz w:val="24"/>
            <w:lang w:val="en-GB" w:eastAsia="ar-SA"/>
          </w:rPr>
          <w:instrText xml:space="preserve"> PAGEREF _Toc141698537 \h </w:instrText>
        </w:r>
        <w:r w:rsidR="00A017F4" w:rsidRPr="00A017F4">
          <w:rPr>
            <w:rFonts w:ascii="Times New Roman" w:eastAsia="Calibri" w:hAnsi="Times New Roman" w:cs="DejaVu Sans"/>
            <w:noProof/>
            <w:webHidden/>
            <w:sz w:val="24"/>
            <w:lang w:val="en-GB" w:eastAsia="ar-SA"/>
          </w:rPr>
        </w:r>
        <w:r w:rsidR="00A017F4" w:rsidRPr="00A017F4">
          <w:rPr>
            <w:rFonts w:ascii="Times New Roman" w:eastAsia="Calibri" w:hAnsi="Times New Roman" w:cs="DejaVu Sans"/>
            <w:noProof/>
            <w:webHidden/>
            <w:sz w:val="24"/>
            <w:lang w:val="en-GB" w:eastAsia="ar-SA"/>
          </w:rPr>
          <w:fldChar w:fldCharType="separate"/>
        </w:r>
        <w:r w:rsidR="00A017F4" w:rsidRPr="00A017F4">
          <w:rPr>
            <w:rFonts w:ascii="Times New Roman" w:eastAsia="Calibri" w:hAnsi="Times New Roman" w:cs="DejaVu Sans"/>
            <w:noProof/>
            <w:webHidden/>
            <w:sz w:val="24"/>
            <w:lang w:val="en-GB" w:eastAsia="ar-SA"/>
          </w:rPr>
          <w:t>9</w:t>
        </w:r>
        <w:r w:rsidR="00A017F4" w:rsidRPr="00A017F4">
          <w:rPr>
            <w:rFonts w:ascii="Times New Roman" w:eastAsia="Calibri" w:hAnsi="Times New Roman" w:cs="DejaVu Sans"/>
            <w:noProof/>
            <w:webHidden/>
            <w:sz w:val="24"/>
            <w:lang w:val="en-GB" w:eastAsia="ar-SA"/>
          </w:rPr>
          <w:fldChar w:fldCharType="end"/>
        </w:r>
      </w:hyperlink>
    </w:p>
    <w:p w:rsidR="00A017F4" w:rsidRPr="00A017F4" w:rsidRDefault="008F4D3A" w:rsidP="00A017F4">
      <w:pPr>
        <w:suppressLineNumbers/>
        <w:tabs>
          <w:tab w:val="right" w:leader="dot" w:pos="9360"/>
        </w:tabs>
        <w:suppressAutoHyphens/>
        <w:spacing w:line="360" w:lineRule="auto"/>
        <w:jc w:val="both"/>
        <w:rPr>
          <w:rFonts w:ascii="Calibri" w:eastAsia="Times New Roman" w:hAnsi="Calibri" w:cs="Times New Roman"/>
          <w:noProof/>
        </w:rPr>
      </w:pPr>
      <w:hyperlink w:anchor="_Toc141698538" w:history="1">
        <w:r w:rsidR="00A017F4" w:rsidRPr="00A017F4">
          <w:rPr>
            <w:rFonts w:ascii="Times New Roman" w:eastAsia="Calibri" w:hAnsi="Times New Roman" w:cs="DejaVu Sans"/>
            <w:noProof/>
            <w:sz w:val="24"/>
            <w:u w:val="single"/>
          </w:rPr>
          <w:t>REFERENCES</w:t>
        </w:r>
        <w:r w:rsidR="00A017F4" w:rsidRPr="00A017F4">
          <w:rPr>
            <w:rFonts w:ascii="Times New Roman" w:eastAsia="Calibri" w:hAnsi="Times New Roman" w:cs="DejaVu Sans"/>
            <w:noProof/>
            <w:webHidden/>
            <w:sz w:val="24"/>
            <w:lang w:val="en-GB" w:eastAsia="ar-SA"/>
          </w:rPr>
          <w:tab/>
        </w:r>
        <w:r w:rsidR="00A017F4" w:rsidRPr="00A017F4">
          <w:rPr>
            <w:rFonts w:ascii="Times New Roman" w:eastAsia="Calibri" w:hAnsi="Times New Roman" w:cs="DejaVu Sans"/>
            <w:noProof/>
            <w:webHidden/>
            <w:sz w:val="24"/>
            <w:lang w:val="en-GB" w:eastAsia="ar-SA"/>
          </w:rPr>
          <w:fldChar w:fldCharType="begin"/>
        </w:r>
        <w:r w:rsidR="00A017F4" w:rsidRPr="00A017F4">
          <w:rPr>
            <w:rFonts w:ascii="Times New Roman" w:eastAsia="Calibri" w:hAnsi="Times New Roman" w:cs="DejaVu Sans"/>
            <w:noProof/>
            <w:webHidden/>
            <w:sz w:val="24"/>
            <w:lang w:val="en-GB" w:eastAsia="ar-SA"/>
          </w:rPr>
          <w:instrText xml:space="preserve"> PAGEREF _Toc141698538 \h </w:instrText>
        </w:r>
        <w:r w:rsidR="00A017F4" w:rsidRPr="00A017F4">
          <w:rPr>
            <w:rFonts w:ascii="Times New Roman" w:eastAsia="Calibri" w:hAnsi="Times New Roman" w:cs="DejaVu Sans"/>
            <w:noProof/>
            <w:webHidden/>
            <w:sz w:val="24"/>
            <w:lang w:val="en-GB" w:eastAsia="ar-SA"/>
          </w:rPr>
        </w:r>
        <w:r w:rsidR="00A017F4" w:rsidRPr="00A017F4">
          <w:rPr>
            <w:rFonts w:ascii="Times New Roman" w:eastAsia="Calibri" w:hAnsi="Times New Roman" w:cs="DejaVu Sans"/>
            <w:noProof/>
            <w:webHidden/>
            <w:sz w:val="24"/>
            <w:lang w:val="en-GB" w:eastAsia="ar-SA"/>
          </w:rPr>
          <w:fldChar w:fldCharType="separate"/>
        </w:r>
        <w:r w:rsidR="00A017F4" w:rsidRPr="00A017F4">
          <w:rPr>
            <w:rFonts w:ascii="Times New Roman" w:eastAsia="Calibri" w:hAnsi="Times New Roman" w:cs="DejaVu Sans"/>
            <w:noProof/>
            <w:webHidden/>
            <w:sz w:val="24"/>
            <w:lang w:val="en-GB" w:eastAsia="ar-SA"/>
          </w:rPr>
          <w:t>10</w:t>
        </w:r>
        <w:r w:rsidR="00A017F4" w:rsidRPr="00A017F4">
          <w:rPr>
            <w:rFonts w:ascii="Times New Roman" w:eastAsia="Calibri" w:hAnsi="Times New Roman" w:cs="DejaVu Sans"/>
            <w:noProof/>
            <w:webHidden/>
            <w:sz w:val="24"/>
            <w:lang w:val="en-GB" w:eastAsia="ar-SA"/>
          </w:rPr>
          <w:fldChar w:fldCharType="end"/>
        </w:r>
      </w:hyperlink>
    </w:p>
    <w:p w:rsidR="00217A6B" w:rsidRDefault="00217A6B" w:rsidP="00217A6B">
      <w:pPr>
        <w:pStyle w:val="Normal1"/>
        <w:spacing w:line="360" w:lineRule="auto"/>
        <w:jc w:val="center"/>
        <w:rPr>
          <w:rFonts w:ascii="Times New Roman" w:eastAsia="Times New Roman" w:hAnsi="Times New Roman" w:cs="Times New Roman"/>
          <w:b/>
          <w:sz w:val="24"/>
          <w:szCs w:val="24"/>
        </w:rPr>
      </w:pPr>
    </w:p>
    <w:p w:rsidR="00217A6B" w:rsidRDefault="00217A6B" w:rsidP="00217A6B">
      <w:pPr>
        <w:pStyle w:val="Normal1"/>
        <w:spacing w:line="360" w:lineRule="auto"/>
        <w:jc w:val="center"/>
        <w:rPr>
          <w:rFonts w:ascii="Times New Roman" w:eastAsia="Times New Roman" w:hAnsi="Times New Roman" w:cs="Times New Roman"/>
          <w:b/>
          <w:sz w:val="24"/>
          <w:szCs w:val="24"/>
        </w:rPr>
      </w:pPr>
    </w:p>
    <w:p w:rsidR="00217A6B" w:rsidRDefault="00217A6B" w:rsidP="00217A6B">
      <w:pPr>
        <w:pStyle w:val="Normal1"/>
        <w:spacing w:line="360" w:lineRule="auto"/>
        <w:jc w:val="center"/>
        <w:rPr>
          <w:rFonts w:ascii="Times New Roman" w:eastAsia="Times New Roman" w:hAnsi="Times New Roman" w:cs="Times New Roman"/>
          <w:b/>
          <w:sz w:val="24"/>
          <w:szCs w:val="24"/>
        </w:rPr>
      </w:pPr>
    </w:p>
    <w:p w:rsidR="00217A6B" w:rsidRDefault="00217A6B" w:rsidP="00217A6B">
      <w:pPr>
        <w:pStyle w:val="Normal1"/>
        <w:spacing w:line="360" w:lineRule="auto"/>
        <w:jc w:val="center"/>
        <w:rPr>
          <w:rFonts w:ascii="Times New Roman" w:eastAsia="Times New Roman" w:hAnsi="Times New Roman" w:cs="Times New Roman"/>
          <w:b/>
          <w:sz w:val="24"/>
          <w:szCs w:val="24"/>
        </w:rPr>
      </w:pPr>
    </w:p>
    <w:p w:rsidR="00217A6B" w:rsidRDefault="00217A6B" w:rsidP="00217A6B">
      <w:pPr>
        <w:pStyle w:val="Heading1"/>
        <w:spacing w:before="0" w:after="0"/>
        <w:rPr>
          <w:rFonts w:cs="Times New Roman"/>
          <w:b w:val="0"/>
          <w:szCs w:val="24"/>
        </w:rPr>
      </w:pPr>
      <w:bookmarkStart w:id="0" w:name="_Toc129800175"/>
    </w:p>
    <w:p w:rsidR="00217A6B" w:rsidRDefault="00217A6B" w:rsidP="00217A6B">
      <w:pPr>
        <w:pStyle w:val="Normal1"/>
      </w:pPr>
    </w:p>
    <w:p w:rsidR="00217A6B" w:rsidRDefault="00217A6B" w:rsidP="00217A6B">
      <w:pPr>
        <w:pStyle w:val="Normal1"/>
      </w:pPr>
    </w:p>
    <w:p w:rsidR="00217A6B" w:rsidRDefault="00217A6B" w:rsidP="00217A6B">
      <w:pPr>
        <w:pStyle w:val="Normal1"/>
      </w:pPr>
    </w:p>
    <w:p w:rsidR="00217A6B" w:rsidRDefault="00217A6B" w:rsidP="00217A6B">
      <w:pPr>
        <w:pStyle w:val="Normal1"/>
      </w:pPr>
    </w:p>
    <w:p w:rsidR="00217A6B" w:rsidRDefault="00217A6B" w:rsidP="00217A6B">
      <w:pPr>
        <w:pStyle w:val="Normal1"/>
      </w:pPr>
    </w:p>
    <w:p w:rsidR="00217A6B" w:rsidRDefault="00217A6B" w:rsidP="00217A6B">
      <w:pPr>
        <w:pStyle w:val="Normal1"/>
      </w:pPr>
    </w:p>
    <w:p w:rsidR="00217A6B" w:rsidRDefault="00217A6B" w:rsidP="00217A6B">
      <w:pPr>
        <w:pStyle w:val="Normal1"/>
      </w:pPr>
    </w:p>
    <w:p w:rsidR="00217A6B" w:rsidRDefault="00217A6B" w:rsidP="00217A6B">
      <w:pPr>
        <w:pStyle w:val="Normal1"/>
      </w:pPr>
    </w:p>
    <w:p w:rsidR="007E3870" w:rsidRDefault="007E3870">
      <w:r>
        <w:br w:type="page"/>
      </w:r>
    </w:p>
    <w:p w:rsidR="00A017F4" w:rsidRPr="00A017F4" w:rsidRDefault="00A017F4" w:rsidP="00A017F4">
      <w:pPr>
        <w:keepNext/>
        <w:keepLines/>
        <w:pageBreakBefore/>
        <w:tabs>
          <w:tab w:val="num" w:pos="0"/>
        </w:tabs>
        <w:suppressAutoHyphens/>
        <w:spacing w:before="113" w:line="360" w:lineRule="auto"/>
        <w:ind w:left="432" w:hanging="432"/>
        <w:jc w:val="both"/>
        <w:outlineLvl w:val="0"/>
        <w:rPr>
          <w:rFonts w:ascii="Times New Roman" w:eastAsia="Times New Roman" w:hAnsi="Times New Roman" w:cs="Times New Roman"/>
          <w:b/>
          <w:bCs/>
          <w:color w:val="000000"/>
          <w:sz w:val="28"/>
          <w:szCs w:val="28"/>
          <w:lang w:val="en-GB" w:eastAsia="ar-SA"/>
        </w:rPr>
      </w:pPr>
      <w:bookmarkStart w:id="1" w:name="_Toc141698533"/>
      <w:bookmarkEnd w:id="0"/>
      <w:r w:rsidRPr="00A017F4">
        <w:rPr>
          <w:rFonts w:ascii="Times New Roman" w:eastAsia="Times New Roman" w:hAnsi="Times New Roman" w:cs="Times New Roman"/>
          <w:b/>
          <w:bCs/>
          <w:color w:val="000000"/>
          <w:sz w:val="28"/>
          <w:szCs w:val="28"/>
          <w:lang w:val="en-GB" w:eastAsia="ar-SA"/>
        </w:rPr>
        <w:lastRenderedPageBreak/>
        <w:t>INTRODUCTION</w:t>
      </w:r>
      <w:bookmarkEnd w:id="1"/>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color w:val="000000"/>
          <w:sz w:val="24"/>
          <w:lang w:val="en-GB" w:eastAsia="ar-SA"/>
        </w:rPr>
        <w:t>Organisational structure, organisational culture, and human motivation are three critical variables that affect an organization's ability to fulfil its goals. The hierarchy, routes of communication, and work division are all defined by the organisational structure, which has an effect on coordination and efficiency. Shared values, beliefs, and standards are shaped by organisational culture, which affects employee behaviour and decision-making. Individual motivation also encourages workers to provide their best effort, which boosts productivity and dedication to the goals of the organisation. Together, these interconnected components enable alignment, engagement, and, ultimately, the accomplishment of the organization's mission and objectives by creating a favourable climate for goal attainment. Owned by Whitbread PLC, Premier Inn is a well-known hotel brand in the UK and other nations. It is one of the biggest hotel brands in the UK with over 800 properties. The popularity of Premier Inn is attributed to its welcoming lodgings, affordable rates, and practical locations—often found close to important landmarks or transportation hubs. Each hotel offers contemporary accommodations with plush mattresses, private bathrooms, and other conveniences for a comfortable stay. The on-site Thyme restaurant offers a variety of dishes all day long to guests. Due to its dedication to making guests feel comfortable and at ease, Premier Inn has become a popular option for both business and leisure travellers.</w:t>
      </w:r>
      <w:r w:rsidRPr="00A017F4">
        <w:rPr>
          <w:rFonts w:ascii="Times New Roman" w:eastAsia="Calibri" w:hAnsi="Times New Roman" w:cs="Times New Roman"/>
          <w:color w:val="000000"/>
          <w:sz w:val="24"/>
          <w:lang w:val="en-GB" w:eastAsia="ar-SA"/>
        </w:rPr>
        <w:tab/>
      </w:r>
    </w:p>
    <w:p w:rsidR="00A017F4" w:rsidRPr="00A017F4" w:rsidRDefault="00A017F4" w:rsidP="00A017F4">
      <w:pPr>
        <w:keepNext/>
        <w:keepLines/>
        <w:tabs>
          <w:tab w:val="num" w:pos="0"/>
        </w:tabs>
        <w:suppressAutoHyphens/>
        <w:spacing w:before="113" w:line="360" w:lineRule="auto"/>
        <w:ind w:left="432" w:hanging="432"/>
        <w:jc w:val="both"/>
        <w:outlineLvl w:val="0"/>
        <w:rPr>
          <w:rFonts w:ascii="Times New Roman" w:eastAsia="Times New Roman" w:hAnsi="Times New Roman" w:cs="Times New Roman"/>
          <w:b/>
          <w:bCs/>
          <w:color w:val="000000"/>
          <w:sz w:val="28"/>
          <w:szCs w:val="28"/>
          <w:lang w:val="en-GB" w:eastAsia="ar-SA"/>
        </w:rPr>
      </w:pPr>
      <w:bookmarkStart w:id="2" w:name="_Toc140766956"/>
      <w:bookmarkStart w:id="3" w:name="_Toc141698534"/>
      <w:r w:rsidRPr="00A017F4">
        <w:rPr>
          <w:rFonts w:ascii="Times New Roman" w:eastAsia="Times New Roman" w:hAnsi="Times New Roman" w:cs="Times New Roman"/>
          <w:b/>
          <w:bCs/>
          <w:color w:val="000000"/>
          <w:sz w:val="28"/>
          <w:szCs w:val="28"/>
          <w:lang w:val="en-GB" w:eastAsia="ar-SA"/>
        </w:rPr>
        <w:t>MAIN BODY</w:t>
      </w:r>
      <w:bookmarkEnd w:id="2"/>
      <w:bookmarkEnd w:id="3"/>
    </w:p>
    <w:p w:rsidR="00A017F4" w:rsidRPr="00A017F4" w:rsidRDefault="00A017F4" w:rsidP="00A017F4">
      <w:pPr>
        <w:keepNext/>
        <w:keepLines/>
        <w:numPr>
          <w:ilvl w:val="1"/>
          <w:numId w:val="0"/>
        </w:numPr>
        <w:tabs>
          <w:tab w:val="num" w:pos="0"/>
        </w:tabs>
        <w:suppressAutoHyphens/>
        <w:spacing w:before="113" w:line="360" w:lineRule="auto"/>
        <w:ind w:left="576" w:hanging="576"/>
        <w:jc w:val="both"/>
        <w:outlineLvl w:val="1"/>
        <w:rPr>
          <w:rFonts w:ascii="Times New Roman" w:eastAsia="Times New Roman" w:hAnsi="Times New Roman" w:cs="Times New Roman"/>
          <w:bCs/>
          <w:color w:val="000000"/>
          <w:sz w:val="24"/>
          <w:szCs w:val="26"/>
          <w:u w:val="single"/>
          <w:lang w:val="en-GB" w:eastAsia="ar-SA"/>
        </w:rPr>
      </w:pPr>
      <w:bookmarkStart w:id="4" w:name="_Toc141698535"/>
      <w:r w:rsidRPr="00A017F4">
        <w:rPr>
          <w:rFonts w:ascii="Times New Roman" w:eastAsia="Times New Roman" w:hAnsi="Times New Roman" w:cs="Times New Roman"/>
          <w:bCs/>
          <w:color w:val="000000"/>
          <w:sz w:val="24"/>
          <w:szCs w:val="26"/>
          <w:u w:val="single"/>
          <w:lang w:val="en-GB" w:eastAsia="ar-SA"/>
        </w:rPr>
        <w:t>How are the organisation structure and culture related to its performances?</w:t>
      </w:r>
      <w:bookmarkEnd w:id="4"/>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color w:val="000000"/>
          <w:sz w:val="24"/>
          <w:lang w:val="en-GB" w:eastAsia="ar-SA"/>
        </w:rPr>
        <w:t xml:space="preserve">A company's organisational structure and culture have a significant impact on its performance and overall success </w:t>
      </w:r>
      <w:r w:rsidRPr="00A017F4">
        <w:rPr>
          <w:rFonts w:ascii="Times New Roman" w:eastAsia="Calibri" w:hAnsi="Times New Roman" w:cs="Times New Roman"/>
          <w:color w:val="000000"/>
          <w:sz w:val="24"/>
          <w:szCs w:val="20"/>
          <w:shd w:val="clear" w:color="auto" w:fill="FFFFFF"/>
          <w:lang w:val="en-GB" w:eastAsia="ar-SA"/>
        </w:rPr>
        <w:t>(</w:t>
      </w:r>
      <w:proofErr w:type="spellStart"/>
      <w:r w:rsidRPr="00A017F4">
        <w:rPr>
          <w:rFonts w:ascii="Times New Roman" w:eastAsia="Calibri" w:hAnsi="Times New Roman" w:cs="Times New Roman"/>
          <w:color w:val="000000"/>
          <w:sz w:val="24"/>
          <w:szCs w:val="20"/>
          <w:shd w:val="clear" w:color="auto" w:fill="FFFFFF"/>
          <w:lang w:val="en-GB" w:eastAsia="ar-SA"/>
        </w:rPr>
        <w:t>Andersson</w:t>
      </w:r>
      <w:proofErr w:type="spellEnd"/>
      <w:r w:rsidRPr="00A017F4">
        <w:rPr>
          <w:rFonts w:ascii="Times New Roman" w:eastAsia="Calibri" w:hAnsi="Times New Roman" w:cs="Times New Roman"/>
          <w:color w:val="000000"/>
          <w:sz w:val="24"/>
          <w:szCs w:val="20"/>
          <w:shd w:val="clear" w:color="auto" w:fill="FFFFFF"/>
          <w:lang w:val="en-GB" w:eastAsia="ar-SA"/>
        </w:rPr>
        <w:t xml:space="preserve"> and et. al., 2019)</w:t>
      </w:r>
      <w:r w:rsidRPr="00A017F4">
        <w:rPr>
          <w:rFonts w:ascii="Times New Roman" w:eastAsia="Calibri" w:hAnsi="Times New Roman" w:cs="Times New Roman"/>
          <w:color w:val="000000"/>
          <w:sz w:val="24"/>
          <w:lang w:val="en-GB" w:eastAsia="ar-SA"/>
        </w:rPr>
        <w:t>. The long-running hotel business Premier Inn serves as an example of how these two elements are related and contribute to its success. This investigation will look at how the organisational structure and culture of Premier Inn affect its operations and financial results.</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i/>
          <w:color w:val="000000"/>
          <w:sz w:val="24"/>
          <w:u w:val="single"/>
          <w:lang w:val="en-GB" w:eastAsia="ar-SA"/>
        </w:rPr>
        <w:t>Premier Inn's organisational structure</w:t>
      </w:r>
      <w:r w:rsidRPr="00A017F4">
        <w:rPr>
          <w:rFonts w:ascii="Times New Roman" w:eastAsia="Calibri" w:hAnsi="Times New Roman" w:cs="Times New Roman"/>
          <w:color w:val="000000"/>
          <w:sz w:val="24"/>
          <w:lang w:val="en-GB" w:eastAsia="ar-SA"/>
        </w:rPr>
        <w:t>:</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color w:val="000000"/>
          <w:sz w:val="24"/>
          <w:lang w:val="en-GB" w:eastAsia="ar-SA"/>
        </w:rPr>
        <w:t>The bigger hotel and leisure corporation Whitbread PLC, of which Premier Inn is a component, does business. The structure of Premier Inn is intended to support effective operations, decision-making, and resource allocation, just like any other international organisation. The following components make up the organisational structure of the company:</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color w:val="000000"/>
          <w:sz w:val="24"/>
          <w:lang w:val="en-GB" w:eastAsia="ar-SA"/>
        </w:rPr>
        <w:lastRenderedPageBreak/>
        <w:t xml:space="preserve">a. </w:t>
      </w:r>
      <w:r w:rsidRPr="00A017F4">
        <w:rPr>
          <w:rFonts w:ascii="Times New Roman" w:eastAsia="Calibri" w:hAnsi="Times New Roman" w:cs="Times New Roman"/>
          <w:b/>
          <w:color w:val="000000"/>
          <w:sz w:val="24"/>
          <w:lang w:val="en-GB" w:eastAsia="ar-SA"/>
        </w:rPr>
        <w:t>Management Levels</w:t>
      </w:r>
      <w:r w:rsidRPr="00A017F4">
        <w:rPr>
          <w:rFonts w:ascii="Times New Roman" w:eastAsia="Calibri" w:hAnsi="Times New Roman" w:cs="Times New Roman"/>
          <w:color w:val="000000"/>
          <w:sz w:val="24"/>
          <w:lang w:val="en-GB" w:eastAsia="ar-SA"/>
        </w:rPr>
        <w:t>: Premier Inn's hierarchical structure probably includes a range of management positions, from top corporate executives to hotel managers on individual properties. Clear communication routes, clearly defined duties, and efficient supervision are all made possible by this vertical organisation.</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color w:val="000000"/>
          <w:sz w:val="24"/>
          <w:lang w:val="en-GB" w:eastAsia="ar-SA"/>
        </w:rPr>
        <w:t xml:space="preserve">b. </w:t>
      </w:r>
      <w:r w:rsidRPr="00A017F4">
        <w:rPr>
          <w:rFonts w:ascii="Times New Roman" w:eastAsia="Calibri" w:hAnsi="Times New Roman" w:cs="Times New Roman"/>
          <w:b/>
          <w:color w:val="000000"/>
          <w:sz w:val="24"/>
          <w:lang w:val="en-GB" w:eastAsia="ar-SA"/>
        </w:rPr>
        <w:t>Divisional Structure</w:t>
      </w:r>
      <w:r w:rsidRPr="00A017F4">
        <w:rPr>
          <w:rFonts w:ascii="Times New Roman" w:eastAsia="Calibri" w:hAnsi="Times New Roman" w:cs="Times New Roman"/>
          <w:color w:val="000000"/>
          <w:sz w:val="24"/>
          <w:lang w:val="en-GB" w:eastAsia="ar-SA"/>
        </w:rPr>
        <w:t>: Given that Premier Inn owns and manages a number of hotels spread throughout multiple cities, it may potentially use a divisional structure (</w:t>
      </w:r>
      <w:proofErr w:type="spellStart"/>
      <w:r w:rsidRPr="00A017F4">
        <w:rPr>
          <w:rFonts w:ascii="Times New Roman" w:eastAsia="Calibri" w:hAnsi="Times New Roman" w:cs="Times New Roman"/>
          <w:color w:val="000000"/>
          <w:sz w:val="24"/>
          <w:szCs w:val="20"/>
          <w:shd w:val="clear" w:color="auto" w:fill="FFFFFF"/>
          <w:lang w:val="en-GB" w:eastAsia="ar-SA"/>
        </w:rPr>
        <w:t>Martínez</w:t>
      </w:r>
      <w:proofErr w:type="spellEnd"/>
      <w:r w:rsidRPr="00A017F4">
        <w:rPr>
          <w:rFonts w:ascii="Times New Roman" w:eastAsia="Calibri" w:hAnsi="Times New Roman" w:cs="Times New Roman"/>
          <w:color w:val="000000"/>
          <w:sz w:val="24"/>
          <w:szCs w:val="20"/>
          <w:shd w:val="clear" w:color="auto" w:fill="FFFFFF"/>
          <w:lang w:val="en-GB" w:eastAsia="ar-SA"/>
        </w:rPr>
        <w:t xml:space="preserve">-Caro, </w:t>
      </w:r>
      <w:proofErr w:type="spellStart"/>
      <w:r w:rsidRPr="00A017F4">
        <w:rPr>
          <w:rFonts w:ascii="Times New Roman" w:eastAsia="Calibri" w:hAnsi="Times New Roman" w:cs="Times New Roman"/>
          <w:color w:val="000000"/>
          <w:sz w:val="24"/>
          <w:szCs w:val="20"/>
          <w:shd w:val="clear" w:color="auto" w:fill="FFFFFF"/>
          <w:lang w:val="en-GB" w:eastAsia="ar-SA"/>
        </w:rPr>
        <w:t>Cegarra</w:t>
      </w:r>
      <w:proofErr w:type="spellEnd"/>
      <w:r w:rsidRPr="00A017F4">
        <w:rPr>
          <w:rFonts w:ascii="Times New Roman" w:eastAsia="Calibri" w:hAnsi="Times New Roman" w:cs="Times New Roman"/>
          <w:color w:val="000000"/>
          <w:sz w:val="24"/>
          <w:szCs w:val="20"/>
          <w:shd w:val="clear" w:color="auto" w:fill="FFFFFF"/>
          <w:lang w:val="en-GB" w:eastAsia="ar-SA"/>
        </w:rPr>
        <w:t>-Navarro and Alfonso-Ruiz, 2020)</w:t>
      </w:r>
      <w:r w:rsidRPr="00A017F4">
        <w:rPr>
          <w:rFonts w:ascii="Times New Roman" w:eastAsia="Calibri" w:hAnsi="Times New Roman" w:cs="Times New Roman"/>
          <w:color w:val="000000"/>
          <w:sz w:val="24"/>
          <w:lang w:val="en-GB" w:eastAsia="ar-SA"/>
        </w:rPr>
        <w:t>. It would be possible to specialise and more effectively respond to local demands if each division represented a distinct area or market group.</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color w:val="000000"/>
          <w:sz w:val="24"/>
          <w:lang w:val="en-GB" w:eastAsia="ar-SA"/>
        </w:rPr>
        <w:t xml:space="preserve">b. </w:t>
      </w:r>
      <w:r w:rsidRPr="00A017F4">
        <w:rPr>
          <w:rFonts w:ascii="Times New Roman" w:eastAsia="Calibri" w:hAnsi="Times New Roman" w:cs="Times New Roman"/>
          <w:b/>
          <w:color w:val="000000"/>
          <w:sz w:val="24"/>
          <w:lang w:val="en-GB" w:eastAsia="ar-SA"/>
        </w:rPr>
        <w:t>Operational Departments</w:t>
      </w:r>
      <w:r w:rsidRPr="00A017F4">
        <w:rPr>
          <w:rFonts w:ascii="Times New Roman" w:eastAsia="Calibri" w:hAnsi="Times New Roman" w:cs="Times New Roman"/>
          <w:color w:val="000000"/>
          <w:sz w:val="24"/>
          <w:lang w:val="en-GB" w:eastAsia="ar-SA"/>
        </w:rPr>
        <w:t>: The Premier Inn would include operational divisions for operations, finance, marketing, human resources, and more. These divisions work together to support the essential operations of the business.</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proofErr w:type="gramStart"/>
      <w:r w:rsidRPr="00A017F4">
        <w:rPr>
          <w:rFonts w:ascii="Times New Roman" w:eastAsia="Calibri" w:hAnsi="Times New Roman" w:cs="Times New Roman"/>
          <w:color w:val="000000"/>
          <w:sz w:val="24"/>
          <w:lang w:val="en-GB" w:eastAsia="ar-SA"/>
        </w:rPr>
        <w:t>d</w:t>
      </w:r>
      <w:proofErr w:type="gramEnd"/>
      <w:r w:rsidRPr="00A017F4">
        <w:rPr>
          <w:rFonts w:ascii="Times New Roman" w:eastAsia="Calibri" w:hAnsi="Times New Roman" w:cs="Times New Roman"/>
          <w:color w:val="000000"/>
          <w:sz w:val="24"/>
          <w:lang w:val="en-GB" w:eastAsia="ar-SA"/>
        </w:rPr>
        <w:t xml:space="preserve">. </w:t>
      </w:r>
      <w:r w:rsidRPr="00A017F4">
        <w:rPr>
          <w:rFonts w:ascii="Times New Roman" w:eastAsia="Calibri" w:hAnsi="Times New Roman" w:cs="Times New Roman"/>
          <w:b/>
          <w:color w:val="000000"/>
          <w:sz w:val="24"/>
          <w:lang w:val="en-GB" w:eastAsia="ar-SA"/>
        </w:rPr>
        <w:t>Hotel Clusters:</w:t>
      </w:r>
      <w:r w:rsidRPr="00A017F4">
        <w:rPr>
          <w:rFonts w:ascii="Times New Roman" w:eastAsia="Calibri" w:hAnsi="Times New Roman" w:cs="Times New Roman"/>
          <w:color w:val="000000"/>
          <w:sz w:val="24"/>
          <w:lang w:val="en-GB" w:eastAsia="ar-SA"/>
        </w:rPr>
        <w:t xml:space="preserve"> Given the size of Premier Inn's operations, the company may establish hotel clusters to efficiently manage a number of locations near to one another.</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i/>
          <w:color w:val="000000"/>
          <w:sz w:val="24"/>
          <w:u w:val="single"/>
          <w:lang w:val="en-GB" w:eastAsia="ar-SA"/>
        </w:rPr>
        <w:t>Let's now explore how the performance of Premier Inn is impacted by its organisational structure</w:t>
      </w:r>
      <w:r w:rsidRPr="00A017F4">
        <w:rPr>
          <w:rFonts w:ascii="Times New Roman" w:eastAsia="Calibri" w:hAnsi="Times New Roman" w:cs="Times New Roman"/>
          <w:color w:val="000000"/>
          <w:sz w:val="24"/>
          <w:lang w:val="en-GB" w:eastAsia="ar-SA"/>
        </w:rPr>
        <w:t>:</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1.1 Making Decisions Quickly</w:t>
      </w:r>
      <w:r w:rsidRPr="00A017F4">
        <w:rPr>
          <w:rFonts w:ascii="Times New Roman" w:eastAsia="Calibri" w:hAnsi="Times New Roman" w:cs="Times New Roman"/>
          <w:color w:val="000000"/>
          <w:sz w:val="24"/>
          <w:lang w:val="en-GB" w:eastAsia="ar-SA"/>
        </w:rPr>
        <w:t>: Premier Inn is equipped to make prompt and well-informed judgements thanks to a defined hierarchical structure. It is possible to effectively convey important strategic decisions, like entering new markets, investing in technology, or improving the guest experience, down to the hotel level. As a result, decision-making procedures are streamlined, enabling the business to react quickly to changes in the market and client preferences.</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1.2 Resource Allocation</w:t>
      </w:r>
      <w:r w:rsidRPr="00A017F4">
        <w:rPr>
          <w:rFonts w:ascii="Times New Roman" w:eastAsia="Calibri" w:hAnsi="Times New Roman" w:cs="Times New Roman"/>
          <w:color w:val="000000"/>
          <w:sz w:val="24"/>
          <w:lang w:val="en-GB" w:eastAsia="ar-SA"/>
        </w:rPr>
        <w:t>: Centralised decision-making for resource allocation is probably part of the Premier Inn system. This helps the business to distribute resources strategically across many hotels or areas, engage in high-priority projects, and optimise its budget (</w:t>
      </w:r>
      <w:r w:rsidRPr="00A017F4">
        <w:rPr>
          <w:rFonts w:ascii="Times New Roman" w:eastAsia="Calibri" w:hAnsi="Times New Roman" w:cs="Times New Roman"/>
          <w:color w:val="000000"/>
          <w:sz w:val="24"/>
          <w:szCs w:val="20"/>
          <w:shd w:val="clear" w:color="auto" w:fill="FFFFFF"/>
          <w:lang w:val="en-GB" w:eastAsia="ar-SA"/>
        </w:rPr>
        <w:t xml:space="preserve">Joseph and </w:t>
      </w:r>
      <w:proofErr w:type="spellStart"/>
      <w:proofErr w:type="gramStart"/>
      <w:r w:rsidRPr="00A017F4">
        <w:rPr>
          <w:rFonts w:ascii="Times New Roman" w:eastAsia="Calibri" w:hAnsi="Times New Roman" w:cs="Times New Roman"/>
          <w:color w:val="000000"/>
          <w:sz w:val="24"/>
          <w:szCs w:val="20"/>
          <w:shd w:val="clear" w:color="auto" w:fill="FFFFFF"/>
          <w:lang w:val="en-GB" w:eastAsia="ar-SA"/>
        </w:rPr>
        <w:t>Gaba</w:t>
      </w:r>
      <w:proofErr w:type="spellEnd"/>
      <w:proofErr w:type="gramEnd"/>
      <w:r w:rsidRPr="00A017F4">
        <w:rPr>
          <w:rFonts w:ascii="Times New Roman" w:eastAsia="Calibri" w:hAnsi="Times New Roman" w:cs="Times New Roman"/>
          <w:color w:val="000000"/>
          <w:sz w:val="24"/>
          <w:szCs w:val="20"/>
          <w:shd w:val="clear" w:color="auto" w:fill="FFFFFF"/>
          <w:lang w:val="en-GB" w:eastAsia="ar-SA"/>
        </w:rPr>
        <w:t>, 2020)</w:t>
      </w:r>
      <w:r w:rsidRPr="00A017F4">
        <w:rPr>
          <w:rFonts w:ascii="Times New Roman" w:eastAsia="Calibri" w:hAnsi="Times New Roman" w:cs="Times New Roman"/>
          <w:color w:val="000000"/>
          <w:sz w:val="24"/>
          <w:lang w:val="en-GB" w:eastAsia="ar-SA"/>
        </w:rPr>
        <w:t>. The performance and profitability of Premier Inn may be improved by making sure resources are deployed effectively.</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1.3 Consistency in Service Quality</w:t>
      </w:r>
      <w:r w:rsidRPr="00A017F4">
        <w:rPr>
          <w:rFonts w:ascii="Times New Roman" w:eastAsia="Calibri" w:hAnsi="Times New Roman" w:cs="Times New Roman"/>
          <w:color w:val="000000"/>
          <w:sz w:val="24"/>
          <w:lang w:val="en-GB" w:eastAsia="ar-SA"/>
        </w:rPr>
        <w:t>: Standardising processes and procedures across all hotels is made easier by a well-defined organisational structure. A hotel chain like Premier Inn needs this uniformity in service quality because customers want the same level of treatment everywhere they go. Premier Inn can establish a solid brand name and get repeat business by upholding consistent standards.</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lastRenderedPageBreak/>
        <w:t>1.4 Flexibility and Adaptability</w:t>
      </w:r>
      <w:r w:rsidRPr="00A017F4">
        <w:rPr>
          <w:rFonts w:ascii="Times New Roman" w:eastAsia="Calibri" w:hAnsi="Times New Roman" w:cs="Times New Roman"/>
          <w:color w:val="000000"/>
          <w:sz w:val="24"/>
          <w:lang w:val="en-GB" w:eastAsia="ar-SA"/>
        </w:rPr>
        <w:t>: Premier Inn may customise its strategy and services to match the unique demands of various markets by using a divisional structure or hotel clusters (</w:t>
      </w:r>
      <w:r w:rsidRPr="00A017F4">
        <w:rPr>
          <w:rFonts w:ascii="Times New Roman" w:eastAsia="Calibri" w:hAnsi="Times New Roman" w:cs="Times New Roman"/>
          <w:color w:val="000000"/>
          <w:sz w:val="24"/>
          <w:szCs w:val="20"/>
          <w:shd w:val="clear" w:color="auto" w:fill="FFFFFF"/>
          <w:lang w:val="en-GB" w:eastAsia="ar-SA"/>
        </w:rPr>
        <w:t>Dubey and et. al., 2019)</w:t>
      </w:r>
      <w:r w:rsidRPr="00A017F4">
        <w:rPr>
          <w:rFonts w:ascii="Times New Roman" w:eastAsia="Calibri" w:hAnsi="Times New Roman" w:cs="Times New Roman"/>
          <w:color w:val="000000"/>
          <w:sz w:val="24"/>
          <w:lang w:val="en-GB" w:eastAsia="ar-SA"/>
        </w:rPr>
        <w:t>. A decentralised structure enables the business to be more flexible and responsive in addressing local preferences as different locations may have particular demands.</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p>
    <w:p w:rsidR="00A017F4" w:rsidRPr="00A017F4" w:rsidRDefault="00A017F4" w:rsidP="00A017F4">
      <w:pPr>
        <w:suppressAutoHyphens/>
        <w:spacing w:line="360" w:lineRule="auto"/>
        <w:jc w:val="both"/>
        <w:rPr>
          <w:rFonts w:ascii="Times New Roman" w:eastAsia="Calibri" w:hAnsi="Times New Roman" w:cs="Times New Roman"/>
          <w:b/>
          <w:i/>
          <w:color w:val="000000"/>
          <w:sz w:val="24"/>
          <w:u w:val="single"/>
          <w:lang w:val="en-GB" w:eastAsia="ar-SA"/>
        </w:rPr>
      </w:pPr>
      <w:r w:rsidRPr="00A017F4">
        <w:rPr>
          <w:rFonts w:ascii="Times New Roman" w:eastAsia="Calibri" w:hAnsi="Times New Roman" w:cs="Times New Roman"/>
          <w:b/>
          <w:i/>
          <w:color w:val="000000"/>
          <w:sz w:val="24"/>
          <w:u w:val="single"/>
          <w:lang w:val="en-GB" w:eastAsia="ar-SA"/>
        </w:rPr>
        <w:t>2. Premier Inn's organisational culture</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color w:val="000000"/>
          <w:sz w:val="24"/>
          <w:lang w:val="en-GB" w:eastAsia="ar-SA"/>
        </w:rPr>
        <w:t>A company's common values, beliefs, customs, and behaviours are represented by its organisational culture. The activities of Premier Inn probably reflect a culture that values and prioritises the needs of its guests. The following are some significant elements of Premier Inn's organisational culture:</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Customer-Centric Approach</w:t>
      </w:r>
      <w:r w:rsidRPr="00A017F4">
        <w:rPr>
          <w:rFonts w:ascii="Times New Roman" w:eastAsia="Calibri" w:hAnsi="Times New Roman" w:cs="Times New Roman"/>
          <w:color w:val="000000"/>
          <w:sz w:val="24"/>
          <w:lang w:val="en-GB" w:eastAsia="ar-SA"/>
        </w:rPr>
        <w:t>: The Premier Inn is renowned for its customer-centric approach, which places a high priority on client happiness at all levels. Employees are encouraged to go above and above in this culture to make sure visitors have a comfortable and enjoyable stay.</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Employee Empowerment</w:t>
      </w:r>
      <w:r w:rsidRPr="00A017F4">
        <w:rPr>
          <w:rFonts w:ascii="Times New Roman" w:eastAsia="Calibri" w:hAnsi="Times New Roman" w:cs="Times New Roman"/>
          <w:color w:val="000000"/>
          <w:sz w:val="24"/>
          <w:lang w:val="en-GB" w:eastAsia="ar-SA"/>
        </w:rPr>
        <w:t>: Higher work satisfaction and performance can result from a supportive culture that encourages people to take responsibility for their responsibilities. Employees that feel empowered are more inclined to take the initiative and anticipate the demands of visitors.</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Continuous Improvement:</w:t>
      </w:r>
      <w:r w:rsidRPr="00A017F4">
        <w:rPr>
          <w:rFonts w:ascii="Times New Roman" w:eastAsia="Calibri" w:hAnsi="Times New Roman" w:cs="Times New Roman"/>
          <w:color w:val="000000"/>
          <w:sz w:val="24"/>
          <w:lang w:val="en-GB" w:eastAsia="ar-SA"/>
        </w:rPr>
        <w:t xml:space="preserve"> Premier Inn may promote a continuous improvement culture that encourages staff to look for novel methods to improve customer experiences, operational effectiveness, and overall performance.</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Teamwork and Collaboration:</w:t>
      </w:r>
      <w:r w:rsidRPr="00A017F4">
        <w:rPr>
          <w:rFonts w:ascii="Times New Roman" w:eastAsia="Calibri" w:hAnsi="Times New Roman" w:cs="Times New Roman"/>
          <w:color w:val="000000"/>
          <w:sz w:val="24"/>
          <w:lang w:val="en-GB" w:eastAsia="ar-SA"/>
        </w:rPr>
        <w:t xml:space="preserve"> To provide smooth services, collaboration across various departments and among hotel workers is crucial (</w:t>
      </w:r>
      <w:r w:rsidRPr="00A017F4">
        <w:rPr>
          <w:rFonts w:ascii="Times New Roman" w:eastAsia="Calibri" w:hAnsi="Times New Roman" w:cs="Times New Roman"/>
          <w:color w:val="000000"/>
          <w:sz w:val="24"/>
          <w:szCs w:val="20"/>
          <w:shd w:val="clear" w:color="auto" w:fill="FFFFFF"/>
          <w:lang w:val="en-GB" w:eastAsia="ar-SA"/>
        </w:rPr>
        <w:t>Roscoe and et. al., 2019)</w:t>
      </w:r>
      <w:r w:rsidRPr="00A017F4">
        <w:rPr>
          <w:rFonts w:ascii="Times New Roman" w:eastAsia="Calibri" w:hAnsi="Times New Roman" w:cs="Times New Roman"/>
          <w:color w:val="000000"/>
          <w:sz w:val="24"/>
          <w:lang w:val="en-GB" w:eastAsia="ar-SA"/>
        </w:rPr>
        <w:t>. A culture that values collaboration helps to eliminate silos and enhances overall coordination.</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i/>
          <w:color w:val="000000"/>
          <w:sz w:val="24"/>
          <w:u w:val="single"/>
          <w:lang w:val="en-GB" w:eastAsia="ar-SA"/>
        </w:rPr>
        <w:t>Let's now investigate how the organisational culture of Premier Inn affects its performance</w:t>
      </w:r>
      <w:r w:rsidRPr="00A017F4">
        <w:rPr>
          <w:rFonts w:ascii="Times New Roman" w:eastAsia="Calibri" w:hAnsi="Times New Roman" w:cs="Times New Roman"/>
          <w:color w:val="000000"/>
          <w:sz w:val="24"/>
          <w:lang w:val="en-GB" w:eastAsia="ar-SA"/>
        </w:rPr>
        <w:t>:</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Customer Satisfaction and Loyalty</w:t>
      </w:r>
      <w:r w:rsidRPr="00A017F4">
        <w:rPr>
          <w:rFonts w:ascii="Times New Roman" w:eastAsia="Calibri" w:hAnsi="Times New Roman" w:cs="Times New Roman"/>
          <w:color w:val="000000"/>
          <w:sz w:val="24"/>
          <w:lang w:val="en-GB" w:eastAsia="ar-SA"/>
        </w:rPr>
        <w:t>: Customer satisfaction and loyalty are at the heart of Premier Inn's business practises because to its customer-centric culture. Customer satisfaction increases the likelihood that consumers will return and recommend a business, which boosts revenue and occupancy rates. Positive word-of-mouth from devoted clients may draw in new business and improve the hotel chain's image.</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lastRenderedPageBreak/>
        <w:t>Employee Engagement and Retention</w:t>
      </w:r>
      <w:r w:rsidRPr="00A017F4">
        <w:rPr>
          <w:rFonts w:ascii="Times New Roman" w:eastAsia="Calibri" w:hAnsi="Times New Roman" w:cs="Times New Roman"/>
          <w:color w:val="000000"/>
          <w:sz w:val="24"/>
          <w:lang w:val="en-GB" w:eastAsia="ar-SA"/>
        </w:rPr>
        <w:t>: Higher employee engagement and work satisfaction can result from a culture that encourages employee empowerment and acknowledges their efforts. Improved service delivery and customer experiences arise from motivated people who are engaged in their work. A pleasant workplace environment may also help retain more employees, which saves money on hiring and training.</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Innovation and adaptation</w:t>
      </w:r>
      <w:r w:rsidRPr="00A017F4">
        <w:rPr>
          <w:rFonts w:ascii="Times New Roman" w:eastAsia="Calibri" w:hAnsi="Times New Roman" w:cs="Times New Roman"/>
          <w:color w:val="000000"/>
          <w:sz w:val="24"/>
          <w:lang w:val="en-GB" w:eastAsia="ar-SA"/>
        </w:rPr>
        <w:t>: An organization's culture that values innovation and continual development creates a spirit of adaptation (</w:t>
      </w:r>
      <w:r w:rsidRPr="00A017F4">
        <w:rPr>
          <w:rFonts w:ascii="Times New Roman" w:eastAsia="Calibri" w:hAnsi="Times New Roman" w:cs="Times New Roman"/>
          <w:color w:val="000000"/>
          <w:sz w:val="24"/>
          <w:szCs w:val="20"/>
          <w:shd w:val="clear" w:color="auto" w:fill="FFFFFF"/>
          <w:lang w:val="en-GB" w:eastAsia="ar-SA"/>
        </w:rPr>
        <w:t>Pham and et. al., 2023)</w:t>
      </w:r>
      <w:r w:rsidRPr="00A017F4">
        <w:rPr>
          <w:rFonts w:ascii="Times New Roman" w:eastAsia="Calibri" w:hAnsi="Times New Roman" w:cs="Times New Roman"/>
          <w:color w:val="000000"/>
          <w:sz w:val="24"/>
          <w:lang w:val="en-GB" w:eastAsia="ar-SA"/>
        </w:rPr>
        <w:t>. Premier Inn stays current and competitive by being open to new ideas and consumer input in the fast-paced hospitality sector.</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Brand Reputation and Trust</w:t>
      </w:r>
      <w:r w:rsidRPr="00A017F4">
        <w:rPr>
          <w:rFonts w:ascii="Times New Roman" w:eastAsia="Calibri" w:hAnsi="Times New Roman" w:cs="Times New Roman"/>
          <w:color w:val="000000"/>
          <w:sz w:val="24"/>
          <w:lang w:val="en-GB" w:eastAsia="ar-SA"/>
        </w:rPr>
        <w:t>: Positive interactions between guests and hotel workers are a sign of a successful organisational culture. When customers interact with welcoming, accommodating, and proactive staff, their faith in the company grows and their perception of it improves. For Premier Inn, a solid brand reputation is a significant asset that may have a favourable effect on its financial success.</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color w:val="000000"/>
          <w:sz w:val="24"/>
          <w:lang w:val="en-GB" w:eastAsia="ar-SA"/>
        </w:rPr>
        <w:t>The performance of Premier Inn as a top hotel chain is influenced by both its organisational structure and culture. A good and customer-centric culture assures high guest satisfaction and employee engagement, while an effective hierarchical structure facilitates effective decision-making and resource allocation. The focus Premier Inn places on consistency, flexibility, and innovation contributes to its expansion and success in the cutthroat hospitality sector. Premier Inn can continue to exceed customer expectations, promote operational efficiency, and maintain its status as a dependable and well-liked hotel brand by fostering these essential components.</w:t>
      </w:r>
    </w:p>
    <w:p w:rsidR="00A017F4" w:rsidRPr="00A017F4" w:rsidRDefault="00A017F4" w:rsidP="00A017F4">
      <w:pPr>
        <w:keepNext/>
        <w:keepLines/>
        <w:numPr>
          <w:ilvl w:val="1"/>
          <w:numId w:val="0"/>
        </w:numPr>
        <w:tabs>
          <w:tab w:val="num" w:pos="0"/>
        </w:tabs>
        <w:suppressAutoHyphens/>
        <w:spacing w:before="113" w:line="360" w:lineRule="auto"/>
        <w:ind w:left="576" w:hanging="576"/>
        <w:jc w:val="both"/>
        <w:outlineLvl w:val="1"/>
        <w:rPr>
          <w:rFonts w:ascii="Times New Roman" w:eastAsia="Times New Roman" w:hAnsi="Times New Roman" w:cs="Times New Roman"/>
          <w:bCs/>
          <w:color w:val="000000"/>
          <w:sz w:val="24"/>
          <w:szCs w:val="26"/>
          <w:u w:val="single"/>
          <w:lang w:val="en-GB" w:eastAsia="ar-SA"/>
        </w:rPr>
      </w:pPr>
      <w:bookmarkStart w:id="5" w:name="_Toc141698536"/>
      <w:r w:rsidRPr="00A017F4">
        <w:rPr>
          <w:rFonts w:ascii="Times New Roman" w:eastAsia="Times New Roman" w:hAnsi="Times New Roman" w:cs="Times New Roman"/>
          <w:bCs/>
          <w:color w:val="000000"/>
          <w:sz w:val="24"/>
          <w:szCs w:val="26"/>
          <w:u w:val="single"/>
          <w:lang w:val="en-GB" w:eastAsia="ar-SA"/>
        </w:rPr>
        <w:t>How are its employee motivated?</w:t>
      </w:r>
      <w:bookmarkEnd w:id="5"/>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color w:val="000000"/>
          <w:sz w:val="24"/>
          <w:lang w:val="en-GB" w:eastAsia="ar-SA"/>
        </w:rPr>
        <w:t>Employee motivation is a crucial component of the organisational culture of Premier Inn hotels. To successfully motivate and engage its workers, the organisation uses two motivational models: Herzberg's Two-Factor Theory and Maslow's Hierarchy of Needs.</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i/>
          <w:color w:val="000000"/>
          <w:sz w:val="24"/>
          <w:u w:val="single"/>
          <w:lang w:val="en-GB" w:eastAsia="ar-SA"/>
        </w:rPr>
        <w:t>1. Premier Inn's Maslow's Hierarchy of Needs</w:t>
      </w:r>
      <w:r w:rsidRPr="00A017F4">
        <w:rPr>
          <w:rFonts w:ascii="Times New Roman" w:eastAsia="Calibri" w:hAnsi="Times New Roman" w:cs="Times New Roman"/>
          <w:color w:val="000000"/>
          <w:sz w:val="24"/>
          <w:lang w:val="en-GB" w:eastAsia="ar-SA"/>
        </w:rPr>
        <w:t>:</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color w:val="000000"/>
          <w:sz w:val="24"/>
          <w:lang w:val="en-GB" w:eastAsia="ar-SA"/>
        </w:rPr>
        <w:t>According to Maslow's Hierarchy of demands, people are driven by a hierarchy of demands that range from more fundamental physiological needs to more complex psychological needs. In order to give its workers a work atmosphere that is stimulating, Premier Inn attends to these demands.</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Physiological demands</w:t>
      </w:r>
      <w:r w:rsidRPr="00A017F4">
        <w:rPr>
          <w:rFonts w:ascii="Times New Roman" w:eastAsia="Calibri" w:hAnsi="Times New Roman" w:cs="Times New Roman"/>
          <w:color w:val="000000"/>
          <w:sz w:val="24"/>
          <w:lang w:val="en-GB" w:eastAsia="ar-SA"/>
        </w:rPr>
        <w:t>: By offering competitive wages and benefits, Premier Inn makes sure that its workers' physiological demands are satisfied (</w:t>
      </w:r>
      <w:proofErr w:type="spellStart"/>
      <w:r w:rsidRPr="00A017F4">
        <w:rPr>
          <w:rFonts w:ascii="Times New Roman" w:eastAsia="Calibri" w:hAnsi="Times New Roman" w:cs="Times New Roman"/>
          <w:color w:val="000000"/>
          <w:sz w:val="24"/>
          <w:szCs w:val="20"/>
          <w:shd w:val="clear" w:color="auto" w:fill="FFFFFF"/>
          <w:lang w:val="en-GB" w:eastAsia="ar-SA"/>
        </w:rPr>
        <w:t>Chien</w:t>
      </w:r>
      <w:proofErr w:type="spellEnd"/>
      <w:r w:rsidRPr="00A017F4">
        <w:rPr>
          <w:rFonts w:ascii="Times New Roman" w:eastAsia="Calibri" w:hAnsi="Times New Roman" w:cs="Times New Roman"/>
          <w:color w:val="000000"/>
          <w:sz w:val="24"/>
          <w:szCs w:val="20"/>
          <w:shd w:val="clear" w:color="auto" w:fill="FFFFFF"/>
          <w:lang w:val="en-GB" w:eastAsia="ar-SA"/>
        </w:rPr>
        <w:t xml:space="preserve"> and et. al., 2020)</w:t>
      </w:r>
      <w:r w:rsidRPr="00A017F4">
        <w:rPr>
          <w:rFonts w:ascii="Times New Roman" w:eastAsia="Calibri" w:hAnsi="Times New Roman" w:cs="Times New Roman"/>
          <w:color w:val="000000"/>
          <w:sz w:val="24"/>
          <w:lang w:val="en-GB" w:eastAsia="ar-SA"/>
        </w:rPr>
        <w:t xml:space="preserve">. The business provides a </w:t>
      </w:r>
      <w:r w:rsidRPr="00A017F4">
        <w:rPr>
          <w:rFonts w:ascii="Times New Roman" w:eastAsia="Calibri" w:hAnsi="Times New Roman" w:cs="Times New Roman"/>
          <w:color w:val="000000"/>
          <w:sz w:val="24"/>
          <w:lang w:val="en-GB" w:eastAsia="ar-SA"/>
        </w:rPr>
        <w:lastRenderedPageBreak/>
        <w:t>secure and comfortable work environment and makes sure that its workers have access to the tools they need to meet their fundamental requirements.</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Safety Needs</w:t>
      </w:r>
      <w:r w:rsidRPr="00A017F4">
        <w:rPr>
          <w:rFonts w:ascii="Times New Roman" w:eastAsia="Calibri" w:hAnsi="Times New Roman" w:cs="Times New Roman"/>
          <w:color w:val="000000"/>
          <w:sz w:val="24"/>
          <w:lang w:val="en-GB" w:eastAsia="ar-SA"/>
        </w:rPr>
        <w:t>: To meet these needs, Premier Inn places a strong emphasis on workplace security. The hotel business provides a secure atmosphere for both visitors and workers, and employees are educated in safety practises. Employees are encouraged to focus on their duties without worry or interruptions because to this strategy's capacity to foster a sense of stability and trust.</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Social Needs</w:t>
      </w:r>
      <w:r w:rsidRPr="00A017F4">
        <w:rPr>
          <w:rFonts w:ascii="Times New Roman" w:eastAsia="Calibri" w:hAnsi="Times New Roman" w:cs="Times New Roman"/>
          <w:color w:val="000000"/>
          <w:sz w:val="24"/>
          <w:lang w:val="en-GB" w:eastAsia="ar-SA"/>
        </w:rPr>
        <w:t>: The Premier Inn promotes a sense of community and friendship among its staff members. The workplace atmosphere is encouraging, and the organisation values cooperation and open communication. By encouraging beneficial social contacts, Premier Inn satisfies the social demands of its staff, increasing their job happiness and general motivation.</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Esteem requirements</w:t>
      </w:r>
      <w:r w:rsidRPr="00A017F4">
        <w:rPr>
          <w:rFonts w:ascii="Times New Roman" w:eastAsia="Calibri" w:hAnsi="Times New Roman" w:cs="Times New Roman"/>
          <w:color w:val="000000"/>
          <w:sz w:val="24"/>
          <w:lang w:val="en-GB" w:eastAsia="ar-SA"/>
        </w:rPr>
        <w:t>: Premier Inn understands the value of meeting esteem requirements of staff members. The organisation provides chances for professional development and progress while honouring and rewarding excellent achievement (</w:t>
      </w:r>
      <w:r w:rsidRPr="00A017F4">
        <w:rPr>
          <w:rFonts w:ascii="Times New Roman" w:eastAsia="Calibri" w:hAnsi="Times New Roman" w:cs="Times New Roman"/>
          <w:color w:val="000000"/>
          <w:sz w:val="24"/>
          <w:szCs w:val="20"/>
          <w:shd w:val="clear" w:color="auto" w:fill="FFFFFF"/>
          <w:lang w:val="en-GB" w:eastAsia="ar-SA"/>
        </w:rPr>
        <w:t>Liu and et. al., 2021)</w:t>
      </w:r>
      <w:r w:rsidRPr="00A017F4">
        <w:rPr>
          <w:rFonts w:ascii="Times New Roman" w:eastAsia="Calibri" w:hAnsi="Times New Roman" w:cs="Times New Roman"/>
          <w:color w:val="000000"/>
          <w:sz w:val="24"/>
          <w:lang w:val="en-GB" w:eastAsia="ar-SA"/>
        </w:rPr>
        <w:t>. Giving employees a clear route for professional growth makes them feel valued and respected, which motivates them to do well in their jobs.</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Self-Actualization Needs</w:t>
      </w:r>
      <w:r w:rsidRPr="00A017F4">
        <w:rPr>
          <w:rFonts w:ascii="Times New Roman" w:eastAsia="Calibri" w:hAnsi="Times New Roman" w:cs="Times New Roman"/>
          <w:color w:val="000000"/>
          <w:sz w:val="24"/>
          <w:lang w:val="en-GB" w:eastAsia="ar-SA"/>
        </w:rPr>
        <w:t>: By offering chances for skill advancement and career advancement, Premier Inn satisfies employees' needs for self-actualization. The organisation encourages a motivated and engaged workforce by enabling individuals to realise their full potential through training programmes, mentoring, and demanding job assignments.</w:t>
      </w:r>
    </w:p>
    <w:p w:rsidR="00A017F4" w:rsidRPr="00A017F4" w:rsidRDefault="00A017F4" w:rsidP="00A017F4">
      <w:pPr>
        <w:suppressAutoHyphens/>
        <w:spacing w:line="360" w:lineRule="auto"/>
        <w:jc w:val="both"/>
        <w:rPr>
          <w:rFonts w:ascii="Times New Roman" w:eastAsia="Calibri" w:hAnsi="Times New Roman" w:cs="Times New Roman"/>
          <w:b/>
          <w:i/>
          <w:color w:val="000000"/>
          <w:sz w:val="24"/>
          <w:u w:val="single"/>
          <w:lang w:val="en-GB" w:eastAsia="ar-SA"/>
        </w:rPr>
      </w:pPr>
    </w:p>
    <w:p w:rsidR="00A017F4" w:rsidRPr="00A017F4" w:rsidRDefault="00A017F4" w:rsidP="00A017F4">
      <w:pPr>
        <w:suppressAutoHyphens/>
        <w:spacing w:line="360" w:lineRule="auto"/>
        <w:jc w:val="both"/>
        <w:rPr>
          <w:rFonts w:ascii="Times New Roman" w:eastAsia="Calibri" w:hAnsi="Times New Roman" w:cs="Times New Roman"/>
          <w:b/>
          <w:i/>
          <w:color w:val="000000"/>
          <w:sz w:val="24"/>
          <w:u w:val="single"/>
          <w:lang w:val="en-GB" w:eastAsia="ar-SA"/>
        </w:rPr>
      </w:pPr>
      <w:r w:rsidRPr="00A017F4">
        <w:rPr>
          <w:rFonts w:ascii="Times New Roman" w:eastAsia="Calibri" w:hAnsi="Times New Roman" w:cs="Times New Roman"/>
          <w:b/>
          <w:i/>
          <w:color w:val="000000"/>
          <w:sz w:val="24"/>
          <w:u w:val="single"/>
          <w:lang w:val="en-GB" w:eastAsia="ar-SA"/>
        </w:rPr>
        <w:t>2. The Two-Factor Theory of Herzberg at the Premier Inn</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color w:val="000000"/>
          <w:sz w:val="24"/>
          <w:lang w:val="en-GB" w:eastAsia="ar-SA"/>
        </w:rPr>
        <w:t>According to Herzberg's Two-Factor Theory, motivation and employee satisfaction are influenced by both hygiene elements and motivators. By addressing these aspects, Premier Inn uses this approach to improve employee motivation.</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Hygienic Considerations</w:t>
      </w:r>
      <w:r w:rsidRPr="00A017F4">
        <w:rPr>
          <w:rFonts w:ascii="Times New Roman" w:eastAsia="Calibri" w:hAnsi="Times New Roman" w:cs="Times New Roman"/>
          <w:color w:val="000000"/>
          <w:sz w:val="24"/>
          <w:lang w:val="en-GB" w:eastAsia="ar-SA"/>
        </w:rPr>
        <w:t>: Premier Inn makes sure that hygienic considerations like just pay, suitable working environment, and job security are addressed. These elements are crucial for avoiding employee discontent. Premier Inn creates a conducive and reliable work environment that serves as the cornerstone of employee engagement.</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b/>
          <w:color w:val="000000"/>
          <w:sz w:val="24"/>
          <w:lang w:val="en-GB" w:eastAsia="ar-SA"/>
        </w:rPr>
        <w:t>Motivators</w:t>
      </w:r>
      <w:r w:rsidRPr="00A017F4">
        <w:rPr>
          <w:rFonts w:ascii="Times New Roman" w:eastAsia="Calibri" w:hAnsi="Times New Roman" w:cs="Times New Roman"/>
          <w:color w:val="000000"/>
          <w:sz w:val="24"/>
          <w:lang w:val="en-GB" w:eastAsia="ar-SA"/>
        </w:rPr>
        <w:t>: Premier Inn places a strong emphasis on motivators to encourage and involve its staff (</w:t>
      </w:r>
      <w:r w:rsidRPr="00A017F4">
        <w:rPr>
          <w:rFonts w:ascii="Times New Roman" w:eastAsia="Calibri" w:hAnsi="Times New Roman" w:cs="Times New Roman"/>
          <w:color w:val="000000"/>
          <w:sz w:val="24"/>
          <w:szCs w:val="20"/>
          <w:shd w:val="clear" w:color="auto" w:fill="FFFFFF"/>
          <w:lang w:val="en-GB" w:eastAsia="ar-SA"/>
        </w:rPr>
        <w:t>Hoang and et. al., 2022)</w:t>
      </w:r>
      <w:r w:rsidRPr="00A017F4">
        <w:rPr>
          <w:rFonts w:ascii="Times New Roman" w:eastAsia="Calibri" w:hAnsi="Times New Roman" w:cs="Times New Roman"/>
          <w:color w:val="000000"/>
          <w:sz w:val="24"/>
          <w:lang w:val="en-GB" w:eastAsia="ar-SA"/>
        </w:rPr>
        <w:t xml:space="preserve">. By giving employees challenging and fulfilling job tasks, the organisation promotes chances for both personal and professional growth. The recognition and </w:t>
      </w:r>
      <w:r w:rsidRPr="00A017F4">
        <w:rPr>
          <w:rFonts w:ascii="Times New Roman" w:eastAsia="Calibri" w:hAnsi="Times New Roman" w:cs="Times New Roman"/>
          <w:color w:val="000000"/>
          <w:sz w:val="24"/>
          <w:lang w:val="en-GB" w:eastAsia="ar-SA"/>
        </w:rPr>
        <w:lastRenderedPageBreak/>
        <w:t>incentives programmes of Premier Inn promote exceptional performance and encourage a sense of accomplishment and work satisfaction among staff members.</w:t>
      </w: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color w:val="000000"/>
          <w:sz w:val="24"/>
          <w:lang w:val="en-GB" w:eastAsia="ar-SA"/>
        </w:rPr>
        <w:t>Employee motivation at Premier Inn hotels is fuelled by meeting employees' hierarchical needs, as defined by Maslow's Hierarchy of Needs. To foster a positive work environment, the organisation makes sure that requirements for physiology, safety, socialisation, esteem, and self-actualization are addressed. Premier Inn additionally employs Herzberg's Two-Factor Theory by putting hygiene aspects in place to minimise unhappiness and concentrating on motivators to energise staff members and boost their productivity. The success of Premier Inn as a top hospitality brand is ultimately a result of its ability to keep a highly motivated, enthusiastic, and committed team.</w:t>
      </w:r>
    </w:p>
    <w:p w:rsidR="00A017F4" w:rsidRPr="00A017F4" w:rsidRDefault="00A017F4" w:rsidP="00A017F4">
      <w:pPr>
        <w:keepNext/>
        <w:keepLines/>
        <w:pageBreakBefore/>
        <w:tabs>
          <w:tab w:val="num" w:pos="0"/>
        </w:tabs>
        <w:suppressAutoHyphens/>
        <w:spacing w:before="113" w:line="360" w:lineRule="auto"/>
        <w:ind w:left="432" w:hanging="432"/>
        <w:jc w:val="both"/>
        <w:outlineLvl w:val="0"/>
        <w:rPr>
          <w:rFonts w:ascii="Times New Roman" w:eastAsia="Times New Roman" w:hAnsi="Times New Roman" w:cs="Times New Roman"/>
          <w:b/>
          <w:bCs/>
          <w:color w:val="000000"/>
          <w:sz w:val="28"/>
          <w:szCs w:val="28"/>
          <w:lang w:val="en-GB" w:eastAsia="ar-SA"/>
        </w:rPr>
      </w:pPr>
      <w:bookmarkStart w:id="6" w:name="_Toc140766974"/>
      <w:bookmarkStart w:id="7" w:name="_Toc141698537"/>
      <w:r w:rsidRPr="00A017F4">
        <w:rPr>
          <w:rFonts w:ascii="Times New Roman" w:eastAsia="Times New Roman" w:hAnsi="Times New Roman" w:cs="Times New Roman"/>
          <w:b/>
          <w:bCs/>
          <w:color w:val="000000"/>
          <w:sz w:val="28"/>
          <w:szCs w:val="28"/>
          <w:lang w:val="en-GB" w:eastAsia="ar-SA"/>
        </w:rPr>
        <w:lastRenderedPageBreak/>
        <w:t>CONCLUSION</w:t>
      </w:r>
      <w:bookmarkEnd w:id="6"/>
      <w:bookmarkEnd w:id="7"/>
    </w:p>
    <w:p w:rsidR="00A017F4" w:rsidRPr="00A017F4" w:rsidRDefault="00A017F4" w:rsidP="00A017F4">
      <w:pPr>
        <w:suppressAutoHyphens/>
        <w:spacing w:line="360" w:lineRule="auto"/>
        <w:jc w:val="both"/>
        <w:rPr>
          <w:rFonts w:ascii="Times New Roman" w:eastAsia="Calibri" w:hAnsi="Times New Roman" w:cs="Times New Roman"/>
          <w:color w:val="000000"/>
          <w:sz w:val="24"/>
          <w:lang w:val="en-GB" w:eastAsia="ar-SA"/>
        </w:rPr>
      </w:pPr>
      <w:r w:rsidRPr="00A017F4">
        <w:rPr>
          <w:rFonts w:ascii="Times New Roman" w:eastAsia="Calibri" w:hAnsi="Times New Roman" w:cs="Times New Roman"/>
          <w:color w:val="000000"/>
          <w:sz w:val="24"/>
          <w:lang w:val="en-GB" w:eastAsia="ar-SA"/>
        </w:rPr>
        <w:t>Organisational structure and culture are key factors in influencing performance at Premier Inn hotels. Their hierarchical structure makes it easier to allocate resources effectively, make decisions, and maintain a consistent level of service quality. The customer-centric culture promotes a good work environment by placing a high priority on employee empowerment and visitor happiness. Maslow's Hierarchy of requirements, which focuses on the requirements of employees, and Herzberg's Two-Factor Theory, which emphasises both hygienic elements and motivators, are two theories that may be used to increase motivation. The dedication of Premier Inn to worker development, appreciation, and career promotion results in a motivated and engaged team. These components help them succeed as a top hospitality brand by providing outstanding experiences and boosting overall performance.</w:t>
      </w:r>
    </w:p>
    <w:p w:rsidR="00A017F4" w:rsidRPr="00A017F4" w:rsidRDefault="00A017F4" w:rsidP="00A017F4">
      <w:pPr>
        <w:keepNext/>
        <w:keepLines/>
        <w:pageBreakBefore/>
        <w:tabs>
          <w:tab w:val="num" w:pos="0"/>
        </w:tabs>
        <w:suppressAutoHyphens/>
        <w:spacing w:before="113" w:line="360" w:lineRule="auto"/>
        <w:ind w:left="432" w:hanging="432"/>
        <w:jc w:val="both"/>
        <w:outlineLvl w:val="0"/>
        <w:rPr>
          <w:rFonts w:ascii="Times New Roman" w:eastAsia="Times New Roman" w:hAnsi="Times New Roman" w:cs="Times New Roman"/>
          <w:b/>
          <w:bCs/>
          <w:color w:val="000000"/>
          <w:sz w:val="28"/>
          <w:szCs w:val="28"/>
          <w:u w:val="single"/>
          <w:lang w:val="en-GB" w:eastAsia="ar-SA"/>
        </w:rPr>
      </w:pPr>
      <w:bookmarkStart w:id="8" w:name="_Toc140766975"/>
      <w:bookmarkStart w:id="9" w:name="_Toc141698538"/>
      <w:r w:rsidRPr="00A017F4">
        <w:rPr>
          <w:rFonts w:ascii="Times New Roman" w:eastAsia="Times New Roman" w:hAnsi="Times New Roman" w:cs="Times New Roman"/>
          <w:b/>
          <w:bCs/>
          <w:color w:val="000000"/>
          <w:sz w:val="28"/>
          <w:szCs w:val="28"/>
          <w:lang w:val="en-GB" w:eastAsia="ar-SA"/>
        </w:rPr>
        <w:lastRenderedPageBreak/>
        <w:t>REFERENCES</w:t>
      </w:r>
      <w:bookmarkEnd w:id="8"/>
      <w:bookmarkEnd w:id="9"/>
    </w:p>
    <w:p w:rsidR="00A017F4" w:rsidRPr="00A017F4" w:rsidRDefault="00A017F4" w:rsidP="00A017F4">
      <w:pPr>
        <w:suppressAutoHyphens/>
        <w:spacing w:line="360" w:lineRule="auto"/>
        <w:ind w:left="860" w:hanging="860"/>
        <w:jc w:val="both"/>
        <w:rPr>
          <w:rFonts w:ascii="Times New Roman" w:eastAsia="Calibri" w:hAnsi="Times New Roman" w:cs="Times New Roman"/>
          <w:color w:val="000000"/>
          <w:sz w:val="24"/>
          <w:szCs w:val="20"/>
          <w:shd w:val="clear" w:color="auto" w:fill="FFFFFF"/>
          <w:lang w:val="en-GB" w:eastAsia="ar-SA"/>
        </w:rPr>
      </w:pPr>
      <w:bookmarkStart w:id="10" w:name="_GoBack"/>
      <w:bookmarkEnd w:id="10"/>
      <w:proofErr w:type="spellStart"/>
      <w:r w:rsidRPr="00A017F4">
        <w:rPr>
          <w:rFonts w:ascii="Times New Roman" w:eastAsia="Calibri" w:hAnsi="Times New Roman" w:cs="Times New Roman"/>
          <w:color w:val="000000"/>
          <w:sz w:val="24"/>
          <w:szCs w:val="20"/>
          <w:shd w:val="clear" w:color="auto" w:fill="FFFFFF"/>
          <w:lang w:val="en-GB" w:eastAsia="ar-SA"/>
        </w:rPr>
        <w:t>Andersson</w:t>
      </w:r>
      <w:proofErr w:type="spellEnd"/>
      <w:r w:rsidRPr="00A017F4">
        <w:rPr>
          <w:rFonts w:ascii="Times New Roman" w:eastAsia="Calibri" w:hAnsi="Times New Roman" w:cs="Times New Roman"/>
          <w:color w:val="000000"/>
          <w:sz w:val="24"/>
          <w:szCs w:val="20"/>
          <w:shd w:val="clear" w:color="auto" w:fill="FFFFFF"/>
          <w:lang w:val="en-GB" w:eastAsia="ar-SA"/>
        </w:rPr>
        <w:t xml:space="preserve">, T. and </w:t>
      </w:r>
      <w:proofErr w:type="gramStart"/>
      <w:r w:rsidRPr="00A017F4">
        <w:rPr>
          <w:rFonts w:ascii="Times New Roman" w:eastAsia="Calibri" w:hAnsi="Times New Roman" w:cs="Times New Roman"/>
          <w:color w:val="000000"/>
          <w:sz w:val="24"/>
          <w:szCs w:val="20"/>
          <w:shd w:val="clear" w:color="auto" w:fill="FFFFFF"/>
          <w:lang w:val="en-GB" w:eastAsia="ar-SA"/>
        </w:rPr>
        <w:t>et</w:t>
      </w:r>
      <w:proofErr w:type="gramEnd"/>
      <w:r w:rsidRPr="00A017F4">
        <w:rPr>
          <w:rFonts w:ascii="Times New Roman" w:eastAsia="Calibri" w:hAnsi="Times New Roman" w:cs="Times New Roman"/>
          <w:color w:val="000000"/>
          <w:sz w:val="24"/>
          <w:szCs w:val="20"/>
          <w:shd w:val="clear" w:color="auto" w:fill="FFFFFF"/>
          <w:lang w:val="en-GB" w:eastAsia="ar-SA"/>
        </w:rPr>
        <w:t>. al., 2019. Building traits for organizational resilience through balancing organizational structures. </w:t>
      </w:r>
      <w:r w:rsidRPr="00A017F4">
        <w:rPr>
          <w:rFonts w:ascii="Times New Roman" w:eastAsia="Calibri" w:hAnsi="Times New Roman" w:cs="Times New Roman"/>
          <w:i/>
          <w:iCs/>
          <w:color w:val="000000"/>
          <w:sz w:val="24"/>
          <w:szCs w:val="20"/>
          <w:shd w:val="clear" w:color="auto" w:fill="FFFFFF"/>
          <w:lang w:val="en-GB" w:eastAsia="ar-SA"/>
        </w:rPr>
        <w:t>Scandinavian Journal of Management</w:t>
      </w:r>
      <w:r w:rsidRPr="00A017F4">
        <w:rPr>
          <w:rFonts w:ascii="Times New Roman" w:eastAsia="Calibri" w:hAnsi="Times New Roman" w:cs="Times New Roman"/>
          <w:color w:val="000000"/>
          <w:sz w:val="24"/>
          <w:szCs w:val="20"/>
          <w:shd w:val="clear" w:color="auto" w:fill="FFFFFF"/>
          <w:lang w:val="en-GB" w:eastAsia="ar-SA"/>
        </w:rPr>
        <w:t>, </w:t>
      </w:r>
      <w:r w:rsidRPr="00A017F4">
        <w:rPr>
          <w:rFonts w:ascii="Times New Roman" w:eastAsia="Calibri" w:hAnsi="Times New Roman" w:cs="Times New Roman"/>
          <w:i/>
          <w:iCs/>
          <w:color w:val="000000"/>
          <w:sz w:val="24"/>
          <w:szCs w:val="20"/>
          <w:shd w:val="clear" w:color="auto" w:fill="FFFFFF"/>
          <w:lang w:val="en-GB" w:eastAsia="ar-SA"/>
        </w:rPr>
        <w:t>35</w:t>
      </w:r>
      <w:r w:rsidRPr="00A017F4">
        <w:rPr>
          <w:rFonts w:ascii="Times New Roman" w:eastAsia="Calibri" w:hAnsi="Times New Roman" w:cs="Times New Roman"/>
          <w:color w:val="000000"/>
          <w:sz w:val="24"/>
          <w:szCs w:val="20"/>
          <w:shd w:val="clear" w:color="auto" w:fill="FFFFFF"/>
          <w:lang w:val="en-GB" w:eastAsia="ar-SA"/>
        </w:rPr>
        <w:t>(1), pp.36-45.</w:t>
      </w:r>
    </w:p>
    <w:p w:rsidR="00A017F4" w:rsidRPr="00A017F4" w:rsidRDefault="00A017F4" w:rsidP="00A017F4">
      <w:pPr>
        <w:suppressAutoHyphens/>
        <w:spacing w:line="360" w:lineRule="auto"/>
        <w:ind w:left="860" w:hanging="860"/>
        <w:jc w:val="both"/>
        <w:rPr>
          <w:rFonts w:ascii="Times New Roman" w:eastAsia="Calibri" w:hAnsi="Times New Roman" w:cs="Times New Roman"/>
          <w:color w:val="000000"/>
          <w:sz w:val="24"/>
          <w:szCs w:val="20"/>
          <w:shd w:val="clear" w:color="auto" w:fill="FFFFFF"/>
          <w:lang w:val="en-GB" w:eastAsia="ar-SA"/>
        </w:rPr>
      </w:pPr>
      <w:proofErr w:type="spellStart"/>
      <w:r w:rsidRPr="00A017F4">
        <w:rPr>
          <w:rFonts w:ascii="Times New Roman" w:eastAsia="Calibri" w:hAnsi="Times New Roman" w:cs="Times New Roman"/>
          <w:color w:val="000000"/>
          <w:sz w:val="24"/>
          <w:szCs w:val="20"/>
          <w:shd w:val="clear" w:color="auto" w:fill="FFFFFF"/>
          <w:lang w:val="en-GB" w:eastAsia="ar-SA"/>
        </w:rPr>
        <w:t>Chien</w:t>
      </w:r>
      <w:proofErr w:type="spellEnd"/>
      <w:r w:rsidRPr="00A017F4">
        <w:rPr>
          <w:rFonts w:ascii="Times New Roman" w:eastAsia="Calibri" w:hAnsi="Times New Roman" w:cs="Times New Roman"/>
          <w:color w:val="000000"/>
          <w:sz w:val="24"/>
          <w:szCs w:val="20"/>
          <w:shd w:val="clear" w:color="auto" w:fill="FFFFFF"/>
          <w:lang w:val="en-GB" w:eastAsia="ar-SA"/>
        </w:rPr>
        <w:t xml:space="preserve">, G.C. and </w:t>
      </w:r>
      <w:proofErr w:type="gramStart"/>
      <w:r w:rsidRPr="00A017F4">
        <w:rPr>
          <w:rFonts w:ascii="Times New Roman" w:eastAsia="Calibri" w:hAnsi="Times New Roman" w:cs="Times New Roman"/>
          <w:color w:val="000000"/>
          <w:sz w:val="24"/>
          <w:szCs w:val="20"/>
          <w:shd w:val="clear" w:color="auto" w:fill="FFFFFF"/>
          <w:lang w:val="en-GB" w:eastAsia="ar-SA"/>
        </w:rPr>
        <w:t>et</w:t>
      </w:r>
      <w:proofErr w:type="gramEnd"/>
      <w:r w:rsidRPr="00A017F4">
        <w:rPr>
          <w:rFonts w:ascii="Times New Roman" w:eastAsia="Calibri" w:hAnsi="Times New Roman" w:cs="Times New Roman"/>
          <w:color w:val="000000"/>
          <w:sz w:val="24"/>
          <w:szCs w:val="20"/>
          <w:shd w:val="clear" w:color="auto" w:fill="FFFFFF"/>
          <w:lang w:val="en-GB" w:eastAsia="ar-SA"/>
        </w:rPr>
        <w:t>. al., 2020. The effect of work motivation on employee performance: Empirical evidence from 4-star hotels in Mongolia. </w:t>
      </w:r>
      <w:r w:rsidRPr="00A017F4">
        <w:rPr>
          <w:rFonts w:ascii="Times New Roman" w:eastAsia="Calibri" w:hAnsi="Times New Roman" w:cs="Times New Roman"/>
          <w:i/>
          <w:iCs/>
          <w:color w:val="000000"/>
          <w:sz w:val="24"/>
          <w:szCs w:val="20"/>
          <w:shd w:val="clear" w:color="auto" w:fill="FFFFFF"/>
          <w:lang w:val="en-GB" w:eastAsia="ar-SA"/>
        </w:rPr>
        <w:t>Journal of Human Resources in Hospitality &amp; Tourism</w:t>
      </w:r>
      <w:r w:rsidRPr="00A017F4">
        <w:rPr>
          <w:rFonts w:ascii="Times New Roman" w:eastAsia="Calibri" w:hAnsi="Times New Roman" w:cs="Times New Roman"/>
          <w:color w:val="000000"/>
          <w:sz w:val="24"/>
          <w:szCs w:val="20"/>
          <w:shd w:val="clear" w:color="auto" w:fill="FFFFFF"/>
          <w:lang w:val="en-GB" w:eastAsia="ar-SA"/>
        </w:rPr>
        <w:t>, </w:t>
      </w:r>
      <w:r w:rsidRPr="00A017F4">
        <w:rPr>
          <w:rFonts w:ascii="Times New Roman" w:eastAsia="Calibri" w:hAnsi="Times New Roman" w:cs="Times New Roman"/>
          <w:i/>
          <w:iCs/>
          <w:color w:val="000000"/>
          <w:sz w:val="24"/>
          <w:szCs w:val="20"/>
          <w:shd w:val="clear" w:color="auto" w:fill="FFFFFF"/>
          <w:lang w:val="en-GB" w:eastAsia="ar-SA"/>
        </w:rPr>
        <w:t>19</w:t>
      </w:r>
      <w:r w:rsidRPr="00A017F4">
        <w:rPr>
          <w:rFonts w:ascii="Times New Roman" w:eastAsia="Calibri" w:hAnsi="Times New Roman" w:cs="Times New Roman"/>
          <w:color w:val="000000"/>
          <w:sz w:val="24"/>
          <w:szCs w:val="20"/>
          <w:shd w:val="clear" w:color="auto" w:fill="FFFFFF"/>
          <w:lang w:val="en-GB" w:eastAsia="ar-SA"/>
        </w:rPr>
        <w:t>(4), pp.473-495.</w:t>
      </w:r>
    </w:p>
    <w:p w:rsidR="00A017F4" w:rsidRPr="00A017F4" w:rsidRDefault="00A017F4" w:rsidP="00A017F4">
      <w:pPr>
        <w:suppressAutoHyphens/>
        <w:spacing w:line="360" w:lineRule="auto"/>
        <w:ind w:left="860" w:hanging="860"/>
        <w:jc w:val="both"/>
        <w:rPr>
          <w:rFonts w:ascii="Times New Roman" w:eastAsia="Calibri" w:hAnsi="Times New Roman" w:cs="Times New Roman"/>
          <w:color w:val="000000"/>
          <w:sz w:val="24"/>
          <w:szCs w:val="20"/>
          <w:shd w:val="clear" w:color="auto" w:fill="FFFFFF"/>
          <w:lang w:val="en-GB" w:eastAsia="ar-SA"/>
        </w:rPr>
      </w:pPr>
      <w:r w:rsidRPr="00A017F4">
        <w:rPr>
          <w:rFonts w:ascii="Times New Roman" w:eastAsia="Calibri" w:hAnsi="Times New Roman" w:cs="Times New Roman"/>
          <w:color w:val="000000"/>
          <w:sz w:val="24"/>
          <w:szCs w:val="20"/>
          <w:shd w:val="clear" w:color="auto" w:fill="FFFFFF"/>
          <w:lang w:val="en-GB" w:eastAsia="ar-SA"/>
        </w:rPr>
        <w:t xml:space="preserve">Dubey, R. and </w:t>
      </w:r>
      <w:proofErr w:type="gramStart"/>
      <w:r w:rsidRPr="00A017F4">
        <w:rPr>
          <w:rFonts w:ascii="Times New Roman" w:eastAsia="Calibri" w:hAnsi="Times New Roman" w:cs="Times New Roman"/>
          <w:color w:val="000000"/>
          <w:sz w:val="24"/>
          <w:szCs w:val="20"/>
          <w:shd w:val="clear" w:color="auto" w:fill="FFFFFF"/>
          <w:lang w:val="en-GB" w:eastAsia="ar-SA"/>
        </w:rPr>
        <w:t>et</w:t>
      </w:r>
      <w:proofErr w:type="gramEnd"/>
      <w:r w:rsidRPr="00A017F4">
        <w:rPr>
          <w:rFonts w:ascii="Times New Roman" w:eastAsia="Calibri" w:hAnsi="Times New Roman" w:cs="Times New Roman"/>
          <w:color w:val="000000"/>
          <w:sz w:val="24"/>
          <w:szCs w:val="20"/>
          <w:shd w:val="clear" w:color="auto" w:fill="FFFFFF"/>
          <w:lang w:val="en-GB" w:eastAsia="ar-SA"/>
        </w:rPr>
        <w:t>. al., 2019. Big data and predictive analytics and manufacturing performance: integrating institutional theory, resource‐based view and big data culture. </w:t>
      </w:r>
      <w:r w:rsidRPr="00A017F4">
        <w:rPr>
          <w:rFonts w:ascii="Times New Roman" w:eastAsia="Calibri" w:hAnsi="Times New Roman" w:cs="Times New Roman"/>
          <w:i/>
          <w:iCs/>
          <w:color w:val="000000"/>
          <w:sz w:val="24"/>
          <w:szCs w:val="20"/>
          <w:shd w:val="clear" w:color="auto" w:fill="FFFFFF"/>
          <w:lang w:val="en-GB" w:eastAsia="ar-SA"/>
        </w:rPr>
        <w:t>British Journal of Management</w:t>
      </w:r>
      <w:r w:rsidRPr="00A017F4">
        <w:rPr>
          <w:rFonts w:ascii="Times New Roman" w:eastAsia="Calibri" w:hAnsi="Times New Roman" w:cs="Times New Roman"/>
          <w:color w:val="000000"/>
          <w:sz w:val="24"/>
          <w:szCs w:val="20"/>
          <w:shd w:val="clear" w:color="auto" w:fill="FFFFFF"/>
          <w:lang w:val="en-GB" w:eastAsia="ar-SA"/>
        </w:rPr>
        <w:t>, </w:t>
      </w:r>
      <w:r w:rsidRPr="00A017F4">
        <w:rPr>
          <w:rFonts w:ascii="Times New Roman" w:eastAsia="Calibri" w:hAnsi="Times New Roman" w:cs="Times New Roman"/>
          <w:i/>
          <w:iCs/>
          <w:color w:val="000000"/>
          <w:sz w:val="24"/>
          <w:szCs w:val="20"/>
          <w:shd w:val="clear" w:color="auto" w:fill="FFFFFF"/>
          <w:lang w:val="en-GB" w:eastAsia="ar-SA"/>
        </w:rPr>
        <w:t>30</w:t>
      </w:r>
      <w:r w:rsidRPr="00A017F4">
        <w:rPr>
          <w:rFonts w:ascii="Times New Roman" w:eastAsia="Calibri" w:hAnsi="Times New Roman" w:cs="Times New Roman"/>
          <w:color w:val="000000"/>
          <w:sz w:val="24"/>
          <w:szCs w:val="20"/>
          <w:shd w:val="clear" w:color="auto" w:fill="FFFFFF"/>
          <w:lang w:val="en-GB" w:eastAsia="ar-SA"/>
        </w:rPr>
        <w:t>(2), pp.341-361.</w:t>
      </w:r>
    </w:p>
    <w:p w:rsidR="00A017F4" w:rsidRPr="00A017F4" w:rsidRDefault="00A017F4" w:rsidP="00A017F4">
      <w:pPr>
        <w:suppressAutoHyphens/>
        <w:spacing w:line="360" w:lineRule="auto"/>
        <w:ind w:left="860" w:hanging="860"/>
        <w:jc w:val="both"/>
        <w:rPr>
          <w:rFonts w:ascii="Times New Roman" w:eastAsia="Calibri" w:hAnsi="Times New Roman" w:cs="Times New Roman"/>
          <w:color w:val="000000"/>
          <w:sz w:val="24"/>
          <w:szCs w:val="20"/>
          <w:shd w:val="clear" w:color="auto" w:fill="FFFFFF"/>
          <w:lang w:val="en-GB" w:eastAsia="ar-SA"/>
        </w:rPr>
      </w:pPr>
      <w:r w:rsidRPr="00A017F4">
        <w:rPr>
          <w:rFonts w:ascii="Times New Roman" w:eastAsia="Calibri" w:hAnsi="Times New Roman" w:cs="Times New Roman"/>
          <w:color w:val="000000"/>
          <w:sz w:val="24"/>
          <w:szCs w:val="20"/>
          <w:shd w:val="clear" w:color="auto" w:fill="FFFFFF"/>
          <w:lang w:val="en-GB" w:eastAsia="ar-SA"/>
        </w:rPr>
        <w:t xml:space="preserve">Hoang, G. and </w:t>
      </w:r>
      <w:proofErr w:type="gramStart"/>
      <w:r w:rsidRPr="00A017F4">
        <w:rPr>
          <w:rFonts w:ascii="Times New Roman" w:eastAsia="Calibri" w:hAnsi="Times New Roman" w:cs="Times New Roman"/>
          <w:color w:val="000000"/>
          <w:sz w:val="24"/>
          <w:szCs w:val="20"/>
          <w:shd w:val="clear" w:color="auto" w:fill="FFFFFF"/>
          <w:lang w:val="en-GB" w:eastAsia="ar-SA"/>
        </w:rPr>
        <w:t>et</w:t>
      </w:r>
      <w:proofErr w:type="gramEnd"/>
      <w:r w:rsidRPr="00A017F4">
        <w:rPr>
          <w:rFonts w:ascii="Times New Roman" w:eastAsia="Calibri" w:hAnsi="Times New Roman" w:cs="Times New Roman"/>
          <w:color w:val="000000"/>
          <w:sz w:val="24"/>
          <w:szCs w:val="20"/>
          <w:shd w:val="clear" w:color="auto" w:fill="FFFFFF"/>
          <w:lang w:val="en-GB" w:eastAsia="ar-SA"/>
        </w:rPr>
        <w:t xml:space="preserve">. al., 2022. Examining the effect of entrepreneurial leadership on employees’ innovative </w:t>
      </w:r>
      <w:proofErr w:type="spellStart"/>
      <w:r w:rsidRPr="00A017F4">
        <w:rPr>
          <w:rFonts w:ascii="Times New Roman" w:eastAsia="Calibri" w:hAnsi="Times New Roman" w:cs="Times New Roman"/>
          <w:color w:val="000000"/>
          <w:sz w:val="24"/>
          <w:szCs w:val="20"/>
          <w:shd w:val="clear" w:color="auto" w:fill="FFFFFF"/>
          <w:lang w:val="en-GB" w:eastAsia="ar-SA"/>
        </w:rPr>
        <w:t>behavior</w:t>
      </w:r>
      <w:proofErr w:type="spellEnd"/>
      <w:r w:rsidRPr="00A017F4">
        <w:rPr>
          <w:rFonts w:ascii="Times New Roman" w:eastAsia="Calibri" w:hAnsi="Times New Roman" w:cs="Times New Roman"/>
          <w:color w:val="000000"/>
          <w:sz w:val="24"/>
          <w:szCs w:val="20"/>
          <w:shd w:val="clear" w:color="auto" w:fill="FFFFFF"/>
          <w:lang w:val="en-GB" w:eastAsia="ar-SA"/>
        </w:rPr>
        <w:t xml:space="preserve"> in SME hotels: A mediated moderation model. </w:t>
      </w:r>
      <w:r w:rsidRPr="00A017F4">
        <w:rPr>
          <w:rFonts w:ascii="Times New Roman" w:eastAsia="Calibri" w:hAnsi="Times New Roman" w:cs="Times New Roman"/>
          <w:i/>
          <w:iCs/>
          <w:color w:val="000000"/>
          <w:sz w:val="24"/>
          <w:szCs w:val="20"/>
          <w:shd w:val="clear" w:color="auto" w:fill="FFFFFF"/>
          <w:lang w:val="en-GB" w:eastAsia="ar-SA"/>
        </w:rPr>
        <w:t>International Journal of Hospitality Management</w:t>
      </w:r>
      <w:r w:rsidRPr="00A017F4">
        <w:rPr>
          <w:rFonts w:ascii="Times New Roman" w:eastAsia="Calibri" w:hAnsi="Times New Roman" w:cs="Times New Roman"/>
          <w:color w:val="000000"/>
          <w:sz w:val="24"/>
          <w:szCs w:val="20"/>
          <w:shd w:val="clear" w:color="auto" w:fill="FFFFFF"/>
          <w:lang w:val="en-GB" w:eastAsia="ar-SA"/>
        </w:rPr>
        <w:t>, </w:t>
      </w:r>
      <w:r w:rsidRPr="00A017F4">
        <w:rPr>
          <w:rFonts w:ascii="Times New Roman" w:eastAsia="Calibri" w:hAnsi="Times New Roman" w:cs="Times New Roman"/>
          <w:i/>
          <w:iCs/>
          <w:color w:val="000000"/>
          <w:sz w:val="24"/>
          <w:szCs w:val="20"/>
          <w:shd w:val="clear" w:color="auto" w:fill="FFFFFF"/>
          <w:lang w:val="en-GB" w:eastAsia="ar-SA"/>
        </w:rPr>
        <w:t>102</w:t>
      </w:r>
      <w:r w:rsidRPr="00A017F4">
        <w:rPr>
          <w:rFonts w:ascii="Times New Roman" w:eastAsia="Calibri" w:hAnsi="Times New Roman" w:cs="Times New Roman"/>
          <w:color w:val="000000"/>
          <w:sz w:val="24"/>
          <w:szCs w:val="20"/>
          <w:shd w:val="clear" w:color="auto" w:fill="FFFFFF"/>
          <w:lang w:val="en-GB" w:eastAsia="ar-SA"/>
        </w:rPr>
        <w:t>, p.103142.</w:t>
      </w:r>
    </w:p>
    <w:p w:rsidR="00A017F4" w:rsidRPr="00A017F4" w:rsidRDefault="00A017F4" w:rsidP="00A017F4">
      <w:pPr>
        <w:suppressAutoHyphens/>
        <w:spacing w:line="360" w:lineRule="auto"/>
        <w:ind w:left="860" w:hanging="860"/>
        <w:jc w:val="both"/>
        <w:rPr>
          <w:rFonts w:ascii="Times New Roman" w:eastAsia="Calibri" w:hAnsi="Times New Roman" w:cs="Times New Roman"/>
          <w:color w:val="000000"/>
          <w:sz w:val="24"/>
          <w:szCs w:val="20"/>
          <w:shd w:val="clear" w:color="auto" w:fill="FFFFFF"/>
          <w:lang w:val="en-GB" w:eastAsia="ar-SA"/>
        </w:rPr>
      </w:pPr>
      <w:r w:rsidRPr="00A017F4">
        <w:rPr>
          <w:rFonts w:ascii="Times New Roman" w:eastAsia="Calibri" w:hAnsi="Times New Roman" w:cs="Times New Roman"/>
          <w:color w:val="000000"/>
          <w:sz w:val="24"/>
          <w:szCs w:val="20"/>
          <w:shd w:val="clear" w:color="auto" w:fill="FFFFFF"/>
          <w:lang w:val="en-GB" w:eastAsia="ar-SA"/>
        </w:rPr>
        <w:t xml:space="preserve">Joseph, J. and </w:t>
      </w:r>
      <w:proofErr w:type="spellStart"/>
      <w:proofErr w:type="gramStart"/>
      <w:r w:rsidRPr="00A017F4">
        <w:rPr>
          <w:rFonts w:ascii="Times New Roman" w:eastAsia="Calibri" w:hAnsi="Times New Roman" w:cs="Times New Roman"/>
          <w:color w:val="000000"/>
          <w:sz w:val="24"/>
          <w:szCs w:val="20"/>
          <w:shd w:val="clear" w:color="auto" w:fill="FFFFFF"/>
          <w:lang w:val="en-GB" w:eastAsia="ar-SA"/>
        </w:rPr>
        <w:t>Gaba</w:t>
      </w:r>
      <w:proofErr w:type="spellEnd"/>
      <w:proofErr w:type="gramEnd"/>
      <w:r w:rsidRPr="00A017F4">
        <w:rPr>
          <w:rFonts w:ascii="Times New Roman" w:eastAsia="Calibri" w:hAnsi="Times New Roman" w:cs="Times New Roman"/>
          <w:color w:val="000000"/>
          <w:sz w:val="24"/>
          <w:szCs w:val="20"/>
          <w:shd w:val="clear" w:color="auto" w:fill="FFFFFF"/>
          <w:lang w:val="en-GB" w:eastAsia="ar-SA"/>
        </w:rPr>
        <w:t>, V., 2020. Organizational structure, information processing, and decision-making: A retrospective and road map for research. </w:t>
      </w:r>
      <w:r w:rsidRPr="00A017F4">
        <w:rPr>
          <w:rFonts w:ascii="Times New Roman" w:eastAsia="Calibri" w:hAnsi="Times New Roman" w:cs="Times New Roman"/>
          <w:i/>
          <w:iCs/>
          <w:color w:val="000000"/>
          <w:sz w:val="24"/>
          <w:szCs w:val="20"/>
          <w:shd w:val="clear" w:color="auto" w:fill="FFFFFF"/>
          <w:lang w:val="en-GB" w:eastAsia="ar-SA"/>
        </w:rPr>
        <w:t>Academy of Management Annals</w:t>
      </w:r>
      <w:r w:rsidRPr="00A017F4">
        <w:rPr>
          <w:rFonts w:ascii="Times New Roman" w:eastAsia="Calibri" w:hAnsi="Times New Roman" w:cs="Times New Roman"/>
          <w:color w:val="000000"/>
          <w:sz w:val="24"/>
          <w:szCs w:val="20"/>
          <w:shd w:val="clear" w:color="auto" w:fill="FFFFFF"/>
          <w:lang w:val="en-GB" w:eastAsia="ar-SA"/>
        </w:rPr>
        <w:t>, </w:t>
      </w:r>
      <w:r w:rsidRPr="00A017F4">
        <w:rPr>
          <w:rFonts w:ascii="Times New Roman" w:eastAsia="Calibri" w:hAnsi="Times New Roman" w:cs="Times New Roman"/>
          <w:i/>
          <w:iCs/>
          <w:color w:val="000000"/>
          <w:sz w:val="24"/>
          <w:szCs w:val="20"/>
          <w:shd w:val="clear" w:color="auto" w:fill="FFFFFF"/>
          <w:lang w:val="en-GB" w:eastAsia="ar-SA"/>
        </w:rPr>
        <w:t>14</w:t>
      </w:r>
      <w:r w:rsidRPr="00A017F4">
        <w:rPr>
          <w:rFonts w:ascii="Times New Roman" w:eastAsia="Calibri" w:hAnsi="Times New Roman" w:cs="Times New Roman"/>
          <w:color w:val="000000"/>
          <w:sz w:val="24"/>
          <w:szCs w:val="20"/>
          <w:shd w:val="clear" w:color="auto" w:fill="FFFFFF"/>
          <w:lang w:val="en-GB" w:eastAsia="ar-SA"/>
        </w:rPr>
        <w:t>(1), pp.267-302.</w:t>
      </w:r>
    </w:p>
    <w:p w:rsidR="00A017F4" w:rsidRPr="00A017F4" w:rsidRDefault="00A017F4" w:rsidP="00A017F4">
      <w:pPr>
        <w:suppressAutoHyphens/>
        <w:spacing w:line="360" w:lineRule="auto"/>
        <w:ind w:left="860" w:hanging="860"/>
        <w:jc w:val="both"/>
        <w:rPr>
          <w:rFonts w:ascii="Times New Roman" w:eastAsia="Calibri" w:hAnsi="Times New Roman" w:cs="Times New Roman"/>
          <w:color w:val="000000"/>
          <w:sz w:val="24"/>
          <w:szCs w:val="20"/>
          <w:shd w:val="clear" w:color="auto" w:fill="FFFFFF"/>
          <w:lang w:val="en-GB" w:eastAsia="ar-SA"/>
        </w:rPr>
      </w:pPr>
      <w:r w:rsidRPr="00A017F4">
        <w:rPr>
          <w:rFonts w:ascii="Times New Roman" w:eastAsia="Calibri" w:hAnsi="Times New Roman" w:cs="Times New Roman"/>
          <w:color w:val="000000"/>
          <w:sz w:val="24"/>
          <w:szCs w:val="20"/>
          <w:shd w:val="clear" w:color="auto" w:fill="FFFFFF"/>
          <w:lang w:val="en-GB" w:eastAsia="ar-SA"/>
        </w:rPr>
        <w:t xml:space="preserve">Liu, Y. and </w:t>
      </w:r>
      <w:proofErr w:type="gramStart"/>
      <w:r w:rsidRPr="00A017F4">
        <w:rPr>
          <w:rFonts w:ascii="Times New Roman" w:eastAsia="Calibri" w:hAnsi="Times New Roman" w:cs="Times New Roman"/>
          <w:color w:val="000000"/>
          <w:sz w:val="24"/>
          <w:szCs w:val="20"/>
          <w:shd w:val="clear" w:color="auto" w:fill="FFFFFF"/>
          <w:lang w:val="en-GB" w:eastAsia="ar-SA"/>
        </w:rPr>
        <w:t>et</w:t>
      </w:r>
      <w:proofErr w:type="gramEnd"/>
      <w:r w:rsidRPr="00A017F4">
        <w:rPr>
          <w:rFonts w:ascii="Times New Roman" w:eastAsia="Calibri" w:hAnsi="Times New Roman" w:cs="Times New Roman"/>
          <w:color w:val="000000"/>
          <w:sz w:val="24"/>
          <w:szCs w:val="20"/>
          <w:shd w:val="clear" w:color="auto" w:fill="FFFFFF"/>
          <w:lang w:val="en-GB" w:eastAsia="ar-SA"/>
        </w:rPr>
        <w:t>. al., 2021. Does perceived corporate social responsibility motivate hotel employees to voice? The role of felt obligation and positive emotions. </w:t>
      </w:r>
      <w:r w:rsidRPr="00A017F4">
        <w:rPr>
          <w:rFonts w:ascii="Times New Roman" w:eastAsia="Calibri" w:hAnsi="Times New Roman" w:cs="Times New Roman"/>
          <w:i/>
          <w:iCs/>
          <w:color w:val="000000"/>
          <w:sz w:val="24"/>
          <w:szCs w:val="20"/>
          <w:shd w:val="clear" w:color="auto" w:fill="FFFFFF"/>
          <w:lang w:val="en-GB" w:eastAsia="ar-SA"/>
        </w:rPr>
        <w:t>Journal of Hospitality and Tourism Management</w:t>
      </w:r>
      <w:r w:rsidRPr="00A017F4">
        <w:rPr>
          <w:rFonts w:ascii="Times New Roman" w:eastAsia="Calibri" w:hAnsi="Times New Roman" w:cs="Times New Roman"/>
          <w:color w:val="000000"/>
          <w:sz w:val="24"/>
          <w:szCs w:val="20"/>
          <w:shd w:val="clear" w:color="auto" w:fill="FFFFFF"/>
          <w:lang w:val="en-GB" w:eastAsia="ar-SA"/>
        </w:rPr>
        <w:t>, </w:t>
      </w:r>
      <w:r w:rsidRPr="00A017F4">
        <w:rPr>
          <w:rFonts w:ascii="Times New Roman" w:eastAsia="Calibri" w:hAnsi="Times New Roman" w:cs="Times New Roman"/>
          <w:i/>
          <w:iCs/>
          <w:color w:val="000000"/>
          <w:sz w:val="24"/>
          <w:szCs w:val="20"/>
          <w:shd w:val="clear" w:color="auto" w:fill="FFFFFF"/>
          <w:lang w:val="en-GB" w:eastAsia="ar-SA"/>
        </w:rPr>
        <w:t>48</w:t>
      </w:r>
      <w:r w:rsidRPr="00A017F4">
        <w:rPr>
          <w:rFonts w:ascii="Times New Roman" w:eastAsia="Calibri" w:hAnsi="Times New Roman" w:cs="Times New Roman"/>
          <w:color w:val="000000"/>
          <w:sz w:val="24"/>
          <w:szCs w:val="20"/>
          <w:shd w:val="clear" w:color="auto" w:fill="FFFFFF"/>
          <w:lang w:val="en-GB" w:eastAsia="ar-SA"/>
        </w:rPr>
        <w:t>, pp.182-190.</w:t>
      </w:r>
    </w:p>
    <w:p w:rsidR="00A017F4" w:rsidRPr="00A017F4" w:rsidRDefault="00A017F4" w:rsidP="00A017F4">
      <w:pPr>
        <w:suppressAutoHyphens/>
        <w:spacing w:line="360" w:lineRule="auto"/>
        <w:ind w:left="860" w:hanging="860"/>
        <w:jc w:val="both"/>
        <w:rPr>
          <w:rFonts w:ascii="Times New Roman" w:eastAsia="Calibri" w:hAnsi="Times New Roman" w:cs="Times New Roman"/>
          <w:color w:val="000000"/>
          <w:sz w:val="24"/>
          <w:szCs w:val="20"/>
          <w:shd w:val="clear" w:color="auto" w:fill="FFFFFF"/>
          <w:lang w:val="en-GB" w:eastAsia="ar-SA"/>
        </w:rPr>
      </w:pPr>
      <w:proofErr w:type="spellStart"/>
      <w:r w:rsidRPr="00A017F4">
        <w:rPr>
          <w:rFonts w:ascii="Times New Roman" w:eastAsia="Calibri" w:hAnsi="Times New Roman" w:cs="Times New Roman"/>
          <w:color w:val="000000"/>
          <w:sz w:val="24"/>
          <w:szCs w:val="20"/>
          <w:shd w:val="clear" w:color="auto" w:fill="FFFFFF"/>
          <w:lang w:val="en-GB" w:eastAsia="ar-SA"/>
        </w:rPr>
        <w:t>Martínez</w:t>
      </w:r>
      <w:proofErr w:type="spellEnd"/>
      <w:r w:rsidRPr="00A017F4">
        <w:rPr>
          <w:rFonts w:ascii="Times New Roman" w:eastAsia="Calibri" w:hAnsi="Times New Roman" w:cs="Times New Roman"/>
          <w:color w:val="000000"/>
          <w:sz w:val="24"/>
          <w:szCs w:val="20"/>
          <w:shd w:val="clear" w:color="auto" w:fill="FFFFFF"/>
          <w:lang w:val="en-GB" w:eastAsia="ar-SA"/>
        </w:rPr>
        <w:t xml:space="preserve">-Caro, E., </w:t>
      </w:r>
      <w:proofErr w:type="spellStart"/>
      <w:r w:rsidRPr="00A017F4">
        <w:rPr>
          <w:rFonts w:ascii="Times New Roman" w:eastAsia="Calibri" w:hAnsi="Times New Roman" w:cs="Times New Roman"/>
          <w:color w:val="000000"/>
          <w:sz w:val="24"/>
          <w:szCs w:val="20"/>
          <w:shd w:val="clear" w:color="auto" w:fill="FFFFFF"/>
          <w:lang w:val="en-GB" w:eastAsia="ar-SA"/>
        </w:rPr>
        <w:t>Cegarra</w:t>
      </w:r>
      <w:proofErr w:type="spellEnd"/>
      <w:r w:rsidRPr="00A017F4">
        <w:rPr>
          <w:rFonts w:ascii="Times New Roman" w:eastAsia="Calibri" w:hAnsi="Times New Roman" w:cs="Times New Roman"/>
          <w:color w:val="000000"/>
          <w:sz w:val="24"/>
          <w:szCs w:val="20"/>
          <w:shd w:val="clear" w:color="auto" w:fill="FFFFFF"/>
          <w:lang w:val="en-GB" w:eastAsia="ar-SA"/>
        </w:rPr>
        <w:t>-Navarro, J.G. and Alfonso-Ruiz, F.J., 2020. Digital technologies and firm performance: The role of digital organisational culture. </w:t>
      </w:r>
      <w:r w:rsidRPr="00A017F4">
        <w:rPr>
          <w:rFonts w:ascii="Times New Roman" w:eastAsia="Calibri" w:hAnsi="Times New Roman" w:cs="Times New Roman"/>
          <w:i/>
          <w:iCs/>
          <w:color w:val="000000"/>
          <w:sz w:val="24"/>
          <w:szCs w:val="20"/>
          <w:shd w:val="clear" w:color="auto" w:fill="FFFFFF"/>
          <w:lang w:val="en-GB" w:eastAsia="ar-SA"/>
        </w:rPr>
        <w:t>Technological Forecasting and Social Change</w:t>
      </w:r>
      <w:r w:rsidRPr="00A017F4">
        <w:rPr>
          <w:rFonts w:ascii="Times New Roman" w:eastAsia="Calibri" w:hAnsi="Times New Roman" w:cs="Times New Roman"/>
          <w:color w:val="000000"/>
          <w:sz w:val="24"/>
          <w:szCs w:val="20"/>
          <w:shd w:val="clear" w:color="auto" w:fill="FFFFFF"/>
          <w:lang w:val="en-GB" w:eastAsia="ar-SA"/>
        </w:rPr>
        <w:t>, </w:t>
      </w:r>
      <w:r w:rsidRPr="00A017F4">
        <w:rPr>
          <w:rFonts w:ascii="Times New Roman" w:eastAsia="Calibri" w:hAnsi="Times New Roman" w:cs="Times New Roman"/>
          <w:i/>
          <w:iCs/>
          <w:color w:val="000000"/>
          <w:sz w:val="24"/>
          <w:szCs w:val="20"/>
          <w:shd w:val="clear" w:color="auto" w:fill="FFFFFF"/>
          <w:lang w:val="en-GB" w:eastAsia="ar-SA"/>
        </w:rPr>
        <w:t>154</w:t>
      </w:r>
      <w:r w:rsidRPr="00A017F4">
        <w:rPr>
          <w:rFonts w:ascii="Times New Roman" w:eastAsia="Calibri" w:hAnsi="Times New Roman" w:cs="Times New Roman"/>
          <w:color w:val="000000"/>
          <w:sz w:val="24"/>
          <w:szCs w:val="20"/>
          <w:shd w:val="clear" w:color="auto" w:fill="FFFFFF"/>
          <w:lang w:val="en-GB" w:eastAsia="ar-SA"/>
        </w:rPr>
        <w:t>, p.119962.</w:t>
      </w:r>
    </w:p>
    <w:p w:rsidR="00A017F4" w:rsidRPr="00A017F4" w:rsidRDefault="00A017F4" w:rsidP="00A017F4">
      <w:pPr>
        <w:suppressAutoHyphens/>
        <w:spacing w:line="360" w:lineRule="auto"/>
        <w:ind w:left="860" w:hanging="860"/>
        <w:jc w:val="both"/>
        <w:rPr>
          <w:rFonts w:ascii="Times New Roman" w:eastAsia="Calibri" w:hAnsi="Times New Roman" w:cs="Times New Roman"/>
          <w:color w:val="000000"/>
          <w:sz w:val="24"/>
          <w:szCs w:val="20"/>
          <w:shd w:val="clear" w:color="auto" w:fill="FFFFFF"/>
          <w:lang w:val="en-GB" w:eastAsia="ar-SA"/>
        </w:rPr>
      </w:pPr>
      <w:r w:rsidRPr="00A017F4">
        <w:rPr>
          <w:rFonts w:ascii="Times New Roman" w:eastAsia="Calibri" w:hAnsi="Times New Roman" w:cs="Times New Roman"/>
          <w:color w:val="000000"/>
          <w:sz w:val="24"/>
          <w:szCs w:val="20"/>
          <w:shd w:val="clear" w:color="auto" w:fill="FFFFFF"/>
          <w:lang w:val="en-GB" w:eastAsia="ar-SA"/>
        </w:rPr>
        <w:t xml:space="preserve">Pham, N.T. and </w:t>
      </w:r>
      <w:proofErr w:type="gramStart"/>
      <w:r w:rsidRPr="00A017F4">
        <w:rPr>
          <w:rFonts w:ascii="Times New Roman" w:eastAsia="Calibri" w:hAnsi="Times New Roman" w:cs="Times New Roman"/>
          <w:color w:val="000000"/>
          <w:sz w:val="24"/>
          <w:szCs w:val="20"/>
          <w:shd w:val="clear" w:color="auto" w:fill="FFFFFF"/>
          <w:lang w:val="en-GB" w:eastAsia="ar-SA"/>
        </w:rPr>
        <w:t>et</w:t>
      </w:r>
      <w:proofErr w:type="gramEnd"/>
      <w:r w:rsidRPr="00A017F4">
        <w:rPr>
          <w:rFonts w:ascii="Times New Roman" w:eastAsia="Calibri" w:hAnsi="Times New Roman" w:cs="Times New Roman"/>
          <w:color w:val="000000"/>
          <w:sz w:val="24"/>
          <w:szCs w:val="20"/>
          <w:shd w:val="clear" w:color="auto" w:fill="FFFFFF"/>
          <w:lang w:val="en-GB" w:eastAsia="ar-SA"/>
        </w:rPr>
        <w:t>. al., 2023. Greening hotels: Does motivating hotel employees promote in-role green performance? The role of culture. </w:t>
      </w:r>
      <w:r w:rsidRPr="00A017F4">
        <w:rPr>
          <w:rFonts w:ascii="Times New Roman" w:eastAsia="Calibri" w:hAnsi="Times New Roman" w:cs="Times New Roman"/>
          <w:i/>
          <w:iCs/>
          <w:color w:val="000000"/>
          <w:sz w:val="24"/>
          <w:szCs w:val="20"/>
          <w:shd w:val="clear" w:color="auto" w:fill="FFFFFF"/>
          <w:lang w:val="en-GB" w:eastAsia="ar-SA"/>
        </w:rPr>
        <w:t>Journal of Sustainable Tourism</w:t>
      </w:r>
      <w:r w:rsidRPr="00A017F4">
        <w:rPr>
          <w:rFonts w:ascii="Times New Roman" w:eastAsia="Calibri" w:hAnsi="Times New Roman" w:cs="Times New Roman"/>
          <w:color w:val="000000"/>
          <w:sz w:val="24"/>
          <w:szCs w:val="20"/>
          <w:shd w:val="clear" w:color="auto" w:fill="FFFFFF"/>
          <w:lang w:val="en-GB" w:eastAsia="ar-SA"/>
        </w:rPr>
        <w:t>, </w:t>
      </w:r>
      <w:r w:rsidRPr="00A017F4">
        <w:rPr>
          <w:rFonts w:ascii="Times New Roman" w:eastAsia="Calibri" w:hAnsi="Times New Roman" w:cs="Times New Roman"/>
          <w:i/>
          <w:iCs/>
          <w:color w:val="000000"/>
          <w:sz w:val="24"/>
          <w:szCs w:val="20"/>
          <w:shd w:val="clear" w:color="auto" w:fill="FFFFFF"/>
          <w:lang w:val="en-GB" w:eastAsia="ar-SA"/>
        </w:rPr>
        <w:t>31</w:t>
      </w:r>
      <w:r w:rsidRPr="00A017F4">
        <w:rPr>
          <w:rFonts w:ascii="Times New Roman" w:eastAsia="Calibri" w:hAnsi="Times New Roman" w:cs="Times New Roman"/>
          <w:color w:val="000000"/>
          <w:sz w:val="24"/>
          <w:szCs w:val="20"/>
          <w:shd w:val="clear" w:color="auto" w:fill="FFFFFF"/>
          <w:lang w:val="en-GB" w:eastAsia="ar-SA"/>
        </w:rPr>
        <w:t>(4), pp.951-970.</w:t>
      </w:r>
    </w:p>
    <w:p w:rsidR="00A017F4" w:rsidRPr="00A017F4" w:rsidRDefault="00A017F4" w:rsidP="00A017F4">
      <w:pPr>
        <w:suppressAutoHyphens/>
        <w:spacing w:line="360" w:lineRule="auto"/>
        <w:ind w:left="860" w:hanging="860"/>
        <w:jc w:val="both"/>
        <w:rPr>
          <w:rFonts w:ascii="Times New Roman" w:eastAsia="Calibri" w:hAnsi="Times New Roman" w:cs="Times New Roman"/>
          <w:color w:val="000000"/>
          <w:sz w:val="24"/>
          <w:szCs w:val="20"/>
          <w:shd w:val="clear" w:color="auto" w:fill="FFFFFF"/>
          <w:lang w:val="en-GB" w:eastAsia="ar-SA"/>
        </w:rPr>
      </w:pPr>
      <w:r w:rsidRPr="00A017F4">
        <w:rPr>
          <w:rFonts w:ascii="Times New Roman" w:eastAsia="Calibri" w:hAnsi="Times New Roman" w:cs="Times New Roman"/>
          <w:color w:val="000000"/>
          <w:sz w:val="24"/>
          <w:szCs w:val="20"/>
          <w:shd w:val="clear" w:color="auto" w:fill="FFFFFF"/>
          <w:lang w:val="en-GB" w:eastAsia="ar-SA"/>
        </w:rPr>
        <w:t xml:space="preserve">Roscoe, S. and </w:t>
      </w:r>
      <w:proofErr w:type="gramStart"/>
      <w:r w:rsidRPr="00A017F4">
        <w:rPr>
          <w:rFonts w:ascii="Times New Roman" w:eastAsia="Calibri" w:hAnsi="Times New Roman" w:cs="Times New Roman"/>
          <w:color w:val="000000"/>
          <w:sz w:val="24"/>
          <w:szCs w:val="20"/>
          <w:shd w:val="clear" w:color="auto" w:fill="FFFFFF"/>
          <w:lang w:val="en-GB" w:eastAsia="ar-SA"/>
        </w:rPr>
        <w:t>et</w:t>
      </w:r>
      <w:proofErr w:type="gramEnd"/>
      <w:r w:rsidRPr="00A017F4">
        <w:rPr>
          <w:rFonts w:ascii="Times New Roman" w:eastAsia="Calibri" w:hAnsi="Times New Roman" w:cs="Times New Roman"/>
          <w:color w:val="000000"/>
          <w:sz w:val="24"/>
          <w:szCs w:val="20"/>
          <w:shd w:val="clear" w:color="auto" w:fill="FFFFFF"/>
          <w:lang w:val="en-GB" w:eastAsia="ar-SA"/>
        </w:rPr>
        <w:t>. al., 2019. Green human resource management and the enablers of green organisational culture: Enhancing a firm's environmental performance for sustainable development. </w:t>
      </w:r>
      <w:r w:rsidRPr="00A017F4">
        <w:rPr>
          <w:rFonts w:ascii="Times New Roman" w:eastAsia="Calibri" w:hAnsi="Times New Roman" w:cs="Times New Roman"/>
          <w:i/>
          <w:iCs/>
          <w:color w:val="000000"/>
          <w:sz w:val="24"/>
          <w:szCs w:val="20"/>
          <w:shd w:val="clear" w:color="auto" w:fill="FFFFFF"/>
          <w:lang w:val="en-GB" w:eastAsia="ar-SA"/>
        </w:rPr>
        <w:t>Business Strategy and the Environment</w:t>
      </w:r>
      <w:r w:rsidRPr="00A017F4">
        <w:rPr>
          <w:rFonts w:ascii="Times New Roman" w:eastAsia="Calibri" w:hAnsi="Times New Roman" w:cs="Times New Roman"/>
          <w:color w:val="000000"/>
          <w:sz w:val="24"/>
          <w:szCs w:val="20"/>
          <w:shd w:val="clear" w:color="auto" w:fill="FFFFFF"/>
          <w:lang w:val="en-GB" w:eastAsia="ar-SA"/>
        </w:rPr>
        <w:t>, </w:t>
      </w:r>
      <w:r w:rsidRPr="00A017F4">
        <w:rPr>
          <w:rFonts w:ascii="Times New Roman" w:eastAsia="Calibri" w:hAnsi="Times New Roman" w:cs="Times New Roman"/>
          <w:i/>
          <w:iCs/>
          <w:color w:val="000000"/>
          <w:sz w:val="24"/>
          <w:szCs w:val="20"/>
          <w:shd w:val="clear" w:color="auto" w:fill="FFFFFF"/>
          <w:lang w:val="en-GB" w:eastAsia="ar-SA"/>
        </w:rPr>
        <w:t>28</w:t>
      </w:r>
      <w:r w:rsidRPr="00A017F4">
        <w:rPr>
          <w:rFonts w:ascii="Times New Roman" w:eastAsia="Calibri" w:hAnsi="Times New Roman" w:cs="Times New Roman"/>
          <w:color w:val="000000"/>
          <w:sz w:val="24"/>
          <w:szCs w:val="20"/>
          <w:shd w:val="clear" w:color="auto" w:fill="FFFFFF"/>
          <w:lang w:val="en-GB" w:eastAsia="ar-SA"/>
        </w:rPr>
        <w:t>(5), pp.737-749.</w:t>
      </w:r>
    </w:p>
    <w:p w:rsidR="006237B3" w:rsidRDefault="006237B3" w:rsidP="00A017F4">
      <w:pPr>
        <w:pStyle w:val="Heading1"/>
        <w:spacing w:before="0" w:after="0"/>
        <w:rPr>
          <w:rFonts w:eastAsia="Times New Roman" w:cs="Times New Roman"/>
          <w:szCs w:val="24"/>
        </w:rPr>
      </w:pPr>
    </w:p>
    <w:sectPr w:rsidR="006237B3" w:rsidSect="006237B3">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4D3A" w:rsidRDefault="008F4D3A" w:rsidP="006237B3">
      <w:pPr>
        <w:spacing w:line="240" w:lineRule="auto"/>
      </w:pPr>
      <w:r>
        <w:separator/>
      </w:r>
    </w:p>
  </w:endnote>
  <w:endnote w:type="continuationSeparator" w:id="0">
    <w:p w:rsidR="008F4D3A" w:rsidRDefault="008F4D3A" w:rsidP="006237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ejaVu Sans">
    <w:altName w:val="Arial"/>
    <w:charset w:val="00"/>
    <w:family w:val="swiss"/>
    <w:pitch w:val="variable"/>
    <w:sig w:usb0="00000000" w:usb1="D200FDFF" w:usb2="0A24602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3175046"/>
      <w:docPartObj>
        <w:docPartGallery w:val="Page Numbers (Bottom of Page)"/>
        <w:docPartUnique/>
      </w:docPartObj>
    </w:sdtPr>
    <w:sdtEndPr>
      <w:rPr>
        <w:noProof/>
      </w:rPr>
    </w:sdtEndPr>
    <w:sdtContent>
      <w:p w:rsidR="006237B3" w:rsidRDefault="00BC7B6B">
        <w:pPr>
          <w:pStyle w:val="Footer"/>
          <w:jc w:val="right"/>
        </w:pPr>
        <w:r>
          <w:fldChar w:fldCharType="begin"/>
        </w:r>
        <w:r w:rsidR="006237B3">
          <w:instrText xml:space="preserve"> PAGE   \* MERGEFORMAT </w:instrText>
        </w:r>
        <w:r>
          <w:fldChar w:fldCharType="separate"/>
        </w:r>
        <w:r w:rsidR="00F72DD6">
          <w:rPr>
            <w:noProof/>
          </w:rPr>
          <w:t>9</w:t>
        </w:r>
        <w:r>
          <w:rPr>
            <w:noProof/>
          </w:rPr>
          <w:fldChar w:fldCharType="end"/>
        </w:r>
      </w:p>
    </w:sdtContent>
  </w:sdt>
  <w:p w:rsidR="006237B3" w:rsidRDefault="006237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4D3A" w:rsidRDefault="008F4D3A" w:rsidP="006237B3">
      <w:pPr>
        <w:spacing w:line="240" w:lineRule="auto"/>
      </w:pPr>
      <w:r>
        <w:separator/>
      </w:r>
    </w:p>
  </w:footnote>
  <w:footnote w:type="continuationSeparator" w:id="0">
    <w:p w:rsidR="008F4D3A" w:rsidRDefault="008F4D3A" w:rsidP="006237B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69A"/>
    <w:rsid w:val="0019169A"/>
    <w:rsid w:val="00217A6B"/>
    <w:rsid w:val="00241676"/>
    <w:rsid w:val="004B708B"/>
    <w:rsid w:val="005570A7"/>
    <w:rsid w:val="005B4480"/>
    <w:rsid w:val="005F18E5"/>
    <w:rsid w:val="006237B3"/>
    <w:rsid w:val="0064410C"/>
    <w:rsid w:val="00775B0E"/>
    <w:rsid w:val="007E3870"/>
    <w:rsid w:val="00842FD4"/>
    <w:rsid w:val="00865DAC"/>
    <w:rsid w:val="008753A9"/>
    <w:rsid w:val="008F4642"/>
    <w:rsid w:val="008F4D3A"/>
    <w:rsid w:val="00A017F4"/>
    <w:rsid w:val="00AA0E8F"/>
    <w:rsid w:val="00B13227"/>
    <w:rsid w:val="00BC7B6B"/>
    <w:rsid w:val="00BD4DB7"/>
    <w:rsid w:val="00C725FE"/>
    <w:rsid w:val="00D47668"/>
    <w:rsid w:val="00E54BD8"/>
    <w:rsid w:val="00E72378"/>
    <w:rsid w:val="00E85B21"/>
    <w:rsid w:val="00ED1488"/>
    <w:rsid w:val="00F72DD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307EA6-A95B-4155-B824-22931959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rsid w:val="006237B3"/>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BC7B6B"/>
    <w:pPr>
      <w:keepNext/>
      <w:keepLines/>
      <w:spacing w:before="360" w:after="120"/>
      <w:outlineLvl w:val="1"/>
    </w:pPr>
    <w:rPr>
      <w:sz w:val="32"/>
      <w:szCs w:val="32"/>
    </w:rPr>
  </w:style>
  <w:style w:type="paragraph" w:styleId="Heading3">
    <w:name w:val="heading 3"/>
    <w:basedOn w:val="Normal1"/>
    <w:next w:val="Normal1"/>
    <w:rsid w:val="00BC7B6B"/>
    <w:pPr>
      <w:keepNext/>
      <w:keepLines/>
      <w:spacing w:before="320" w:after="80"/>
      <w:outlineLvl w:val="2"/>
    </w:pPr>
    <w:rPr>
      <w:color w:val="434343"/>
      <w:sz w:val="28"/>
      <w:szCs w:val="28"/>
    </w:rPr>
  </w:style>
  <w:style w:type="paragraph" w:styleId="Heading4">
    <w:name w:val="heading 4"/>
    <w:basedOn w:val="Normal1"/>
    <w:next w:val="Normal1"/>
    <w:rsid w:val="00BC7B6B"/>
    <w:pPr>
      <w:keepNext/>
      <w:keepLines/>
      <w:spacing w:before="280" w:after="80"/>
      <w:outlineLvl w:val="3"/>
    </w:pPr>
    <w:rPr>
      <w:color w:val="666666"/>
      <w:sz w:val="24"/>
      <w:szCs w:val="24"/>
    </w:rPr>
  </w:style>
  <w:style w:type="paragraph" w:styleId="Heading5">
    <w:name w:val="heading 5"/>
    <w:basedOn w:val="Normal1"/>
    <w:next w:val="Normal1"/>
    <w:rsid w:val="00BC7B6B"/>
    <w:pPr>
      <w:keepNext/>
      <w:keepLines/>
      <w:spacing w:before="240" w:after="80"/>
      <w:outlineLvl w:val="4"/>
    </w:pPr>
    <w:rPr>
      <w:color w:val="666666"/>
    </w:rPr>
  </w:style>
  <w:style w:type="paragraph" w:styleId="Heading6">
    <w:name w:val="heading 6"/>
    <w:basedOn w:val="Normal1"/>
    <w:next w:val="Normal1"/>
    <w:rsid w:val="00BC7B6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C7B6B"/>
  </w:style>
  <w:style w:type="table" w:customStyle="1" w:styleId="TableNormal1">
    <w:name w:val="Table Normal1"/>
    <w:rsid w:val="00BC7B6B"/>
    <w:tblPr>
      <w:tblCellMar>
        <w:top w:w="0" w:type="dxa"/>
        <w:left w:w="0" w:type="dxa"/>
        <w:bottom w:w="0" w:type="dxa"/>
        <w:right w:w="0" w:type="dxa"/>
      </w:tblCellMar>
    </w:tblPr>
  </w:style>
  <w:style w:type="paragraph" w:styleId="Title">
    <w:name w:val="Title"/>
    <w:basedOn w:val="Normal1"/>
    <w:next w:val="Normal1"/>
    <w:rsid w:val="00BC7B6B"/>
    <w:pPr>
      <w:keepNext/>
      <w:keepLines/>
      <w:spacing w:after="60"/>
    </w:pPr>
    <w:rPr>
      <w:sz w:val="52"/>
      <w:szCs w:val="52"/>
    </w:rPr>
  </w:style>
  <w:style w:type="paragraph" w:styleId="Subtitle">
    <w:name w:val="Subtitle"/>
    <w:basedOn w:val="Normal1"/>
    <w:next w:val="Normal1"/>
    <w:rsid w:val="00BC7B6B"/>
    <w:pPr>
      <w:keepNext/>
      <w:keepLines/>
      <w:spacing w:after="320"/>
    </w:pPr>
    <w:rPr>
      <w:color w:val="666666"/>
      <w:sz w:val="30"/>
      <w:szCs w:val="30"/>
    </w:rPr>
  </w:style>
  <w:style w:type="paragraph" w:styleId="Header">
    <w:name w:val="header"/>
    <w:basedOn w:val="Normal"/>
    <w:link w:val="HeaderChar"/>
    <w:uiPriority w:val="99"/>
    <w:unhideWhenUsed/>
    <w:rsid w:val="006237B3"/>
    <w:pPr>
      <w:tabs>
        <w:tab w:val="center" w:pos="4680"/>
        <w:tab w:val="right" w:pos="9360"/>
      </w:tabs>
      <w:spacing w:line="240" w:lineRule="auto"/>
    </w:pPr>
  </w:style>
  <w:style w:type="character" w:customStyle="1" w:styleId="HeaderChar">
    <w:name w:val="Header Char"/>
    <w:basedOn w:val="DefaultParagraphFont"/>
    <w:link w:val="Header"/>
    <w:uiPriority w:val="99"/>
    <w:rsid w:val="006237B3"/>
  </w:style>
  <w:style w:type="paragraph" w:styleId="Footer">
    <w:name w:val="footer"/>
    <w:basedOn w:val="Normal"/>
    <w:link w:val="FooterChar"/>
    <w:uiPriority w:val="99"/>
    <w:unhideWhenUsed/>
    <w:rsid w:val="006237B3"/>
    <w:pPr>
      <w:tabs>
        <w:tab w:val="center" w:pos="4680"/>
        <w:tab w:val="right" w:pos="9360"/>
      </w:tabs>
      <w:spacing w:line="240" w:lineRule="auto"/>
    </w:pPr>
  </w:style>
  <w:style w:type="character" w:customStyle="1" w:styleId="FooterChar">
    <w:name w:val="Footer Char"/>
    <w:basedOn w:val="DefaultParagraphFont"/>
    <w:link w:val="Footer"/>
    <w:uiPriority w:val="99"/>
    <w:rsid w:val="006237B3"/>
  </w:style>
  <w:style w:type="paragraph" w:styleId="TOCHeading">
    <w:name w:val="TOC Heading"/>
    <w:basedOn w:val="Heading1"/>
    <w:next w:val="Normal"/>
    <w:uiPriority w:val="39"/>
    <w:unhideWhenUsed/>
    <w:qFormat/>
    <w:rsid w:val="006237B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6237B3"/>
    <w:pPr>
      <w:spacing w:after="100"/>
    </w:pPr>
  </w:style>
  <w:style w:type="character" w:styleId="Hyperlink">
    <w:name w:val="Hyperlink"/>
    <w:basedOn w:val="DefaultParagraphFont"/>
    <w:uiPriority w:val="99"/>
    <w:unhideWhenUsed/>
    <w:rsid w:val="006237B3"/>
    <w:rPr>
      <w:color w:val="0000FF" w:themeColor="hyperlink"/>
      <w:u w:val="single"/>
    </w:rPr>
  </w:style>
  <w:style w:type="paragraph" w:styleId="BalloonText">
    <w:name w:val="Balloon Text"/>
    <w:basedOn w:val="Normal"/>
    <w:link w:val="BalloonTextChar"/>
    <w:uiPriority w:val="99"/>
    <w:semiHidden/>
    <w:unhideWhenUsed/>
    <w:rsid w:val="00BD4DB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DB7"/>
    <w:rPr>
      <w:rFonts w:ascii="Tahoma" w:hAnsi="Tahoma" w:cs="Tahoma"/>
      <w:sz w:val="16"/>
      <w:szCs w:val="16"/>
    </w:rPr>
  </w:style>
  <w:style w:type="table" w:styleId="TableGrid">
    <w:name w:val="Table Grid"/>
    <w:basedOn w:val="TableNormal"/>
    <w:uiPriority w:val="39"/>
    <w:rsid w:val="00217A6B"/>
    <w:pPr>
      <w:spacing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semiHidden/>
    <w:unhideWhenUsed/>
    <w:rsid w:val="00A017F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3907559">
      <w:bodyDiv w:val="1"/>
      <w:marLeft w:val="0"/>
      <w:marRight w:val="0"/>
      <w:marTop w:val="0"/>
      <w:marBottom w:val="0"/>
      <w:divBdr>
        <w:top w:val="none" w:sz="0" w:space="0" w:color="auto"/>
        <w:left w:val="none" w:sz="0" w:space="0" w:color="auto"/>
        <w:bottom w:val="none" w:sz="0" w:space="0" w:color="auto"/>
        <w:right w:val="none" w:sz="0" w:space="0" w:color="auto"/>
      </w:divBdr>
      <w:divsChild>
        <w:div w:id="92093085">
          <w:marLeft w:val="547"/>
          <w:marRight w:val="0"/>
          <w:marTop w:val="200"/>
          <w:marBottom w:val="0"/>
          <w:divBdr>
            <w:top w:val="none" w:sz="0" w:space="0" w:color="auto"/>
            <w:left w:val="none" w:sz="0" w:space="0" w:color="auto"/>
            <w:bottom w:val="none" w:sz="0" w:space="0" w:color="auto"/>
            <w:right w:val="none" w:sz="0" w:space="0" w:color="auto"/>
          </w:divBdr>
        </w:div>
        <w:div w:id="1296181709">
          <w:marLeft w:val="547"/>
          <w:marRight w:val="0"/>
          <w:marTop w:val="200"/>
          <w:marBottom w:val="0"/>
          <w:divBdr>
            <w:top w:val="none" w:sz="0" w:space="0" w:color="auto"/>
            <w:left w:val="none" w:sz="0" w:space="0" w:color="auto"/>
            <w:bottom w:val="none" w:sz="0" w:space="0" w:color="auto"/>
            <w:right w:val="none" w:sz="0" w:space="0" w:color="auto"/>
          </w:divBdr>
        </w:div>
        <w:div w:id="872962356">
          <w:marLeft w:val="547"/>
          <w:marRight w:val="0"/>
          <w:marTop w:val="200"/>
          <w:marBottom w:val="0"/>
          <w:divBdr>
            <w:top w:val="none" w:sz="0" w:space="0" w:color="auto"/>
            <w:left w:val="none" w:sz="0" w:space="0" w:color="auto"/>
            <w:bottom w:val="none" w:sz="0" w:space="0" w:color="auto"/>
            <w:right w:val="none" w:sz="0" w:space="0" w:color="auto"/>
          </w:divBdr>
        </w:div>
      </w:divsChild>
    </w:div>
    <w:div w:id="1446851620">
      <w:bodyDiv w:val="1"/>
      <w:marLeft w:val="0"/>
      <w:marRight w:val="0"/>
      <w:marTop w:val="0"/>
      <w:marBottom w:val="0"/>
      <w:divBdr>
        <w:top w:val="none" w:sz="0" w:space="0" w:color="auto"/>
        <w:left w:val="none" w:sz="0" w:space="0" w:color="auto"/>
        <w:bottom w:val="none" w:sz="0" w:space="0" w:color="auto"/>
        <w:right w:val="none" w:sz="0" w:space="0" w:color="auto"/>
      </w:divBdr>
      <w:divsChild>
        <w:div w:id="616062915">
          <w:marLeft w:val="547"/>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506A7-F5C2-413D-B5BF-9641D382F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2515</Words>
  <Characters>14339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Fanfa</dc:creator>
  <cp:lastModifiedBy>Fanfa</cp:lastModifiedBy>
  <cp:revision>3</cp:revision>
  <dcterms:created xsi:type="dcterms:W3CDTF">2023-08-25T20:23:00Z</dcterms:created>
  <dcterms:modified xsi:type="dcterms:W3CDTF">2023-08-25T20:24:00Z</dcterms:modified>
</cp:coreProperties>
</file>