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3C693" w14:textId="107EF6E6" w:rsidR="00E53232" w:rsidRPr="00304E52" w:rsidRDefault="00E53232" w:rsidP="00E53232">
      <w:pPr>
        <w:jc w:val="center"/>
        <w:rPr>
          <w:b/>
          <w:bCs/>
          <w:u w:val="single"/>
        </w:rPr>
      </w:pPr>
      <w:r w:rsidRPr="00304E52">
        <w:rPr>
          <w:b/>
          <w:bCs/>
          <w:u w:val="single"/>
        </w:rPr>
        <w:t>Who is Michelangelo?</w:t>
      </w:r>
    </w:p>
    <w:p w14:paraId="340B1326" w14:textId="10A72647" w:rsidR="00E53232" w:rsidRPr="00631D46" w:rsidRDefault="00E53232" w:rsidP="00192F26">
      <w:pPr>
        <w:rPr>
          <w:sz w:val="22"/>
          <w:szCs w:val="22"/>
        </w:rPr>
      </w:pPr>
      <w:r w:rsidRPr="00631D46">
        <w:rPr>
          <w:sz w:val="22"/>
          <w:szCs w:val="22"/>
        </w:rPr>
        <w:t>Born Michel</w:t>
      </w:r>
      <w:r w:rsidR="009A6090" w:rsidRPr="00631D46">
        <w:rPr>
          <w:sz w:val="22"/>
          <w:szCs w:val="22"/>
        </w:rPr>
        <w:t>a</w:t>
      </w:r>
      <w:r w:rsidRPr="00631D46">
        <w:rPr>
          <w:sz w:val="22"/>
          <w:szCs w:val="22"/>
        </w:rPr>
        <w:t>ngelo</w:t>
      </w:r>
      <w:r w:rsidR="009A6090" w:rsidRPr="00631D46">
        <w:rPr>
          <w:sz w:val="22"/>
          <w:szCs w:val="22"/>
        </w:rPr>
        <w:t xml:space="preserve"> di Lodovico</w:t>
      </w:r>
      <w:r w:rsidRPr="00631D46">
        <w:rPr>
          <w:sz w:val="22"/>
          <w:szCs w:val="22"/>
        </w:rPr>
        <w:t xml:space="preserve"> Buonarroti </w:t>
      </w:r>
      <w:r w:rsidR="00883E41" w:rsidRPr="00631D46">
        <w:rPr>
          <w:sz w:val="22"/>
          <w:szCs w:val="22"/>
        </w:rPr>
        <w:t xml:space="preserve">Simoni </w:t>
      </w:r>
      <w:r w:rsidRPr="00631D46">
        <w:rPr>
          <w:sz w:val="22"/>
          <w:szCs w:val="22"/>
        </w:rPr>
        <w:t>in the castle of caprese in Tuscany on the 6</w:t>
      </w:r>
      <w:r w:rsidRPr="00631D46">
        <w:rPr>
          <w:sz w:val="22"/>
          <w:szCs w:val="22"/>
          <w:vertAlign w:val="superscript"/>
        </w:rPr>
        <w:t>th</w:t>
      </w:r>
      <w:r w:rsidRPr="00631D46">
        <w:rPr>
          <w:sz w:val="22"/>
          <w:szCs w:val="22"/>
        </w:rPr>
        <w:t xml:space="preserve"> of April 1475, Michelangelo was born into a noble and distinguished family of counts of Canossa. Michelangelo is a celebrated and very talented painter, sculptor, architect, engineer and poet of high renaissance. Michelangelo was fascinated with painting from an early age much to the annoyance of his father who, did not encourage his son’s passion in any form.</w:t>
      </w:r>
      <w:r w:rsidR="005B166A" w:rsidRPr="00631D46">
        <w:rPr>
          <w:sz w:val="22"/>
          <w:szCs w:val="22"/>
        </w:rPr>
        <w:t xml:space="preserve"> Michelangelo</w:t>
      </w:r>
      <w:r w:rsidR="00D5684D" w:rsidRPr="00631D46">
        <w:rPr>
          <w:sz w:val="22"/>
          <w:szCs w:val="22"/>
        </w:rPr>
        <w:t>’s mother became ill and died when he was a young boy</w:t>
      </w:r>
      <w:r w:rsidR="00F35BCD" w:rsidRPr="00631D46">
        <w:rPr>
          <w:sz w:val="22"/>
          <w:szCs w:val="22"/>
        </w:rPr>
        <w:t xml:space="preserve"> and as a result, was cared for by his nanny and her</w:t>
      </w:r>
      <w:r w:rsidR="00BE6F61" w:rsidRPr="00631D46">
        <w:rPr>
          <w:sz w:val="22"/>
          <w:szCs w:val="22"/>
        </w:rPr>
        <w:t xml:space="preserve"> stonecutter husband</w:t>
      </w:r>
      <w:r w:rsidR="000454B9" w:rsidRPr="00631D46">
        <w:rPr>
          <w:sz w:val="22"/>
          <w:szCs w:val="22"/>
        </w:rPr>
        <w:t>, it was there that Michelangelo gained his love for marble and art.</w:t>
      </w:r>
      <w:r w:rsidR="00F35BCD" w:rsidRPr="00631D46">
        <w:rPr>
          <w:sz w:val="22"/>
          <w:szCs w:val="22"/>
        </w:rPr>
        <w:t xml:space="preserve"> </w:t>
      </w:r>
      <w:r w:rsidRPr="00631D46">
        <w:rPr>
          <w:sz w:val="22"/>
          <w:szCs w:val="22"/>
        </w:rPr>
        <w:t xml:space="preserve"> Over time his father realising that it was fruitless to set Michelangelo’s mind in any other direction, and with the advice from friends was urged to place Michelangelo under Domencio Ghirlandaio who already had numerous pupils at his school and was himself the most esteemed painter in Florence and the most celebrated in Italy.</w:t>
      </w:r>
    </w:p>
    <w:p w14:paraId="751555FC" w14:textId="750E1E93" w:rsidR="00192F26" w:rsidRDefault="00192F26" w:rsidP="00192F26">
      <w:pPr>
        <w:jc w:val="center"/>
      </w:pPr>
      <w:r>
        <w:t>Early Works</w:t>
      </w:r>
    </w:p>
    <w:p w14:paraId="5FB5E9F8" w14:textId="402E9479" w:rsidR="00192F26" w:rsidRDefault="00192F26" w:rsidP="00192F26">
      <w:r w:rsidRPr="00631D46">
        <w:rPr>
          <w:sz w:val="22"/>
          <w:szCs w:val="22"/>
        </w:rPr>
        <w:t>‘Madonna of the st</w:t>
      </w:r>
      <w:r w:rsidR="00D5074A" w:rsidRPr="00631D46">
        <w:rPr>
          <w:sz w:val="22"/>
          <w:szCs w:val="22"/>
        </w:rPr>
        <w:t>airs</w:t>
      </w:r>
      <w:r w:rsidRPr="00631D46">
        <w:rPr>
          <w:sz w:val="22"/>
          <w:szCs w:val="22"/>
        </w:rPr>
        <w:t xml:space="preserve">’ was the first work of Michelangelo, the one that he preserved, but it is thought that it was not his first attempt at carving. The Madonna filled the entire field that extended from the top to the bottom edge of the thin marble block. This sort of full maximum extension within </w:t>
      </w:r>
      <w:r w:rsidR="008D4EC8" w:rsidRPr="00631D46">
        <w:rPr>
          <w:sz w:val="22"/>
          <w:szCs w:val="22"/>
        </w:rPr>
        <w:t>its</w:t>
      </w:r>
      <w:r w:rsidRPr="00631D46">
        <w:rPr>
          <w:sz w:val="22"/>
          <w:szCs w:val="22"/>
        </w:rPr>
        <w:t xml:space="preserve"> boundaries was the trademark of Michelangelo’s art, especially sculptures. Another one of Michelangelo’s early sculptures the ‘Battle of the Centaurs’ shows us another dominant theme of Michelangelo’s art – the nude male</w:t>
      </w:r>
      <w:r w:rsidR="008D4EC8">
        <w:t>.</w:t>
      </w:r>
      <w:r w:rsidR="00E70E92" w:rsidRPr="00251D56">
        <w:rPr>
          <w:rStyle w:val="FootnoteReference"/>
          <w:color w:val="FF0000"/>
        </w:rPr>
        <w:footnoteReference w:id="1"/>
      </w:r>
    </w:p>
    <w:p w14:paraId="0CCDDED3" w14:textId="66941B16" w:rsidR="008D4EC8" w:rsidRDefault="008D4EC8" w:rsidP="008D4EC8">
      <w:pPr>
        <w:jc w:val="center"/>
      </w:pPr>
      <w:r>
        <w:t>David</w:t>
      </w:r>
    </w:p>
    <w:p w14:paraId="5E1F1145" w14:textId="6F7540F8" w:rsidR="008D4EC8" w:rsidRPr="00631D46" w:rsidRDefault="008D4EC8" w:rsidP="008D4EC8">
      <w:pPr>
        <w:rPr>
          <w:sz w:val="22"/>
          <w:szCs w:val="22"/>
        </w:rPr>
      </w:pPr>
      <w:r w:rsidRPr="00631D46">
        <w:rPr>
          <w:sz w:val="22"/>
          <w:szCs w:val="22"/>
        </w:rPr>
        <w:t xml:space="preserve">Michelangelo imagined and created a hero, the epitome of Greek and Roman art, mastering the ancient ideal of a man nude in action, both physically and mentally. The ‘David’ sculpture excels all other examples. Like only a few other great monuments the ‘David’ is a symbol of culture, it oddly stands for an entire era even as we recognise it as the stunning achievement of one extraordinary individual. Attempting to capture it in words ‘Giorgio Vasari wrote’, “without any doubt this figure has put in the shade every other statue, ancient or modern, Greek or Roman”. </w:t>
      </w:r>
    </w:p>
    <w:p w14:paraId="7A36C2D4" w14:textId="74880069" w:rsidR="00E60D43" w:rsidRDefault="00314EF9" w:rsidP="00E60D43">
      <w:pPr>
        <w:jc w:val="center"/>
      </w:pPr>
      <w:r>
        <w:t>The Creation of Adam</w:t>
      </w:r>
    </w:p>
    <w:p w14:paraId="1F8810AA" w14:textId="4F365A95" w:rsidR="00314EF9" w:rsidRPr="00631D46" w:rsidRDefault="00314EF9" w:rsidP="00314EF9">
      <w:pPr>
        <w:rPr>
          <w:sz w:val="22"/>
          <w:szCs w:val="22"/>
        </w:rPr>
      </w:pPr>
      <w:r w:rsidRPr="00631D46">
        <w:rPr>
          <w:sz w:val="22"/>
          <w:szCs w:val="22"/>
        </w:rPr>
        <w:t>Michelangelo was a master anatomist</w:t>
      </w:r>
      <w:r w:rsidR="0084374E" w:rsidRPr="00631D46">
        <w:rPr>
          <w:sz w:val="22"/>
          <w:szCs w:val="22"/>
        </w:rPr>
        <w:t>. He dissected corpses numerous times and developed</w:t>
      </w:r>
      <w:r w:rsidR="00EA468F" w:rsidRPr="00631D46">
        <w:rPr>
          <w:sz w:val="22"/>
          <w:szCs w:val="22"/>
        </w:rPr>
        <w:t xml:space="preserve"> an intense understanding of the human anatomy. From 1508-1512, Michelangelo</w:t>
      </w:r>
      <w:r w:rsidR="008B5C0A" w:rsidRPr="00631D46">
        <w:rPr>
          <w:sz w:val="22"/>
          <w:szCs w:val="22"/>
        </w:rPr>
        <w:t xml:space="preserve"> painted the ceiling of the Sistine Chapel in Rome.</w:t>
      </w:r>
      <w:r w:rsidR="00A228D8" w:rsidRPr="00631D46">
        <w:rPr>
          <w:sz w:val="22"/>
          <w:szCs w:val="22"/>
        </w:rPr>
        <w:t xml:space="preserve"> His Sistine Chapel murals are considered one of the most monumental</w:t>
      </w:r>
      <w:r w:rsidR="0014509C" w:rsidRPr="00631D46">
        <w:rPr>
          <w:sz w:val="22"/>
          <w:szCs w:val="22"/>
        </w:rPr>
        <w:t xml:space="preserve"> achievements of Renaissance art. In 1511, Michelangelo started the final</w:t>
      </w:r>
      <w:r w:rsidR="006250BD" w:rsidRPr="00631D46">
        <w:rPr>
          <w:sz w:val="22"/>
          <w:szCs w:val="22"/>
        </w:rPr>
        <w:t xml:space="preserve"> stages of the Sistine Chapel project and painted 4 murals along</w:t>
      </w:r>
      <w:r w:rsidR="00385A14" w:rsidRPr="00631D46">
        <w:rPr>
          <w:sz w:val="22"/>
          <w:szCs w:val="22"/>
        </w:rPr>
        <w:t xml:space="preserve"> the longest part of the apex in the vault, which then completed</w:t>
      </w:r>
      <w:r w:rsidR="000D0080" w:rsidRPr="00631D46">
        <w:rPr>
          <w:sz w:val="22"/>
          <w:szCs w:val="22"/>
        </w:rPr>
        <w:t xml:space="preserve"> a series of 9 central panels portraying scenes from the Book of Gen</w:t>
      </w:r>
      <w:r w:rsidR="00605903" w:rsidRPr="00631D46">
        <w:rPr>
          <w:sz w:val="22"/>
          <w:szCs w:val="22"/>
        </w:rPr>
        <w:t>esis. It is reported that Michelangelo hid an image</w:t>
      </w:r>
      <w:r w:rsidR="00091E4A" w:rsidRPr="00631D46">
        <w:rPr>
          <w:sz w:val="22"/>
          <w:szCs w:val="22"/>
        </w:rPr>
        <w:t xml:space="preserve"> of the brain in the first segment of the last 4 panels namely </w:t>
      </w:r>
      <w:r w:rsidR="006E519C" w:rsidRPr="00631D46">
        <w:rPr>
          <w:sz w:val="22"/>
          <w:szCs w:val="22"/>
        </w:rPr>
        <w:t xml:space="preserve">‘The Creation </w:t>
      </w:r>
      <w:proofErr w:type="gramStart"/>
      <w:r w:rsidR="006E519C" w:rsidRPr="00631D46">
        <w:rPr>
          <w:sz w:val="22"/>
          <w:szCs w:val="22"/>
        </w:rPr>
        <w:t>Of</w:t>
      </w:r>
      <w:proofErr w:type="gramEnd"/>
      <w:r w:rsidR="006E519C" w:rsidRPr="00631D46">
        <w:rPr>
          <w:sz w:val="22"/>
          <w:szCs w:val="22"/>
        </w:rPr>
        <w:t xml:space="preserve"> Adam’</w:t>
      </w:r>
      <w:r w:rsidR="008A1330" w:rsidRPr="00631D46">
        <w:rPr>
          <w:sz w:val="22"/>
          <w:szCs w:val="22"/>
        </w:rPr>
        <w:t>.</w:t>
      </w:r>
      <w:r w:rsidR="00E70E92" w:rsidRPr="00F80792">
        <w:rPr>
          <w:rStyle w:val="FootnoteReference"/>
          <w:color w:val="FF0000"/>
          <w:sz w:val="22"/>
          <w:szCs w:val="22"/>
        </w:rPr>
        <w:footnoteReference w:id="2"/>
      </w:r>
    </w:p>
    <w:p w14:paraId="7F8A7043" w14:textId="77777777" w:rsidR="008D4EC8" w:rsidRDefault="008D4EC8" w:rsidP="00192F26"/>
    <w:p w14:paraId="3BE8DC17" w14:textId="322A0B4A" w:rsidR="00192F26" w:rsidRDefault="004B1485" w:rsidP="00E5323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Duppa</w:t>
      </w:r>
      <w:proofErr w:type="spellEnd"/>
      <w:r>
        <w:rPr>
          <w:rFonts w:ascii="Arial" w:hAnsi="Arial" w:cs="Arial"/>
          <w:color w:val="222222"/>
          <w:sz w:val="20"/>
          <w:szCs w:val="20"/>
          <w:shd w:val="clear" w:color="auto" w:fill="FFFFFF"/>
        </w:rPr>
        <w:t>, R.</w:t>
      </w:r>
      <w:r w:rsidR="00010659">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 xml:space="preserve">The Life </w:t>
      </w:r>
      <w:proofErr w:type="gramStart"/>
      <w:r w:rsidR="00F9524C">
        <w:rPr>
          <w:rFonts w:ascii="Arial" w:hAnsi="Arial" w:cs="Arial"/>
          <w:i/>
          <w:iCs/>
          <w:color w:val="222222"/>
          <w:sz w:val="20"/>
          <w:szCs w:val="20"/>
          <w:shd w:val="clear" w:color="auto" w:fill="FFFFFF"/>
        </w:rPr>
        <w:t>A</w:t>
      </w:r>
      <w:r>
        <w:rPr>
          <w:rFonts w:ascii="Arial" w:hAnsi="Arial" w:cs="Arial"/>
          <w:i/>
          <w:iCs/>
          <w:color w:val="222222"/>
          <w:sz w:val="20"/>
          <w:szCs w:val="20"/>
          <w:shd w:val="clear" w:color="auto" w:fill="FFFFFF"/>
        </w:rPr>
        <w:t>nd</w:t>
      </w:r>
      <w:proofErr w:type="gramEnd"/>
      <w:r>
        <w:rPr>
          <w:rFonts w:ascii="Arial" w:hAnsi="Arial" w:cs="Arial"/>
          <w:i/>
          <w:iCs/>
          <w:color w:val="222222"/>
          <w:sz w:val="20"/>
          <w:szCs w:val="20"/>
          <w:shd w:val="clear" w:color="auto" w:fill="FFFFFF"/>
        </w:rPr>
        <w:t xml:space="preserve"> Literary Works </w:t>
      </w:r>
      <w:r w:rsidR="00F9524C">
        <w:rPr>
          <w:rFonts w:ascii="Arial" w:hAnsi="Arial" w:cs="Arial"/>
          <w:i/>
          <w:iCs/>
          <w:color w:val="222222"/>
          <w:sz w:val="20"/>
          <w:szCs w:val="20"/>
          <w:shd w:val="clear" w:color="auto" w:fill="FFFFFF"/>
        </w:rPr>
        <w:t>O</w:t>
      </w:r>
      <w:r>
        <w:rPr>
          <w:rFonts w:ascii="Arial" w:hAnsi="Arial" w:cs="Arial"/>
          <w:i/>
          <w:iCs/>
          <w:color w:val="222222"/>
          <w:sz w:val="20"/>
          <w:szCs w:val="20"/>
          <w:shd w:val="clear" w:color="auto" w:fill="FFFFFF"/>
        </w:rPr>
        <w:t>f Michel Angelo Buonarroti</w:t>
      </w:r>
      <w:r w:rsidR="003B189E">
        <w:rPr>
          <w:rFonts w:ascii="Arial" w:hAnsi="Arial" w:cs="Arial"/>
          <w:color w:val="222222"/>
          <w:sz w:val="20"/>
          <w:szCs w:val="20"/>
          <w:shd w:val="clear" w:color="auto" w:fill="FFFFFF"/>
        </w:rPr>
        <w:t>,</w:t>
      </w:r>
      <w:r w:rsidR="0006147C">
        <w:rPr>
          <w:rFonts w:ascii="Arial" w:hAnsi="Arial" w:cs="Arial"/>
          <w:color w:val="222222"/>
          <w:sz w:val="20"/>
          <w:szCs w:val="20"/>
          <w:shd w:val="clear" w:color="auto" w:fill="FFFFFF"/>
        </w:rPr>
        <w:t xml:space="preserve"> (</w:t>
      </w:r>
      <w:r w:rsidR="00BC31A1">
        <w:rPr>
          <w:rFonts w:ascii="Arial" w:hAnsi="Arial" w:cs="Arial"/>
          <w:color w:val="222222"/>
          <w:sz w:val="20"/>
          <w:szCs w:val="20"/>
          <w:shd w:val="clear" w:color="auto" w:fill="FFFFFF"/>
        </w:rPr>
        <w:t xml:space="preserve">John </w:t>
      </w:r>
      <w:r>
        <w:rPr>
          <w:rFonts w:ascii="Arial" w:hAnsi="Arial" w:cs="Arial"/>
          <w:color w:val="222222"/>
          <w:sz w:val="20"/>
          <w:szCs w:val="20"/>
          <w:shd w:val="clear" w:color="auto" w:fill="FFFFFF"/>
        </w:rPr>
        <w:t>Murray</w:t>
      </w:r>
      <w:r w:rsidR="0006147C">
        <w:rPr>
          <w:rFonts w:ascii="Arial" w:hAnsi="Arial" w:cs="Arial"/>
          <w:color w:val="222222"/>
          <w:sz w:val="20"/>
          <w:szCs w:val="20"/>
          <w:shd w:val="clear" w:color="auto" w:fill="FFFFFF"/>
        </w:rPr>
        <w:t>1806)</w:t>
      </w:r>
    </w:p>
    <w:p w14:paraId="6CA07FF5" w14:textId="5B24C018" w:rsidR="00511C1D" w:rsidRDefault="00511C1D" w:rsidP="00E53232">
      <w:r>
        <w:rPr>
          <w:rFonts w:ascii="Arial" w:hAnsi="Arial" w:cs="Arial"/>
          <w:color w:val="222222"/>
          <w:sz w:val="20"/>
          <w:szCs w:val="20"/>
          <w:shd w:val="clear" w:color="auto" w:fill="FFFFFF"/>
        </w:rPr>
        <w:t xml:space="preserve">Wallace, W. E. </w:t>
      </w:r>
      <w:r>
        <w:rPr>
          <w:rFonts w:ascii="Arial" w:hAnsi="Arial" w:cs="Arial"/>
          <w:i/>
          <w:iCs/>
          <w:color w:val="222222"/>
          <w:sz w:val="20"/>
          <w:szCs w:val="20"/>
          <w:shd w:val="clear" w:color="auto" w:fill="FFFFFF"/>
        </w:rPr>
        <w:t xml:space="preserve">Michelangelo: The </w:t>
      </w:r>
      <w:r w:rsidR="00F9524C">
        <w:rPr>
          <w:rFonts w:ascii="Arial" w:hAnsi="Arial" w:cs="Arial"/>
          <w:i/>
          <w:iCs/>
          <w:color w:val="222222"/>
          <w:sz w:val="20"/>
          <w:szCs w:val="20"/>
          <w:shd w:val="clear" w:color="auto" w:fill="FFFFFF"/>
        </w:rPr>
        <w:t>A</w:t>
      </w:r>
      <w:r>
        <w:rPr>
          <w:rFonts w:ascii="Arial" w:hAnsi="Arial" w:cs="Arial"/>
          <w:i/>
          <w:iCs/>
          <w:color w:val="222222"/>
          <w:sz w:val="20"/>
          <w:szCs w:val="20"/>
          <w:shd w:val="clear" w:color="auto" w:fill="FFFFFF"/>
        </w:rPr>
        <w:t xml:space="preserve">rtist, </w:t>
      </w:r>
      <w:r w:rsidR="00F9524C">
        <w:rPr>
          <w:rFonts w:ascii="Arial" w:hAnsi="Arial" w:cs="Arial"/>
          <w:i/>
          <w:iCs/>
          <w:color w:val="222222"/>
          <w:sz w:val="20"/>
          <w:szCs w:val="20"/>
          <w:shd w:val="clear" w:color="auto" w:fill="FFFFFF"/>
        </w:rPr>
        <w:t>T</w:t>
      </w:r>
      <w:r>
        <w:rPr>
          <w:rFonts w:ascii="Arial" w:hAnsi="Arial" w:cs="Arial"/>
          <w:i/>
          <w:iCs/>
          <w:color w:val="222222"/>
          <w:sz w:val="20"/>
          <w:szCs w:val="20"/>
          <w:shd w:val="clear" w:color="auto" w:fill="FFFFFF"/>
        </w:rPr>
        <w:t xml:space="preserve">he </w:t>
      </w:r>
      <w:r w:rsidR="00F9524C">
        <w:rPr>
          <w:rFonts w:ascii="Arial" w:hAnsi="Arial" w:cs="Arial"/>
          <w:i/>
          <w:iCs/>
          <w:color w:val="222222"/>
          <w:sz w:val="20"/>
          <w:szCs w:val="20"/>
          <w:shd w:val="clear" w:color="auto" w:fill="FFFFFF"/>
        </w:rPr>
        <w:t>M</w:t>
      </w:r>
      <w:r>
        <w:rPr>
          <w:rFonts w:ascii="Arial" w:hAnsi="Arial" w:cs="Arial"/>
          <w:i/>
          <w:iCs/>
          <w:color w:val="222222"/>
          <w:sz w:val="20"/>
          <w:szCs w:val="20"/>
          <w:shd w:val="clear" w:color="auto" w:fill="FFFFFF"/>
        </w:rPr>
        <w:t xml:space="preserve">an </w:t>
      </w:r>
      <w:proofErr w:type="gramStart"/>
      <w:r w:rsidR="00F9524C">
        <w:rPr>
          <w:rFonts w:ascii="Arial" w:hAnsi="Arial" w:cs="Arial"/>
          <w:i/>
          <w:iCs/>
          <w:color w:val="222222"/>
          <w:sz w:val="20"/>
          <w:szCs w:val="20"/>
          <w:shd w:val="clear" w:color="auto" w:fill="FFFFFF"/>
        </w:rPr>
        <w:t>A</w:t>
      </w:r>
      <w:r>
        <w:rPr>
          <w:rFonts w:ascii="Arial" w:hAnsi="Arial" w:cs="Arial"/>
          <w:i/>
          <w:iCs/>
          <w:color w:val="222222"/>
          <w:sz w:val="20"/>
          <w:szCs w:val="20"/>
          <w:shd w:val="clear" w:color="auto" w:fill="FFFFFF"/>
        </w:rPr>
        <w:t>nd</w:t>
      </w:r>
      <w:proofErr w:type="gramEnd"/>
      <w:r>
        <w:rPr>
          <w:rFonts w:ascii="Arial" w:hAnsi="Arial" w:cs="Arial"/>
          <w:i/>
          <w:iCs/>
          <w:color w:val="222222"/>
          <w:sz w:val="20"/>
          <w:szCs w:val="20"/>
          <w:shd w:val="clear" w:color="auto" w:fill="FFFFFF"/>
        </w:rPr>
        <w:t xml:space="preserve"> </w:t>
      </w:r>
      <w:r w:rsidR="00F9524C">
        <w:rPr>
          <w:rFonts w:ascii="Arial" w:hAnsi="Arial" w:cs="Arial"/>
          <w:i/>
          <w:iCs/>
          <w:color w:val="222222"/>
          <w:sz w:val="20"/>
          <w:szCs w:val="20"/>
          <w:shd w:val="clear" w:color="auto" w:fill="FFFFFF"/>
        </w:rPr>
        <w:t>H</w:t>
      </w:r>
      <w:r>
        <w:rPr>
          <w:rFonts w:ascii="Arial" w:hAnsi="Arial" w:cs="Arial"/>
          <w:i/>
          <w:iCs/>
          <w:color w:val="222222"/>
          <w:sz w:val="20"/>
          <w:szCs w:val="20"/>
          <w:shd w:val="clear" w:color="auto" w:fill="FFFFFF"/>
        </w:rPr>
        <w:t xml:space="preserve">is </w:t>
      </w:r>
      <w:r w:rsidR="00F9524C">
        <w:rPr>
          <w:rFonts w:ascii="Arial" w:hAnsi="Arial" w:cs="Arial"/>
          <w:i/>
          <w:iCs/>
          <w:color w:val="222222"/>
          <w:sz w:val="20"/>
          <w:szCs w:val="20"/>
          <w:shd w:val="clear" w:color="auto" w:fill="FFFFFF"/>
        </w:rPr>
        <w:t>T</w:t>
      </w:r>
      <w:r>
        <w:rPr>
          <w:rFonts w:ascii="Arial" w:hAnsi="Arial" w:cs="Arial"/>
          <w:i/>
          <w:iCs/>
          <w:color w:val="222222"/>
          <w:sz w:val="20"/>
          <w:szCs w:val="20"/>
          <w:shd w:val="clear" w:color="auto" w:fill="FFFFFF"/>
        </w:rPr>
        <w:t>imes</w:t>
      </w:r>
      <w:r w:rsidR="00F9524C">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(Cambridge University Press 2011)</w:t>
      </w:r>
    </w:p>
    <w:sectPr w:rsidR="00511C1D" w:rsidSect="00E532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341B5" w14:textId="77777777" w:rsidR="004A4A92" w:rsidRDefault="004A4A92" w:rsidP="00E53232">
      <w:pPr>
        <w:spacing w:after="0" w:line="240" w:lineRule="auto"/>
      </w:pPr>
      <w:r>
        <w:separator/>
      </w:r>
    </w:p>
  </w:endnote>
  <w:endnote w:type="continuationSeparator" w:id="0">
    <w:p w14:paraId="0F7AF072" w14:textId="77777777" w:rsidR="004A4A92" w:rsidRDefault="004A4A92" w:rsidP="00E53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63463" w14:textId="77777777" w:rsidR="004A4A92" w:rsidRDefault="004A4A92" w:rsidP="00E53232">
      <w:pPr>
        <w:spacing w:after="0" w:line="240" w:lineRule="auto"/>
      </w:pPr>
      <w:r>
        <w:separator/>
      </w:r>
    </w:p>
  </w:footnote>
  <w:footnote w:type="continuationSeparator" w:id="0">
    <w:p w14:paraId="6B9FB2DE" w14:textId="77777777" w:rsidR="004A4A92" w:rsidRDefault="004A4A92" w:rsidP="00E53232">
      <w:pPr>
        <w:spacing w:after="0" w:line="240" w:lineRule="auto"/>
      </w:pPr>
      <w:r>
        <w:continuationSeparator/>
      </w:r>
    </w:p>
  </w:footnote>
  <w:footnote w:id="1">
    <w:p w14:paraId="5602BFCC" w14:textId="330942CF" w:rsidR="00E70E92" w:rsidRPr="00106F55" w:rsidRDefault="00E70E92">
      <w:pPr>
        <w:pStyle w:val="FootnoteText"/>
        <w:rPr>
          <w:sz w:val="16"/>
          <w:szCs w:val="16"/>
        </w:rPr>
      </w:pPr>
      <w:r>
        <w:rPr>
          <w:rStyle w:val="FootnoteReference"/>
        </w:rPr>
        <w:footnoteRef/>
      </w:r>
      <w:r>
        <w:t xml:space="preserve"> </w:t>
      </w:r>
      <w:r w:rsidR="00106F55">
        <w:rPr>
          <w:sz w:val="16"/>
          <w:szCs w:val="16"/>
        </w:rPr>
        <w:t>R</w:t>
      </w:r>
      <w:r w:rsidR="00900406">
        <w:rPr>
          <w:sz w:val="16"/>
          <w:szCs w:val="16"/>
        </w:rPr>
        <w:t>.</w:t>
      </w:r>
      <w:r w:rsidR="00106F55">
        <w:rPr>
          <w:sz w:val="16"/>
          <w:szCs w:val="16"/>
        </w:rPr>
        <w:t xml:space="preserve"> </w:t>
      </w:r>
      <w:proofErr w:type="spellStart"/>
      <w:r w:rsidR="00106F55">
        <w:rPr>
          <w:sz w:val="16"/>
          <w:szCs w:val="16"/>
        </w:rPr>
        <w:t>Duppa</w:t>
      </w:r>
      <w:proofErr w:type="spellEnd"/>
      <w:r w:rsidR="00900406">
        <w:rPr>
          <w:sz w:val="16"/>
          <w:szCs w:val="16"/>
        </w:rPr>
        <w:t xml:space="preserve">, </w:t>
      </w:r>
      <w:r w:rsidR="00900406" w:rsidRPr="00900406">
        <w:rPr>
          <w:rFonts w:ascii="Arial" w:hAnsi="Arial" w:cs="Arial"/>
          <w:i/>
          <w:iCs/>
          <w:color w:val="222222"/>
          <w:sz w:val="16"/>
          <w:szCs w:val="16"/>
          <w:shd w:val="clear" w:color="auto" w:fill="FFFFFF"/>
        </w:rPr>
        <w:t xml:space="preserve">The Life </w:t>
      </w:r>
      <w:proofErr w:type="gramStart"/>
      <w:r w:rsidR="00900406" w:rsidRPr="00900406">
        <w:rPr>
          <w:rFonts w:ascii="Arial" w:hAnsi="Arial" w:cs="Arial"/>
          <w:i/>
          <w:iCs/>
          <w:color w:val="222222"/>
          <w:sz w:val="16"/>
          <w:szCs w:val="16"/>
          <w:shd w:val="clear" w:color="auto" w:fill="FFFFFF"/>
        </w:rPr>
        <w:t>And</w:t>
      </w:r>
      <w:proofErr w:type="gramEnd"/>
      <w:r w:rsidR="00900406" w:rsidRPr="00900406">
        <w:rPr>
          <w:rFonts w:ascii="Arial" w:hAnsi="Arial" w:cs="Arial"/>
          <w:i/>
          <w:iCs/>
          <w:color w:val="222222"/>
          <w:sz w:val="16"/>
          <w:szCs w:val="16"/>
          <w:shd w:val="clear" w:color="auto" w:fill="FFFFFF"/>
        </w:rPr>
        <w:t xml:space="preserve"> Literary Works Of Michel Angelo Buonarroti</w:t>
      </w:r>
      <w:r w:rsidR="00900406" w:rsidRPr="00900406">
        <w:rPr>
          <w:rFonts w:ascii="Arial" w:hAnsi="Arial" w:cs="Arial"/>
          <w:color w:val="222222"/>
          <w:sz w:val="16"/>
          <w:szCs w:val="16"/>
          <w:shd w:val="clear" w:color="auto" w:fill="FFFFFF"/>
        </w:rPr>
        <w:t>, (John Murray1806)</w:t>
      </w:r>
      <w:r w:rsidR="00900406">
        <w:rPr>
          <w:rFonts w:ascii="Arial" w:hAnsi="Arial" w:cs="Arial"/>
          <w:color w:val="222222"/>
          <w:sz w:val="16"/>
          <w:szCs w:val="16"/>
          <w:shd w:val="clear" w:color="auto" w:fill="FFFFFF"/>
        </w:rPr>
        <w:t>.</w:t>
      </w:r>
    </w:p>
  </w:footnote>
  <w:footnote w:id="2">
    <w:p w14:paraId="51A1245A" w14:textId="5A35F19B" w:rsidR="00900406" w:rsidRDefault="00E70E92" w:rsidP="00900406">
      <w:r>
        <w:rPr>
          <w:rStyle w:val="FootnoteReference"/>
        </w:rPr>
        <w:footnoteRef/>
      </w:r>
      <w:r>
        <w:t xml:space="preserve"> </w:t>
      </w:r>
      <w:r w:rsidR="00900406" w:rsidRPr="00631D46">
        <w:rPr>
          <w:sz w:val="16"/>
          <w:szCs w:val="16"/>
        </w:rPr>
        <w:t>W.E</w:t>
      </w:r>
      <w:r w:rsidR="00631D46">
        <w:t xml:space="preserve">. </w:t>
      </w:r>
      <w:r w:rsidR="00900406" w:rsidRPr="00900406">
        <w:rPr>
          <w:rFonts w:ascii="Arial" w:hAnsi="Arial" w:cs="Arial"/>
          <w:color w:val="222222"/>
          <w:sz w:val="16"/>
          <w:szCs w:val="16"/>
          <w:shd w:val="clear" w:color="auto" w:fill="FFFFFF"/>
        </w:rPr>
        <w:t xml:space="preserve">Wallace, </w:t>
      </w:r>
      <w:r w:rsidR="00900406" w:rsidRPr="00900406">
        <w:rPr>
          <w:rFonts w:ascii="Arial" w:hAnsi="Arial" w:cs="Arial"/>
          <w:i/>
          <w:iCs/>
          <w:color w:val="222222"/>
          <w:sz w:val="16"/>
          <w:szCs w:val="16"/>
          <w:shd w:val="clear" w:color="auto" w:fill="FFFFFF"/>
        </w:rPr>
        <w:t xml:space="preserve">Michelangelo: The Artist, The Man </w:t>
      </w:r>
      <w:proofErr w:type="gramStart"/>
      <w:r w:rsidR="00900406" w:rsidRPr="00900406">
        <w:rPr>
          <w:rFonts w:ascii="Arial" w:hAnsi="Arial" w:cs="Arial"/>
          <w:i/>
          <w:iCs/>
          <w:color w:val="222222"/>
          <w:sz w:val="16"/>
          <w:szCs w:val="16"/>
          <w:shd w:val="clear" w:color="auto" w:fill="FFFFFF"/>
        </w:rPr>
        <w:t>And</w:t>
      </w:r>
      <w:proofErr w:type="gramEnd"/>
      <w:r w:rsidR="00900406" w:rsidRPr="00900406">
        <w:rPr>
          <w:rFonts w:ascii="Arial" w:hAnsi="Arial" w:cs="Arial"/>
          <w:i/>
          <w:iCs/>
          <w:color w:val="222222"/>
          <w:sz w:val="16"/>
          <w:szCs w:val="16"/>
          <w:shd w:val="clear" w:color="auto" w:fill="FFFFFF"/>
        </w:rPr>
        <w:t xml:space="preserve"> His Times</w:t>
      </w:r>
      <w:r w:rsidR="00900406" w:rsidRPr="00900406">
        <w:rPr>
          <w:rFonts w:ascii="Arial" w:hAnsi="Arial" w:cs="Arial"/>
          <w:color w:val="222222"/>
          <w:sz w:val="16"/>
          <w:szCs w:val="16"/>
          <w:shd w:val="clear" w:color="auto" w:fill="FFFFFF"/>
        </w:rPr>
        <w:t>, (Cambridge University Press 2011)</w:t>
      </w:r>
      <w:r w:rsidR="00631D46">
        <w:rPr>
          <w:rFonts w:ascii="Arial" w:hAnsi="Arial" w:cs="Arial"/>
          <w:color w:val="222222"/>
          <w:sz w:val="16"/>
          <w:szCs w:val="16"/>
          <w:shd w:val="clear" w:color="auto" w:fill="FFFFFF"/>
        </w:rPr>
        <w:t>.</w:t>
      </w:r>
    </w:p>
    <w:p w14:paraId="733DF83E" w14:textId="2DFC79E5" w:rsidR="00E70E92" w:rsidRDefault="00E70E92">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232"/>
    <w:rsid w:val="00010659"/>
    <w:rsid w:val="000454B9"/>
    <w:rsid w:val="0006147C"/>
    <w:rsid w:val="00091E4A"/>
    <w:rsid w:val="000D0080"/>
    <w:rsid w:val="00106F55"/>
    <w:rsid w:val="0014509C"/>
    <w:rsid w:val="00192F26"/>
    <w:rsid w:val="00251D56"/>
    <w:rsid w:val="002A7512"/>
    <w:rsid w:val="00304E52"/>
    <w:rsid w:val="00314EF9"/>
    <w:rsid w:val="00385A14"/>
    <w:rsid w:val="003B189E"/>
    <w:rsid w:val="004A4A92"/>
    <w:rsid w:val="004B1485"/>
    <w:rsid w:val="00511C1D"/>
    <w:rsid w:val="00550D1B"/>
    <w:rsid w:val="005B166A"/>
    <w:rsid w:val="00605903"/>
    <w:rsid w:val="006250BD"/>
    <w:rsid w:val="00631D46"/>
    <w:rsid w:val="006E519C"/>
    <w:rsid w:val="0072459B"/>
    <w:rsid w:val="0084374E"/>
    <w:rsid w:val="00883E41"/>
    <w:rsid w:val="008A1330"/>
    <w:rsid w:val="008B5C0A"/>
    <w:rsid w:val="008D4EC8"/>
    <w:rsid w:val="00900406"/>
    <w:rsid w:val="009A6090"/>
    <w:rsid w:val="00A228D8"/>
    <w:rsid w:val="00B57ABB"/>
    <w:rsid w:val="00B75907"/>
    <w:rsid w:val="00BC31A1"/>
    <w:rsid w:val="00BE6F61"/>
    <w:rsid w:val="00CD35A3"/>
    <w:rsid w:val="00CF7E43"/>
    <w:rsid w:val="00D5074A"/>
    <w:rsid w:val="00D5684D"/>
    <w:rsid w:val="00E53232"/>
    <w:rsid w:val="00E60D43"/>
    <w:rsid w:val="00E70E92"/>
    <w:rsid w:val="00EA468F"/>
    <w:rsid w:val="00F35BCD"/>
    <w:rsid w:val="00F80792"/>
    <w:rsid w:val="00F9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BAEBB"/>
  <w15:chartTrackingRefBased/>
  <w15:docId w15:val="{508464B2-86DC-4A78-AF0D-AE19C6030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2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2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2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2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2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2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2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2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2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2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2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2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2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2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232"/>
    <w:rPr>
      <w:rFonts w:eastAsiaTheme="majorEastAsia" w:cstheme="majorBidi"/>
      <w:color w:val="272727" w:themeColor="text1" w:themeTint="D8"/>
    </w:rPr>
  </w:style>
  <w:style w:type="paragraph" w:styleId="Title">
    <w:name w:val="Title"/>
    <w:basedOn w:val="Normal"/>
    <w:next w:val="Normal"/>
    <w:link w:val="TitleChar"/>
    <w:uiPriority w:val="10"/>
    <w:qFormat/>
    <w:rsid w:val="00E53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2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232"/>
    <w:pPr>
      <w:spacing w:before="160"/>
      <w:jc w:val="center"/>
    </w:pPr>
    <w:rPr>
      <w:i/>
      <w:iCs/>
      <w:color w:val="404040" w:themeColor="text1" w:themeTint="BF"/>
    </w:rPr>
  </w:style>
  <w:style w:type="character" w:customStyle="1" w:styleId="QuoteChar">
    <w:name w:val="Quote Char"/>
    <w:basedOn w:val="DefaultParagraphFont"/>
    <w:link w:val="Quote"/>
    <w:uiPriority w:val="29"/>
    <w:rsid w:val="00E53232"/>
    <w:rPr>
      <w:i/>
      <w:iCs/>
      <w:color w:val="404040" w:themeColor="text1" w:themeTint="BF"/>
    </w:rPr>
  </w:style>
  <w:style w:type="paragraph" w:styleId="ListParagraph">
    <w:name w:val="List Paragraph"/>
    <w:basedOn w:val="Normal"/>
    <w:uiPriority w:val="34"/>
    <w:qFormat/>
    <w:rsid w:val="00E53232"/>
    <w:pPr>
      <w:ind w:left="720"/>
      <w:contextualSpacing/>
    </w:pPr>
  </w:style>
  <w:style w:type="character" w:styleId="IntenseEmphasis">
    <w:name w:val="Intense Emphasis"/>
    <w:basedOn w:val="DefaultParagraphFont"/>
    <w:uiPriority w:val="21"/>
    <w:qFormat/>
    <w:rsid w:val="00E53232"/>
    <w:rPr>
      <w:i/>
      <w:iCs/>
      <w:color w:val="0F4761" w:themeColor="accent1" w:themeShade="BF"/>
    </w:rPr>
  </w:style>
  <w:style w:type="paragraph" w:styleId="IntenseQuote">
    <w:name w:val="Intense Quote"/>
    <w:basedOn w:val="Normal"/>
    <w:next w:val="Normal"/>
    <w:link w:val="IntenseQuoteChar"/>
    <w:uiPriority w:val="30"/>
    <w:qFormat/>
    <w:rsid w:val="00E532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232"/>
    <w:rPr>
      <w:i/>
      <w:iCs/>
      <w:color w:val="0F4761" w:themeColor="accent1" w:themeShade="BF"/>
    </w:rPr>
  </w:style>
  <w:style w:type="character" w:styleId="IntenseReference">
    <w:name w:val="Intense Reference"/>
    <w:basedOn w:val="DefaultParagraphFont"/>
    <w:uiPriority w:val="32"/>
    <w:qFormat/>
    <w:rsid w:val="00E53232"/>
    <w:rPr>
      <w:b/>
      <w:bCs/>
      <w:smallCaps/>
      <w:color w:val="0F4761" w:themeColor="accent1" w:themeShade="BF"/>
      <w:spacing w:val="5"/>
    </w:rPr>
  </w:style>
  <w:style w:type="paragraph" w:styleId="FootnoteText">
    <w:name w:val="footnote text"/>
    <w:basedOn w:val="Normal"/>
    <w:link w:val="FootnoteTextChar"/>
    <w:uiPriority w:val="99"/>
    <w:semiHidden/>
    <w:unhideWhenUsed/>
    <w:rsid w:val="00E532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3232"/>
    <w:rPr>
      <w:sz w:val="20"/>
      <w:szCs w:val="20"/>
    </w:rPr>
  </w:style>
  <w:style w:type="character" w:styleId="FootnoteReference">
    <w:name w:val="footnote reference"/>
    <w:basedOn w:val="DefaultParagraphFont"/>
    <w:uiPriority w:val="99"/>
    <w:semiHidden/>
    <w:unhideWhenUsed/>
    <w:rsid w:val="00E532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BD817-5C98-487C-847E-E8E95AA6C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3982</TotalTime>
  <Pages>1</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dean hallam</dc:creator>
  <cp:keywords/>
  <dc:description/>
  <cp:lastModifiedBy>philip dean hallam</cp:lastModifiedBy>
  <cp:revision>41</cp:revision>
  <dcterms:created xsi:type="dcterms:W3CDTF">2025-11-27T16:22:00Z</dcterms:created>
  <dcterms:modified xsi:type="dcterms:W3CDTF">2025-12-05T17:00:00Z</dcterms:modified>
</cp:coreProperties>
</file>