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FC5F9" w14:textId="77777777" w:rsidR="00450E64" w:rsidRPr="00A85BFE" w:rsidRDefault="005B4F52" w:rsidP="00450E64">
      <w:pPr>
        <w:pStyle w:val="Header"/>
        <w:tabs>
          <w:tab w:val="clear" w:pos="4153"/>
          <w:tab w:val="clear" w:pos="8306"/>
        </w:tabs>
        <w:jc w:val="right"/>
        <w:rPr>
          <w:rFonts w:ascii="Arial" w:hAnsi="Arial" w:cs="Arial"/>
          <w:b/>
          <w:sz w:val="28"/>
          <w:szCs w:val="28"/>
        </w:rPr>
      </w:pPr>
      <w:r>
        <w:t xml:space="preserve">  </w:t>
      </w:r>
      <w:r w:rsidR="00450E64" w:rsidRPr="00A406E5">
        <w:rPr>
          <w:rFonts w:ascii="Arial" w:hAnsi="Arial" w:cs="Arial"/>
          <w:noProof/>
        </w:rPr>
        <w:drawing>
          <wp:anchor distT="0" distB="0" distL="114300" distR="114300" simplePos="0" relativeHeight="251659264" behindDoc="0" locked="0" layoutInCell="1" allowOverlap="1" wp14:anchorId="13186BAA" wp14:editId="2AE70ABD">
            <wp:simplePos x="457200" y="457200"/>
            <wp:positionH relativeFrom="column">
              <wp:align>left</wp:align>
            </wp:positionH>
            <wp:positionV relativeFrom="paragraph">
              <wp:align>top</wp:align>
            </wp:positionV>
            <wp:extent cx="1809750" cy="723900"/>
            <wp:effectExtent l="0" t="0" r="0" b="0"/>
            <wp:wrapSquare wrapText="bothSides"/>
            <wp:docPr id="1973592907" name="Picture 197359290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450E64">
        <w:rPr>
          <w:rFonts w:ascii="Arial" w:hAnsi="Arial" w:cs="Arial"/>
        </w:rPr>
        <w:t xml:space="preserve"> </w:t>
      </w:r>
      <w:r w:rsidR="00450E64">
        <w:rPr>
          <w:rFonts w:ascii="Arial" w:hAnsi="Arial" w:cs="Arial"/>
        </w:rPr>
        <w:br w:type="textWrapping" w:clear="all"/>
      </w:r>
      <w:r w:rsidR="00450E64" w:rsidRPr="00A85BFE">
        <w:rPr>
          <w:rFonts w:ascii="Arial" w:hAnsi="Arial" w:cs="Arial"/>
          <w:b/>
          <w:sz w:val="28"/>
          <w:szCs w:val="28"/>
        </w:rPr>
        <w:t xml:space="preserve">APPENDIX </w:t>
      </w:r>
      <w:r w:rsidR="00450E64" w:rsidRPr="00FF5AAD">
        <w:rPr>
          <w:rFonts w:ascii="Arial" w:hAnsi="Arial" w:cs="Arial"/>
          <w:b/>
          <w:sz w:val="28"/>
          <w:szCs w:val="28"/>
        </w:rPr>
        <w:t>GA36a</w:t>
      </w:r>
    </w:p>
    <w:p w14:paraId="230AE076" w14:textId="77777777" w:rsidR="00450E64" w:rsidRPr="00A406E5" w:rsidRDefault="00450E64" w:rsidP="00450E64">
      <w:pPr>
        <w:rPr>
          <w:rFonts w:ascii="Arial" w:hAnsi="Arial" w:cs="Arial"/>
        </w:rPr>
      </w:pPr>
    </w:p>
    <w:tbl>
      <w:tblPr>
        <w:tblW w:w="0" w:type="auto"/>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50E64" w:rsidRPr="00A406E5" w14:paraId="27A9E151" w14:textId="77777777" w:rsidTr="00701835">
        <w:tc>
          <w:tcPr>
            <w:tcW w:w="8624" w:type="dxa"/>
            <w:shd w:val="clear" w:color="auto" w:fill="C0C0C0"/>
          </w:tcPr>
          <w:p w14:paraId="7351E422" w14:textId="77777777" w:rsidR="00450E64" w:rsidRPr="00A406E5" w:rsidRDefault="00450E64" w:rsidP="00701835">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3B35A8BB" w14:textId="77777777" w:rsidR="00450E64" w:rsidRPr="00A406E5" w:rsidRDefault="00450E64" w:rsidP="00450E64">
      <w:pPr>
        <w:jc w:val="center"/>
        <w:rPr>
          <w:rFonts w:ascii="Arial" w:hAnsi="Arial" w:cs="Arial"/>
          <w:b/>
          <w:i/>
          <w:sz w:val="32"/>
        </w:rPr>
      </w:pPr>
    </w:p>
    <w:tbl>
      <w:tblPr>
        <w:tblW w:w="9922"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50E64" w:rsidRPr="00A406E5" w14:paraId="53A7ED97" w14:textId="77777777" w:rsidTr="00701835">
        <w:tc>
          <w:tcPr>
            <w:tcW w:w="2093" w:type="dxa"/>
          </w:tcPr>
          <w:p w14:paraId="1496F2A4" w14:textId="77777777" w:rsidR="00450E64" w:rsidRPr="00A406E5" w:rsidRDefault="00450E64" w:rsidP="00701835">
            <w:pPr>
              <w:spacing w:before="120" w:after="120"/>
              <w:jc w:val="both"/>
              <w:rPr>
                <w:rFonts w:ascii="Arial" w:hAnsi="Arial" w:cs="Arial"/>
                <w:b/>
              </w:rPr>
            </w:pPr>
            <w:r w:rsidRPr="00A406E5">
              <w:rPr>
                <w:rFonts w:ascii="Arial" w:hAnsi="Arial" w:cs="Arial"/>
                <w:b/>
              </w:rPr>
              <w:t>Student name:</w:t>
            </w:r>
          </w:p>
        </w:tc>
        <w:tc>
          <w:tcPr>
            <w:tcW w:w="3293" w:type="dxa"/>
          </w:tcPr>
          <w:p w14:paraId="7DE735D9" w14:textId="77777777" w:rsidR="00450E64" w:rsidRPr="00A406E5" w:rsidRDefault="00450E64" w:rsidP="00701835">
            <w:pPr>
              <w:spacing w:before="120" w:after="120"/>
              <w:jc w:val="both"/>
              <w:rPr>
                <w:rFonts w:ascii="Arial" w:hAnsi="Arial" w:cs="Arial"/>
                <w:b/>
              </w:rPr>
            </w:pPr>
            <w:r>
              <w:rPr>
                <w:rFonts w:ascii="Arial" w:hAnsi="Arial" w:cs="Arial"/>
                <w:b/>
              </w:rPr>
              <w:t>Natalia Schwenk</w:t>
            </w:r>
          </w:p>
        </w:tc>
        <w:tc>
          <w:tcPr>
            <w:tcW w:w="2268" w:type="dxa"/>
            <w:shd w:val="clear" w:color="auto" w:fill="D9D9D9" w:themeFill="background1" w:themeFillShade="D9"/>
          </w:tcPr>
          <w:p w14:paraId="2A09AF7C" w14:textId="77777777" w:rsidR="00450E64" w:rsidRPr="00A406E5" w:rsidRDefault="00450E64" w:rsidP="00701835">
            <w:pPr>
              <w:spacing w:before="120" w:after="120"/>
              <w:jc w:val="both"/>
              <w:rPr>
                <w:rFonts w:ascii="Arial" w:hAnsi="Arial" w:cs="Arial"/>
                <w:b/>
              </w:rPr>
            </w:pPr>
            <w:r w:rsidRPr="00A406E5">
              <w:rPr>
                <w:rFonts w:ascii="Arial" w:hAnsi="Arial" w:cs="Arial"/>
                <w:b/>
              </w:rPr>
              <w:t>Student ID number:</w:t>
            </w:r>
          </w:p>
        </w:tc>
        <w:tc>
          <w:tcPr>
            <w:tcW w:w="2268" w:type="dxa"/>
          </w:tcPr>
          <w:p w14:paraId="509DE005" w14:textId="77777777" w:rsidR="00450E64" w:rsidRPr="00A406E5" w:rsidRDefault="00450E64" w:rsidP="00701835">
            <w:pPr>
              <w:spacing w:before="120" w:after="120"/>
              <w:jc w:val="both"/>
              <w:rPr>
                <w:rFonts w:ascii="Arial" w:hAnsi="Arial" w:cs="Arial"/>
                <w:b/>
              </w:rPr>
            </w:pPr>
            <w:r>
              <w:rPr>
                <w:rFonts w:ascii="Arial" w:hAnsi="Arial" w:cs="Arial"/>
                <w:b/>
              </w:rPr>
              <w:t>2514150</w:t>
            </w:r>
          </w:p>
        </w:tc>
      </w:tr>
      <w:tr w:rsidR="00450E64" w:rsidRPr="00A406E5" w14:paraId="45F9EB3C" w14:textId="77777777" w:rsidTr="00701835">
        <w:tc>
          <w:tcPr>
            <w:tcW w:w="2093" w:type="dxa"/>
          </w:tcPr>
          <w:p w14:paraId="6C52A886" w14:textId="77777777" w:rsidR="00450E64" w:rsidRPr="00A406E5" w:rsidRDefault="00450E64" w:rsidP="00701835">
            <w:pPr>
              <w:spacing w:before="120" w:after="120"/>
              <w:jc w:val="both"/>
              <w:rPr>
                <w:rFonts w:ascii="Arial" w:hAnsi="Arial" w:cs="Arial"/>
                <w:b/>
              </w:rPr>
            </w:pPr>
            <w:r w:rsidRPr="00A406E5">
              <w:rPr>
                <w:rFonts w:ascii="Arial" w:hAnsi="Arial" w:cs="Arial"/>
                <w:b/>
              </w:rPr>
              <w:t>Programme:</w:t>
            </w:r>
          </w:p>
        </w:tc>
        <w:tc>
          <w:tcPr>
            <w:tcW w:w="7829" w:type="dxa"/>
            <w:gridSpan w:val="3"/>
          </w:tcPr>
          <w:p w14:paraId="3A180162" w14:textId="77777777" w:rsidR="00450E64" w:rsidRPr="00A406E5" w:rsidRDefault="00450E64" w:rsidP="00701835">
            <w:pPr>
              <w:spacing w:before="120" w:after="120"/>
              <w:jc w:val="both"/>
              <w:rPr>
                <w:rFonts w:ascii="Arial" w:hAnsi="Arial" w:cs="Arial"/>
                <w:b/>
              </w:rPr>
            </w:pPr>
            <w:r>
              <w:rPr>
                <w:rFonts w:ascii="Arial" w:hAnsi="Arial" w:cs="Arial"/>
                <w:b/>
              </w:rPr>
              <w:t xml:space="preserve">DA Program - BSC in Supply Chain and Logistics </w:t>
            </w:r>
          </w:p>
        </w:tc>
      </w:tr>
      <w:tr w:rsidR="00450E64" w:rsidRPr="00A406E5" w14:paraId="7E4E10C8" w14:textId="77777777" w:rsidTr="00701835">
        <w:tc>
          <w:tcPr>
            <w:tcW w:w="2093" w:type="dxa"/>
          </w:tcPr>
          <w:p w14:paraId="1FC24673" w14:textId="77777777" w:rsidR="00450E64" w:rsidRPr="00A406E5" w:rsidRDefault="00450E64" w:rsidP="00701835">
            <w:pPr>
              <w:spacing w:before="120" w:after="120"/>
              <w:jc w:val="both"/>
              <w:rPr>
                <w:rFonts w:ascii="Arial" w:hAnsi="Arial" w:cs="Arial"/>
                <w:b/>
              </w:rPr>
            </w:pPr>
            <w:r w:rsidRPr="00A406E5">
              <w:rPr>
                <w:rFonts w:ascii="Arial" w:hAnsi="Arial" w:cs="Arial"/>
                <w:b/>
              </w:rPr>
              <w:t>Module:</w:t>
            </w:r>
          </w:p>
        </w:tc>
        <w:tc>
          <w:tcPr>
            <w:tcW w:w="7829" w:type="dxa"/>
            <w:gridSpan w:val="3"/>
          </w:tcPr>
          <w:p w14:paraId="7B156198" w14:textId="77777777" w:rsidR="00450E64" w:rsidRPr="00A406E5" w:rsidRDefault="00450E64" w:rsidP="00701835">
            <w:pPr>
              <w:spacing w:before="120" w:after="120"/>
              <w:jc w:val="both"/>
              <w:rPr>
                <w:rFonts w:ascii="Arial" w:hAnsi="Arial" w:cs="Arial"/>
                <w:b/>
              </w:rPr>
            </w:pPr>
            <w:r>
              <w:rPr>
                <w:rFonts w:ascii="Arial" w:hAnsi="Arial" w:cs="Arial"/>
                <w:b/>
              </w:rPr>
              <w:t>Business Planning</w:t>
            </w:r>
          </w:p>
        </w:tc>
      </w:tr>
      <w:tr w:rsidR="00450E64" w:rsidRPr="00A406E5" w14:paraId="3172CCC1" w14:textId="77777777" w:rsidTr="00701835">
        <w:tc>
          <w:tcPr>
            <w:tcW w:w="2093" w:type="dxa"/>
          </w:tcPr>
          <w:p w14:paraId="13E6BF92" w14:textId="77777777" w:rsidR="00450E64" w:rsidRPr="00A406E5" w:rsidRDefault="00450E64" w:rsidP="00701835">
            <w:pPr>
              <w:spacing w:before="120" w:after="120"/>
              <w:jc w:val="both"/>
              <w:rPr>
                <w:rFonts w:ascii="Arial" w:hAnsi="Arial" w:cs="Arial"/>
                <w:b/>
              </w:rPr>
            </w:pPr>
            <w:r w:rsidRPr="00A406E5">
              <w:rPr>
                <w:rFonts w:ascii="Arial" w:hAnsi="Arial" w:cs="Arial"/>
                <w:b/>
              </w:rPr>
              <w:t>Module code:</w:t>
            </w:r>
          </w:p>
        </w:tc>
        <w:tc>
          <w:tcPr>
            <w:tcW w:w="3293" w:type="dxa"/>
          </w:tcPr>
          <w:p w14:paraId="165001B5" w14:textId="77777777" w:rsidR="00450E64" w:rsidRPr="00A406E5" w:rsidRDefault="00450E64" w:rsidP="00701835">
            <w:pPr>
              <w:spacing w:before="120" w:after="120"/>
              <w:jc w:val="both"/>
              <w:rPr>
                <w:rFonts w:ascii="Arial" w:hAnsi="Arial" w:cs="Arial"/>
                <w:b/>
              </w:rPr>
            </w:pPr>
            <w:r>
              <w:rPr>
                <w:rFonts w:ascii="Arial" w:hAnsi="Arial" w:cs="Arial"/>
                <w:b/>
              </w:rPr>
              <w:t>ACMA 4015</w:t>
            </w:r>
          </w:p>
        </w:tc>
        <w:tc>
          <w:tcPr>
            <w:tcW w:w="2268" w:type="dxa"/>
            <w:shd w:val="clear" w:color="auto" w:fill="D9D9D9" w:themeFill="background1" w:themeFillShade="D9"/>
          </w:tcPr>
          <w:p w14:paraId="165E430A" w14:textId="77777777" w:rsidR="00450E64" w:rsidRPr="004D5E9B" w:rsidRDefault="00450E64" w:rsidP="0070183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3E98A5" w14:textId="77777777" w:rsidR="00450E64" w:rsidRPr="00A406E5" w:rsidRDefault="00450E64" w:rsidP="00701835">
            <w:pPr>
              <w:spacing w:before="120" w:after="120"/>
              <w:jc w:val="both"/>
              <w:rPr>
                <w:rFonts w:ascii="Arial" w:hAnsi="Arial" w:cs="Arial"/>
                <w:b/>
              </w:rPr>
            </w:pPr>
            <w:r>
              <w:rPr>
                <w:rFonts w:ascii="Arial" w:hAnsi="Arial" w:cs="Arial"/>
                <w:b/>
              </w:rPr>
              <w:t>100%</w:t>
            </w:r>
          </w:p>
        </w:tc>
      </w:tr>
      <w:tr w:rsidR="00450E64" w:rsidRPr="00A406E5" w14:paraId="696DC2E3" w14:textId="77777777" w:rsidTr="00701835">
        <w:tc>
          <w:tcPr>
            <w:tcW w:w="2093" w:type="dxa"/>
          </w:tcPr>
          <w:p w14:paraId="1C25E7A6" w14:textId="77777777" w:rsidR="00450E64" w:rsidRPr="00A406E5" w:rsidRDefault="00450E64" w:rsidP="00701835">
            <w:pPr>
              <w:spacing w:before="120" w:after="120"/>
              <w:jc w:val="both"/>
              <w:rPr>
                <w:rFonts w:ascii="Arial" w:hAnsi="Arial" w:cs="Arial"/>
                <w:b/>
              </w:rPr>
            </w:pPr>
            <w:r w:rsidRPr="00A406E5">
              <w:rPr>
                <w:rFonts w:ascii="Arial" w:hAnsi="Arial" w:cs="Arial"/>
                <w:b/>
              </w:rPr>
              <w:t>Lecturer:</w:t>
            </w:r>
          </w:p>
        </w:tc>
        <w:tc>
          <w:tcPr>
            <w:tcW w:w="3293" w:type="dxa"/>
          </w:tcPr>
          <w:p w14:paraId="7534957B" w14:textId="77777777" w:rsidR="00450E64" w:rsidRPr="00A406E5" w:rsidRDefault="00450E64" w:rsidP="00701835">
            <w:pPr>
              <w:spacing w:before="120" w:after="120"/>
              <w:jc w:val="both"/>
              <w:rPr>
                <w:rFonts w:ascii="Arial" w:hAnsi="Arial" w:cs="Arial"/>
                <w:b/>
              </w:rPr>
            </w:pPr>
            <w:r>
              <w:rPr>
                <w:rFonts w:ascii="Arial" w:hAnsi="Arial" w:cs="Arial"/>
                <w:b/>
              </w:rPr>
              <w:t>Dr Moutushi Tanha</w:t>
            </w:r>
          </w:p>
        </w:tc>
        <w:tc>
          <w:tcPr>
            <w:tcW w:w="2268" w:type="dxa"/>
            <w:shd w:val="clear" w:color="auto" w:fill="D9D9D9" w:themeFill="background1" w:themeFillShade="D9"/>
          </w:tcPr>
          <w:p w14:paraId="7D578924" w14:textId="77777777" w:rsidR="00450E64" w:rsidRPr="00A406E5" w:rsidRDefault="00450E64" w:rsidP="00701835">
            <w:pPr>
              <w:spacing w:before="120" w:after="120"/>
              <w:jc w:val="both"/>
              <w:rPr>
                <w:rFonts w:ascii="Arial" w:hAnsi="Arial" w:cs="Arial"/>
                <w:b/>
              </w:rPr>
            </w:pPr>
            <w:r w:rsidRPr="00A406E5">
              <w:rPr>
                <w:rFonts w:ascii="Arial" w:hAnsi="Arial" w:cs="Arial"/>
                <w:b/>
              </w:rPr>
              <w:t>Internal Verifier:</w:t>
            </w:r>
          </w:p>
        </w:tc>
        <w:tc>
          <w:tcPr>
            <w:tcW w:w="2268" w:type="dxa"/>
          </w:tcPr>
          <w:p w14:paraId="223514DA" w14:textId="77777777" w:rsidR="00450E64" w:rsidRPr="00A406E5" w:rsidRDefault="00450E64" w:rsidP="00701835">
            <w:pPr>
              <w:spacing w:before="120" w:after="120"/>
              <w:jc w:val="both"/>
              <w:rPr>
                <w:rFonts w:ascii="Arial" w:hAnsi="Arial" w:cs="Arial"/>
                <w:b/>
              </w:rPr>
            </w:pPr>
            <w:r>
              <w:rPr>
                <w:rFonts w:ascii="Arial" w:hAnsi="Arial" w:cs="Arial"/>
                <w:b/>
              </w:rPr>
              <w:t>Dr Irina Neaga</w:t>
            </w:r>
          </w:p>
        </w:tc>
      </w:tr>
      <w:tr w:rsidR="00450E64" w:rsidRPr="00A406E5" w14:paraId="53FE5703" w14:textId="77777777" w:rsidTr="00701835">
        <w:tc>
          <w:tcPr>
            <w:tcW w:w="2093" w:type="dxa"/>
          </w:tcPr>
          <w:p w14:paraId="32DA7A8C" w14:textId="77777777" w:rsidR="00450E64" w:rsidRPr="00A406E5" w:rsidRDefault="00450E64" w:rsidP="00701835">
            <w:pPr>
              <w:spacing w:before="120" w:after="120"/>
              <w:jc w:val="both"/>
              <w:rPr>
                <w:rFonts w:ascii="Arial" w:hAnsi="Arial" w:cs="Arial"/>
                <w:b/>
              </w:rPr>
            </w:pPr>
            <w:r w:rsidRPr="00A406E5">
              <w:rPr>
                <w:rFonts w:ascii="Arial" w:hAnsi="Arial" w:cs="Arial"/>
                <w:b/>
              </w:rPr>
              <w:t>Assignment Title:</w:t>
            </w:r>
          </w:p>
        </w:tc>
        <w:tc>
          <w:tcPr>
            <w:tcW w:w="3293" w:type="dxa"/>
          </w:tcPr>
          <w:p w14:paraId="029C1EE9" w14:textId="77777777" w:rsidR="00450E64" w:rsidRPr="00A406E5" w:rsidRDefault="00450E64" w:rsidP="00701835">
            <w:pPr>
              <w:spacing w:before="120" w:after="120"/>
              <w:jc w:val="both"/>
              <w:rPr>
                <w:rFonts w:ascii="Arial" w:hAnsi="Arial" w:cs="Arial"/>
                <w:b/>
              </w:rPr>
            </w:pPr>
            <w:r>
              <w:rPr>
                <w:rFonts w:ascii="Arial" w:hAnsi="Arial" w:cs="Arial"/>
                <w:b/>
                <w:bCs/>
                <w:sz w:val="24"/>
                <w:szCs w:val="24"/>
              </w:rPr>
              <w:t xml:space="preserve">Developing a </w:t>
            </w:r>
            <w:r w:rsidRPr="009B0441">
              <w:rPr>
                <w:rFonts w:ascii="Arial" w:hAnsi="Arial" w:cs="Arial"/>
                <w:b/>
                <w:bCs/>
                <w:sz w:val="24"/>
                <w:szCs w:val="24"/>
              </w:rPr>
              <w:t>Busines</w:t>
            </w:r>
            <w:r>
              <w:rPr>
                <w:rFonts w:ascii="Arial" w:hAnsi="Arial" w:cs="Arial"/>
                <w:b/>
                <w:bCs/>
                <w:sz w:val="24"/>
                <w:szCs w:val="24"/>
              </w:rPr>
              <w:t xml:space="preserve">s </w:t>
            </w:r>
            <w:r w:rsidRPr="009B0441">
              <w:rPr>
                <w:rFonts w:ascii="Arial" w:hAnsi="Arial" w:cs="Arial"/>
                <w:b/>
                <w:bCs/>
                <w:sz w:val="24"/>
                <w:szCs w:val="24"/>
              </w:rPr>
              <w:t>Plan</w:t>
            </w:r>
          </w:p>
        </w:tc>
        <w:tc>
          <w:tcPr>
            <w:tcW w:w="2268" w:type="dxa"/>
          </w:tcPr>
          <w:p w14:paraId="3A5A8026" w14:textId="77777777" w:rsidR="00450E64" w:rsidRPr="00A406E5" w:rsidRDefault="00450E64" w:rsidP="00701835">
            <w:pPr>
              <w:spacing w:before="120" w:after="120"/>
              <w:jc w:val="both"/>
              <w:rPr>
                <w:rFonts w:ascii="Arial" w:hAnsi="Arial" w:cs="Arial"/>
                <w:b/>
              </w:rPr>
            </w:pPr>
            <w:r>
              <w:rPr>
                <w:rFonts w:ascii="Arial" w:hAnsi="Arial" w:cs="Arial"/>
                <w:b/>
              </w:rPr>
              <w:t>Word count (or equivalent):</w:t>
            </w:r>
          </w:p>
        </w:tc>
        <w:tc>
          <w:tcPr>
            <w:tcW w:w="2268" w:type="dxa"/>
          </w:tcPr>
          <w:p w14:paraId="3CF311CA" w14:textId="77777777" w:rsidR="00450E64" w:rsidRPr="00A406E5" w:rsidRDefault="00450E64" w:rsidP="00701835">
            <w:pPr>
              <w:spacing w:before="120" w:after="120"/>
              <w:jc w:val="both"/>
              <w:rPr>
                <w:rFonts w:ascii="Arial" w:hAnsi="Arial" w:cs="Arial"/>
                <w:b/>
              </w:rPr>
            </w:pPr>
            <w:r>
              <w:rPr>
                <w:rFonts w:ascii="Arial" w:hAnsi="Arial" w:cs="Arial"/>
                <w:b/>
              </w:rPr>
              <w:t>1500 words</w:t>
            </w:r>
          </w:p>
        </w:tc>
      </w:tr>
      <w:tr w:rsidR="00450E64" w:rsidRPr="00A406E5" w14:paraId="61060460" w14:textId="77777777" w:rsidTr="00701835">
        <w:tc>
          <w:tcPr>
            <w:tcW w:w="2093" w:type="dxa"/>
          </w:tcPr>
          <w:p w14:paraId="5F5CE5C1" w14:textId="77777777" w:rsidR="00450E64" w:rsidRPr="00A406E5" w:rsidRDefault="00450E64" w:rsidP="00701835">
            <w:pPr>
              <w:spacing w:before="120" w:after="120"/>
              <w:jc w:val="both"/>
              <w:rPr>
                <w:rFonts w:ascii="Arial" w:hAnsi="Arial" w:cs="Arial"/>
                <w:b/>
              </w:rPr>
            </w:pPr>
            <w:r w:rsidRPr="00A406E5">
              <w:rPr>
                <w:rFonts w:ascii="Arial" w:hAnsi="Arial" w:cs="Arial"/>
                <w:b/>
              </w:rPr>
              <w:t>Submission deadline:</w:t>
            </w:r>
          </w:p>
        </w:tc>
        <w:tc>
          <w:tcPr>
            <w:tcW w:w="3293" w:type="dxa"/>
          </w:tcPr>
          <w:p w14:paraId="09E70AE3" w14:textId="77777777" w:rsidR="00450E64" w:rsidRPr="00A406E5" w:rsidRDefault="00450E64" w:rsidP="00701835">
            <w:pPr>
              <w:spacing w:before="120" w:after="120"/>
              <w:jc w:val="both"/>
              <w:rPr>
                <w:rFonts w:ascii="Arial" w:hAnsi="Arial" w:cs="Arial"/>
                <w:b/>
                <w:bCs/>
              </w:rPr>
            </w:pPr>
            <w:r w:rsidRPr="563ED4B2">
              <w:rPr>
                <w:rFonts w:ascii="Arial" w:hAnsi="Arial" w:cs="Arial"/>
                <w:b/>
                <w:bCs/>
              </w:rPr>
              <w:t>02/12/2025</w:t>
            </w:r>
          </w:p>
        </w:tc>
        <w:tc>
          <w:tcPr>
            <w:tcW w:w="2268" w:type="dxa"/>
          </w:tcPr>
          <w:p w14:paraId="7F995DE9" w14:textId="77777777" w:rsidR="00450E64" w:rsidRPr="00A406E5" w:rsidRDefault="00450E64" w:rsidP="00701835">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39B49D5E" w14:textId="77777777" w:rsidR="00450E64" w:rsidRPr="00A406E5" w:rsidRDefault="00450E64" w:rsidP="00701835">
            <w:pPr>
              <w:spacing w:before="120" w:after="120"/>
              <w:jc w:val="both"/>
              <w:rPr>
                <w:rFonts w:ascii="Arial" w:hAnsi="Arial" w:cs="Arial"/>
                <w:b/>
              </w:rPr>
            </w:pPr>
            <w:r>
              <w:rPr>
                <w:rFonts w:ascii="Arial" w:hAnsi="Arial" w:cs="Arial"/>
                <w:b/>
              </w:rPr>
              <w:t>20 working days after submission</w:t>
            </w:r>
          </w:p>
        </w:tc>
      </w:tr>
      <w:tr w:rsidR="00450E64" w:rsidRPr="00A406E5" w14:paraId="2A58DA5B" w14:textId="77777777" w:rsidTr="00701835">
        <w:tc>
          <w:tcPr>
            <w:tcW w:w="2093" w:type="dxa"/>
          </w:tcPr>
          <w:p w14:paraId="3EE2BFED" w14:textId="77777777" w:rsidR="00450E64" w:rsidRPr="00A406E5" w:rsidRDefault="00450E64" w:rsidP="00701835">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tcPr>
          <w:p w14:paraId="1BE9B3E7" w14:textId="77777777" w:rsidR="00450E64" w:rsidRPr="00A406E5" w:rsidRDefault="00450E64" w:rsidP="00701835">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FA75F5C" w14:textId="77777777" w:rsidR="00450E64" w:rsidRPr="00A406E5" w:rsidRDefault="00450E64" w:rsidP="00701835">
            <w:pPr>
              <w:spacing w:before="120" w:after="120"/>
              <w:jc w:val="both"/>
              <w:rPr>
                <w:rFonts w:ascii="Arial" w:hAnsi="Arial" w:cs="Arial"/>
                <w:b/>
              </w:rPr>
            </w:pPr>
            <w:r w:rsidRPr="00A406E5">
              <w:rPr>
                <w:rFonts w:ascii="Arial" w:hAnsi="Arial" w:cs="Arial"/>
                <w:b/>
              </w:rPr>
              <w:t xml:space="preserve">Alternative submission method (if applicable): </w:t>
            </w:r>
          </w:p>
          <w:p w14:paraId="03024057" w14:textId="77777777" w:rsidR="00450E64" w:rsidRDefault="00450E64" w:rsidP="00701835">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086AFD16" w14:textId="77777777" w:rsidR="00450E64" w:rsidRDefault="00450E64" w:rsidP="00701835">
            <w:pPr>
              <w:spacing w:before="120" w:after="120"/>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B7BE04E" w14:textId="77777777" w:rsidR="00450E64" w:rsidRPr="00A406E5" w:rsidRDefault="00450E64" w:rsidP="00701835">
            <w:pPr>
              <w:spacing w:before="120" w:after="120"/>
              <w:jc w:val="both"/>
              <w:rPr>
                <w:rFonts w:ascii="Arial" w:hAnsi="Arial" w:cs="Arial"/>
                <w:b/>
              </w:rPr>
            </w:pPr>
            <w:r w:rsidRPr="00943F2B">
              <w:rPr>
                <w:rFonts w:ascii="Arial" w:hAnsi="Arial" w:cs="Arial"/>
              </w:rPr>
              <w:t xml:space="preserve">Work submitted more than </w:t>
            </w:r>
            <w:r>
              <w:rPr>
                <w:rFonts w:ascii="Arial" w:hAnsi="Arial" w:cs="Arial"/>
              </w:rPr>
              <w:t xml:space="preserve">1 </w:t>
            </w:r>
            <w:r w:rsidRPr="00943F2B">
              <w:rPr>
                <w:rFonts w:ascii="Arial" w:hAnsi="Arial" w:cs="Arial"/>
              </w:rPr>
              <w:t xml:space="preserve">week late will be considered as a non-submission and will not be marked. The work may be considered as a submission for reassessment if offered by an Examining Board or if there is an approved extenuating circumstances claim.  </w:t>
            </w:r>
          </w:p>
        </w:tc>
      </w:tr>
      <w:tr w:rsidR="00450E64" w:rsidRPr="00A406E5" w14:paraId="37A4ADA8" w14:textId="77777777" w:rsidTr="00701835">
        <w:tc>
          <w:tcPr>
            <w:tcW w:w="2093" w:type="dxa"/>
          </w:tcPr>
          <w:p w14:paraId="2DBDB153" w14:textId="77777777" w:rsidR="00450E64" w:rsidRPr="00A406E5" w:rsidRDefault="00450E64" w:rsidP="00701835">
            <w:pPr>
              <w:spacing w:before="120" w:after="120"/>
              <w:rPr>
                <w:rFonts w:ascii="Arial" w:hAnsi="Arial" w:cs="Arial"/>
                <w:b/>
              </w:rPr>
            </w:pPr>
            <w:r w:rsidRPr="00A406E5">
              <w:rPr>
                <w:rFonts w:ascii="Arial" w:hAnsi="Arial" w:cs="Arial"/>
                <w:b/>
              </w:rPr>
              <w:t>Academic honesty / referencing:</w:t>
            </w:r>
          </w:p>
        </w:tc>
        <w:tc>
          <w:tcPr>
            <w:tcW w:w="7829" w:type="dxa"/>
            <w:gridSpan w:val="3"/>
          </w:tcPr>
          <w:p w14:paraId="61488F0C" w14:textId="77777777" w:rsidR="00450E64" w:rsidRPr="00A406E5" w:rsidRDefault="00450E64" w:rsidP="00701835">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w:t>
            </w:r>
            <w:proofErr w:type="gramStart"/>
            <w:r w:rsidRPr="00A406E5">
              <w:rPr>
                <w:rFonts w:ascii="Arial" w:hAnsi="Arial" w:cs="Arial"/>
              </w:rPr>
              <w:t>in order to</w:t>
            </w:r>
            <w:proofErr w:type="gramEnd"/>
            <w:r w:rsidRPr="00A406E5">
              <w:rPr>
                <w:rFonts w:ascii="Arial" w:hAnsi="Arial" w:cs="Arial"/>
              </w:rPr>
              <w:t xml:space="preserve"> complete this assessment.  </w:t>
            </w:r>
          </w:p>
        </w:tc>
      </w:tr>
    </w:tbl>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50E64" w:rsidRPr="00A406E5" w14:paraId="704F6911" w14:textId="77777777" w:rsidTr="00701835">
        <w:tc>
          <w:tcPr>
            <w:tcW w:w="8624" w:type="dxa"/>
            <w:shd w:val="clear" w:color="auto" w:fill="C0C0C0"/>
          </w:tcPr>
          <w:p w14:paraId="43A6C7E5" w14:textId="77777777" w:rsidR="00450E64" w:rsidRPr="00A406E5" w:rsidRDefault="00450E64" w:rsidP="00701835">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317E98F4" w14:textId="77777777" w:rsidR="00450E64" w:rsidRPr="00A406E5" w:rsidRDefault="00450E64" w:rsidP="00450E64">
      <w:pPr>
        <w:jc w:val="both"/>
        <w:rPr>
          <w:rFonts w:ascii="Arial" w:hAnsi="Arial" w:cs="Arial"/>
        </w:rPr>
      </w:pPr>
    </w:p>
    <w:p w14:paraId="60BE9225" w14:textId="77777777" w:rsidR="00450E64" w:rsidRDefault="00450E64" w:rsidP="00450E64">
      <w:pPr>
        <w:pStyle w:val="Heading2"/>
        <w:rPr>
          <w:rFonts w:ascii="Arial" w:hAnsi="Arial" w:cs="Arial"/>
          <w:sz w:val="22"/>
          <w:szCs w:val="22"/>
        </w:rPr>
      </w:pPr>
      <w:r w:rsidRPr="00FA7E96">
        <w:rPr>
          <w:rFonts w:ascii="Arial" w:hAnsi="Arial" w:cs="Arial"/>
          <w:sz w:val="22"/>
          <w:szCs w:val="22"/>
        </w:rPr>
        <w:t>Use of Generative AI in Assessment</w:t>
      </w:r>
    </w:p>
    <w:p w14:paraId="09F9768D" w14:textId="77777777" w:rsidR="00450E64" w:rsidRPr="005B4F52" w:rsidRDefault="00450E64" w:rsidP="00450E64">
      <w:pPr>
        <w:rPr>
          <w:rFonts w:ascii="Arial" w:hAnsi="Arial" w:cs="Arial"/>
        </w:rPr>
      </w:pPr>
      <w:r w:rsidRPr="00FA7E96">
        <w:rPr>
          <w:rFonts w:ascii="Arial" w:hAnsi="Arial" w:cs="Arial"/>
        </w:rPr>
        <w:t>(Lecturer to indicate Yes or Not against each element)</w:t>
      </w:r>
    </w:p>
    <w:tbl>
      <w:tblPr>
        <w:tblStyle w:val="TableGrid"/>
        <w:tblW w:w="9064" w:type="dxa"/>
        <w:tblInd w:w="-8"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50E64" w:rsidRPr="00FA7E96" w14:paraId="22DE3556" w14:textId="77777777" w:rsidTr="00701835">
        <w:trPr>
          <w:trHeight w:val="300"/>
        </w:trPr>
        <w:tc>
          <w:tcPr>
            <w:tcW w:w="2250" w:type="dxa"/>
            <w:tcMar>
              <w:left w:w="105" w:type="dxa"/>
              <w:right w:w="105" w:type="dxa"/>
            </w:tcMar>
          </w:tcPr>
          <w:p w14:paraId="4245C249" w14:textId="77777777" w:rsidR="00450E64" w:rsidRPr="00FA7E96" w:rsidRDefault="00450E64" w:rsidP="0070183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93B33CE" w14:textId="77777777" w:rsidR="00450E64" w:rsidRPr="00FA7E96" w:rsidRDefault="00450E64" w:rsidP="0070183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3F3F0BAD" w14:textId="77777777" w:rsidR="00450E64" w:rsidRDefault="00450E64" w:rsidP="0070183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0AFBB45" w14:textId="77777777" w:rsidR="00450E64" w:rsidRDefault="00450E64" w:rsidP="00701835">
            <w:pPr>
              <w:rPr>
                <w:rFonts w:ascii="Arial" w:eastAsia="Calibri" w:hAnsi="Arial" w:cs="Arial"/>
                <w:sz w:val="22"/>
                <w:szCs w:val="22"/>
              </w:rPr>
            </w:pPr>
          </w:p>
          <w:p w14:paraId="20B03496" w14:textId="77777777" w:rsidR="00450E64" w:rsidRPr="00FA7E96" w:rsidRDefault="00450E64" w:rsidP="0070183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50E64" w:rsidRPr="00FA7E96" w14:paraId="6636925E" w14:textId="77777777" w:rsidTr="00701835">
        <w:trPr>
          <w:trHeight w:val="300"/>
        </w:trPr>
        <w:tc>
          <w:tcPr>
            <w:tcW w:w="2250" w:type="dxa"/>
            <w:tcMar>
              <w:left w:w="105" w:type="dxa"/>
              <w:right w:w="105" w:type="dxa"/>
            </w:tcMar>
          </w:tcPr>
          <w:p w14:paraId="41B0EBB9" w14:textId="77777777" w:rsidR="00450E64" w:rsidRPr="00FA7E96" w:rsidRDefault="00450E64" w:rsidP="0070183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B4FFCFC" w14:textId="77777777" w:rsidR="00450E64" w:rsidRPr="00FA7E96" w:rsidRDefault="00450E64" w:rsidP="0070183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6A93527" w14:textId="77777777" w:rsidR="00450E64" w:rsidRDefault="00450E64" w:rsidP="0070183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468D856" w14:textId="77777777" w:rsidR="00450E64" w:rsidRDefault="00450E64" w:rsidP="00701835">
            <w:pPr>
              <w:rPr>
                <w:rFonts w:ascii="Arial" w:eastAsia="Calibri" w:hAnsi="Arial" w:cs="Arial"/>
                <w:sz w:val="22"/>
                <w:szCs w:val="22"/>
              </w:rPr>
            </w:pPr>
          </w:p>
          <w:p w14:paraId="65401370" w14:textId="77777777" w:rsidR="00450E64" w:rsidRPr="00FA7E96" w:rsidRDefault="00450E64" w:rsidP="0070183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50E64" w:rsidRPr="00FA7E96" w14:paraId="16248C70" w14:textId="77777777" w:rsidTr="00701835">
        <w:trPr>
          <w:trHeight w:val="300"/>
        </w:trPr>
        <w:tc>
          <w:tcPr>
            <w:tcW w:w="2250" w:type="dxa"/>
            <w:tcMar>
              <w:left w:w="105" w:type="dxa"/>
              <w:right w:w="105" w:type="dxa"/>
            </w:tcMar>
          </w:tcPr>
          <w:p w14:paraId="569A0274" w14:textId="77777777" w:rsidR="00450E64" w:rsidRPr="00FA7E96" w:rsidRDefault="00450E64" w:rsidP="00701835">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6D5D01F7" w14:textId="77777777" w:rsidR="00450E64" w:rsidRPr="00FA7E96" w:rsidRDefault="00450E64" w:rsidP="0070183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tc>
        <w:tc>
          <w:tcPr>
            <w:tcW w:w="1417" w:type="dxa"/>
          </w:tcPr>
          <w:p w14:paraId="24215B2A" w14:textId="77777777" w:rsidR="00450E64" w:rsidRDefault="00450E64" w:rsidP="0070183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EB32C9B" w14:textId="77777777" w:rsidR="00450E64" w:rsidRDefault="00450E64" w:rsidP="00701835">
            <w:pPr>
              <w:rPr>
                <w:rFonts w:ascii="Arial" w:eastAsia="Calibri" w:hAnsi="Arial" w:cs="Arial"/>
                <w:sz w:val="22"/>
                <w:szCs w:val="22"/>
              </w:rPr>
            </w:pPr>
          </w:p>
          <w:p w14:paraId="2AC301B0" w14:textId="77777777" w:rsidR="00450E64" w:rsidRPr="00FA7E96" w:rsidRDefault="00450E64" w:rsidP="0070183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450E64" w:rsidRPr="00FA7E96" w14:paraId="201ADC5E" w14:textId="77777777" w:rsidTr="00701835">
        <w:trPr>
          <w:trHeight w:val="300"/>
        </w:trPr>
        <w:tc>
          <w:tcPr>
            <w:tcW w:w="2250" w:type="dxa"/>
            <w:tcMar>
              <w:left w:w="105" w:type="dxa"/>
              <w:right w:w="105" w:type="dxa"/>
            </w:tcMar>
          </w:tcPr>
          <w:p w14:paraId="132C73D1" w14:textId="77777777" w:rsidR="00450E64" w:rsidRPr="00FA7E96" w:rsidRDefault="00450E64" w:rsidP="00701835">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B63C536" w14:textId="77777777" w:rsidR="00450E64" w:rsidRPr="00FA7E96" w:rsidRDefault="00450E64" w:rsidP="0070183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D916982" w14:textId="77777777" w:rsidR="00450E64" w:rsidRDefault="00450E64" w:rsidP="0070183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E895F3E" w14:textId="77777777" w:rsidR="00450E64" w:rsidRDefault="00450E64" w:rsidP="00701835">
            <w:pPr>
              <w:rPr>
                <w:rFonts w:ascii="Arial" w:eastAsia="Calibri" w:hAnsi="Arial" w:cs="Arial"/>
                <w:sz w:val="22"/>
                <w:szCs w:val="22"/>
              </w:rPr>
            </w:pPr>
          </w:p>
          <w:p w14:paraId="37179E26" w14:textId="77777777" w:rsidR="00450E64" w:rsidRPr="00FA7E96" w:rsidRDefault="00450E64" w:rsidP="0070183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50E64" w:rsidRPr="00FA7E96" w14:paraId="2E7E857F" w14:textId="77777777" w:rsidTr="00701835">
        <w:trPr>
          <w:trHeight w:val="300"/>
        </w:trPr>
        <w:tc>
          <w:tcPr>
            <w:tcW w:w="2250" w:type="dxa"/>
            <w:tcMar>
              <w:left w:w="105" w:type="dxa"/>
              <w:right w:w="105" w:type="dxa"/>
            </w:tcMar>
          </w:tcPr>
          <w:p w14:paraId="4184BD58" w14:textId="77777777" w:rsidR="00450E64" w:rsidRPr="00FA7E96" w:rsidRDefault="00450E64" w:rsidP="00701835">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C609F7B" w14:textId="77777777" w:rsidR="00450E64" w:rsidRPr="00FA7E96" w:rsidRDefault="00450E64" w:rsidP="0070183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1D2E23D" w14:textId="77777777" w:rsidR="00450E64" w:rsidRDefault="00450E64" w:rsidP="0070183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23E0C9C" w14:textId="77777777" w:rsidR="00450E64" w:rsidRDefault="00450E64" w:rsidP="00701835">
            <w:pPr>
              <w:rPr>
                <w:rFonts w:ascii="Arial" w:eastAsia="Calibri" w:hAnsi="Arial" w:cs="Arial"/>
                <w:sz w:val="22"/>
                <w:szCs w:val="22"/>
              </w:rPr>
            </w:pPr>
          </w:p>
          <w:p w14:paraId="31769D55" w14:textId="77777777" w:rsidR="00450E64" w:rsidRPr="00FA7E96" w:rsidRDefault="00450E64" w:rsidP="0070183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50E64" w:rsidRPr="00FA7E96" w14:paraId="6C324B06" w14:textId="77777777" w:rsidTr="00701835">
        <w:trPr>
          <w:trHeight w:val="300"/>
        </w:trPr>
        <w:tc>
          <w:tcPr>
            <w:tcW w:w="2250" w:type="dxa"/>
            <w:tcMar>
              <w:left w:w="105" w:type="dxa"/>
              <w:right w:w="105" w:type="dxa"/>
            </w:tcMar>
          </w:tcPr>
          <w:p w14:paraId="46D414C8" w14:textId="77777777" w:rsidR="00450E64" w:rsidRPr="00FA7E96" w:rsidRDefault="00450E64" w:rsidP="00701835">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12E069C" w14:textId="77777777" w:rsidR="00450E64" w:rsidRPr="00FA7E96" w:rsidRDefault="00450E64" w:rsidP="0070183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DC07339" w14:textId="77777777" w:rsidR="00450E64" w:rsidRDefault="00450E64" w:rsidP="0070183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B1148C6" w14:textId="77777777" w:rsidR="00450E64" w:rsidRDefault="00450E64" w:rsidP="00701835">
            <w:pPr>
              <w:rPr>
                <w:rFonts w:ascii="Arial" w:eastAsia="Calibri" w:hAnsi="Arial" w:cs="Arial"/>
                <w:sz w:val="22"/>
                <w:szCs w:val="22"/>
              </w:rPr>
            </w:pPr>
          </w:p>
          <w:p w14:paraId="3121792C" w14:textId="77777777" w:rsidR="00450E64" w:rsidRPr="00FA7E96" w:rsidRDefault="00450E64" w:rsidP="0070183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50E64" w:rsidRPr="00FA7E96" w14:paraId="1BE771F5" w14:textId="77777777" w:rsidTr="00701835">
        <w:trPr>
          <w:trHeight w:val="300"/>
        </w:trPr>
        <w:tc>
          <w:tcPr>
            <w:tcW w:w="2250" w:type="dxa"/>
            <w:tcMar>
              <w:left w:w="105" w:type="dxa"/>
              <w:right w:w="105" w:type="dxa"/>
            </w:tcMar>
          </w:tcPr>
          <w:p w14:paraId="60750E4D" w14:textId="77777777" w:rsidR="00450E64" w:rsidRPr="00FA7E96" w:rsidRDefault="00450E64" w:rsidP="00701835">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05B29A2F" w14:textId="77777777" w:rsidR="00450E64" w:rsidRPr="00FA7E96" w:rsidRDefault="00450E64" w:rsidP="00701835">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D1BA5E" w14:textId="77777777" w:rsidR="00450E64" w:rsidRPr="00FA7E96" w:rsidRDefault="0032063C" w:rsidP="00701835">
            <w:pPr>
              <w:rPr>
                <w:rFonts w:ascii="Arial" w:eastAsia="Calibri" w:hAnsi="Arial" w:cs="Arial"/>
                <w:sz w:val="22"/>
                <w:szCs w:val="22"/>
              </w:rPr>
            </w:pPr>
            <w:sdt>
              <w:sdtPr>
                <w:rPr>
                  <w:rFonts w:ascii="Arial" w:hAnsi="Arial" w:cs="Arial"/>
                </w:rPr>
                <w:id w:val="1628280607"/>
                <w14:checkbox>
                  <w14:checked w14:val="1"/>
                  <w14:checkedState w14:val="2612" w14:font="MS Gothic"/>
                  <w14:uncheckedState w14:val="2610" w14:font="MS Gothic"/>
                </w14:checkbox>
              </w:sdtPr>
              <w:sdtEndPr/>
              <w:sdtContent>
                <w:r w:rsidR="00450E64">
                  <w:rPr>
                    <w:rFonts w:ascii="MS Gothic" w:eastAsia="MS Gothic" w:hAnsi="MS Gothic" w:cs="Arial" w:hint="eastAsia"/>
                    <w:sz w:val="22"/>
                    <w:szCs w:val="22"/>
                  </w:rPr>
                  <w:t>☒</w:t>
                </w:r>
              </w:sdtContent>
            </w:sdt>
          </w:p>
        </w:tc>
      </w:tr>
    </w:tbl>
    <w:p w14:paraId="190B7443" w14:textId="77777777" w:rsidR="00450E64" w:rsidRPr="00A406E5" w:rsidRDefault="00450E64" w:rsidP="00450E64">
      <w:pPr>
        <w:ind w:left="720"/>
        <w:rPr>
          <w:rFonts w:ascii="Arial" w:hAnsi="Arial" w:cs="Arial"/>
          <w:sz w:val="24"/>
          <w:szCs w:val="24"/>
        </w:rPr>
      </w:pPr>
    </w:p>
    <w:p w14:paraId="6777E0EA" w14:textId="77777777" w:rsidR="00450E64" w:rsidRDefault="00450E64" w:rsidP="00450E6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AI Acknowledgement</w:t>
      </w:r>
      <w:r>
        <w:rPr>
          <w:rStyle w:val="eop"/>
          <w:rFonts w:ascii="Arial" w:hAnsi="Arial" w:cs="Arial"/>
        </w:rPr>
        <w:t> </w:t>
      </w:r>
    </w:p>
    <w:p w14:paraId="7CFC6225" w14:textId="77777777" w:rsidR="00450E64" w:rsidRDefault="00450E64" w:rsidP="00450E6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 confirm that I have not presented any AI-generated materials as my own work in this portfolio.</w:t>
      </w:r>
      <w:r>
        <w:rPr>
          <w:rStyle w:val="eop"/>
          <w:rFonts w:ascii="Arial" w:hAnsi="Arial" w:cs="Arial"/>
        </w:rPr>
        <w:t> </w:t>
      </w:r>
    </w:p>
    <w:p w14:paraId="794E3048" w14:textId="77777777" w:rsidR="00450E64" w:rsidRDefault="00450E64" w:rsidP="00450E64">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However, I acknowledge that I have used or may have used the AI in the research and proofreading of my portfolio.</w:t>
      </w:r>
    </w:p>
    <w:p w14:paraId="479F2A53" w14:textId="77777777" w:rsidR="00450E64" w:rsidRDefault="00450E64" w:rsidP="00450E6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02788D8" w14:textId="77777777" w:rsidR="00450E64" w:rsidRDefault="00450E64" w:rsidP="00450E64">
      <w:pPr>
        <w:pStyle w:val="paragraph"/>
        <w:spacing w:before="0" w:beforeAutospacing="0" w:after="0" w:afterAutospacing="0"/>
        <w:ind w:left="720"/>
        <w:textAlignment w:val="baseline"/>
        <w:rPr>
          <w:rFonts w:ascii="Segoe UI" w:hAnsi="Segoe UI" w:cs="Segoe UI"/>
          <w:sz w:val="18"/>
          <w:szCs w:val="18"/>
        </w:rPr>
      </w:pPr>
      <w:proofErr w:type="spellStart"/>
      <w:proofErr w:type="gramStart"/>
      <w:r>
        <w:rPr>
          <w:rStyle w:val="normaltextrun"/>
          <w:rFonts w:ascii="Arial" w:hAnsi="Arial" w:cs="Arial"/>
        </w:rPr>
        <w:t>Name:..</w:t>
      </w:r>
      <w:proofErr w:type="gramEnd"/>
      <w:r>
        <w:rPr>
          <w:rStyle w:val="normaltextrun"/>
          <w:rFonts w:ascii="Arial" w:hAnsi="Arial" w:cs="Arial"/>
        </w:rPr>
        <w:t>Natalia</w:t>
      </w:r>
      <w:proofErr w:type="spellEnd"/>
      <w:r>
        <w:rPr>
          <w:rStyle w:val="normaltextrun"/>
          <w:rFonts w:ascii="Arial" w:hAnsi="Arial" w:cs="Arial"/>
        </w:rPr>
        <w:t xml:space="preserve"> Schwenk.............</w:t>
      </w:r>
      <w:r>
        <w:rPr>
          <w:rStyle w:val="eop"/>
          <w:rFonts w:ascii="Arial" w:hAnsi="Arial" w:cs="Arial"/>
        </w:rPr>
        <w:t> </w:t>
      </w:r>
    </w:p>
    <w:p w14:paraId="47B9A660" w14:textId="77777777" w:rsidR="00450E64" w:rsidRDefault="00450E64" w:rsidP="00450E64">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Student ID.....2514150.........</w:t>
      </w:r>
      <w:r>
        <w:rPr>
          <w:rStyle w:val="eop"/>
          <w:rFonts w:ascii="Arial" w:hAnsi="Arial" w:cs="Arial"/>
        </w:rPr>
        <w:t> </w:t>
      </w:r>
    </w:p>
    <w:p w14:paraId="38309DE5" w14:textId="77777777" w:rsidR="00450E64" w:rsidRDefault="00450E64" w:rsidP="00450E64"/>
    <w:p w14:paraId="3C263F0C" w14:textId="77777777" w:rsidR="00450E64" w:rsidRDefault="00450E64" w:rsidP="00450E64"/>
    <w:p w14:paraId="224D7592" w14:textId="77777777" w:rsidR="00450E64" w:rsidRDefault="00450E64" w:rsidP="00450E64"/>
    <w:p w14:paraId="10A41D16" w14:textId="77777777" w:rsidR="00450E64" w:rsidRDefault="00450E64" w:rsidP="00450E64"/>
    <w:p w14:paraId="02FC8D91" w14:textId="77777777" w:rsidR="00450E64" w:rsidRDefault="00450E64" w:rsidP="00450E64"/>
    <w:p w14:paraId="6211BBBC" w14:textId="2DCFAC79" w:rsidR="00450E64" w:rsidRDefault="005B4F52">
      <w:r>
        <w:t xml:space="preserve">                   </w:t>
      </w:r>
    </w:p>
    <w:p w14:paraId="3E001F17" w14:textId="24B3C47D" w:rsidR="004C21A9" w:rsidRDefault="005B4F52">
      <w:r>
        <w:lastRenderedPageBreak/>
        <w:t xml:space="preserve">   </w:t>
      </w:r>
      <w:r>
        <w:rPr>
          <w:rFonts w:ascii="Times New Roman"/>
          <w:noProof/>
          <w:sz w:val="20"/>
        </w:rPr>
        <w:drawing>
          <wp:inline distT="0" distB="0" distL="0" distR="0" wp14:anchorId="21E33B95" wp14:editId="468A8F1D">
            <wp:extent cx="4419600" cy="1524057"/>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4461955" cy="1538663"/>
                    </a:xfrm>
                    <a:prstGeom prst="rect">
                      <a:avLst/>
                    </a:prstGeom>
                  </pic:spPr>
                </pic:pic>
              </a:graphicData>
            </a:graphic>
          </wp:inline>
        </w:drawing>
      </w:r>
    </w:p>
    <w:p w14:paraId="155F0B29" w14:textId="77777777" w:rsidR="005B4F52" w:rsidRDefault="005B4F52"/>
    <w:p w14:paraId="68A4BC6F" w14:textId="77777777" w:rsidR="005B4F52" w:rsidRDefault="005B4F52"/>
    <w:p w14:paraId="660C0E9C" w14:textId="77777777" w:rsidR="005B4F52" w:rsidRDefault="005B4F52"/>
    <w:p w14:paraId="54B48995" w14:textId="053EAF8C" w:rsidR="005B4F52" w:rsidRPr="005B4F52" w:rsidRDefault="005B4F52">
      <w:pPr>
        <w:rPr>
          <w:rFonts w:ascii="Arial" w:hAnsi="Arial" w:cs="Arial"/>
        </w:rPr>
      </w:pPr>
      <w:r>
        <w:t xml:space="preserve">               </w:t>
      </w:r>
      <w:r>
        <w:tab/>
      </w:r>
      <w:r>
        <w:tab/>
      </w:r>
      <w:r>
        <w:tab/>
        <w:t xml:space="preserve">     </w:t>
      </w:r>
      <w:r w:rsidRPr="005B4F52">
        <w:rPr>
          <w:rFonts w:ascii="Arial" w:hAnsi="Arial" w:cs="Arial"/>
        </w:rPr>
        <w:t xml:space="preserve">   Business Plan “The German Bakery Van”</w:t>
      </w:r>
    </w:p>
    <w:p w14:paraId="0C5E978B" w14:textId="77777777" w:rsidR="005B4F52" w:rsidRPr="005B4F52" w:rsidRDefault="005B4F52">
      <w:pPr>
        <w:rPr>
          <w:rFonts w:ascii="Arial" w:hAnsi="Arial" w:cs="Arial"/>
        </w:rPr>
      </w:pPr>
    </w:p>
    <w:p w14:paraId="274BE38F" w14:textId="20314945" w:rsidR="005B4F52" w:rsidRPr="005B4F52" w:rsidRDefault="005B4F52">
      <w:pPr>
        <w:rPr>
          <w:rFonts w:ascii="Arial" w:hAnsi="Arial" w:cs="Arial"/>
        </w:rPr>
      </w:pPr>
      <w:r w:rsidRPr="005B4F52">
        <w:rPr>
          <w:rFonts w:ascii="Arial" w:hAnsi="Arial" w:cs="Arial"/>
        </w:rPr>
        <w:tab/>
      </w:r>
      <w:r w:rsidRPr="005B4F52">
        <w:rPr>
          <w:rFonts w:ascii="Arial" w:hAnsi="Arial" w:cs="Arial"/>
        </w:rPr>
        <w:tab/>
      </w:r>
      <w:r w:rsidRPr="005B4F52">
        <w:rPr>
          <w:rFonts w:ascii="Arial" w:hAnsi="Arial" w:cs="Arial"/>
        </w:rPr>
        <w:tab/>
      </w:r>
      <w:r w:rsidRPr="005B4F52">
        <w:rPr>
          <w:rFonts w:ascii="Arial" w:hAnsi="Arial" w:cs="Arial"/>
        </w:rPr>
        <w:tab/>
        <w:t xml:space="preserve">     </w:t>
      </w:r>
      <w:r>
        <w:rPr>
          <w:rFonts w:ascii="Arial" w:hAnsi="Arial" w:cs="Arial"/>
        </w:rPr>
        <w:t xml:space="preserve">      </w:t>
      </w:r>
      <w:r w:rsidRPr="005B4F52">
        <w:rPr>
          <w:rFonts w:ascii="Arial" w:hAnsi="Arial" w:cs="Arial"/>
        </w:rPr>
        <w:t xml:space="preserve">  Natalia Schwenk</w:t>
      </w:r>
    </w:p>
    <w:p w14:paraId="43578A12" w14:textId="77777777" w:rsidR="005B4F52" w:rsidRPr="005B4F52" w:rsidRDefault="005B4F52">
      <w:pPr>
        <w:rPr>
          <w:rFonts w:ascii="Arial" w:hAnsi="Arial" w:cs="Arial"/>
        </w:rPr>
      </w:pPr>
    </w:p>
    <w:p w14:paraId="335AA59A" w14:textId="28CC67FD" w:rsidR="005B4F52" w:rsidRPr="005B4F52" w:rsidRDefault="005B4F52">
      <w:pPr>
        <w:rPr>
          <w:rFonts w:ascii="Arial" w:hAnsi="Arial" w:cs="Arial"/>
        </w:rPr>
      </w:pPr>
      <w:r w:rsidRPr="005B4F52">
        <w:rPr>
          <w:rFonts w:ascii="Arial" w:hAnsi="Arial" w:cs="Arial"/>
        </w:rPr>
        <w:tab/>
      </w:r>
      <w:r w:rsidRPr="005B4F52">
        <w:rPr>
          <w:rFonts w:ascii="Arial" w:hAnsi="Arial" w:cs="Arial"/>
        </w:rPr>
        <w:tab/>
      </w:r>
      <w:r w:rsidRPr="005B4F52">
        <w:rPr>
          <w:rFonts w:ascii="Arial" w:hAnsi="Arial" w:cs="Arial"/>
        </w:rPr>
        <w:tab/>
      </w:r>
      <w:r w:rsidRPr="005B4F52">
        <w:rPr>
          <w:rFonts w:ascii="Arial" w:hAnsi="Arial" w:cs="Arial"/>
        </w:rPr>
        <w:tab/>
      </w:r>
      <w:r w:rsidRPr="005B4F52">
        <w:rPr>
          <w:rFonts w:ascii="Arial" w:hAnsi="Arial" w:cs="Arial"/>
        </w:rPr>
        <w:tab/>
      </w:r>
      <w:r>
        <w:rPr>
          <w:rFonts w:ascii="Arial" w:hAnsi="Arial" w:cs="Arial"/>
        </w:rPr>
        <w:t xml:space="preserve">       </w:t>
      </w:r>
      <w:r w:rsidRPr="005B4F52">
        <w:rPr>
          <w:rFonts w:ascii="Arial" w:hAnsi="Arial" w:cs="Arial"/>
        </w:rPr>
        <w:t>2514150</w:t>
      </w:r>
    </w:p>
    <w:p w14:paraId="314706F0" w14:textId="77777777" w:rsidR="005B4F52" w:rsidRDefault="005B4F52"/>
    <w:p w14:paraId="53975182" w14:textId="7A0CDF14" w:rsidR="005B4F52" w:rsidRDefault="005B4F52">
      <w:pPr>
        <w:rPr>
          <w:rFonts w:ascii="Arial" w:hAnsi="Arial" w:cs="Arial"/>
        </w:rPr>
      </w:pPr>
      <w:r>
        <w:rPr>
          <w:rFonts w:ascii="Arial" w:hAnsi="Arial" w:cs="Arial"/>
        </w:rPr>
        <w:t xml:space="preserve">                    </w:t>
      </w:r>
      <w:r w:rsidRPr="00C03AF4">
        <w:rPr>
          <w:rFonts w:ascii="Arial" w:hAnsi="Arial" w:cs="Arial"/>
        </w:rPr>
        <w:t>Degree Apprenticeship in Logistics and Supply Chain Management</w:t>
      </w:r>
    </w:p>
    <w:p w14:paraId="03D19B01" w14:textId="77777777" w:rsidR="005B4F52" w:rsidRDefault="005B4F52">
      <w:pPr>
        <w:rPr>
          <w:rFonts w:ascii="Arial" w:hAnsi="Arial" w:cs="Arial"/>
        </w:rPr>
      </w:pPr>
    </w:p>
    <w:p w14:paraId="1DE7C572" w14:textId="175113D3" w:rsidR="005B4F52" w:rsidRPr="00C03AF4" w:rsidRDefault="005B4F52" w:rsidP="005B4F52">
      <w:pPr>
        <w:ind w:left="2880" w:firstLine="720"/>
        <w:rPr>
          <w:rFonts w:ascii="Arial" w:hAnsi="Arial" w:cs="Arial"/>
        </w:rPr>
      </w:pPr>
      <w:r w:rsidRPr="00C03AF4">
        <w:rPr>
          <w:rFonts w:ascii="Arial" w:hAnsi="Arial" w:cs="Arial"/>
        </w:rPr>
        <w:t>1</w:t>
      </w:r>
      <w:r w:rsidRPr="00C03AF4">
        <w:rPr>
          <w:rFonts w:ascii="Arial" w:hAnsi="Arial" w:cs="Arial"/>
          <w:vertAlign w:val="superscript"/>
        </w:rPr>
        <w:t>st</w:t>
      </w:r>
      <w:r w:rsidRPr="00C03AF4">
        <w:rPr>
          <w:rFonts w:ascii="Arial" w:hAnsi="Arial" w:cs="Arial"/>
        </w:rPr>
        <w:t xml:space="preserve"> of December 2025</w:t>
      </w:r>
    </w:p>
    <w:p w14:paraId="5F8E5CE3" w14:textId="04622C8F" w:rsidR="005B4F52" w:rsidRPr="00C03AF4" w:rsidRDefault="003F4CD1" w:rsidP="005B4F52">
      <w:pPr>
        <w:ind w:left="2160" w:firstLine="720"/>
        <w:rPr>
          <w:rFonts w:ascii="Arial" w:hAnsi="Arial" w:cs="Arial"/>
        </w:rPr>
      </w:pPr>
      <w:r>
        <w:rPr>
          <w:rFonts w:ascii="Arial" w:hAnsi="Arial" w:cs="Arial"/>
        </w:rPr>
        <w:t xml:space="preserve">      Business Planning</w:t>
      </w:r>
      <w:r w:rsidR="005B4F52" w:rsidRPr="00C03AF4">
        <w:rPr>
          <w:rFonts w:ascii="Arial" w:hAnsi="Arial" w:cs="Arial"/>
        </w:rPr>
        <w:t xml:space="preserve"> (ACMA40</w:t>
      </w:r>
      <w:r>
        <w:rPr>
          <w:rFonts w:ascii="Arial" w:hAnsi="Arial" w:cs="Arial"/>
        </w:rPr>
        <w:t>15</w:t>
      </w:r>
      <w:r w:rsidR="005B4F52" w:rsidRPr="00C03AF4">
        <w:rPr>
          <w:rFonts w:ascii="Arial" w:hAnsi="Arial" w:cs="Arial"/>
        </w:rPr>
        <w:t>)</w:t>
      </w:r>
    </w:p>
    <w:p w14:paraId="738E4C53" w14:textId="69C980E7" w:rsidR="005B4F52" w:rsidRDefault="005B4F52" w:rsidP="005B4F52">
      <w:pPr>
        <w:ind w:left="2160" w:firstLine="720"/>
        <w:rPr>
          <w:rFonts w:ascii="Arial" w:hAnsi="Arial" w:cs="Arial"/>
        </w:rPr>
      </w:pPr>
      <w:r w:rsidRPr="00C03AF4">
        <w:rPr>
          <w:rFonts w:ascii="Arial" w:hAnsi="Arial" w:cs="Arial"/>
        </w:rPr>
        <w:t xml:space="preserve">           Word count: 1</w:t>
      </w:r>
      <w:r w:rsidR="002E5A7A">
        <w:rPr>
          <w:rFonts w:ascii="Arial" w:hAnsi="Arial" w:cs="Arial"/>
        </w:rPr>
        <w:t>567</w:t>
      </w:r>
      <w:r w:rsidRPr="00C03AF4">
        <w:rPr>
          <w:rFonts w:ascii="Arial" w:hAnsi="Arial" w:cs="Arial"/>
        </w:rPr>
        <w:t xml:space="preserve"> Words</w:t>
      </w:r>
    </w:p>
    <w:p w14:paraId="49D02A13" w14:textId="77777777" w:rsidR="005B4F52" w:rsidRDefault="005B4F52" w:rsidP="005B4F52">
      <w:pPr>
        <w:ind w:left="2160" w:firstLine="720"/>
        <w:rPr>
          <w:rFonts w:ascii="Arial" w:hAnsi="Arial" w:cs="Arial"/>
        </w:rPr>
      </w:pPr>
    </w:p>
    <w:p w14:paraId="3FDB3641" w14:textId="77777777" w:rsidR="005B4F52" w:rsidRDefault="005B4F52" w:rsidP="005B4F52">
      <w:pPr>
        <w:ind w:left="2160" w:firstLine="720"/>
        <w:rPr>
          <w:rFonts w:ascii="Arial" w:hAnsi="Arial" w:cs="Arial"/>
        </w:rPr>
      </w:pPr>
    </w:p>
    <w:p w14:paraId="0EE9A9A3" w14:textId="77777777" w:rsidR="005B4F52" w:rsidRDefault="005B4F52" w:rsidP="005B4F52">
      <w:pPr>
        <w:ind w:left="2160" w:firstLine="720"/>
        <w:rPr>
          <w:rFonts w:ascii="Arial" w:hAnsi="Arial" w:cs="Arial"/>
        </w:rPr>
      </w:pPr>
    </w:p>
    <w:p w14:paraId="4A3F7638" w14:textId="77777777" w:rsidR="005B4F52" w:rsidRDefault="005B4F52" w:rsidP="005B4F52">
      <w:pPr>
        <w:ind w:left="2160" w:firstLine="720"/>
        <w:rPr>
          <w:rFonts w:ascii="Arial" w:hAnsi="Arial" w:cs="Arial"/>
        </w:rPr>
      </w:pPr>
    </w:p>
    <w:p w14:paraId="4B4F8D75" w14:textId="77777777" w:rsidR="005B4F52" w:rsidRDefault="005B4F52" w:rsidP="005B4F52">
      <w:pPr>
        <w:ind w:left="2160" w:firstLine="720"/>
        <w:rPr>
          <w:rFonts w:ascii="Arial" w:hAnsi="Arial" w:cs="Arial"/>
        </w:rPr>
      </w:pPr>
    </w:p>
    <w:p w14:paraId="091B7B2D" w14:textId="77777777" w:rsidR="005B4F52" w:rsidRDefault="005B4F52" w:rsidP="005B4F52">
      <w:pPr>
        <w:ind w:left="2160" w:firstLine="720"/>
        <w:rPr>
          <w:rFonts w:ascii="Arial" w:hAnsi="Arial" w:cs="Arial"/>
        </w:rPr>
      </w:pPr>
    </w:p>
    <w:p w14:paraId="0A4B05FB" w14:textId="77777777" w:rsidR="005B4F52" w:rsidRDefault="005B4F52" w:rsidP="005B4F52">
      <w:pPr>
        <w:ind w:left="2160" w:firstLine="720"/>
        <w:rPr>
          <w:rFonts w:ascii="Arial" w:hAnsi="Arial" w:cs="Arial"/>
        </w:rPr>
      </w:pPr>
    </w:p>
    <w:p w14:paraId="292F87B0" w14:textId="77777777" w:rsidR="005B4F52" w:rsidRDefault="005B4F52" w:rsidP="005B4F52">
      <w:pPr>
        <w:ind w:left="2160" w:firstLine="720"/>
        <w:rPr>
          <w:rFonts w:ascii="Arial" w:hAnsi="Arial" w:cs="Arial"/>
        </w:rPr>
      </w:pPr>
    </w:p>
    <w:p w14:paraId="6B8F9501" w14:textId="77777777" w:rsidR="005B4F52" w:rsidRDefault="005B4F52" w:rsidP="005B4F52">
      <w:pPr>
        <w:ind w:left="2160" w:firstLine="720"/>
        <w:rPr>
          <w:rFonts w:ascii="Arial" w:hAnsi="Arial" w:cs="Arial"/>
        </w:rPr>
      </w:pPr>
    </w:p>
    <w:p w14:paraId="00842BDC" w14:textId="77777777" w:rsidR="005B4F52" w:rsidRDefault="005B4F52" w:rsidP="005B4F52">
      <w:pPr>
        <w:ind w:left="2160" w:firstLine="720"/>
        <w:rPr>
          <w:rFonts w:ascii="Arial" w:hAnsi="Arial" w:cs="Arial"/>
        </w:rPr>
      </w:pPr>
    </w:p>
    <w:p w14:paraId="536EB328" w14:textId="77777777" w:rsidR="005B4F52" w:rsidRPr="00C03AF4" w:rsidRDefault="005B4F52" w:rsidP="005B4F52">
      <w:pPr>
        <w:ind w:left="2160" w:firstLine="720"/>
        <w:rPr>
          <w:rFonts w:ascii="Arial" w:hAnsi="Arial" w:cs="Arial"/>
        </w:rPr>
      </w:pPr>
    </w:p>
    <w:p w14:paraId="382CD304" w14:textId="35130084" w:rsidR="005B4F52" w:rsidRDefault="005B4F52"/>
    <w:p w14:paraId="4C2D3A60" w14:textId="77777777" w:rsidR="00AF05DF" w:rsidRDefault="00AF05DF"/>
    <w:p w14:paraId="764CCB0A" w14:textId="6E1A6081" w:rsidR="00AF05DF" w:rsidRDefault="00AF05DF" w:rsidP="00A43395">
      <w:pPr>
        <w:spacing w:line="360" w:lineRule="auto"/>
        <w:rPr>
          <w:rFonts w:ascii="Arial" w:hAnsi="Arial" w:cs="Arial"/>
          <w:b/>
          <w:bCs/>
          <w:sz w:val="28"/>
          <w:szCs w:val="28"/>
        </w:rPr>
      </w:pPr>
      <w:r>
        <w:rPr>
          <w:rFonts w:ascii="Arial" w:hAnsi="Arial" w:cs="Arial"/>
          <w:b/>
          <w:bCs/>
          <w:sz w:val="28"/>
          <w:szCs w:val="28"/>
        </w:rPr>
        <w:t>Table of Contents</w:t>
      </w:r>
    </w:p>
    <w:p w14:paraId="4C6F3107" w14:textId="1007C62B" w:rsidR="00AF05DF" w:rsidRPr="00EF6005" w:rsidRDefault="00AF05DF" w:rsidP="00A43395">
      <w:pPr>
        <w:pStyle w:val="ListParagraph"/>
        <w:numPr>
          <w:ilvl w:val="0"/>
          <w:numId w:val="1"/>
        </w:numPr>
        <w:spacing w:line="360" w:lineRule="auto"/>
        <w:rPr>
          <w:rFonts w:ascii="Arial" w:hAnsi="Arial" w:cs="Arial"/>
          <w:b/>
          <w:bCs/>
        </w:rPr>
      </w:pPr>
      <w:r w:rsidRPr="00EF6005">
        <w:rPr>
          <w:rFonts w:ascii="Arial" w:hAnsi="Arial" w:cs="Arial"/>
          <w:b/>
          <w:bCs/>
        </w:rPr>
        <w:t>Executive Summary</w:t>
      </w:r>
    </w:p>
    <w:p w14:paraId="642C3C07" w14:textId="2F426B8A" w:rsidR="00AF05DF" w:rsidRPr="00EF6005" w:rsidRDefault="00AF05DF" w:rsidP="00A43395">
      <w:pPr>
        <w:pStyle w:val="ListParagraph"/>
        <w:numPr>
          <w:ilvl w:val="0"/>
          <w:numId w:val="1"/>
        </w:numPr>
        <w:spacing w:line="360" w:lineRule="auto"/>
        <w:rPr>
          <w:rFonts w:ascii="Arial" w:hAnsi="Arial" w:cs="Arial"/>
          <w:b/>
          <w:bCs/>
        </w:rPr>
      </w:pPr>
      <w:r w:rsidRPr="00EF6005">
        <w:rPr>
          <w:rFonts w:ascii="Arial" w:hAnsi="Arial" w:cs="Arial"/>
          <w:b/>
          <w:bCs/>
        </w:rPr>
        <w:t xml:space="preserve">Mission Statement </w:t>
      </w:r>
    </w:p>
    <w:p w14:paraId="69D9ECC4" w14:textId="2EB3BFE5" w:rsidR="00AF05DF" w:rsidRPr="00EF6005" w:rsidRDefault="00AF05DF" w:rsidP="00A43395">
      <w:pPr>
        <w:pStyle w:val="ListParagraph"/>
        <w:numPr>
          <w:ilvl w:val="0"/>
          <w:numId w:val="1"/>
        </w:numPr>
        <w:spacing w:line="360" w:lineRule="auto"/>
        <w:rPr>
          <w:rFonts w:ascii="Arial" w:hAnsi="Arial" w:cs="Arial"/>
          <w:b/>
          <w:bCs/>
        </w:rPr>
      </w:pPr>
      <w:r w:rsidRPr="00EF6005">
        <w:rPr>
          <w:rFonts w:ascii="Arial" w:hAnsi="Arial" w:cs="Arial"/>
          <w:b/>
          <w:bCs/>
        </w:rPr>
        <w:t xml:space="preserve">Industry </w:t>
      </w:r>
      <w:proofErr w:type="gramStart"/>
      <w:r w:rsidRPr="00EF6005">
        <w:rPr>
          <w:rFonts w:ascii="Arial" w:hAnsi="Arial" w:cs="Arial"/>
          <w:b/>
          <w:bCs/>
        </w:rPr>
        <w:t>at a glance</w:t>
      </w:r>
      <w:proofErr w:type="gramEnd"/>
    </w:p>
    <w:p w14:paraId="6CAA6662" w14:textId="6DAABBB0" w:rsidR="00AF05DF" w:rsidRPr="00EF6005" w:rsidRDefault="00AF05DF" w:rsidP="00A43395">
      <w:pPr>
        <w:pStyle w:val="ListParagraph"/>
        <w:numPr>
          <w:ilvl w:val="0"/>
          <w:numId w:val="1"/>
        </w:numPr>
        <w:spacing w:line="360" w:lineRule="auto"/>
        <w:rPr>
          <w:rFonts w:ascii="Arial" w:hAnsi="Arial" w:cs="Arial"/>
          <w:b/>
          <w:bCs/>
        </w:rPr>
      </w:pPr>
      <w:r w:rsidRPr="00EF6005">
        <w:rPr>
          <w:rFonts w:ascii="Arial" w:hAnsi="Arial" w:cs="Arial"/>
          <w:b/>
          <w:bCs/>
        </w:rPr>
        <w:t>Key External Drivers (PESTEL Analysis)</w:t>
      </w:r>
    </w:p>
    <w:p w14:paraId="7B7FB80C" w14:textId="3A0E11C5" w:rsidR="00AF05DF" w:rsidRPr="00EF6005" w:rsidRDefault="00AF05DF" w:rsidP="00A43395">
      <w:pPr>
        <w:pStyle w:val="ListParagraph"/>
        <w:numPr>
          <w:ilvl w:val="0"/>
          <w:numId w:val="1"/>
        </w:numPr>
        <w:spacing w:line="360" w:lineRule="auto"/>
        <w:rPr>
          <w:rFonts w:ascii="Arial" w:hAnsi="Arial" w:cs="Arial"/>
          <w:b/>
          <w:bCs/>
        </w:rPr>
      </w:pPr>
      <w:r w:rsidRPr="00EF6005">
        <w:rPr>
          <w:rFonts w:ascii="Arial" w:hAnsi="Arial" w:cs="Arial"/>
          <w:b/>
          <w:bCs/>
        </w:rPr>
        <w:t>SWOT analysis</w:t>
      </w:r>
    </w:p>
    <w:p w14:paraId="672286C2" w14:textId="67B0939B" w:rsidR="00AF05DF" w:rsidRPr="00EF6005" w:rsidRDefault="00AF05DF" w:rsidP="00A43395">
      <w:pPr>
        <w:pStyle w:val="ListParagraph"/>
        <w:numPr>
          <w:ilvl w:val="0"/>
          <w:numId w:val="1"/>
        </w:numPr>
        <w:spacing w:line="360" w:lineRule="auto"/>
        <w:rPr>
          <w:rFonts w:ascii="Arial" w:hAnsi="Arial" w:cs="Arial"/>
          <w:b/>
          <w:bCs/>
        </w:rPr>
      </w:pPr>
      <w:r w:rsidRPr="00EF6005">
        <w:rPr>
          <w:rFonts w:ascii="Arial" w:hAnsi="Arial" w:cs="Arial"/>
          <w:b/>
          <w:bCs/>
        </w:rPr>
        <w:t>Market Analysis</w:t>
      </w:r>
    </w:p>
    <w:p w14:paraId="45952F5F" w14:textId="0E694264" w:rsidR="00AF05DF" w:rsidRPr="00EF6005" w:rsidRDefault="00AF05DF" w:rsidP="00A43395">
      <w:pPr>
        <w:pStyle w:val="ListParagraph"/>
        <w:numPr>
          <w:ilvl w:val="0"/>
          <w:numId w:val="1"/>
        </w:numPr>
        <w:spacing w:line="360" w:lineRule="auto"/>
        <w:rPr>
          <w:rFonts w:ascii="Arial" w:hAnsi="Arial" w:cs="Arial"/>
          <w:b/>
          <w:bCs/>
        </w:rPr>
      </w:pPr>
      <w:r w:rsidRPr="00EF6005">
        <w:rPr>
          <w:rFonts w:ascii="Arial" w:hAnsi="Arial" w:cs="Arial"/>
          <w:b/>
          <w:bCs/>
        </w:rPr>
        <w:t>Competition Analysis</w:t>
      </w:r>
    </w:p>
    <w:p w14:paraId="52F25F43" w14:textId="3CBB55F9" w:rsidR="00AF05DF" w:rsidRPr="00EF6005" w:rsidRDefault="00AF05DF" w:rsidP="00A43395">
      <w:pPr>
        <w:pStyle w:val="ListParagraph"/>
        <w:numPr>
          <w:ilvl w:val="0"/>
          <w:numId w:val="1"/>
        </w:numPr>
        <w:spacing w:line="360" w:lineRule="auto"/>
        <w:rPr>
          <w:rFonts w:ascii="Arial" w:hAnsi="Arial" w:cs="Arial"/>
          <w:b/>
          <w:bCs/>
        </w:rPr>
      </w:pPr>
      <w:r w:rsidRPr="00EF6005">
        <w:rPr>
          <w:rFonts w:ascii="Arial" w:hAnsi="Arial" w:cs="Arial"/>
          <w:b/>
          <w:bCs/>
        </w:rPr>
        <w:t>Marketing (7 Ps)</w:t>
      </w:r>
    </w:p>
    <w:p w14:paraId="6C54D281" w14:textId="57394A94" w:rsidR="00704522" w:rsidRDefault="00704522" w:rsidP="00A43395">
      <w:pPr>
        <w:pStyle w:val="ListParagraph"/>
        <w:numPr>
          <w:ilvl w:val="1"/>
          <w:numId w:val="1"/>
        </w:numPr>
        <w:spacing w:line="360" w:lineRule="auto"/>
        <w:rPr>
          <w:rFonts w:ascii="Arial" w:hAnsi="Arial" w:cs="Arial"/>
        </w:rPr>
      </w:pPr>
      <w:r>
        <w:rPr>
          <w:rFonts w:ascii="Arial" w:hAnsi="Arial" w:cs="Arial"/>
        </w:rPr>
        <w:t>Target Market Profile</w:t>
      </w:r>
    </w:p>
    <w:p w14:paraId="2C2D0C30" w14:textId="4143C3B9" w:rsidR="00704522" w:rsidRDefault="00704522" w:rsidP="00A43395">
      <w:pPr>
        <w:pStyle w:val="ListParagraph"/>
        <w:numPr>
          <w:ilvl w:val="1"/>
          <w:numId w:val="1"/>
        </w:numPr>
        <w:spacing w:line="360" w:lineRule="auto"/>
        <w:rPr>
          <w:rFonts w:ascii="Arial" w:hAnsi="Arial" w:cs="Arial"/>
        </w:rPr>
      </w:pPr>
      <w:r>
        <w:rPr>
          <w:rFonts w:ascii="Arial" w:hAnsi="Arial" w:cs="Arial"/>
        </w:rPr>
        <w:t>Integrated Market Strategy</w:t>
      </w:r>
    </w:p>
    <w:p w14:paraId="575B6928" w14:textId="3A63F8BA" w:rsidR="00AF05DF" w:rsidRDefault="00AF05DF" w:rsidP="00A43395">
      <w:pPr>
        <w:pStyle w:val="ListParagraph"/>
        <w:numPr>
          <w:ilvl w:val="0"/>
          <w:numId w:val="1"/>
        </w:numPr>
        <w:spacing w:line="360" w:lineRule="auto"/>
        <w:rPr>
          <w:rFonts w:ascii="Arial" w:hAnsi="Arial" w:cs="Arial"/>
          <w:b/>
          <w:bCs/>
        </w:rPr>
      </w:pPr>
      <w:r w:rsidRPr="00EF6005">
        <w:rPr>
          <w:rFonts w:ascii="Arial" w:hAnsi="Arial" w:cs="Arial"/>
          <w:b/>
          <w:bCs/>
        </w:rPr>
        <w:t>Management (Year 1 Personnel Forecast)</w:t>
      </w:r>
    </w:p>
    <w:p w14:paraId="3A1A7DB9" w14:textId="29156EA5" w:rsidR="00EF6005" w:rsidRDefault="00277E9A" w:rsidP="00A43395">
      <w:pPr>
        <w:pStyle w:val="ListParagraph"/>
        <w:numPr>
          <w:ilvl w:val="1"/>
          <w:numId w:val="1"/>
        </w:numPr>
        <w:spacing w:line="360" w:lineRule="auto"/>
        <w:rPr>
          <w:rFonts w:ascii="Arial" w:hAnsi="Arial" w:cs="Arial"/>
        </w:rPr>
      </w:pPr>
      <w:r>
        <w:rPr>
          <w:rFonts w:ascii="Arial" w:hAnsi="Arial" w:cs="Arial"/>
        </w:rPr>
        <w:t>Assumptions (</w:t>
      </w:r>
      <w:r w:rsidR="00EF6005">
        <w:rPr>
          <w:rFonts w:ascii="Arial" w:hAnsi="Arial" w:cs="Arial"/>
        </w:rPr>
        <w:t>year 1)</w:t>
      </w:r>
    </w:p>
    <w:p w14:paraId="7F3C2CCE" w14:textId="50432121" w:rsidR="00EF6005" w:rsidRPr="00EF6005" w:rsidRDefault="00EF6005" w:rsidP="00A43395">
      <w:pPr>
        <w:pStyle w:val="ListParagraph"/>
        <w:numPr>
          <w:ilvl w:val="1"/>
          <w:numId w:val="1"/>
        </w:numPr>
        <w:spacing w:line="360" w:lineRule="auto"/>
        <w:rPr>
          <w:rFonts w:ascii="Arial" w:hAnsi="Arial" w:cs="Arial"/>
        </w:rPr>
      </w:pPr>
      <w:r>
        <w:rPr>
          <w:rFonts w:ascii="Arial" w:hAnsi="Arial" w:cs="Arial"/>
        </w:rPr>
        <w:t>Break-even formula</w:t>
      </w:r>
    </w:p>
    <w:p w14:paraId="3474A97D" w14:textId="211F0947" w:rsidR="00AF05DF" w:rsidRPr="00EF6005" w:rsidRDefault="00AF05DF" w:rsidP="00A43395">
      <w:pPr>
        <w:pStyle w:val="ListParagraph"/>
        <w:numPr>
          <w:ilvl w:val="0"/>
          <w:numId w:val="1"/>
        </w:numPr>
        <w:spacing w:line="360" w:lineRule="auto"/>
        <w:rPr>
          <w:rFonts w:ascii="Arial" w:hAnsi="Arial" w:cs="Arial"/>
          <w:b/>
          <w:bCs/>
        </w:rPr>
      </w:pPr>
      <w:r w:rsidRPr="00EF6005">
        <w:rPr>
          <w:rFonts w:ascii="Arial" w:hAnsi="Arial" w:cs="Arial"/>
          <w:b/>
          <w:bCs/>
        </w:rPr>
        <w:t xml:space="preserve">Operations </w:t>
      </w:r>
    </w:p>
    <w:p w14:paraId="0E5EB3A2" w14:textId="4BCC982D" w:rsidR="00AF05DF" w:rsidRPr="00EF6005" w:rsidRDefault="00AF05DF" w:rsidP="00A43395">
      <w:pPr>
        <w:pStyle w:val="ListParagraph"/>
        <w:numPr>
          <w:ilvl w:val="0"/>
          <w:numId w:val="1"/>
        </w:numPr>
        <w:spacing w:line="360" w:lineRule="auto"/>
        <w:rPr>
          <w:rFonts w:ascii="Arial" w:hAnsi="Arial" w:cs="Arial"/>
          <w:b/>
          <w:bCs/>
        </w:rPr>
      </w:pPr>
      <w:r w:rsidRPr="00EF6005">
        <w:rPr>
          <w:rFonts w:ascii="Arial" w:hAnsi="Arial" w:cs="Arial"/>
          <w:b/>
          <w:bCs/>
        </w:rPr>
        <w:t>Financial Highlights</w:t>
      </w:r>
    </w:p>
    <w:p w14:paraId="2C95B603" w14:textId="77777777" w:rsidR="00093D9B" w:rsidRDefault="00093D9B" w:rsidP="00A43395">
      <w:pPr>
        <w:spacing w:line="360" w:lineRule="auto"/>
        <w:rPr>
          <w:rFonts w:ascii="Arial" w:hAnsi="Arial" w:cs="Arial"/>
        </w:rPr>
      </w:pPr>
    </w:p>
    <w:p w14:paraId="240719C2" w14:textId="77777777" w:rsidR="00093D9B" w:rsidRDefault="00093D9B" w:rsidP="00A43395">
      <w:pPr>
        <w:spacing w:line="360" w:lineRule="auto"/>
        <w:rPr>
          <w:rFonts w:ascii="Arial" w:hAnsi="Arial" w:cs="Arial"/>
        </w:rPr>
      </w:pPr>
    </w:p>
    <w:p w14:paraId="5BBD47A3" w14:textId="77777777" w:rsidR="00093D9B" w:rsidRDefault="00093D9B" w:rsidP="00A43395">
      <w:pPr>
        <w:spacing w:line="360" w:lineRule="auto"/>
        <w:rPr>
          <w:rFonts w:ascii="Arial" w:hAnsi="Arial" w:cs="Arial"/>
        </w:rPr>
      </w:pPr>
    </w:p>
    <w:p w14:paraId="40D1D63D" w14:textId="77777777" w:rsidR="00093D9B" w:rsidRDefault="00093D9B" w:rsidP="00A43395">
      <w:pPr>
        <w:spacing w:line="360" w:lineRule="auto"/>
        <w:rPr>
          <w:rFonts w:ascii="Arial" w:hAnsi="Arial" w:cs="Arial"/>
        </w:rPr>
      </w:pPr>
    </w:p>
    <w:p w14:paraId="2D6675BA" w14:textId="77777777" w:rsidR="00093D9B" w:rsidRDefault="00093D9B" w:rsidP="00A43395">
      <w:pPr>
        <w:spacing w:line="360" w:lineRule="auto"/>
        <w:rPr>
          <w:rFonts w:ascii="Arial" w:hAnsi="Arial" w:cs="Arial"/>
        </w:rPr>
      </w:pPr>
    </w:p>
    <w:p w14:paraId="1902A1E3" w14:textId="77777777" w:rsidR="00093D9B" w:rsidRDefault="00093D9B" w:rsidP="00A43395">
      <w:pPr>
        <w:spacing w:line="360" w:lineRule="auto"/>
        <w:rPr>
          <w:rFonts w:ascii="Arial" w:hAnsi="Arial" w:cs="Arial"/>
        </w:rPr>
      </w:pPr>
    </w:p>
    <w:p w14:paraId="21516469" w14:textId="77777777" w:rsidR="00093D9B" w:rsidRDefault="00093D9B" w:rsidP="00A43395">
      <w:pPr>
        <w:spacing w:line="360" w:lineRule="auto"/>
        <w:rPr>
          <w:rFonts w:ascii="Arial" w:hAnsi="Arial" w:cs="Arial"/>
        </w:rPr>
      </w:pPr>
    </w:p>
    <w:p w14:paraId="0943F5B6" w14:textId="77777777" w:rsidR="00093D9B" w:rsidRDefault="00093D9B" w:rsidP="00A43395">
      <w:pPr>
        <w:spacing w:line="360" w:lineRule="auto"/>
        <w:rPr>
          <w:rFonts w:ascii="Arial" w:hAnsi="Arial" w:cs="Arial"/>
        </w:rPr>
      </w:pPr>
    </w:p>
    <w:p w14:paraId="272B9040" w14:textId="77777777" w:rsidR="00093D9B" w:rsidRDefault="00093D9B" w:rsidP="00A43395">
      <w:pPr>
        <w:spacing w:line="360" w:lineRule="auto"/>
        <w:rPr>
          <w:rFonts w:ascii="Arial" w:hAnsi="Arial" w:cs="Arial"/>
        </w:rPr>
      </w:pPr>
    </w:p>
    <w:p w14:paraId="20B26A57" w14:textId="77777777" w:rsidR="00093D9B" w:rsidRDefault="00093D9B" w:rsidP="00A43395">
      <w:pPr>
        <w:spacing w:line="360" w:lineRule="auto"/>
        <w:rPr>
          <w:rFonts w:ascii="Arial" w:hAnsi="Arial" w:cs="Arial"/>
        </w:rPr>
      </w:pPr>
    </w:p>
    <w:p w14:paraId="43F66A73" w14:textId="77777777" w:rsidR="00093D9B" w:rsidRDefault="00093D9B" w:rsidP="00A43395">
      <w:pPr>
        <w:spacing w:line="360" w:lineRule="auto"/>
        <w:rPr>
          <w:rFonts w:ascii="Arial" w:hAnsi="Arial" w:cs="Arial"/>
        </w:rPr>
      </w:pPr>
    </w:p>
    <w:p w14:paraId="4C4FCA09" w14:textId="77777777" w:rsidR="00093D9B" w:rsidRDefault="00093D9B" w:rsidP="00A43395">
      <w:pPr>
        <w:spacing w:line="360" w:lineRule="auto"/>
        <w:rPr>
          <w:rFonts w:ascii="Arial" w:hAnsi="Arial" w:cs="Arial"/>
        </w:rPr>
      </w:pPr>
    </w:p>
    <w:p w14:paraId="7968A36E" w14:textId="77777777" w:rsidR="00955424" w:rsidRDefault="00955424" w:rsidP="00A43395">
      <w:pPr>
        <w:spacing w:line="360" w:lineRule="auto"/>
        <w:rPr>
          <w:rFonts w:ascii="Arial" w:hAnsi="Arial" w:cs="Arial"/>
        </w:rPr>
      </w:pPr>
    </w:p>
    <w:p w14:paraId="4C37B9BC" w14:textId="51086349" w:rsidR="00093D9B" w:rsidRPr="000916CC" w:rsidRDefault="00093D9B" w:rsidP="00A43395">
      <w:pPr>
        <w:pStyle w:val="ListParagraph"/>
        <w:numPr>
          <w:ilvl w:val="0"/>
          <w:numId w:val="2"/>
        </w:numPr>
        <w:spacing w:line="360" w:lineRule="auto"/>
        <w:rPr>
          <w:rFonts w:ascii="Arial" w:hAnsi="Arial" w:cs="Arial"/>
          <w:b/>
          <w:bCs/>
          <w:sz w:val="24"/>
          <w:szCs w:val="24"/>
        </w:rPr>
      </w:pPr>
      <w:r w:rsidRPr="000916CC">
        <w:rPr>
          <w:rFonts w:ascii="Arial" w:hAnsi="Arial" w:cs="Arial"/>
          <w:b/>
          <w:bCs/>
          <w:sz w:val="24"/>
          <w:szCs w:val="24"/>
        </w:rPr>
        <w:lastRenderedPageBreak/>
        <w:t xml:space="preserve">Executive Summary </w:t>
      </w:r>
    </w:p>
    <w:p w14:paraId="2F1A560F" w14:textId="34CCE5E6" w:rsidR="00776B26" w:rsidRPr="000916CC" w:rsidRDefault="00776B26" w:rsidP="00A43395">
      <w:pPr>
        <w:pStyle w:val="NormalWeb"/>
        <w:spacing w:line="360" w:lineRule="auto"/>
        <w:rPr>
          <w:rFonts w:ascii="Arial" w:hAnsi="Arial" w:cs="Arial"/>
        </w:rPr>
      </w:pPr>
      <w:r w:rsidRPr="000916CC">
        <w:rPr>
          <w:rFonts w:ascii="Arial" w:hAnsi="Arial" w:cs="Arial"/>
        </w:rPr>
        <w:t>This business plan outlines the proposal for a German bakery van operating in Portsmouth, offering freshly prepared, authentic German baked goods to customers in convenient, high</w:t>
      </w:r>
      <w:r w:rsidR="00A45967">
        <w:rPr>
          <w:rFonts w:ascii="Arial" w:hAnsi="Arial" w:cs="Arial"/>
        </w:rPr>
        <w:t xml:space="preserve"> f</w:t>
      </w:r>
      <w:r w:rsidRPr="000916CC">
        <w:rPr>
          <w:rFonts w:ascii="Arial" w:hAnsi="Arial" w:cs="Arial"/>
        </w:rPr>
        <w:t>ootfall locations. The concept is designed to respond to local demand for high</w:t>
      </w:r>
      <w:r w:rsidR="00B540E2">
        <w:rPr>
          <w:rFonts w:ascii="Arial" w:hAnsi="Arial" w:cs="Arial"/>
        </w:rPr>
        <w:t xml:space="preserve"> </w:t>
      </w:r>
      <w:r w:rsidRPr="000916CC">
        <w:rPr>
          <w:rFonts w:ascii="Arial" w:hAnsi="Arial" w:cs="Arial"/>
        </w:rPr>
        <w:t>quality, artisan bakery products while using a mobile trading model that allows flexibility in location and operating costs. Core products will include pretzels, artisan breads, pastries and seasonal items, aimed primarily at students, commuters and families.</w:t>
      </w:r>
    </w:p>
    <w:p w14:paraId="5272C5EA" w14:textId="21C7F091" w:rsidR="00DD2C58" w:rsidRPr="00DD2C58" w:rsidRDefault="00DD2C58" w:rsidP="00A43395">
      <w:pPr>
        <w:pStyle w:val="NormalWeb"/>
        <w:spacing w:line="360" w:lineRule="auto"/>
        <w:rPr>
          <w:rFonts w:ascii="Arial" w:hAnsi="Arial" w:cs="Arial"/>
        </w:rPr>
      </w:pPr>
      <w:r w:rsidRPr="00DD2C58">
        <w:rPr>
          <w:rFonts w:ascii="Arial" w:hAnsi="Arial" w:cs="Arial"/>
        </w:rPr>
        <w:t xml:space="preserve">The initial investment required is £20,000, with £10,000 from personal funds and the remainder through external financing. This will cover the van purchase, baking equipment, initial stock, and marketing. Operating as a mobile business keeps overheads low and allows flexibility to trade in areas with the highest demand. </w:t>
      </w:r>
    </w:p>
    <w:p w14:paraId="05AB33FB" w14:textId="77777777" w:rsidR="00AD28FF" w:rsidRDefault="00AD28FF" w:rsidP="00A43395">
      <w:pPr>
        <w:pStyle w:val="NormalWeb"/>
        <w:spacing w:line="360" w:lineRule="auto"/>
        <w:rPr>
          <w:rFonts w:ascii="Arial" w:hAnsi="Arial" w:cs="Arial"/>
          <w:sz w:val="22"/>
          <w:szCs w:val="22"/>
        </w:rPr>
      </w:pPr>
    </w:p>
    <w:p w14:paraId="2FA13BC7" w14:textId="1E8E0FD2" w:rsidR="00093D9B" w:rsidRPr="000916CC" w:rsidRDefault="00093D9B" w:rsidP="00A43395">
      <w:pPr>
        <w:pStyle w:val="NormalWeb"/>
        <w:spacing w:line="360" w:lineRule="auto"/>
        <w:rPr>
          <w:rFonts w:ascii="Arial" w:hAnsi="Arial" w:cs="Arial"/>
          <w:b/>
          <w:bCs/>
        </w:rPr>
      </w:pPr>
      <w:r w:rsidRPr="000916CC">
        <w:rPr>
          <w:rFonts w:ascii="Arial" w:hAnsi="Arial" w:cs="Arial"/>
          <w:b/>
          <w:bCs/>
        </w:rPr>
        <w:t xml:space="preserve">2.0 Mission Statement </w:t>
      </w:r>
    </w:p>
    <w:p w14:paraId="0BCEEC71" w14:textId="3BA079BE" w:rsidR="00E52BD7" w:rsidRPr="000916CC" w:rsidRDefault="00CD23DC" w:rsidP="00A43395">
      <w:pPr>
        <w:pStyle w:val="NormalWeb"/>
        <w:spacing w:line="360" w:lineRule="auto"/>
        <w:rPr>
          <w:rFonts w:ascii="Arial" w:hAnsi="Arial" w:cs="Arial"/>
        </w:rPr>
      </w:pPr>
      <w:r w:rsidRPr="000916CC">
        <w:rPr>
          <w:rFonts w:ascii="Arial" w:hAnsi="Arial" w:cs="Arial"/>
        </w:rPr>
        <w:t xml:space="preserve">The mission of the German bakery van is to deliver authentic German baked goods to customers across Portsmouth through a flexible and accessible mobile service. The business aims to maintain traditional baking standards while operating responsibly through mindful sourcing, waste reduction and efficient use of resources. </w:t>
      </w:r>
      <w:r w:rsidR="00E52BD7" w:rsidRPr="000916CC">
        <w:rPr>
          <w:rFonts w:ascii="Arial" w:hAnsi="Arial" w:cs="Arial"/>
        </w:rPr>
        <w:t>By offering consistent product quality, fair pricing, and friendly service, the bakery aims to build trust and long-term relationships within the community. The goal is to create a reliable, values</w:t>
      </w:r>
      <w:r w:rsidR="0026692D" w:rsidRPr="000916CC">
        <w:rPr>
          <w:rFonts w:ascii="Arial" w:hAnsi="Arial" w:cs="Arial"/>
        </w:rPr>
        <w:t xml:space="preserve"> </w:t>
      </w:r>
      <w:r w:rsidR="00E52BD7" w:rsidRPr="000916CC">
        <w:rPr>
          <w:rFonts w:ascii="Arial" w:hAnsi="Arial" w:cs="Arial"/>
        </w:rPr>
        <w:t>driven mobile food business that reflects Portsmouth’s vibrant culture and appreciation for authentic, artisan products.</w:t>
      </w:r>
    </w:p>
    <w:p w14:paraId="76D5DAE0" w14:textId="1C51619A" w:rsidR="00093D9B" w:rsidRDefault="00093D9B" w:rsidP="00A43395">
      <w:pPr>
        <w:pStyle w:val="NormalWeb"/>
        <w:spacing w:line="360" w:lineRule="auto"/>
        <w:rPr>
          <w:rFonts w:ascii="Arial" w:hAnsi="Arial" w:cs="Arial"/>
          <w:sz w:val="22"/>
          <w:szCs w:val="22"/>
        </w:rPr>
      </w:pPr>
    </w:p>
    <w:p w14:paraId="4F423325" w14:textId="77777777" w:rsidR="00955424" w:rsidRDefault="00955424" w:rsidP="00A43395">
      <w:pPr>
        <w:pStyle w:val="NormalWeb"/>
        <w:spacing w:line="360" w:lineRule="auto"/>
        <w:rPr>
          <w:rFonts w:ascii="Arial" w:hAnsi="Arial" w:cs="Arial"/>
          <w:b/>
          <w:bCs/>
          <w:sz w:val="28"/>
          <w:szCs w:val="28"/>
        </w:rPr>
      </w:pPr>
    </w:p>
    <w:p w14:paraId="5F426009" w14:textId="77777777" w:rsidR="002E5A7A" w:rsidRDefault="002E5A7A" w:rsidP="00A43395">
      <w:pPr>
        <w:pStyle w:val="NormalWeb"/>
        <w:spacing w:line="360" w:lineRule="auto"/>
        <w:rPr>
          <w:rFonts w:ascii="Arial" w:hAnsi="Arial" w:cs="Arial"/>
          <w:b/>
          <w:bCs/>
        </w:rPr>
      </w:pPr>
    </w:p>
    <w:p w14:paraId="7A104514" w14:textId="77777777" w:rsidR="002E5A7A" w:rsidRDefault="002E5A7A" w:rsidP="00A43395">
      <w:pPr>
        <w:pStyle w:val="NormalWeb"/>
        <w:spacing w:line="360" w:lineRule="auto"/>
        <w:rPr>
          <w:rFonts w:ascii="Arial" w:hAnsi="Arial" w:cs="Arial"/>
          <w:b/>
          <w:bCs/>
        </w:rPr>
      </w:pPr>
    </w:p>
    <w:p w14:paraId="2251F66F" w14:textId="77777777" w:rsidR="002E5A7A" w:rsidRDefault="002E5A7A" w:rsidP="00A43395">
      <w:pPr>
        <w:pStyle w:val="NormalWeb"/>
        <w:spacing w:line="360" w:lineRule="auto"/>
        <w:rPr>
          <w:rFonts w:ascii="Arial" w:hAnsi="Arial" w:cs="Arial"/>
          <w:b/>
          <w:bCs/>
        </w:rPr>
      </w:pPr>
    </w:p>
    <w:p w14:paraId="000D34E4" w14:textId="5D3701EE" w:rsidR="00093D9B" w:rsidRPr="000916CC" w:rsidRDefault="00093D9B" w:rsidP="00A43395">
      <w:pPr>
        <w:pStyle w:val="NormalWeb"/>
        <w:spacing w:line="360" w:lineRule="auto"/>
        <w:rPr>
          <w:rFonts w:ascii="Arial" w:hAnsi="Arial" w:cs="Arial"/>
          <w:b/>
          <w:bCs/>
        </w:rPr>
      </w:pPr>
      <w:r w:rsidRPr="000916CC">
        <w:rPr>
          <w:rFonts w:ascii="Arial" w:hAnsi="Arial" w:cs="Arial"/>
          <w:b/>
          <w:bCs/>
        </w:rPr>
        <w:lastRenderedPageBreak/>
        <w:t xml:space="preserve">3.0 Industry </w:t>
      </w:r>
      <w:proofErr w:type="gramStart"/>
      <w:r w:rsidRPr="000916CC">
        <w:rPr>
          <w:rFonts w:ascii="Arial" w:hAnsi="Arial" w:cs="Arial"/>
          <w:b/>
          <w:bCs/>
        </w:rPr>
        <w:t>at a Glance</w:t>
      </w:r>
      <w:proofErr w:type="gramEnd"/>
      <w:r w:rsidRPr="000916CC">
        <w:rPr>
          <w:rFonts w:ascii="Arial" w:hAnsi="Arial" w:cs="Arial"/>
          <w:b/>
          <w:bCs/>
        </w:rPr>
        <w:t xml:space="preserve"> </w:t>
      </w:r>
    </w:p>
    <w:p w14:paraId="7C012580" w14:textId="7C37E61D" w:rsidR="00CD3DD0" w:rsidRPr="000916CC" w:rsidRDefault="00C34C57" w:rsidP="00A43395">
      <w:pPr>
        <w:pStyle w:val="NormalWeb"/>
        <w:spacing w:line="360" w:lineRule="auto"/>
        <w:rPr>
          <w:rFonts w:ascii="Arial" w:hAnsi="Arial" w:cs="Arial"/>
          <w:b/>
          <w:bCs/>
        </w:rPr>
      </w:pPr>
      <w:r w:rsidRPr="000916CC">
        <w:rPr>
          <w:rFonts w:ascii="Arial" w:hAnsi="Arial" w:cs="Arial"/>
          <w:kern w:val="2"/>
          <w:lang w:eastAsia="en-US"/>
          <w14:ligatures w14:val="standardContextual"/>
        </w:rPr>
        <w:t>The UK bakery industry represents a well-established market valued at approximately £5.74 billion, with annual sales exceeding 4.5 billion bakery items (Federation of Bakers, 2024). Although the sector remains dominated by large industrial producers and supermarket bakeries, there has been a noticeable shift in consumer preferences toward premium, artisan and speciality bakery products (The Grocer, 2025). Independent bakeries continue to play an important role, with over 2,500 operating across the UK (Bakery &amp; Snacks, 2022). These developments suggest that niche concepts, such as a German bakery van offering authentic and freshly prepared products, can find opportunities within the wider market.</w:t>
      </w:r>
    </w:p>
    <w:p w14:paraId="66E03870" w14:textId="35DCDB2A" w:rsidR="00AD28FF" w:rsidRPr="000916CC" w:rsidRDefault="00093D9B" w:rsidP="00A43395">
      <w:pPr>
        <w:pStyle w:val="NormalWeb"/>
        <w:spacing w:line="360" w:lineRule="auto"/>
        <w:rPr>
          <w:rFonts w:ascii="Arial" w:hAnsi="Arial" w:cs="Arial"/>
          <w:i/>
          <w:iCs/>
          <w:noProof/>
        </w:rPr>
      </w:pPr>
      <w:r w:rsidRPr="000916CC">
        <w:rPr>
          <w:rFonts w:ascii="Arial" w:hAnsi="Arial" w:cs="Arial"/>
          <w:i/>
          <w:iCs/>
          <w:noProof/>
        </w:rPr>
        <w:t xml:space="preserve">Figure 1 </w:t>
      </w:r>
      <w:r w:rsidR="00AD28FF" w:rsidRPr="000916CC">
        <w:rPr>
          <w:rFonts w:ascii="Arial" w:hAnsi="Arial" w:cs="Arial"/>
          <w:i/>
          <w:iCs/>
          <w:noProof/>
        </w:rPr>
        <w:t>“What do you see as the (three) main threats for the bakery over the next 12 Months?” (Bakeryandsnacks, 2022)</w:t>
      </w:r>
    </w:p>
    <w:p w14:paraId="7D0DC8CF" w14:textId="75E1970E" w:rsidR="00AD28FF" w:rsidRPr="00093D9B" w:rsidRDefault="00AD28FF" w:rsidP="00A43395">
      <w:pPr>
        <w:pStyle w:val="NormalWeb"/>
        <w:spacing w:line="360" w:lineRule="auto"/>
        <w:ind w:left="372"/>
        <w:rPr>
          <w:rFonts w:ascii="Arial" w:hAnsi="Arial" w:cs="Arial"/>
          <w:sz w:val="22"/>
          <w:szCs w:val="22"/>
        </w:rPr>
      </w:pPr>
      <w:r w:rsidRPr="00AD28FF">
        <w:rPr>
          <w:rFonts w:ascii="Arial" w:hAnsi="Arial" w:cs="Arial"/>
          <w:noProof/>
          <w:sz w:val="22"/>
          <w:szCs w:val="22"/>
        </w:rPr>
        <w:drawing>
          <wp:inline distT="0" distB="0" distL="0" distR="0" wp14:anchorId="6A6CF52F" wp14:editId="053DA63E">
            <wp:extent cx="5477404" cy="2956560"/>
            <wp:effectExtent l="0" t="0" r="9525" b="0"/>
            <wp:docPr id="457103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103719" name=""/>
                    <pic:cNvPicPr/>
                  </pic:nvPicPr>
                  <pic:blipFill>
                    <a:blip r:embed="rId11"/>
                    <a:stretch>
                      <a:fillRect/>
                    </a:stretch>
                  </pic:blipFill>
                  <pic:spPr>
                    <a:xfrm>
                      <a:off x="0" y="0"/>
                      <a:ext cx="5485397" cy="2960874"/>
                    </a:xfrm>
                    <a:prstGeom prst="rect">
                      <a:avLst/>
                    </a:prstGeom>
                  </pic:spPr>
                </pic:pic>
              </a:graphicData>
            </a:graphic>
          </wp:inline>
        </w:drawing>
      </w:r>
    </w:p>
    <w:p w14:paraId="3E1C6694" w14:textId="77777777" w:rsidR="00093D9B" w:rsidRPr="00093D9B" w:rsidRDefault="00093D9B" w:rsidP="00A43395">
      <w:pPr>
        <w:pStyle w:val="NormalWeb"/>
        <w:spacing w:line="360" w:lineRule="auto"/>
        <w:ind w:left="372"/>
        <w:rPr>
          <w:rFonts w:ascii="Arial" w:hAnsi="Arial" w:cs="Arial"/>
          <w:b/>
          <w:bCs/>
          <w:sz w:val="28"/>
          <w:szCs w:val="28"/>
        </w:rPr>
      </w:pPr>
    </w:p>
    <w:p w14:paraId="0B87EAA7" w14:textId="77777777" w:rsidR="00093D9B" w:rsidRDefault="00093D9B" w:rsidP="00A43395">
      <w:pPr>
        <w:pStyle w:val="NormalWeb"/>
        <w:spacing w:line="360" w:lineRule="auto"/>
        <w:ind w:left="372"/>
        <w:rPr>
          <w:rFonts w:ascii="Arial" w:hAnsi="Arial" w:cs="Arial"/>
          <w:sz w:val="22"/>
          <w:szCs w:val="22"/>
        </w:rPr>
      </w:pPr>
    </w:p>
    <w:p w14:paraId="155F29F4" w14:textId="77777777" w:rsidR="00093D9B" w:rsidRDefault="00093D9B" w:rsidP="00A43395">
      <w:pPr>
        <w:pStyle w:val="NormalWeb"/>
        <w:spacing w:line="360" w:lineRule="auto"/>
        <w:ind w:left="372"/>
        <w:rPr>
          <w:rFonts w:ascii="Arial" w:hAnsi="Arial" w:cs="Arial"/>
          <w:sz w:val="22"/>
          <w:szCs w:val="22"/>
        </w:rPr>
      </w:pPr>
    </w:p>
    <w:p w14:paraId="6C503277" w14:textId="77777777" w:rsidR="00093D9B" w:rsidRDefault="00093D9B" w:rsidP="00A43395">
      <w:pPr>
        <w:pStyle w:val="NormalWeb"/>
        <w:spacing w:line="360" w:lineRule="auto"/>
        <w:ind w:left="372"/>
        <w:rPr>
          <w:rFonts w:ascii="Arial" w:hAnsi="Arial" w:cs="Arial"/>
          <w:sz w:val="22"/>
          <w:szCs w:val="22"/>
        </w:rPr>
      </w:pPr>
    </w:p>
    <w:p w14:paraId="315F4677" w14:textId="77777777" w:rsidR="00BE761B" w:rsidRDefault="00BE761B" w:rsidP="00A43395">
      <w:pPr>
        <w:pStyle w:val="NormalWeb"/>
        <w:spacing w:line="360" w:lineRule="auto"/>
        <w:rPr>
          <w:rFonts w:ascii="Arial" w:hAnsi="Arial" w:cs="Arial"/>
          <w:sz w:val="22"/>
          <w:szCs w:val="22"/>
        </w:rPr>
      </w:pPr>
    </w:p>
    <w:p w14:paraId="06927253" w14:textId="72A554A8" w:rsidR="00AD28FF" w:rsidRPr="000916CC" w:rsidRDefault="00AD28FF" w:rsidP="00A43395">
      <w:pPr>
        <w:pStyle w:val="ListParagraph"/>
        <w:numPr>
          <w:ilvl w:val="0"/>
          <w:numId w:val="5"/>
        </w:numPr>
        <w:spacing w:line="360" w:lineRule="auto"/>
        <w:rPr>
          <w:rFonts w:ascii="Arial" w:hAnsi="Arial" w:cs="Arial"/>
          <w:b/>
          <w:bCs/>
          <w:sz w:val="24"/>
          <w:szCs w:val="24"/>
        </w:rPr>
      </w:pPr>
      <w:r w:rsidRPr="000916CC">
        <w:rPr>
          <w:rFonts w:ascii="Arial" w:hAnsi="Arial" w:cs="Arial"/>
          <w:b/>
          <w:bCs/>
          <w:sz w:val="24"/>
          <w:szCs w:val="24"/>
        </w:rPr>
        <w:lastRenderedPageBreak/>
        <w:t>Key External Drivers (PESTEL Analysis)</w:t>
      </w:r>
    </w:p>
    <w:p w14:paraId="3E5C5125" w14:textId="77777777" w:rsidR="00F8709B" w:rsidRPr="00F8709B" w:rsidRDefault="00F8709B" w:rsidP="00F8709B">
      <w:pPr>
        <w:spacing w:after="0" w:line="300" w:lineRule="atLeast"/>
        <w:rPr>
          <w:rFonts w:ascii="Arial" w:eastAsia="Times New Roman" w:hAnsi="Arial" w:cs="Arial"/>
          <w:kern w:val="0"/>
          <w:lang w:eastAsia="en-GB"/>
          <w14:ligatures w14:val="none"/>
        </w:rPr>
      </w:pPr>
      <w:r w:rsidRPr="00F8709B">
        <w:rPr>
          <w:rFonts w:ascii="Arial" w:eastAsia="Times New Roman" w:hAnsi="Arial" w:cs="Arial"/>
          <w:kern w:val="0"/>
          <w:lang w:eastAsia="en-GB"/>
          <w14:ligatures w14:val="none"/>
        </w:rPr>
        <w:t>Several factors will shape the success of the German bakery van. Rising ingredient and energy costs remain a challenge, but demand for bakery goods is steady (Statista, 2024). Social trends are promising, with growing interest in artisan and convenient food options (The Grocer, 2025). Food-safety regulations and mobile trading requirements also influence operations (Food Standards Agency, 2023). Combined, these factors create both opportunities and challenges for a mobile bakery in Portsmouth’s vibrant food scene.</w:t>
      </w:r>
    </w:p>
    <w:p w14:paraId="50D3FE82" w14:textId="77777777" w:rsidR="00F8709B" w:rsidRPr="00F8709B" w:rsidRDefault="00F8709B" w:rsidP="00F8709B">
      <w:pPr>
        <w:spacing w:after="0" w:line="300" w:lineRule="atLeast"/>
        <w:rPr>
          <w:rFonts w:ascii="Segoe UI" w:eastAsia="Times New Roman" w:hAnsi="Segoe UI" w:cs="Segoe UI"/>
          <w:kern w:val="0"/>
          <w:sz w:val="21"/>
          <w:szCs w:val="21"/>
          <w:lang w:eastAsia="en-GB"/>
          <w14:ligatures w14:val="none"/>
        </w:rPr>
      </w:pPr>
    </w:p>
    <w:p w14:paraId="63E2E596" w14:textId="50FA423C" w:rsidR="00AD28FF" w:rsidRPr="000916CC" w:rsidRDefault="00401AE4" w:rsidP="00A43395">
      <w:pPr>
        <w:spacing w:line="360" w:lineRule="auto"/>
        <w:rPr>
          <w:rFonts w:ascii="Arial" w:hAnsi="Arial" w:cs="Arial"/>
          <w:i/>
          <w:iCs/>
          <w:sz w:val="24"/>
          <w:szCs w:val="24"/>
        </w:rPr>
      </w:pPr>
      <w:r w:rsidRPr="000916CC">
        <w:rPr>
          <w:rFonts w:ascii="Arial" w:hAnsi="Arial" w:cs="Arial"/>
          <w:i/>
          <w:iCs/>
          <w:sz w:val="24"/>
          <w:szCs w:val="24"/>
        </w:rPr>
        <w:t xml:space="preserve">Figure 2. PESTEL Analysis for the German Bakery Van (Natalia </w:t>
      </w:r>
      <w:r w:rsidR="00E04C99" w:rsidRPr="000916CC">
        <w:rPr>
          <w:rFonts w:ascii="Arial" w:hAnsi="Arial" w:cs="Arial"/>
          <w:i/>
          <w:iCs/>
          <w:sz w:val="24"/>
          <w:szCs w:val="24"/>
        </w:rPr>
        <w:t>Schwenk (</w:t>
      </w:r>
      <w:r w:rsidRPr="000916CC">
        <w:rPr>
          <w:rFonts w:ascii="Arial" w:hAnsi="Arial" w:cs="Arial"/>
          <w:i/>
          <w:iCs/>
          <w:sz w:val="24"/>
          <w:szCs w:val="24"/>
        </w:rPr>
        <w:t>own work), 2025)</w:t>
      </w:r>
    </w:p>
    <w:tbl>
      <w:tblPr>
        <w:tblW w:w="8180" w:type="dxa"/>
        <w:tblLook w:val="04A0" w:firstRow="1" w:lastRow="0" w:firstColumn="1" w:lastColumn="0" w:noHBand="0" w:noVBand="1"/>
      </w:tblPr>
      <w:tblGrid>
        <w:gridCol w:w="363"/>
        <w:gridCol w:w="2248"/>
        <w:gridCol w:w="5655"/>
      </w:tblGrid>
      <w:tr w:rsidR="00401AE4" w:rsidRPr="00401AE4" w14:paraId="25DD6873" w14:textId="77777777" w:rsidTr="00401AE4">
        <w:trPr>
          <w:trHeight w:val="720"/>
        </w:trPr>
        <w:tc>
          <w:tcPr>
            <w:tcW w:w="8180" w:type="dxa"/>
            <w:gridSpan w:val="3"/>
            <w:tcBorders>
              <w:top w:val="single" w:sz="8" w:space="0" w:color="auto"/>
              <w:left w:val="single" w:sz="8" w:space="0" w:color="auto"/>
              <w:bottom w:val="single" w:sz="8" w:space="0" w:color="auto"/>
              <w:right w:val="single" w:sz="8" w:space="0" w:color="000000"/>
            </w:tcBorders>
            <w:shd w:val="clear" w:color="000000" w:fill="D0D0D0"/>
            <w:noWrap/>
            <w:vAlign w:val="center"/>
            <w:hideMark/>
          </w:tcPr>
          <w:p w14:paraId="5F2EEA3F" w14:textId="77777777" w:rsidR="00401AE4" w:rsidRPr="00401AE4" w:rsidRDefault="00401AE4" w:rsidP="00A43395">
            <w:pPr>
              <w:spacing w:after="0" w:line="360" w:lineRule="auto"/>
              <w:jc w:val="center"/>
              <w:rPr>
                <w:rFonts w:ascii="Arial" w:eastAsia="Times New Roman" w:hAnsi="Arial" w:cs="Arial"/>
                <w:b/>
                <w:bCs/>
                <w:color w:val="000000"/>
                <w:kern w:val="0"/>
                <w:lang w:eastAsia="en-GB"/>
                <w14:ligatures w14:val="none"/>
              </w:rPr>
            </w:pPr>
            <w:r w:rsidRPr="00401AE4">
              <w:rPr>
                <w:rFonts w:ascii="Arial" w:eastAsia="Times New Roman" w:hAnsi="Arial" w:cs="Arial"/>
                <w:b/>
                <w:bCs/>
                <w:color w:val="000000"/>
                <w:kern w:val="0"/>
                <w:lang w:eastAsia="en-GB"/>
                <w14:ligatures w14:val="none"/>
              </w:rPr>
              <w:t>PESTEL Analysis</w:t>
            </w:r>
          </w:p>
        </w:tc>
      </w:tr>
      <w:tr w:rsidR="00401AE4" w:rsidRPr="00401AE4" w14:paraId="310AF642" w14:textId="77777777" w:rsidTr="00401AE4">
        <w:trPr>
          <w:trHeight w:val="300"/>
        </w:trPr>
        <w:tc>
          <w:tcPr>
            <w:tcW w:w="2525" w:type="dxa"/>
            <w:gridSpan w:val="2"/>
            <w:tcBorders>
              <w:top w:val="single" w:sz="8" w:space="0" w:color="auto"/>
              <w:left w:val="single" w:sz="8" w:space="0" w:color="auto"/>
              <w:bottom w:val="single" w:sz="8" w:space="0" w:color="auto"/>
              <w:right w:val="single" w:sz="8" w:space="0" w:color="000000"/>
            </w:tcBorders>
            <w:shd w:val="clear" w:color="000000" w:fill="A6A6A6"/>
            <w:noWrap/>
            <w:vAlign w:val="bottom"/>
            <w:hideMark/>
          </w:tcPr>
          <w:p w14:paraId="39FCDD64" w14:textId="77777777" w:rsidR="00401AE4" w:rsidRPr="00401AE4" w:rsidRDefault="00401AE4" w:rsidP="00A43395">
            <w:pPr>
              <w:spacing w:after="0" w:line="360" w:lineRule="auto"/>
              <w:jc w:val="center"/>
              <w:rPr>
                <w:rFonts w:ascii="Arial" w:eastAsia="Times New Roman" w:hAnsi="Arial" w:cs="Arial"/>
                <w:b/>
                <w:bCs/>
                <w:color w:val="000000"/>
                <w:kern w:val="0"/>
                <w:lang w:eastAsia="en-GB"/>
                <w14:ligatures w14:val="none"/>
              </w:rPr>
            </w:pPr>
            <w:r w:rsidRPr="00401AE4">
              <w:rPr>
                <w:rFonts w:ascii="Arial" w:eastAsia="Times New Roman" w:hAnsi="Arial" w:cs="Arial"/>
                <w:b/>
                <w:bCs/>
                <w:color w:val="000000"/>
                <w:kern w:val="0"/>
                <w:lang w:eastAsia="en-GB"/>
                <w14:ligatures w14:val="none"/>
              </w:rPr>
              <w:t>Factor</w:t>
            </w:r>
          </w:p>
        </w:tc>
        <w:tc>
          <w:tcPr>
            <w:tcW w:w="5655" w:type="dxa"/>
            <w:tcBorders>
              <w:top w:val="nil"/>
              <w:left w:val="nil"/>
              <w:bottom w:val="single" w:sz="8" w:space="0" w:color="auto"/>
              <w:right w:val="single" w:sz="8" w:space="0" w:color="auto"/>
            </w:tcBorders>
            <w:shd w:val="clear" w:color="000000" w:fill="A6A6A6"/>
            <w:noWrap/>
            <w:vAlign w:val="bottom"/>
            <w:hideMark/>
          </w:tcPr>
          <w:p w14:paraId="34C62876" w14:textId="77777777" w:rsidR="00401AE4" w:rsidRPr="00401AE4" w:rsidRDefault="00401AE4" w:rsidP="00A43395">
            <w:pPr>
              <w:spacing w:after="0" w:line="360" w:lineRule="auto"/>
              <w:rPr>
                <w:rFonts w:ascii="Arial" w:eastAsia="Times New Roman" w:hAnsi="Arial" w:cs="Arial"/>
                <w:b/>
                <w:bCs/>
                <w:color w:val="000000"/>
                <w:kern w:val="0"/>
                <w:lang w:eastAsia="en-GB"/>
                <w14:ligatures w14:val="none"/>
              </w:rPr>
            </w:pPr>
            <w:r w:rsidRPr="00401AE4">
              <w:rPr>
                <w:rFonts w:ascii="Arial" w:eastAsia="Times New Roman" w:hAnsi="Arial" w:cs="Arial"/>
                <w:b/>
                <w:bCs/>
                <w:color w:val="000000"/>
                <w:kern w:val="0"/>
                <w:lang w:eastAsia="en-GB"/>
                <w14:ligatures w14:val="none"/>
              </w:rPr>
              <w:t>Key Points</w:t>
            </w:r>
          </w:p>
        </w:tc>
      </w:tr>
      <w:tr w:rsidR="00401AE4" w:rsidRPr="00401AE4" w14:paraId="636CCC49" w14:textId="77777777" w:rsidTr="00401AE4">
        <w:trPr>
          <w:trHeight w:val="984"/>
        </w:trPr>
        <w:tc>
          <w:tcPr>
            <w:tcW w:w="277" w:type="dxa"/>
            <w:tcBorders>
              <w:top w:val="nil"/>
              <w:left w:val="nil"/>
              <w:bottom w:val="nil"/>
              <w:right w:val="nil"/>
            </w:tcBorders>
            <w:shd w:val="clear" w:color="000000" w:fill="4D93D9"/>
            <w:noWrap/>
            <w:vAlign w:val="center"/>
            <w:hideMark/>
          </w:tcPr>
          <w:p w14:paraId="0C960F15" w14:textId="77777777" w:rsidR="00401AE4" w:rsidRPr="00401AE4" w:rsidRDefault="00401AE4" w:rsidP="00A43395">
            <w:pPr>
              <w:spacing w:after="0" w:line="360" w:lineRule="auto"/>
              <w:jc w:val="center"/>
              <w:rPr>
                <w:rFonts w:ascii="Arial" w:eastAsia="Times New Roman" w:hAnsi="Arial" w:cs="Arial"/>
                <w:b/>
                <w:bCs/>
                <w:color w:val="000000"/>
                <w:kern w:val="0"/>
                <w:lang w:eastAsia="en-GB"/>
                <w14:ligatures w14:val="none"/>
              </w:rPr>
            </w:pPr>
            <w:r w:rsidRPr="00401AE4">
              <w:rPr>
                <w:rFonts w:ascii="Arial" w:eastAsia="Times New Roman" w:hAnsi="Arial" w:cs="Arial"/>
                <w:b/>
                <w:bCs/>
                <w:color w:val="000000"/>
                <w:kern w:val="0"/>
                <w:lang w:eastAsia="en-GB"/>
                <w14:ligatures w14:val="none"/>
              </w:rPr>
              <w:t>P</w:t>
            </w:r>
          </w:p>
        </w:tc>
        <w:tc>
          <w:tcPr>
            <w:tcW w:w="2248" w:type="dxa"/>
            <w:tcBorders>
              <w:top w:val="nil"/>
              <w:left w:val="nil"/>
              <w:bottom w:val="nil"/>
              <w:right w:val="nil"/>
            </w:tcBorders>
            <w:shd w:val="clear" w:color="000000" w:fill="A6C9EC"/>
            <w:noWrap/>
            <w:vAlign w:val="center"/>
            <w:hideMark/>
          </w:tcPr>
          <w:p w14:paraId="73CD4895" w14:textId="77777777" w:rsidR="00401AE4" w:rsidRPr="00401AE4" w:rsidRDefault="00401AE4" w:rsidP="00A43395">
            <w:pPr>
              <w:spacing w:after="0" w:line="360" w:lineRule="auto"/>
              <w:rPr>
                <w:rFonts w:ascii="Arial" w:eastAsia="Times New Roman" w:hAnsi="Arial" w:cs="Arial"/>
                <w:color w:val="000000"/>
                <w:kern w:val="0"/>
                <w:lang w:eastAsia="en-GB"/>
                <w14:ligatures w14:val="none"/>
              </w:rPr>
            </w:pPr>
            <w:r w:rsidRPr="00401AE4">
              <w:rPr>
                <w:rFonts w:ascii="Arial" w:eastAsia="Times New Roman" w:hAnsi="Arial" w:cs="Arial"/>
                <w:color w:val="000000"/>
                <w:kern w:val="0"/>
                <w:lang w:eastAsia="en-GB"/>
                <w14:ligatures w14:val="none"/>
              </w:rPr>
              <w:t>Political</w:t>
            </w:r>
          </w:p>
        </w:tc>
        <w:tc>
          <w:tcPr>
            <w:tcW w:w="5655" w:type="dxa"/>
            <w:tcBorders>
              <w:top w:val="nil"/>
              <w:left w:val="nil"/>
              <w:bottom w:val="nil"/>
              <w:right w:val="nil"/>
            </w:tcBorders>
            <w:shd w:val="clear" w:color="000000" w:fill="DAE9F8"/>
            <w:vAlign w:val="bottom"/>
            <w:hideMark/>
          </w:tcPr>
          <w:p w14:paraId="25665F90" w14:textId="77777777" w:rsidR="00401AE4" w:rsidRPr="00401AE4" w:rsidRDefault="00401AE4" w:rsidP="00A43395">
            <w:pPr>
              <w:spacing w:after="0" w:line="360" w:lineRule="auto"/>
              <w:rPr>
                <w:rFonts w:ascii="Arial" w:eastAsia="Times New Roman" w:hAnsi="Arial" w:cs="Arial"/>
                <w:color w:val="000000"/>
                <w:kern w:val="0"/>
                <w:sz w:val="24"/>
                <w:szCs w:val="24"/>
                <w:lang w:eastAsia="en-GB"/>
                <w14:ligatures w14:val="none"/>
              </w:rPr>
            </w:pPr>
            <w:r w:rsidRPr="00401AE4">
              <w:rPr>
                <w:rFonts w:ascii="Arial" w:eastAsia="Times New Roman" w:hAnsi="Arial" w:cs="Arial"/>
                <w:color w:val="000000"/>
                <w:kern w:val="0"/>
                <w:sz w:val="24"/>
                <w:szCs w:val="24"/>
                <w:lang w:eastAsia="en-GB"/>
                <w14:ligatures w14:val="none"/>
              </w:rPr>
              <w:t>Food hygiene and safety standards enforced by the Food Standards Agency; local council requirements for mobile food trading licences.</w:t>
            </w:r>
          </w:p>
        </w:tc>
      </w:tr>
      <w:tr w:rsidR="00401AE4" w:rsidRPr="00401AE4" w14:paraId="448DF6FE" w14:textId="77777777" w:rsidTr="00401AE4">
        <w:trPr>
          <w:trHeight w:val="1092"/>
        </w:trPr>
        <w:tc>
          <w:tcPr>
            <w:tcW w:w="277" w:type="dxa"/>
            <w:tcBorders>
              <w:top w:val="nil"/>
              <w:left w:val="nil"/>
              <w:bottom w:val="nil"/>
              <w:right w:val="nil"/>
            </w:tcBorders>
            <w:shd w:val="clear" w:color="000000" w:fill="8ED973"/>
            <w:noWrap/>
            <w:vAlign w:val="center"/>
            <w:hideMark/>
          </w:tcPr>
          <w:p w14:paraId="5FE5F677" w14:textId="77777777" w:rsidR="00401AE4" w:rsidRPr="00401AE4" w:rsidRDefault="00401AE4" w:rsidP="00A43395">
            <w:pPr>
              <w:spacing w:after="0" w:line="360" w:lineRule="auto"/>
              <w:jc w:val="center"/>
              <w:rPr>
                <w:rFonts w:ascii="Arial" w:eastAsia="Times New Roman" w:hAnsi="Arial" w:cs="Arial"/>
                <w:b/>
                <w:bCs/>
                <w:color w:val="000000"/>
                <w:kern w:val="0"/>
                <w:lang w:eastAsia="en-GB"/>
                <w14:ligatures w14:val="none"/>
              </w:rPr>
            </w:pPr>
            <w:r w:rsidRPr="00401AE4">
              <w:rPr>
                <w:rFonts w:ascii="Arial" w:eastAsia="Times New Roman" w:hAnsi="Arial" w:cs="Arial"/>
                <w:b/>
                <w:bCs/>
                <w:color w:val="000000"/>
                <w:kern w:val="0"/>
                <w:lang w:eastAsia="en-GB"/>
                <w14:ligatures w14:val="none"/>
              </w:rPr>
              <w:t>E</w:t>
            </w:r>
          </w:p>
        </w:tc>
        <w:tc>
          <w:tcPr>
            <w:tcW w:w="2248" w:type="dxa"/>
            <w:tcBorders>
              <w:top w:val="nil"/>
              <w:left w:val="nil"/>
              <w:bottom w:val="nil"/>
              <w:right w:val="nil"/>
            </w:tcBorders>
            <w:shd w:val="clear" w:color="000000" w:fill="B5E6A2"/>
            <w:noWrap/>
            <w:vAlign w:val="center"/>
            <w:hideMark/>
          </w:tcPr>
          <w:p w14:paraId="142D2D4B" w14:textId="77777777" w:rsidR="00401AE4" w:rsidRPr="00401AE4" w:rsidRDefault="00401AE4" w:rsidP="00A43395">
            <w:pPr>
              <w:spacing w:after="0" w:line="360" w:lineRule="auto"/>
              <w:rPr>
                <w:rFonts w:ascii="Arial" w:eastAsia="Times New Roman" w:hAnsi="Arial" w:cs="Arial"/>
                <w:color w:val="000000"/>
                <w:kern w:val="0"/>
                <w:lang w:eastAsia="en-GB"/>
                <w14:ligatures w14:val="none"/>
              </w:rPr>
            </w:pPr>
            <w:r w:rsidRPr="00401AE4">
              <w:rPr>
                <w:rFonts w:ascii="Arial" w:eastAsia="Times New Roman" w:hAnsi="Arial" w:cs="Arial"/>
                <w:color w:val="000000"/>
                <w:kern w:val="0"/>
                <w:lang w:eastAsia="en-GB"/>
                <w14:ligatures w14:val="none"/>
              </w:rPr>
              <w:t>Economic</w:t>
            </w:r>
          </w:p>
        </w:tc>
        <w:tc>
          <w:tcPr>
            <w:tcW w:w="5655" w:type="dxa"/>
            <w:tcBorders>
              <w:top w:val="nil"/>
              <w:left w:val="nil"/>
              <w:bottom w:val="nil"/>
              <w:right w:val="nil"/>
            </w:tcBorders>
            <w:shd w:val="clear" w:color="000000" w:fill="DAF2D0"/>
            <w:vAlign w:val="bottom"/>
            <w:hideMark/>
          </w:tcPr>
          <w:p w14:paraId="242F459A" w14:textId="77777777" w:rsidR="00401AE4" w:rsidRPr="00401AE4" w:rsidRDefault="00401AE4" w:rsidP="00A43395">
            <w:pPr>
              <w:spacing w:after="0" w:line="360" w:lineRule="auto"/>
              <w:rPr>
                <w:rFonts w:ascii="Arial" w:eastAsia="Times New Roman" w:hAnsi="Arial" w:cs="Arial"/>
                <w:color w:val="000000"/>
                <w:kern w:val="0"/>
                <w:sz w:val="24"/>
                <w:szCs w:val="24"/>
                <w:lang w:eastAsia="en-GB"/>
                <w14:ligatures w14:val="none"/>
              </w:rPr>
            </w:pPr>
            <w:r w:rsidRPr="00401AE4">
              <w:rPr>
                <w:rFonts w:ascii="Arial" w:eastAsia="Times New Roman" w:hAnsi="Arial" w:cs="Arial"/>
                <w:color w:val="000000"/>
                <w:kern w:val="0"/>
                <w:sz w:val="24"/>
                <w:szCs w:val="24"/>
                <w:lang w:eastAsia="en-GB"/>
                <w14:ligatures w14:val="none"/>
              </w:rPr>
              <w:t>Rising costs of flour, butter, fuel and utilities; stable consumer demand for bakery goods; potential for strong sales in high-footfall areas.</w:t>
            </w:r>
          </w:p>
        </w:tc>
      </w:tr>
      <w:tr w:rsidR="00401AE4" w:rsidRPr="00401AE4" w14:paraId="1E0CB16C" w14:textId="77777777" w:rsidTr="00401AE4">
        <w:trPr>
          <w:trHeight w:val="1476"/>
        </w:trPr>
        <w:tc>
          <w:tcPr>
            <w:tcW w:w="277" w:type="dxa"/>
            <w:tcBorders>
              <w:top w:val="nil"/>
              <w:left w:val="nil"/>
              <w:bottom w:val="nil"/>
              <w:right w:val="nil"/>
            </w:tcBorders>
            <w:shd w:val="clear" w:color="000000" w:fill="D86DCD"/>
            <w:noWrap/>
            <w:vAlign w:val="center"/>
            <w:hideMark/>
          </w:tcPr>
          <w:p w14:paraId="15494425" w14:textId="77777777" w:rsidR="00401AE4" w:rsidRPr="00401AE4" w:rsidRDefault="00401AE4" w:rsidP="00A43395">
            <w:pPr>
              <w:spacing w:after="0" w:line="360" w:lineRule="auto"/>
              <w:jc w:val="center"/>
              <w:rPr>
                <w:rFonts w:ascii="Arial" w:eastAsia="Times New Roman" w:hAnsi="Arial" w:cs="Arial"/>
                <w:b/>
                <w:bCs/>
                <w:color w:val="000000"/>
                <w:kern w:val="0"/>
                <w:lang w:eastAsia="en-GB"/>
                <w14:ligatures w14:val="none"/>
              </w:rPr>
            </w:pPr>
            <w:r w:rsidRPr="00401AE4">
              <w:rPr>
                <w:rFonts w:ascii="Arial" w:eastAsia="Times New Roman" w:hAnsi="Arial" w:cs="Arial"/>
                <w:b/>
                <w:bCs/>
                <w:color w:val="000000"/>
                <w:kern w:val="0"/>
                <w:lang w:eastAsia="en-GB"/>
                <w14:ligatures w14:val="none"/>
              </w:rPr>
              <w:t>S</w:t>
            </w:r>
          </w:p>
        </w:tc>
        <w:tc>
          <w:tcPr>
            <w:tcW w:w="2248" w:type="dxa"/>
            <w:tcBorders>
              <w:top w:val="nil"/>
              <w:left w:val="nil"/>
              <w:bottom w:val="nil"/>
              <w:right w:val="nil"/>
            </w:tcBorders>
            <w:shd w:val="clear" w:color="000000" w:fill="E49EDD"/>
            <w:noWrap/>
            <w:vAlign w:val="center"/>
            <w:hideMark/>
          </w:tcPr>
          <w:p w14:paraId="36C7F910" w14:textId="77777777" w:rsidR="00401AE4" w:rsidRPr="00401AE4" w:rsidRDefault="00401AE4" w:rsidP="00A43395">
            <w:pPr>
              <w:spacing w:after="0" w:line="360" w:lineRule="auto"/>
              <w:rPr>
                <w:rFonts w:ascii="Arial" w:eastAsia="Times New Roman" w:hAnsi="Arial" w:cs="Arial"/>
                <w:color w:val="000000"/>
                <w:kern w:val="0"/>
                <w:lang w:eastAsia="en-GB"/>
                <w14:ligatures w14:val="none"/>
              </w:rPr>
            </w:pPr>
            <w:r w:rsidRPr="00401AE4">
              <w:rPr>
                <w:rFonts w:ascii="Arial" w:eastAsia="Times New Roman" w:hAnsi="Arial" w:cs="Arial"/>
                <w:color w:val="000000"/>
                <w:kern w:val="0"/>
                <w:lang w:eastAsia="en-GB"/>
                <w14:ligatures w14:val="none"/>
              </w:rPr>
              <w:t>Social</w:t>
            </w:r>
          </w:p>
        </w:tc>
        <w:tc>
          <w:tcPr>
            <w:tcW w:w="5655" w:type="dxa"/>
            <w:tcBorders>
              <w:top w:val="nil"/>
              <w:left w:val="nil"/>
              <w:bottom w:val="nil"/>
              <w:right w:val="nil"/>
            </w:tcBorders>
            <w:shd w:val="clear" w:color="000000" w:fill="F2CEEF"/>
            <w:vAlign w:val="bottom"/>
            <w:hideMark/>
          </w:tcPr>
          <w:p w14:paraId="30AAA871" w14:textId="77777777" w:rsidR="00401AE4" w:rsidRPr="00401AE4" w:rsidRDefault="00401AE4" w:rsidP="00A43395">
            <w:pPr>
              <w:spacing w:after="0" w:line="360" w:lineRule="auto"/>
              <w:rPr>
                <w:rFonts w:ascii="Arial" w:eastAsia="Times New Roman" w:hAnsi="Arial" w:cs="Arial"/>
                <w:color w:val="000000"/>
                <w:kern w:val="0"/>
                <w:sz w:val="24"/>
                <w:szCs w:val="24"/>
                <w:lang w:eastAsia="en-GB"/>
                <w14:ligatures w14:val="none"/>
              </w:rPr>
            </w:pPr>
            <w:r w:rsidRPr="00401AE4">
              <w:rPr>
                <w:rFonts w:ascii="Arial" w:eastAsia="Times New Roman" w:hAnsi="Arial" w:cs="Arial"/>
                <w:color w:val="000000"/>
                <w:kern w:val="0"/>
                <w:sz w:val="24"/>
                <w:szCs w:val="24"/>
                <w:lang w:eastAsia="en-GB"/>
                <w14:ligatures w14:val="none"/>
              </w:rPr>
              <w:t>Growing preference for artisan and speciality baked goods; increasing demand for convenience and takeaway formats; interest in European bakery styles.</w:t>
            </w:r>
          </w:p>
        </w:tc>
      </w:tr>
      <w:tr w:rsidR="00401AE4" w:rsidRPr="00401AE4" w14:paraId="5F753DDC" w14:textId="77777777" w:rsidTr="00401AE4">
        <w:trPr>
          <w:trHeight w:val="1176"/>
        </w:trPr>
        <w:tc>
          <w:tcPr>
            <w:tcW w:w="277" w:type="dxa"/>
            <w:tcBorders>
              <w:top w:val="nil"/>
              <w:left w:val="nil"/>
              <w:bottom w:val="nil"/>
              <w:right w:val="nil"/>
            </w:tcBorders>
            <w:shd w:val="clear" w:color="000000" w:fill="61CBF3"/>
            <w:noWrap/>
            <w:vAlign w:val="center"/>
            <w:hideMark/>
          </w:tcPr>
          <w:p w14:paraId="67FF42D1" w14:textId="77777777" w:rsidR="00401AE4" w:rsidRPr="00401AE4" w:rsidRDefault="00401AE4" w:rsidP="00A43395">
            <w:pPr>
              <w:spacing w:after="0" w:line="360" w:lineRule="auto"/>
              <w:jc w:val="center"/>
              <w:rPr>
                <w:rFonts w:ascii="Arial" w:eastAsia="Times New Roman" w:hAnsi="Arial" w:cs="Arial"/>
                <w:b/>
                <w:bCs/>
                <w:color w:val="000000"/>
                <w:kern w:val="0"/>
                <w:lang w:eastAsia="en-GB"/>
                <w14:ligatures w14:val="none"/>
              </w:rPr>
            </w:pPr>
            <w:r w:rsidRPr="00401AE4">
              <w:rPr>
                <w:rFonts w:ascii="Arial" w:eastAsia="Times New Roman" w:hAnsi="Arial" w:cs="Arial"/>
                <w:b/>
                <w:bCs/>
                <w:color w:val="000000"/>
                <w:kern w:val="0"/>
                <w:lang w:eastAsia="en-GB"/>
                <w14:ligatures w14:val="none"/>
              </w:rPr>
              <w:t>T</w:t>
            </w:r>
          </w:p>
        </w:tc>
        <w:tc>
          <w:tcPr>
            <w:tcW w:w="2248" w:type="dxa"/>
            <w:tcBorders>
              <w:top w:val="nil"/>
              <w:left w:val="nil"/>
              <w:bottom w:val="nil"/>
              <w:right w:val="nil"/>
            </w:tcBorders>
            <w:shd w:val="clear" w:color="000000" w:fill="94DCF8"/>
            <w:noWrap/>
            <w:vAlign w:val="center"/>
            <w:hideMark/>
          </w:tcPr>
          <w:p w14:paraId="46B329D0" w14:textId="77777777" w:rsidR="00401AE4" w:rsidRPr="00401AE4" w:rsidRDefault="00401AE4" w:rsidP="00A43395">
            <w:pPr>
              <w:spacing w:after="0" w:line="360" w:lineRule="auto"/>
              <w:rPr>
                <w:rFonts w:ascii="Arial" w:eastAsia="Times New Roman" w:hAnsi="Arial" w:cs="Arial"/>
                <w:color w:val="000000"/>
                <w:kern w:val="0"/>
                <w:lang w:eastAsia="en-GB"/>
                <w14:ligatures w14:val="none"/>
              </w:rPr>
            </w:pPr>
            <w:r w:rsidRPr="00401AE4">
              <w:rPr>
                <w:rFonts w:ascii="Arial" w:eastAsia="Times New Roman" w:hAnsi="Arial" w:cs="Arial"/>
                <w:color w:val="000000"/>
                <w:kern w:val="0"/>
                <w:lang w:eastAsia="en-GB"/>
                <w14:ligatures w14:val="none"/>
              </w:rPr>
              <w:t>Technological</w:t>
            </w:r>
          </w:p>
        </w:tc>
        <w:tc>
          <w:tcPr>
            <w:tcW w:w="5655" w:type="dxa"/>
            <w:tcBorders>
              <w:top w:val="nil"/>
              <w:left w:val="nil"/>
              <w:bottom w:val="nil"/>
              <w:right w:val="nil"/>
            </w:tcBorders>
            <w:shd w:val="clear" w:color="000000" w:fill="CAEDFB"/>
            <w:vAlign w:val="bottom"/>
            <w:hideMark/>
          </w:tcPr>
          <w:p w14:paraId="6257DAE4" w14:textId="77777777" w:rsidR="00401AE4" w:rsidRPr="00401AE4" w:rsidRDefault="00401AE4" w:rsidP="00A43395">
            <w:pPr>
              <w:spacing w:after="0" w:line="360" w:lineRule="auto"/>
              <w:rPr>
                <w:rFonts w:ascii="Arial" w:eastAsia="Times New Roman" w:hAnsi="Arial" w:cs="Arial"/>
                <w:color w:val="000000"/>
                <w:kern w:val="0"/>
                <w:sz w:val="24"/>
                <w:szCs w:val="24"/>
                <w:lang w:eastAsia="en-GB"/>
                <w14:ligatures w14:val="none"/>
              </w:rPr>
            </w:pPr>
            <w:r w:rsidRPr="00401AE4">
              <w:rPr>
                <w:rFonts w:ascii="Arial" w:eastAsia="Times New Roman" w:hAnsi="Arial" w:cs="Arial"/>
                <w:color w:val="000000"/>
                <w:kern w:val="0"/>
                <w:sz w:val="24"/>
                <w:szCs w:val="24"/>
                <w:lang w:eastAsia="en-GB"/>
                <w14:ligatures w14:val="none"/>
              </w:rPr>
              <w:t>Use of mobile POS systems, contactless payment options and social-media marketing; improvements in compact baking equipment for vans.</w:t>
            </w:r>
          </w:p>
        </w:tc>
      </w:tr>
      <w:tr w:rsidR="00401AE4" w:rsidRPr="00401AE4" w14:paraId="673580BA" w14:textId="77777777" w:rsidTr="00401AE4">
        <w:trPr>
          <w:trHeight w:val="1056"/>
        </w:trPr>
        <w:tc>
          <w:tcPr>
            <w:tcW w:w="277" w:type="dxa"/>
            <w:tcBorders>
              <w:top w:val="nil"/>
              <w:left w:val="nil"/>
              <w:bottom w:val="nil"/>
              <w:right w:val="nil"/>
            </w:tcBorders>
            <w:shd w:val="clear" w:color="000000" w:fill="F1A983"/>
            <w:noWrap/>
            <w:vAlign w:val="center"/>
            <w:hideMark/>
          </w:tcPr>
          <w:p w14:paraId="2FD30361" w14:textId="77777777" w:rsidR="00401AE4" w:rsidRPr="00401AE4" w:rsidRDefault="00401AE4" w:rsidP="00A43395">
            <w:pPr>
              <w:spacing w:after="0" w:line="360" w:lineRule="auto"/>
              <w:jc w:val="center"/>
              <w:rPr>
                <w:rFonts w:ascii="Arial" w:eastAsia="Times New Roman" w:hAnsi="Arial" w:cs="Arial"/>
                <w:b/>
                <w:bCs/>
                <w:color w:val="000000"/>
                <w:kern w:val="0"/>
                <w:lang w:eastAsia="en-GB"/>
                <w14:ligatures w14:val="none"/>
              </w:rPr>
            </w:pPr>
            <w:r w:rsidRPr="00401AE4">
              <w:rPr>
                <w:rFonts w:ascii="Arial" w:eastAsia="Times New Roman" w:hAnsi="Arial" w:cs="Arial"/>
                <w:b/>
                <w:bCs/>
                <w:color w:val="000000"/>
                <w:kern w:val="0"/>
                <w:lang w:eastAsia="en-GB"/>
                <w14:ligatures w14:val="none"/>
              </w:rPr>
              <w:t>E</w:t>
            </w:r>
          </w:p>
        </w:tc>
        <w:tc>
          <w:tcPr>
            <w:tcW w:w="2248" w:type="dxa"/>
            <w:tcBorders>
              <w:top w:val="nil"/>
              <w:left w:val="nil"/>
              <w:bottom w:val="nil"/>
              <w:right w:val="nil"/>
            </w:tcBorders>
            <w:shd w:val="clear" w:color="000000" w:fill="F7C7AC"/>
            <w:noWrap/>
            <w:vAlign w:val="center"/>
            <w:hideMark/>
          </w:tcPr>
          <w:p w14:paraId="4D356DA4" w14:textId="77777777" w:rsidR="00401AE4" w:rsidRPr="00401AE4" w:rsidRDefault="00401AE4" w:rsidP="00A43395">
            <w:pPr>
              <w:spacing w:after="0" w:line="360" w:lineRule="auto"/>
              <w:rPr>
                <w:rFonts w:ascii="Arial" w:eastAsia="Times New Roman" w:hAnsi="Arial" w:cs="Arial"/>
                <w:color w:val="000000"/>
                <w:kern w:val="0"/>
                <w:lang w:eastAsia="en-GB"/>
                <w14:ligatures w14:val="none"/>
              </w:rPr>
            </w:pPr>
            <w:r w:rsidRPr="00401AE4">
              <w:rPr>
                <w:rFonts w:ascii="Arial" w:eastAsia="Times New Roman" w:hAnsi="Arial" w:cs="Arial"/>
                <w:color w:val="000000"/>
                <w:kern w:val="0"/>
                <w:lang w:eastAsia="en-GB"/>
                <w14:ligatures w14:val="none"/>
              </w:rPr>
              <w:t>Environmental</w:t>
            </w:r>
          </w:p>
        </w:tc>
        <w:tc>
          <w:tcPr>
            <w:tcW w:w="5655" w:type="dxa"/>
            <w:tcBorders>
              <w:top w:val="nil"/>
              <w:left w:val="nil"/>
              <w:bottom w:val="nil"/>
              <w:right w:val="nil"/>
            </w:tcBorders>
            <w:shd w:val="clear" w:color="000000" w:fill="FBE2D5"/>
            <w:vAlign w:val="bottom"/>
            <w:hideMark/>
          </w:tcPr>
          <w:p w14:paraId="15BBF869" w14:textId="77777777" w:rsidR="00401AE4" w:rsidRPr="00401AE4" w:rsidRDefault="00401AE4" w:rsidP="00A43395">
            <w:pPr>
              <w:spacing w:after="0" w:line="360" w:lineRule="auto"/>
              <w:rPr>
                <w:rFonts w:ascii="Arial" w:eastAsia="Times New Roman" w:hAnsi="Arial" w:cs="Arial"/>
                <w:color w:val="000000"/>
                <w:kern w:val="0"/>
                <w:sz w:val="24"/>
                <w:szCs w:val="24"/>
                <w:lang w:eastAsia="en-GB"/>
                <w14:ligatures w14:val="none"/>
              </w:rPr>
            </w:pPr>
            <w:r w:rsidRPr="00401AE4">
              <w:rPr>
                <w:rFonts w:ascii="Arial" w:eastAsia="Times New Roman" w:hAnsi="Arial" w:cs="Arial"/>
                <w:color w:val="000000"/>
                <w:kern w:val="0"/>
                <w:sz w:val="24"/>
                <w:szCs w:val="24"/>
                <w:lang w:eastAsia="en-GB"/>
                <w14:ligatures w14:val="none"/>
              </w:rPr>
              <w:t>Expectations for reduced food waste, recyclable packaging and responsible sourcing; pressure to adopt environmentally conscious operations.</w:t>
            </w:r>
          </w:p>
        </w:tc>
      </w:tr>
      <w:tr w:rsidR="00401AE4" w:rsidRPr="00401AE4" w14:paraId="362B9A8F" w14:textId="77777777" w:rsidTr="00401AE4">
        <w:trPr>
          <w:trHeight w:val="1440"/>
        </w:trPr>
        <w:tc>
          <w:tcPr>
            <w:tcW w:w="277" w:type="dxa"/>
            <w:tcBorders>
              <w:top w:val="nil"/>
              <w:left w:val="nil"/>
              <w:bottom w:val="nil"/>
              <w:right w:val="nil"/>
            </w:tcBorders>
            <w:shd w:val="clear" w:color="000000" w:fill="BFBFBF"/>
            <w:noWrap/>
            <w:vAlign w:val="center"/>
            <w:hideMark/>
          </w:tcPr>
          <w:p w14:paraId="0A983C56" w14:textId="77777777" w:rsidR="00401AE4" w:rsidRPr="00401AE4" w:rsidRDefault="00401AE4" w:rsidP="00A43395">
            <w:pPr>
              <w:spacing w:after="0" w:line="360" w:lineRule="auto"/>
              <w:jc w:val="center"/>
              <w:rPr>
                <w:rFonts w:ascii="Arial" w:eastAsia="Times New Roman" w:hAnsi="Arial" w:cs="Arial"/>
                <w:b/>
                <w:bCs/>
                <w:color w:val="000000"/>
                <w:kern w:val="0"/>
                <w:lang w:eastAsia="en-GB"/>
                <w14:ligatures w14:val="none"/>
              </w:rPr>
            </w:pPr>
            <w:r w:rsidRPr="00401AE4">
              <w:rPr>
                <w:rFonts w:ascii="Arial" w:eastAsia="Times New Roman" w:hAnsi="Arial" w:cs="Arial"/>
                <w:b/>
                <w:bCs/>
                <w:color w:val="000000"/>
                <w:kern w:val="0"/>
                <w:lang w:eastAsia="en-GB"/>
                <w14:ligatures w14:val="none"/>
              </w:rPr>
              <w:t>L</w:t>
            </w:r>
          </w:p>
        </w:tc>
        <w:tc>
          <w:tcPr>
            <w:tcW w:w="2248" w:type="dxa"/>
            <w:tcBorders>
              <w:top w:val="nil"/>
              <w:left w:val="nil"/>
              <w:bottom w:val="nil"/>
              <w:right w:val="nil"/>
            </w:tcBorders>
            <w:shd w:val="clear" w:color="000000" w:fill="D9D9D9"/>
            <w:noWrap/>
            <w:vAlign w:val="center"/>
            <w:hideMark/>
          </w:tcPr>
          <w:p w14:paraId="0D4F5DC7" w14:textId="77777777" w:rsidR="00401AE4" w:rsidRPr="00401AE4" w:rsidRDefault="00401AE4" w:rsidP="00A43395">
            <w:pPr>
              <w:spacing w:after="0" w:line="360" w:lineRule="auto"/>
              <w:rPr>
                <w:rFonts w:ascii="Arial" w:eastAsia="Times New Roman" w:hAnsi="Arial" w:cs="Arial"/>
                <w:color w:val="000000"/>
                <w:kern w:val="0"/>
                <w:lang w:eastAsia="en-GB"/>
                <w14:ligatures w14:val="none"/>
              </w:rPr>
            </w:pPr>
            <w:r w:rsidRPr="00401AE4">
              <w:rPr>
                <w:rFonts w:ascii="Arial" w:eastAsia="Times New Roman" w:hAnsi="Arial" w:cs="Arial"/>
                <w:color w:val="000000"/>
                <w:kern w:val="0"/>
                <w:lang w:eastAsia="en-GB"/>
                <w14:ligatures w14:val="none"/>
              </w:rPr>
              <w:t>Legal</w:t>
            </w:r>
          </w:p>
        </w:tc>
        <w:tc>
          <w:tcPr>
            <w:tcW w:w="5655" w:type="dxa"/>
            <w:tcBorders>
              <w:top w:val="nil"/>
              <w:left w:val="nil"/>
              <w:bottom w:val="nil"/>
              <w:right w:val="nil"/>
            </w:tcBorders>
            <w:shd w:val="clear" w:color="000000" w:fill="F2F2F2"/>
            <w:vAlign w:val="bottom"/>
            <w:hideMark/>
          </w:tcPr>
          <w:p w14:paraId="38CD470D" w14:textId="77777777" w:rsidR="00401AE4" w:rsidRPr="00401AE4" w:rsidRDefault="00401AE4" w:rsidP="00A43395">
            <w:pPr>
              <w:spacing w:after="0" w:line="360" w:lineRule="auto"/>
              <w:rPr>
                <w:rFonts w:ascii="Arial" w:eastAsia="Times New Roman" w:hAnsi="Arial" w:cs="Arial"/>
                <w:color w:val="000000"/>
                <w:kern w:val="0"/>
                <w:sz w:val="24"/>
                <w:szCs w:val="24"/>
                <w:lang w:eastAsia="en-GB"/>
                <w14:ligatures w14:val="none"/>
              </w:rPr>
            </w:pPr>
            <w:r w:rsidRPr="00401AE4">
              <w:rPr>
                <w:rFonts w:ascii="Arial" w:eastAsia="Times New Roman" w:hAnsi="Arial" w:cs="Arial"/>
                <w:color w:val="000000"/>
                <w:kern w:val="0"/>
                <w:sz w:val="24"/>
                <w:szCs w:val="24"/>
                <w:lang w:eastAsia="en-GB"/>
                <w14:ligatures w14:val="none"/>
              </w:rPr>
              <w:t>Compliance with allergen labelling regulations; adherence to UK food business registration rules; insurance and vehicle-safety requirements for mobile catering.</w:t>
            </w:r>
          </w:p>
        </w:tc>
      </w:tr>
    </w:tbl>
    <w:p w14:paraId="5E51A9EA" w14:textId="3F64E1DD" w:rsidR="00421327" w:rsidRPr="000916CC" w:rsidRDefault="00421327" w:rsidP="00A43395">
      <w:pPr>
        <w:spacing w:line="360" w:lineRule="auto"/>
        <w:rPr>
          <w:rFonts w:ascii="Arial" w:hAnsi="Arial" w:cs="Arial"/>
          <w:b/>
          <w:bCs/>
          <w:sz w:val="24"/>
          <w:szCs w:val="24"/>
        </w:rPr>
      </w:pPr>
      <w:r w:rsidRPr="000916CC">
        <w:rPr>
          <w:rFonts w:ascii="Arial" w:hAnsi="Arial" w:cs="Arial"/>
          <w:b/>
          <w:bCs/>
          <w:sz w:val="24"/>
          <w:szCs w:val="24"/>
        </w:rPr>
        <w:t>5.0 SWOT Analysis</w:t>
      </w:r>
    </w:p>
    <w:p w14:paraId="4A5FDEB7" w14:textId="77777777" w:rsidR="00675821" w:rsidRPr="000916CC" w:rsidRDefault="00675821" w:rsidP="00A43395">
      <w:pPr>
        <w:spacing w:line="360" w:lineRule="auto"/>
        <w:rPr>
          <w:rFonts w:ascii="Arial" w:hAnsi="Arial" w:cs="Arial"/>
          <w:b/>
          <w:bCs/>
          <w:sz w:val="24"/>
          <w:szCs w:val="24"/>
        </w:rPr>
      </w:pPr>
      <w:r w:rsidRPr="000916CC">
        <w:rPr>
          <w:rFonts w:ascii="Arial" w:hAnsi="Arial" w:cs="Arial"/>
          <w:b/>
          <w:bCs/>
          <w:sz w:val="24"/>
          <w:szCs w:val="24"/>
        </w:rPr>
        <w:t>Strengths</w:t>
      </w:r>
    </w:p>
    <w:p w14:paraId="5AF00199" w14:textId="77777777" w:rsidR="00675821" w:rsidRPr="000916CC" w:rsidRDefault="00675821" w:rsidP="00A43395">
      <w:pPr>
        <w:spacing w:line="360" w:lineRule="auto"/>
        <w:rPr>
          <w:rFonts w:ascii="Arial" w:hAnsi="Arial" w:cs="Arial"/>
          <w:sz w:val="24"/>
          <w:szCs w:val="24"/>
        </w:rPr>
      </w:pPr>
      <w:r w:rsidRPr="000916CC">
        <w:rPr>
          <w:rFonts w:ascii="Arial" w:hAnsi="Arial" w:cs="Arial"/>
          <w:sz w:val="24"/>
          <w:szCs w:val="24"/>
        </w:rPr>
        <w:lastRenderedPageBreak/>
        <w:t>• Authentic German baked goods that differentiate the business, supported by mobile flexibility in high-footfall areas.</w:t>
      </w:r>
    </w:p>
    <w:p w14:paraId="1EF91C35" w14:textId="35679239" w:rsidR="00675821" w:rsidRPr="000916CC" w:rsidRDefault="00675821" w:rsidP="00A43395">
      <w:pPr>
        <w:spacing w:line="360" w:lineRule="auto"/>
        <w:rPr>
          <w:rFonts w:ascii="Arial" w:hAnsi="Arial" w:cs="Arial"/>
          <w:sz w:val="24"/>
          <w:szCs w:val="24"/>
        </w:rPr>
      </w:pPr>
      <w:r w:rsidRPr="000916CC">
        <w:rPr>
          <w:rFonts w:ascii="Arial" w:hAnsi="Arial" w:cs="Arial"/>
          <w:sz w:val="24"/>
          <w:szCs w:val="24"/>
        </w:rPr>
        <w:t>• Lower overheads than fixed premises and fresh, artisan-style products that attract quality-focused customers.</w:t>
      </w:r>
    </w:p>
    <w:p w14:paraId="55BBE2C9" w14:textId="77777777" w:rsidR="00675821" w:rsidRPr="000916CC" w:rsidRDefault="00675821" w:rsidP="00A43395">
      <w:pPr>
        <w:spacing w:line="360" w:lineRule="auto"/>
        <w:rPr>
          <w:rFonts w:ascii="Arial" w:hAnsi="Arial" w:cs="Arial"/>
          <w:b/>
          <w:bCs/>
          <w:sz w:val="24"/>
          <w:szCs w:val="24"/>
        </w:rPr>
      </w:pPr>
      <w:r w:rsidRPr="000916CC">
        <w:rPr>
          <w:rFonts w:ascii="Arial" w:hAnsi="Arial" w:cs="Arial"/>
          <w:b/>
          <w:bCs/>
          <w:sz w:val="24"/>
          <w:szCs w:val="24"/>
        </w:rPr>
        <w:t>Weaknesses</w:t>
      </w:r>
    </w:p>
    <w:p w14:paraId="23F82871" w14:textId="77777777" w:rsidR="00675821" w:rsidRPr="000916CC" w:rsidRDefault="00675821" w:rsidP="00A43395">
      <w:pPr>
        <w:spacing w:line="360" w:lineRule="auto"/>
        <w:rPr>
          <w:rFonts w:ascii="Arial" w:hAnsi="Arial" w:cs="Arial"/>
          <w:sz w:val="24"/>
          <w:szCs w:val="24"/>
        </w:rPr>
      </w:pPr>
      <w:r w:rsidRPr="000916CC">
        <w:rPr>
          <w:rFonts w:ascii="Arial" w:hAnsi="Arial" w:cs="Arial"/>
          <w:sz w:val="24"/>
          <w:szCs w:val="24"/>
        </w:rPr>
        <w:t>• Limited production capacity and dependence on weather and footfall.</w:t>
      </w:r>
    </w:p>
    <w:p w14:paraId="26E2E81F" w14:textId="5C870068" w:rsidR="00675821" w:rsidRPr="000916CC" w:rsidRDefault="00675821" w:rsidP="00A43395">
      <w:pPr>
        <w:spacing w:line="360" w:lineRule="auto"/>
        <w:rPr>
          <w:rFonts w:ascii="Arial" w:hAnsi="Arial" w:cs="Arial"/>
          <w:sz w:val="24"/>
          <w:szCs w:val="24"/>
        </w:rPr>
      </w:pPr>
      <w:r w:rsidRPr="000916CC">
        <w:rPr>
          <w:rFonts w:ascii="Arial" w:hAnsi="Arial" w:cs="Arial"/>
          <w:sz w:val="24"/>
          <w:szCs w:val="24"/>
        </w:rPr>
        <w:t>• Operational challenges in storage, power and hygiene (Food Standards Agency, 2023), alongside low initial brand recognition.</w:t>
      </w:r>
    </w:p>
    <w:p w14:paraId="69EFB44B" w14:textId="77777777" w:rsidR="00675821" w:rsidRPr="000916CC" w:rsidRDefault="00675821" w:rsidP="00A43395">
      <w:pPr>
        <w:spacing w:line="360" w:lineRule="auto"/>
        <w:rPr>
          <w:rFonts w:ascii="Arial" w:hAnsi="Arial" w:cs="Arial"/>
          <w:b/>
          <w:bCs/>
          <w:sz w:val="24"/>
          <w:szCs w:val="24"/>
        </w:rPr>
      </w:pPr>
      <w:r w:rsidRPr="000916CC">
        <w:rPr>
          <w:rFonts w:ascii="Arial" w:hAnsi="Arial" w:cs="Arial"/>
          <w:b/>
          <w:bCs/>
          <w:sz w:val="24"/>
          <w:szCs w:val="24"/>
        </w:rPr>
        <w:t>Opportunities</w:t>
      </w:r>
    </w:p>
    <w:p w14:paraId="2BE49995" w14:textId="77777777" w:rsidR="00675821" w:rsidRPr="000916CC" w:rsidRDefault="00675821" w:rsidP="00A43395">
      <w:pPr>
        <w:spacing w:line="360" w:lineRule="auto"/>
        <w:rPr>
          <w:rFonts w:ascii="Arial" w:hAnsi="Arial" w:cs="Arial"/>
          <w:sz w:val="24"/>
          <w:szCs w:val="24"/>
        </w:rPr>
      </w:pPr>
      <w:r w:rsidRPr="000916CC">
        <w:rPr>
          <w:rFonts w:ascii="Arial" w:hAnsi="Arial" w:cs="Arial"/>
          <w:sz w:val="24"/>
          <w:szCs w:val="24"/>
        </w:rPr>
        <w:t>• Growing UK demand for artisan and speciality bakery goods (The Grocer, 2025).</w:t>
      </w:r>
    </w:p>
    <w:p w14:paraId="1074C8A7" w14:textId="1ED8F0BA" w:rsidR="00675821" w:rsidRPr="000916CC" w:rsidRDefault="00675821" w:rsidP="00A43395">
      <w:pPr>
        <w:spacing w:line="360" w:lineRule="auto"/>
        <w:rPr>
          <w:rFonts w:ascii="Arial" w:hAnsi="Arial" w:cs="Arial"/>
          <w:sz w:val="24"/>
          <w:szCs w:val="24"/>
        </w:rPr>
      </w:pPr>
      <w:r w:rsidRPr="000916CC">
        <w:rPr>
          <w:rFonts w:ascii="Arial" w:hAnsi="Arial" w:cs="Arial"/>
          <w:sz w:val="24"/>
          <w:szCs w:val="24"/>
        </w:rPr>
        <w:t>• Potential to expand into events and build awareness through low-cost social media marketing.</w:t>
      </w:r>
    </w:p>
    <w:p w14:paraId="6B42558E" w14:textId="77777777" w:rsidR="00675821" w:rsidRPr="000916CC" w:rsidRDefault="00675821" w:rsidP="00A43395">
      <w:pPr>
        <w:spacing w:line="360" w:lineRule="auto"/>
        <w:rPr>
          <w:rFonts w:ascii="Arial" w:hAnsi="Arial" w:cs="Arial"/>
          <w:b/>
          <w:bCs/>
          <w:sz w:val="24"/>
          <w:szCs w:val="24"/>
        </w:rPr>
      </w:pPr>
      <w:r w:rsidRPr="000916CC">
        <w:rPr>
          <w:rFonts w:ascii="Arial" w:hAnsi="Arial" w:cs="Arial"/>
          <w:b/>
          <w:bCs/>
          <w:sz w:val="24"/>
          <w:szCs w:val="24"/>
        </w:rPr>
        <w:t>Threats</w:t>
      </w:r>
    </w:p>
    <w:p w14:paraId="6AD90CD6" w14:textId="77777777" w:rsidR="00675821" w:rsidRPr="000916CC" w:rsidRDefault="00675821" w:rsidP="00A43395">
      <w:pPr>
        <w:spacing w:line="360" w:lineRule="auto"/>
        <w:rPr>
          <w:rFonts w:ascii="Arial" w:hAnsi="Arial" w:cs="Arial"/>
          <w:sz w:val="24"/>
          <w:szCs w:val="24"/>
        </w:rPr>
      </w:pPr>
      <w:r w:rsidRPr="000916CC">
        <w:rPr>
          <w:rFonts w:ascii="Arial" w:hAnsi="Arial" w:cs="Arial"/>
          <w:sz w:val="24"/>
          <w:szCs w:val="24"/>
        </w:rPr>
        <w:t>• Rising ingredient and energy costs (Statista, 2024).</w:t>
      </w:r>
    </w:p>
    <w:p w14:paraId="23CE6F72" w14:textId="77777777" w:rsidR="00675821" w:rsidRPr="000916CC" w:rsidRDefault="00675821" w:rsidP="00A43395">
      <w:pPr>
        <w:spacing w:line="360" w:lineRule="auto"/>
        <w:rPr>
          <w:rFonts w:ascii="Arial" w:hAnsi="Arial" w:cs="Arial"/>
          <w:sz w:val="24"/>
          <w:szCs w:val="24"/>
        </w:rPr>
      </w:pPr>
      <w:r w:rsidRPr="000916CC">
        <w:rPr>
          <w:rFonts w:ascii="Arial" w:hAnsi="Arial" w:cs="Arial"/>
          <w:sz w:val="24"/>
          <w:szCs w:val="24"/>
        </w:rPr>
        <w:t>• Competition from supermarkets and bakeries, plus possible regulatory changes for food safety and mobile trading (Food Standards Agency, 2023).</w:t>
      </w:r>
    </w:p>
    <w:p w14:paraId="52A3D521" w14:textId="77777777" w:rsidR="00421327" w:rsidRDefault="00421327" w:rsidP="00A43395">
      <w:pPr>
        <w:spacing w:line="360" w:lineRule="auto"/>
        <w:rPr>
          <w:rFonts w:ascii="Arial" w:hAnsi="Arial" w:cs="Arial"/>
        </w:rPr>
      </w:pPr>
    </w:p>
    <w:p w14:paraId="56D0D0E0" w14:textId="77777777" w:rsidR="00421327" w:rsidRDefault="00421327" w:rsidP="00A43395">
      <w:pPr>
        <w:spacing w:line="360" w:lineRule="auto"/>
        <w:rPr>
          <w:rFonts w:ascii="Arial" w:hAnsi="Arial" w:cs="Arial"/>
        </w:rPr>
      </w:pPr>
    </w:p>
    <w:p w14:paraId="775CBEB7" w14:textId="77777777" w:rsidR="00E22E7B" w:rsidRDefault="00E22E7B" w:rsidP="00A43395">
      <w:pPr>
        <w:spacing w:line="360" w:lineRule="auto"/>
        <w:rPr>
          <w:rFonts w:ascii="Arial" w:hAnsi="Arial" w:cs="Arial"/>
          <w:b/>
          <w:bCs/>
          <w:sz w:val="28"/>
          <w:szCs w:val="28"/>
        </w:rPr>
      </w:pPr>
    </w:p>
    <w:p w14:paraId="693229B3" w14:textId="77777777" w:rsidR="00E22E7B" w:rsidRDefault="00E22E7B" w:rsidP="00A43395">
      <w:pPr>
        <w:spacing w:line="360" w:lineRule="auto"/>
        <w:rPr>
          <w:rFonts w:ascii="Arial" w:hAnsi="Arial" w:cs="Arial"/>
          <w:b/>
          <w:bCs/>
          <w:sz w:val="28"/>
          <w:szCs w:val="28"/>
        </w:rPr>
      </w:pPr>
    </w:p>
    <w:p w14:paraId="1505D4F8" w14:textId="77777777" w:rsidR="00E22E7B" w:rsidRDefault="00E22E7B" w:rsidP="00A43395">
      <w:pPr>
        <w:spacing w:line="360" w:lineRule="auto"/>
        <w:rPr>
          <w:rFonts w:ascii="Arial" w:hAnsi="Arial" w:cs="Arial"/>
          <w:b/>
          <w:bCs/>
          <w:sz w:val="28"/>
          <w:szCs w:val="28"/>
        </w:rPr>
      </w:pPr>
    </w:p>
    <w:p w14:paraId="5E844B71" w14:textId="77777777" w:rsidR="00E22E7B" w:rsidRDefault="00E22E7B" w:rsidP="00A43395">
      <w:pPr>
        <w:spacing w:line="360" w:lineRule="auto"/>
        <w:rPr>
          <w:rFonts w:ascii="Arial" w:hAnsi="Arial" w:cs="Arial"/>
          <w:b/>
          <w:bCs/>
          <w:sz w:val="28"/>
          <w:szCs w:val="28"/>
        </w:rPr>
      </w:pPr>
    </w:p>
    <w:p w14:paraId="3210A882" w14:textId="77777777" w:rsidR="00310617" w:rsidRDefault="00310617" w:rsidP="00A43395">
      <w:pPr>
        <w:spacing w:line="360" w:lineRule="auto"/>
        <w:rPr>
          <w:rFonts w:ascii="Arial" w:hAnsi="Arial" w:cs="Arial"/>
          <w:b/>
          <w:bCs/>
          <w:sz w:val="28"/>
          <w:szCs w:val="28"/>
        </w:rPr>
      </w:pPr>
    </w:p>
    <w:p w14:paraId="5F1CBA95" w14:textId="6DB97FB5" w:rsidR="00E22E7B" w:rsidRPr="00310617" w:rsidRDefault="008F5F33" w:rsidP="00A43395">
      <w:pPr>
        <w:spacing w:line="360" w:lineRule="auto"/>
        <w:rPr>
          <w:rFonts w:ascii="Arial" w:hAnsi="Arial" w:cs="Arial"/>
          <w:b/>
          <w:bCs/>
          <w:sz w:val="24"/>
          <w:szCs w:val="24"/>
        </w:rPr>
      </w:pPr>
      <w:r w:rsidRPr="000916CC">
        <w:rPr>
          <w:rFonts w:ascii="Arial" w:hAnsi="Arial" w:cs="Arial"/>
          <w:b/>
          <w:bCs/>
          <w:sz w:val="24"/>
          <w:szCs w:val="24"/>
        </w:rPr>
        <w:t>6.0 Market Analysis</w:t>
      </w:r>
      <w:r w:rsidR="00310617">
        <w:rPr>
          <w:rFonts w:ascii="Arial" w:hAnsi="Arial" w:cs="Arial"/>
          <w:b/>
          <w:bCs/>
          <w:sz w:val="24"/>
          <w:szCs w:val="24"/>
        </w:rPr>
        <w:br/>
      </w:r>
      <w:r w:rsidR="006148F0" w:rsidRPr="000916CC">
        <w:rPr>
          <w:rFonts w:ascii="Arial" w:hAnsi="Arial" w:cs="Arial"/>
          <w:sz w:val="24"/>
          <w:szCs w:val="24"/>
        </w:rPr>
        <w:t xml:space="preserve">The UK bakery market is mature and highly competitive; however, recent trends indicate growing demand for artisan and speciality baked goods (Federation of </w:t>
      </w:r>
      <w:r w:rsidR="006148F0" w:rsidRPr="000916CC">
        <w:rPr>
          <w:rFonts w:ascii="Arial" w:hAnsi="Arial" w:cs="Arial"/>
          <w:sz w:val="24"/>
          <w:szCs w:val="24"/>
        </w:rPr>
        <w:lastRenderedPageBreak/>
        <w:t>Bakers, 2024). Consumers are increasingly seeking products that offer freshness, quality and distinctive flavours, which has strengthened the position of independent and craft bakeries (The Grocer, 2025). In addition, convenience-based food purchasing continues to rise, with mobile vendors benefiting from on-the-go consumption patterns at markets, events and city-centre locations (Mintel, 2024). Despite the presence of major supermarket competitors, independent bakeries remain influential, supported by consumer interest in authenticity and product variety (Bakery &amp; Snacks, 2022). These conditions create favourable opportunities for a mobile German bakery operating in high-footfall areas.</w:t>
      </w:r>
    </w:p>
    <w:p w14:paraId="36B2EF1E" w14:textId="0BC0EF29" w:rsidR="008F5F33" w:rsidRPr="000916CC" w:rsidRDefault="0070718A" w:rsidP="00A43395">
      <w:pPr>
        <w:spacing w:line="360" w:lineRule="auto"/>
        <w:rPr>
          <w:rFonts w:ascii="Arial" w:hAnsi="Arial" w:cs="Arial"/>
          <w:i/>
          <w:iCs/>
          <w:sz w:val="24"/>
          <w:szCs w:val="24"/>
        </w:rPr>
      </w:pPr>
      <w:r w:rsidRPr="000916CC">
        <w:rPr>
          <w:rFonts w:ascii="Arial" w:hAnsi="Arial" w:cs="Arial"/>
          <w:i/>
          <w:iCs/>
          <w:sz w:val="24"/>
          <w:szCs w:val="24"/>
        </w:rPr>
        <w:t>Figure 3. UK Bakery Product Market Size &amp; Forecast (2024-2033) Source: Straits Research 2024</w:t>
      </w:r>
    </w:p>
    <w:p w14:paraId="75750477" w14:textId="15705784" w:rsidR="00EF6005" w:rsidRDefault="00E57F02" w:rsidP="00A43395">
      <w:pPr>
        <w:spacing w:line="360" w:lineRule="auto"/>
        <w:rPr>
          <w:rFonts w:ascii="Arial" w:hAnsi="Arial" w:cs="Arial"/>
        </w:rPr>
      </w:pPr>
      <w:r>
        <w:rPr>
          <w:noProof/>
        </w:rPr>
        <w:drawing>
          <wp:inline distT="0" distB="0" distL="0" distR="0" wp14:anchorId="204F34C3" wp14:editId="54B4293B">
            <wp:extent cx="3886200" cy="2028781"/>
            <wp:effectExtent l="0" t="0" r="0" b="0"/>
            <wp:docPr id="1112579312" name="Picture 2" descr="United Kingdom Bakery Product Market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ted Kingdom Bakery Product Market Siz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09666" cy="2041032"/>
                    </a:xfrm>
                    <a:prstGeom prst="rect">
                      <a:avLst/>
                    </a:prstGeom>
                    <a:noFill/>
                    <a:ln>
                      <a:noFill/>
                    </a:ln>
                  </pic:spPr>
                </pic:pic>
              </a:graphicData>
            </a:graphic>
          </wp:inline>
        </w:drawing>
      </w:r>
    </w:p>
    <w:p w14:paraId="14F1956E" w14:textId="77777777" w:rsidR="00310617" w:rsidRDefault="00E57F02" w:rsidP="00A43395">
      <w:pPr>
        <w:pStyle w:val="NormalWeb"/>
        <w:spacing w:line="360" w:lineRule="auto"/>
        <w:rPr>
          <w:rFonts w:ascii="Arial" w:hAnsi="Arial" w:cs="Arial"/>
          <w:b/>
          <w:bCs/>
        </w:rPr>
      </w:pPr>
      <w:r w:rsidRPr="000916CC">
        <w:rPr>
          <w:rFonts w:ascii="Arial" w:hAnsi="Arial" w:cs="Arial"/>
          <w:b/>
          <w:bCs/>
        </w:rPr>
        <w:t>7.0 Competition Analysis</w:t>
      </w:r>
      <w:r w:rsidR="00310617">
        <w:rPr>
          <w:rFonts w:ascii="Arial" w:hAnsi="Arial" w:cs="Arial"/>
          <w:b/>
          <w:bCs/>
        </w:rPr>
        <w:br/>
      </w:r>
      <w:r w:rsidR="004C5517" w:rsidRPr="000916CC">
        <w:rPr>
          <w:rFonts w:ascii="Arial" w:hAnsi="Arial" w:cs="Arial"/>
        </w:rPr>
        <w:t>Competition in the South of England bakery market comes mainly from supermarkets, independent bakeries and mobile food vendors. Supermarkets hold the strongest position due to pricing power and wide product ranges (Statista, 2024). However, growing demand for fresh, high-quality and artisan-style goods has strengthened smaller craft bakeries (The Grocer, 2025), many of which compete through authenticity and local reputation (Bakery &amp; Snacks, 2022). Mobile units add further competition by offering convenience and flexible locations (Mintel, 2024). A German bakery van can stand out by providing speciality products not commonly found in mainstream outlets.</w:t>
      </w:r>
    </w:p>
    <w:p w14:paraId="63DD24C3" w14:textId="3D23794F" w:rsidR="005F0ECC" w:rsidRPr="000916CC" w:rsidRDefault="00E57F02" w:rsidP="00A43395">
      <w:pPr>
        <w:pStyle w:val="NormalWeb"/>
        <w:spacing w:line="360" w:lineRule="auto"/>
        <w:rPr>
          <w:rFonts w:ascii="Arial" w:hAnsi="Arial" w:cs="Arial"/>
          <w:b/>
          <w:bCs/>
        </w:rPr>
      </w:pPr>
      <w:r w:rsidRPr="000916CC">
        <w:rPr>
          <w:rFonts w:ascii="Arial" w:hAnsi="Arial" w:cs="Arial"/>
          <w:b/>
          <w:bCs/>
        </w:rPr>
        <w:t>8.0 Marketing (7P’s)</w:t>
      </w:r>
    </w:p>
    <w:p w14:paraId="26217B09" w14:textId="77777777" w:rsidR="00E829B3" w:rsidRPr="000916CC" w:rsidRDefault="00E829B3" w:rsidP="00A43395">
      <w:pPr>
        <w:spacing w:line="360" w:lineRule="auto"/>
        <w:rPr>
          <w:rFonts w:ascii="Arial" w:hAnsi="Arial" w:cs="Arial"/>
          <w:sz w:val="24"/>
          <w:szCs w:val="24"/>
        </w:rPr>
      </w:pPr>
      <w:r w:rsidRPr="000916CC">
        <w:rPr>
          <w:rFonts w:ascii="Arial" w:hAnsi="Arial" w:cs="Arial"/>
          <w:sz w:val="24"/>
          <w:szCs w:val="24"/>
        </w:rPr>
        <w:lastRenderedPageBreak/>
        <w:t>The marketing strategy positions the German bakery van within the growing demand for artisan, speciality and convenience-based bakery goods. Consumers increasingly prefer higher-quality, handmade products and quick, accessible food options (The Grocer, 2025; Mintel, 2024). By offering authentic German baked goods through a mobile model, the business can differentiate itself from mainstream competitors and appeal to customers seeking freshness, novelty and convenience. The 7Ps framework guides this approach.</w:t>
      </w:r>
    </w:p>
    <w:p w14:paraId="50D51CD5" w14:textId="16020612" w:rsidR="005F0ECC" w:rsidRPr="000916CC" w:rsidRDefault="005F0ECC" w:rsidP="00A43395">
      <w:pPr>
        <w:pStyle w:val="NormalWeb"/>
        <w:spacing w:line="360" w:lineRule="auto"/>
        <w:rPr>
          <w:rFonts w:ascii="Arial" w:hAnsi="Arial" w:cs="Arial"/>
          <w:i/>
          <w:iCs/>
        </w:rPr>
      </w:pPr>
      <w:r w:rsidRPr="000916CC">
        <w:rPr>
          <w:rFonts w:ascii="Arial" w:hAnsi="Arial" w:cs="Arial"/>
          <w:i/>
          <w:iCs/>
        </w:rPr>
        <w:t xml:space="preserve">Figure </w:t>
      </w:r>
      <w:r w:rsidR="00EF6005" w:rsidRPr="000916CC">
        <w:rPr>
          <w:rFonts w:ascii="Arial" w:hAnsi="Arial" w:cs="Arial"/>
          <w:i/>
          <w:iCs/>
        </w:rPr>
        <w:t>4</w:t>
      </w:r>
      <w:r w:rsidRPr="000916CC">
        <w:rPr>
          <w:rFonts w:ascii="Arial" w:hAnsi="Arial" w:cs="Arial"/>
          <w:i/>
          <w:iCs/>
        </w:rPr>
        <w:t>. 7 Ps Analysis for the German Bakery Van (Natalia Schwenk (own work), 2025)</w:t>
      </w:r>
    </w:p>
    <w:tbl>
      <w:tblPr>
        <w:tblW w:w="8640" w:type="dxa"/>
        <w:tblLook w:val="04A0" w:firstRow="1" w:lastRow="0" w:firstColumn="1" w:lastColumn="0" w:noHBand="0" w:noVBand="1"/>
      </w:tblPr>
      <w:tblGrid>
        <w:gridCol w:w="1940"/>
        <w:gridCol w:w="6700"/>
      </w:tblGrid>
      <w:tr w:rsidR="005F0ECC" w:rsidRPr="005F0ECC" w14:paraId="15119A01" w14:textId="77777777" w:rsidTr="005F0ECC">
        <w:trPr>
          <w:trHeight w:val="300"/>
        </w:trPr>
        <w:tc>
          <w:tcPr>
            <w:tcW w:w="1940" w:type="dxa"/>
            <w:tcBorders>
              <w:top w:val="single" w:sz="8" w:space="0" w:color="auto"/>
              <w:left w:val="single" w:sz="8" w:space="0" w:color="auto"/>
              <w:bottom w:val="single" w:sz="8" w:space="0" w:color="auto"/>
              <w:right w:val="single" w:sz="8" w:space="0" w:color="auto"/>
            </w:tcBorders>
            <w:shd w:val="clear" w:color="000000" w:fill="D9D9D9"/>
            <w:noWrap/>
            <w:vAlign w:val="bottom"/>
            <w:hideMark/>
          </w:tcPr>
          <w:p w14:paraId="67C2C0E9" w14:textId="77777777" w:rsidR="005F0ECC" w:rsidRPr="005F0ECC" w:rsidRDefault="005F0ECC" w:rsidP="00A43395">
            <w:pPr>
              <w:spacing w:after="0" w:line="360" w:lineRule="auto"/>
              <w:rPr>
                <w:rFonts w:ascii="Arial" w:eastAsia="Times New Roman" w:hAnsi="Arial" w:cs="Arial"/>
                <w:b/>
                <w:bCs/>
                <w:color w:val="000000"/>
                <w:kern w:val="0"/>
                <w:lang w:eastAsia="en-GB"/>
                <w14:ligatures w14:val="none"/>
              </w:rPr>
            </w:pPr>
            <w:r w:rsidRPr="005F0ECC">
              <w:rPr>
                <w:rFonts w:ascii="Arial" w:eastAsia="Times New Roman" w:hAnsi="Arial" w:cs="Arial"/>
                <w:b/>
                <w:bCs/>
                <w:color w:val="000000"/>
                <w:kern w:val="0"/>
                <w:lang w:eastAsia="en-GB"/>
                <w14:ligatures w14:val="none"/>
              </w:rPr>
              <w:t xml:space="preserve">7 Ps Element </w:t>
            </w:r>
          </w:p>
        </w:tc>
        <w:tc>
          <w:tcPr>
            <w:tcW w:w="6700" w:type="dxa"/>
            <w:tcBorders>
              <w:top w:val="single" w:sz="8" w:space="0" w:color="auto"/>
              <w:left w:val="nil"/>
              <w:bottom w:val="single" w:sz="8" w:space="0" w:color="auto"/>
              <w:right w:val="single" w:sz="8" w:space="0" w:color="auto"/>
            </w:tcBorders>
            <w:shd w:val="clear" w:color="000000" w:fill="D9D9D9"/>
            <w:noWrap/>
            <w:vAlign w:val="center"/>
            <w:hideMark/>
          </w:tcPr>
          <w:p w14:paraId="356F9771" w14:textId="77777777" w:rsidR="005F0ECC" w:rsidRPr="005F0ECC" w:rsidRDefault="005F0ECC" w:rsidP="00A43395">
            <w:pPr>
              <w:spacing w:after="0" w:line="360" w:lineRule="auto"/>
              <w:jc w:val="center"/>
              <w:rPr>
                <w:rFonts w:ascii="Arial" w:eastAsia="Times New Roman" w:hAnsi="Arial" w:cs="Arial"/>
                <w:b/>
                <w:bCs/>
                <w:color w:val="000000"/>
                <w:kern w:val="0"/>
                <w:lang w:eastAsia="en-GB"/>
                <w14:ligatures w14:val="none"/>
              </w:rPr>
            </w:pPr>
            <w:r w:rsidRPr="005F0ECC">
              <w:rPr>
                <w:rFonts w:ascii="Arial" w:eastAsia="Times New Roman" w:hAnsi="Arial" w:cs="Arial"/>
                <w:b/>
                <w:bCs/>
                <w:color w:val="000000"/>
                <w:kern w:val="0"/>
                <w:lang w:eastAsia="en-GB"/>
                <w14:ligatures w14:val="none"/>
              </w:rPr>
              <w:t>Strategy</w:t>
            </w:r>
          </w:p>
        </w:tc>
      </w:tr>
      <w:tr w:rsidR="005F0ECC" w:rsidRPr="005F0ECC" w14:paraId="1922344A" w14:textId="77777777" w:rsidTr="005F0ECC">
        <w:trPr>
          <w:trHeight w:val="900"/>
        </w:trPr>
        <w:tc>
          <w:tcPr>
            <w:tcW w:w="1940" w:type="dxa"/>
            <w:tcBorders>
              <w:top w:val="nil"/>
              <w:left w:val="nil"/>
              <w:bottom w:val="nil"/>
              <w:right w:val="nil"/>
            </w:tcBorders>
            <w:shd w:val="clear" w:color="000000" w:fill="A6C9EC"/>
            <w:vAlign w:val="center"/>
            <w:hideMark/>
          </w:tcPr>
          <w:p w14:paraId="5F4DC492" w14:textId="77777777" w:rsidR="005F0ECC" w:rsidRPr="005F0ECC" w:rsidRDefault="005F0ECC" w:rsidP="00A43395">
            <w:pPr>
              <w:spacing w:after="0" w:line="360" w:lineRule="auto"/>
              <w:rPr>
                <w:rFonts w:ascii="Arial" w:eastAsia="Times New Roman" w:hAnsi="Arial" w:cs="Arial"/>
                <w:color w:val="000000"/>
                <w:kern w:val="0"/>
                <w:sz w:val="24"/>
                <w:szCs w:val="24"/>
                <w:lang w:eastAsia="en-GB"/>
                <w14:ligatures w14:val="none"/>
              </w:rPr>
            </w:pPr>
            <w:r w:rsidRPr="005F0ECC">
              <w:rPr>
                <w:rFonts w:ascii="Arial" w:eastAsia="Times New Roman" w:hAnsi="Arial" w:cs="Arial"/>
                <w:color w:val="000000"/>
                <w:kern w:val="0"/>
                <w:sz w:val="24"/>
                <w:szCs w:val="24"/>
                <w:lang w:eastAsia="en-GB"/>
                <w14:ligatures w14:val="none"/>
              </w:rPr>
              <w:t>Product</w:t>
            </w:r>
          </w:p>
        </w:tc>
        <w:tc>
          <w:tcPr>
            <w:tcW w:w="6700" w:type="dxa"/>
            <w:tcBorders>
              <w:top w:val="nil"/>
              <w:left w:val="nil"/>
              <w:bottom w:val="nil"/>
              <w:right w:val="nil"/>
            </w:tcBorders>
            <w:shd w:val="clear" w:color="000000" w:fill="DAE9F8"/>
            <w:vAlign w:val="center"/>
            <w:hideMark/>
          </w:tcPr>
          <w:p w14:paraId="457AF552" w14:textId="77777777" w:rsidR="005F0ECC" w:rsidRPr="005F0ECC" w:rsidRDefault="005F0ECC" w:rsidP="00A43395">
            <w:pPr>
              <w:spacing w:after="0" w:line="360" w:lineRule="auto"/>
              <w:rPr>
                <w:rFonts w:ascii="Arial" w:eastAsia="Times New Roman" w:hAnsi="Arial" w:cs="Arial"/>
                <w:color w:val="000000"/>
                <w:kern w:val="0"/>
                <w:sz w:val="24"/>
                <w:szCs w:val="24"/>
                <w:lang w:eastAsia="en-GB"/>
                <w14:ligatures w14:val="none"/>
              </w:rPr>
            </w:pPr>
            <w:r w:rsidRPr="005F0ECC">
              <w:rPr>
                <w:rFonts w:ascii="Arial" w:eastAsia="Times New Roman" w:hAnsi="Arial" w:cs="Arial"/>
                <w:color w:val="000000"/>
                <w:kern w:val="0"/>
                <w:sz w:val="24"/>
                <w:szCs w:val="24"/>
                <w:lang w:eastAsia="en-GB"/>
                <w14:ligatures w14:val="none"/>
              </w:rPr>
              <w:t>Traditional German baked goods such as pretzels, sourdough loaves, pastries and seasonal items; focus on quality, authenticity and freshness.</w:t>
            </w:r>
          </w:p>
        </w:tc>
      </w:tr>
      <w:tr w:rsidR="005F0ECC" w:rsidRPr="005F0ECC" w14:paraId="6E76351F" w14:textId="77777777" w:rsidTr="005F0ECC">
        <w:trPr>
          <w:trHeight w:val="600"/>
        </w:trPr>
        <w:tc>
          <w:tcPr>
            <w:tcW w:w="1940" w:type="dxa"/>
            <w:tcBorders>
              <w:top w:val="nil"/>
              <w:left w:val="nil"/>
              <w:bottom w:val="nil"/>
              <w:right w:val="nil"/>
            </w:tcBorders>
            <w:shd w:val="clear" w:color="000000" w:fill="F7C7AC"/>
            <w:noWrap/>
            <w:vAlign w:val="bottom"/>
            <w:hideMark/>
          </w:tcPr>
          <w:p w14:paraId="503CCB21" w14:textId="77777777" w:rsidR="005F0ECC" w:rsidRPr="005F0ECC" w:rsidRDefault="005F0ECC" w:rsidP="00A43395">
            <w:pPr>
              <w:spacing w:after="0" w:line="360" w:lineRule="auto"/>
              <w:rPr>
                <w:rFonts w:ascii="Arial" w:eastAsia="Times New Roman" w:hAnsi="Arial" w:cs="Arial"/>
                <w:color w:val="000000"/>
                <w:kern w:val="0"/>
                <w:lang w:eastAsia="en-GB"/>
                <w14:ligatures w14:val="none"/>
              </w:rPr>
            </w:pPr>
            <w:r w:rsidRPr="005F0ECC">
              <w:rPr>
                <w:rFonts w:ascii="Arial" w:eastAsia="Times New Roman" w:hAnsi="Arial" w:cs="Arial"/>
                <w:color w:val="000000"/>
                <w:kern w:val="0"/>
                <w:lang w:eastAsia="en-GB"/>
                <w14:ligatures w14:val="none"/>
              </w:rPr>
              <w:t>Price</w:t>
            </w:r>
          </w:p>
        </w:tc>
        <w:tc>
          <w:tcPr>
            <w:tcW w:w="6700" w:type="dxa"/>
            <w:tcBorders>
              <w:top w:val="nil"/>
              <w:left w:val="nil"/>
              <w:bottom w:val="nil"/>
              <w:right w:val="nil"/>
            </w:tcBorders>
            <w:shd w:val="clear" w:color="000000" w:fill="FBE2D5"/>
            <w:vAlign w:val="center"/>
            <w:hideMark/>
          </w:tcPr>
          <w:p w14:paraId="47499F6F" w14:textId="77777777" w:rsidR="005F0ECC" w:rsidRPr="005F0ECC" w:rsidRDefault="005F0ECC" w:rsidP="00A43395">
            <w:pPr>
              <w:spacing w:after="0" w:line="360" w:lineRule="auto"/>
              <w:rPr>
                <w:rFonts w:ascii="Arial" w:eastAsia="Times New Roman" w:hAnsi="Arial" w:cs="Arial"/>
                <w:color w:val="000000"/>
                <w:kern w:val="0"/>
                <w:sz w:val="24"/>
                <w:szCs w:val="24"/>
                <w:lang w:eastAsia="en-GB"/>
                <w14:ligatures w14:val="none"/>
              </w:rPr>
            </w:pPr>
            <w:r w:rsidRPr="005F0ECC">
              <w:rPr>
                <w:rFonts w:ascii="Arial" w:eastAsia="Times New Roman" w:hAnsi="Arial" w:cs="Arial"/>
                <w:color w:val="000000"/>
                <w:kern w:val="0"/>
                <w:sz w:val="24"/>
                <w:szCs w:val="24"/>
                <w:lang w:eastAsia="en-GB"/>
                <w14:ligatures w14:val="none"/>
              </w:rPr>
              <w:t>Value-based pricing that reflects the artisan quality while remaining affordable for everyday purchases.</w:t>
            </w:r>
          </w:p>
        </w:tc>
      </w:tr>
      <w:tr w:rsidR="005F0ECC" w:rsidRPr="005F0ECC" w14:paraId="2D814C40" w14:textId="77777777" w:rsidTr="005F0ECC">
        <w:trPr>
          <w:trHeight w:val="912"/>
        </w:trPr>
        <w:tc>
          <w:tcPr>
            <w:tcW w:w="1940" w:type="dxa"/>
            <w:tcBorders>
              <w:top w:val="nil"/>
              <w:left w:val="nil"/>
              <w:bottom w:val="nil"/>
              <w:right w:val="nil"/>
            </w:tcBorders>
            <w:shd w:val="clear" w:color="000000" w:fill="83E28E"/>
            <w:noWrap/>
            <w:vAlign w:val="bottom"/>
            <w:hideMark/>
          </w:tcPr>
          <w:p w14:paraId="47E0D142" w14:textId="77777777" w:rsidR="005F0ECC" w:rsidRPr="005F0ECC" w:rsidRDefault="005F0ECC" w:rsidP="00A43395">
            <w:pPr>
              <w:spacing w:after="0" w:line="360" w:lineRule="auto"/>
              <w:rPr>
                <w:rFonts w:ascii="Arial" w:eastAsia="Times New Roman" w:hAnsi="Arial" w:cs="Arial"/>
                <w:color w:val="000000"/>
                <w:kern w:val="0"/>
                <w:lang w:eastAsia="en-GB"/>
                <w14:ligatures w14:val="none"/>
              </w:rPr>
            </w:pPr>
            <w:r w:rsidRPr="005F0ECC">
              <w:rPr>
                <w:rFonts w:ascii="Arial" w:eastAsia="Times New Roman" w:hAnsi="Arial" w:cs="Arial"/>
                <w:color w:val="000000"/>
                <w:kern w:val="0"/>
                <w:lang w:eastAsia="en-GB"/>
                <w14:ligatures w14:val="none"/>
              </w:rPr>
              <w:t>Place</w:t>
            </w:r>
          </w:p>
        </w:tc>
        <w:tc>
          <w:tcPr>
            <w:tcW w:w="6700" w:type="dxa"/>
            <w:tcBorders>
              <w:top w:val="nil"/>
              <w:left w:val="nil"/>
              <w:bottom w:val="nil"/>
              <w:right w:val="nil"/>
            </w:tcBorders>
            <w:shd w:val="clear" w:color="000000" w:fill="C1F0C8"/>
            <w:vAlign w:val="bottom"/>
            <w:hideMark/>
          </w:tcPr>
          <w:p w14:paraId="16C8B981" w14:textId="77777777" w:rsidR="005F0ECC" w:rsidRPr="005F0ECC" w:rsidRDefault="005F0ECC" w:rsidP="00A43395">
            <w:pPr>
              <w:spacing w:after="0" w:line="360" w:lineRule="auto"/>
              <w:rPr>
                <w:rFonts w:ascii="Arial" w:eastAsia="Times New Roman" w:hAnsi="Arial" w:cs="Arial"/>
                <w:color w:val="000000"/>
                <w:kern w:val="0"/>
                <w:sz w:val="24"/>
                <w:szCs w:val="24"/>
                <w:lang w:eastAsia="en-GB"/>
                <w14:ligatures w14:val="none"/>
              </w:rPr>
            </w:pPr>
            <w:r w:rsidRPr="005F0ECC">
              <w:rPr>
                <w:rFonts w:ascii="Arial" w:eastAsia="Times New Roman" w:hAnsi="Arial" w:cs="Arial"/>
                <w:color w:val="000000"/>
                <w:kern w:val="0"/>
                <w:sz w:val="24"/>
                <w:szCs w:val="24"/>
                <w:lang w:eastAsia="en-GB"/>
                <w14:ligatures w14:val="none"/>
              </w:rPr>
              <w:t>Operation in high-footfall locations across the South of England, including markets, business districts, events and residential areas.</w:t>
            </w:r>
          </w:p>
        </w:tc>
      </w:tr>
      <w:tr w:rsidR="005F0ECC" w:rsidRPr="005F0ECC" w14:paraId="64A6BEA6" w14:textId="77777777" w:rsidTr="005F0ECC">
        <w:trPr>
          <w:trHeight w:val="900"/>
        </w:trPr>
        <w:tc>
          <w:tcPr>
            <w:tcW w:w="1940" w:type="dxa"/>
            <w:tcBorders>
              <w:top w:val="nil"/>
              <w:left w:val="nil"/>
              <w:bottom w:val="nil"/>
              <w:right w:val="nil"/>
            </w:tcBorders>
            <w:shd w:val="clear" w:color="000000" w:fill="94DCF8"/>
            <w:noWrap/>
            <w:vAlign w:val="bottom"/>
            <w:hideMark/>
          </w:tcPr>
          <w:p w14:paraId="54570A8A" w14:textId="77777777" w:rsidR="005F0ECC" w:rsidRPr="005F0ECC" w:rsidRDefault="005F0ECC" w:rsidP="00A43395">
            <w:pPr>
              <w:spacing w:after="0" w:line="360" w:lineRule="auto"/>
              <w:rPr>
                <w:rFonts w:ascii="Arial" w:eastAsia="Times New Roman" w:hAnsi="Arial" w:cs="Arial"/>
                <w:color w:val="000000"/>
                <w:kern w:val="0"/>
                <w:lang w:eastAsia="en-GB"/>
                <w14:ligatures w14:val="none"/>
              </w:rPr>
            </w:pPr>
            <w:r w:rsidRPr="005F0ECC">
              <w:rPr>
                <w:rFonts w:ascii="Arial" w:eastAsia="Times New Roman" w:hAnsi="Arial" w:cs="Arial"/>
                <w:color w:val="000000"/>
                <w:kern w:val="0"/>
                <w:lang w:eastAsia="en-GB"/>
                <w14:ligatures w14:val="none"/>
              </w:rPr>
              <w:t>Promotion</w:t>
            </w:r>
          </w:p>
        </w:tc>
        <w:tc>
          <w:tcPr>
            <w:tcW w:w="6700" w:type="dxa"/>
            <w:tcBorders>
              <w:top w:val="nil"/>
              <w:left w:val="nil"/>
              <w:bottom w:val="nil"/>
              <w:right w:val="nil"/>
            </w:tcBorders>
            <w:shd w:val="clear" w:color="000000" w:fill="CAEDFB"/>
            <w:vAlign w:val="center"/>
            <w:hideMark/>
          </w:tcPr>
          <w:p w14:paraId="2A3C416D" w14:textId="77777777" w:rsidR="005F0ECC" w:rsidRPr="005F0ECC" w:rsidRDefault="005F0ECC" w:rsidP="00A43395">
            <w:pPr>
              <w:spacing w:after="0" w:line="360" w:lineRule="auto"/>
              <w:rPr>
                <w:rFonts w:ascii="Arial" w:eastAsia="Times New Roman" w:hAnsi="Arial" w:cs="Arial"/>
                <w:color w:val="000000"/>
                <w:kern w:val="0"/>
                <w:sz w:val="24"/>
                <w:szCs w:val="24"/>
                <w:lang w:eastAsia="en-GB"/>
                <w14:ligatures w14:val="none"/>
              </w:rPr>
            </w:pPr>
            <w:r w:rsidRPr="005F0ECC">
              <w:rPr>
                <w:rFonts w:ascii="Arial" w:eastAsia="Times New Roman" w:hAnsi="Arial" w:cs="Arial"/>
                <w:color w:val="000000"/>
                <w:kern w:val="0"/>
                <w:sz w:val="24"/>
                <w:szCs w:val="24"/>
                <w:lang w:eastAsia="en-GB"/>
                <w14:ligatures w14:val="none"/>
              </w:rPr>
              <w:t>Social media marketing, local partnerships, attendance at regional events, loyalty incentives and visually appealing product displays.</w:t>
            </w:r>
          </w:p>
        </w:tc>
      </w:tr>
      <w:tr w:rsidR="005F0ECC" w:rsidRPr="005F0ECC" w14:paraId="7E9D148D" w14:textId="77777777" w:rsidTr="005F0ECC">
        <w:trPr>
          <w:trHeight w:val="900"/>
        </w:trPr>
        <w:tc>
          <w:tcPr>
            <w:tcW w:w="1940" w:type="dxa"/>
            <w:tcBorders>
              <w:top w:val="nil"/>
              <w:left w:val="nil"/>
              <w:bottom w:val="nil"/>
              <w:right w:val="nil"/>
            </w:tcBorders>
            <w:shd w:val="clear" w:color="000000" w:fill="E49EDD"/>
            <w:noWrap/>
            <w:vAlign w:val="bottom"/>
            <w:hideMark/>
          </w:tcPr>
          <w:p w14:paraId="6BECCE27" w14:textId="77777777" w:rsidR="005F0ECC" w:rsidRPr="005F0ECC" w:rsidRDefault="005F0ECC" w:rsidP="00A43395">
            <w:pPr>
              <w:spacing w:after="0" w:line="360" w:lineRule="auto"/>
              <w:rPr>
                <w:rFonts w:ascii="Arial" w:eastAsia="Times New Roman" w:hAnsi="Arial" w:cs="Arial"/>
                <w:color w:val="000000"/>
                <w:kern w:val="0"/>
                <w:lang w:eastAsia="en-GB"/>
                <w14:ligatures w14:val="none"/>
              </w:rPr>
            </w:pPr>
            <w:r w:rsidRPr="005F0ECC">
              <w:rPr>
                <w:rFonts w:ascii="Arial" w:eastAsia="Times New Roman" w:hAnsi="Arial" w:cs="Arial"/>
                <w:color w:val="000000"/>
                <w:kern w:val="0"/>
                <w:lang w:eastAsia="en-GB"/>
                <w14:ligatures w14:val="none"/>
              </w:rPr>
              <w:t>People</w:t>
            </w:r>
          </w:p>
        </w:tc>
        <w:tc>
          <w:tcPr>
            <w:tcW w:w="6700" w:type="dxa"/>
            <w:tcBorders>
              <w:top w:val="nil"/>
              <w:left w:val="nil"/>
              <w:bottom w:val="nil"/>
              <w:right w:val="nil"/>
            </w:tcBorders>
            <w:shd w:val="clear" w:color="000000" w:fill="F2CEEF"/>
            <w:vAlign w:val="center"/>
            <w:hideMark/>
          </w:tcPr>
          <w:p w14:paraId="76ADA4ED" w14:textId="77777777" w:rsidR="005F0ECC" w:rsidRPr="005F0ECC" w:rsidRDefault="005F0ECC" w:rsidP="00A43395">
            <w:pPr>
              <w:spacing w:after="0" w:line="360" w:lineRule="auto"/>
              <w:rPr>
                <w:rFonts w:ascii="Arial" w:eastAsia="Times New Roman" w:hAnsi="Arial" w:cs="Arial"/>
                <w:color w:val="000000"/>
                <w:kern w:val="0"/>
                <w:sz w:val="24"/>
                <w:szCs w:val="24"/>
                <w:lang w:eastAsia="en-GB"/>
                <w14:ligatures w14:val="none"/>
              </w:rPr>
            </w:pPr>
            <w:r w:rsidRPr="005F0ECC">
              <w:rPr>
                <w:rFonts w:ascii="Arial" w:eastAsia="Times New Roman" w:hAnsi="Arial" w:cs="Arial"/>
                <w:color w:val="000000"/>
                <w:kern w:val="0"/>
                <w:sz w:val="24"/>
                <w:szCs w:val="24"/>
                <w:lang w:eastAsia="en-GB"/>
                <w14:ligatures w14:val="none"/>
              </w:rPr>
              <w:t>Friendly, customer-focused service; knowledgeable staff capable of explaining products and ingredients, reinforcing authenticity.</w:t>
            </w:r>
          </w:p>
        </w:tc>
      </w:tr>
      <w:tr w:rsidR="005F0ECC" w:rsidRPr="005F0ECC" w14:paraId="77137CCD" w14:textId="77777777" w:rsidTr="005F0ECC">
        <w:trPr>
          <w:trHeight w:val="900"/>
        </w:trPr>
        <w:tc>
          <w:tcPr>
            <w:tcW w:w="1940" w:type="dxa"/>
            <w:tcBorders>
              <w:top w:val="nil"/>
              <w:left w:val="nil"/>
              <w:bottom w:val="nil"/>
              <w:right w:val="nil"/>
            </w:tcBorders>
            <w:shd w:val="clear" w:color="000000" w:fill="D9D9D9"/>
            <w:noWrap/>
            <w:vAlign w:val="bottom"/>
            <w:hideMark/>
          </w:tcPr>
          <w:p w14:paraId="6B2A5A2F" w14:textId="77777777" w:rsidR="005F0ECC" w:rsidRPr="005F0ECC" w:rsidRDefault="005F0ECC" w:rsidP="00A43395">
            <w:pPr>
              <w:spacing w:after="0" w:line="360" w:lineRule="auto"/>
              <w:rPr>
                <w:rFonts w:ascii="Arial" w:eastAsia="Times New Roman" w:hAnsi="Arial" w:cs="Arial"/>
                <w:color w:val="000000"/>
                <w:kern w:val="0"/>
                <w:lang w:eastAsia="en-GB"/>
                <w14:ligatures w14:val="none"/>
              </w:rPr>
            </w:pPr>
            <w:r w:rsidRPr="005F0ECC">
              <w:rPr>
                <w:rFonts w:ascii="Arial" w:eastAsia="Times New Roman" w:hAnsi="Arial" w:cs="Arial"/>
                <w:color w:val="000000"/>
                <w:kern w:val="0"/>
                <w:lang w:eastAsia="en-GB"/>
                <w14:ligatures w14:val="none"/>
              </w:rPr>
              <w:t>Process</w:t>
            </w:r>
          </w:p>
        </w:tc>
        <w:tc>
          <w:tcPr>
            <w:tcW w:w="6700" w:type="dxa"/>
            <w:tcBorders>
              <w:top w:val="nil"/>
              <w:left w:val="nil"/>
              <w:bottom w:val="nil"/>
              <w:right w:val="nil"/>
            </w:tcBorders>
            <w:shd w:val="clear" w:color="000000" w:fill="F2F2F2"/>
            <w:vAlign w:val="center"/>
            <w:hideMark/>
          </w:tcPr>
          <w:p w14:paraId="52D2ABBE" w14:textId="77777777" w:rsidR="005F0ECC" w:rsidRPr="005F0ECC" w:rsidRDefault="005F0ECC" w:rsidP="00A43395">
            <w:pPr>
              <w:spacing w:after="0" w:line="360" w:lineRule="auto"/>
              <w:rPr>
                <w:rFonts w:ascii="Arial" w:eastAsia="Times New Roman" w:hAnsi="Arial" w:cs="Arial"/>
                <w:color w:val="000000"/>
                <w:kern w:val="0"/>
                <w:sz w:val="24"/>
                <w:szCs w:val="24"/>
                <w:lang w:eastAsia="en-GB"/>
                <w14:ligatures w14:val="none"/>
              </w:rPr>
            </w:pPr>
            <w:r w:rsidRPr="005F0ECC">
              <w:rPr>
                <w:rFonts w:ascii="Arial" w:eastAsia="Times New Roman" w:hAnsi="Arial" w:cs="Arial"/>
                <w:color w:val="000000"/>
                <w:kern w:val="0"/>
                <w:sz w:val="24"/>
                <w:szCs w:val="24"/>
                <w:lang w:eastAsia="en-GB"/>
                <w14:ligatures w14:val="none"/>
              </w:rPr>
              <w:t>Efficient ordering and service system, consistent food hygiene, reliable preparation methods and smooth customer flow.</w:t>
            </w:r>
          </w:p>
        </w:tc>
      </w:tr>
      <w:tr w:rsidR="005F0ECC" w:rsidRPr="005F0ECC" w14:paraId="712FDA85" w14:textId="77777777" w:rsidTr="005F0ECC">
        <w:trPr>
          <w:trHeight w:val="912"/>
        </w:trPr>
        <w:tc>
          <w:tcPr>
            <w:tcW w:w="1940" w:type="dxa"/>
            <w:tcBorders>
              <w:top w:val="nil"/>
              <w:left w:val="nil"/>
              <w:bottom w:val="nil"/>
              <w:right w:val="nil"/>
            </w:tcBorders>
            <w:shd w:val="clear" w:color="000000" w:fill="B5E6A2"/>
            <w:noWrap/>
            <w:vAlign w:val="bottom"/>
            <w:hideMark/>
          </w:tcPr>
          <w:p w14:paraId="41A7AA13" w14:textId="77777777" w:rsidR="005F0ECC" w:rsidRPr="005F0ECC" w:rsidRDefault="005F0ECC" w:rsidP="00A43395">
            <w:pPr>
              <w:spacing w:after="0" w:line="360" w:lineRule="auto"/>
              <w:rPr>
                <w:rFonts w:ascii="Arial" w:eastAsia="Times New Roman" w:hAnsi="Arial" w:cs="Arial"/>
                <w:color w:val="000000"/>
                <w:kern w:val="0"/>
                <w:lang w:eastAsia="en-GB"/>
                <w14:ligatures w14:val="none"/>
              </w:rPr>
            </w:pPr>
            <w:r w:rsidRPr="005F0ECC">
              <w:rPr>
                <w:rFonts w:ascii="Arial" w:eastAsia="Times New Roman" w:hAnsi="Arial" w:cs="Arial"/>
                <w:color w:val="000000"/>
                <w:kern w:val="0"/>
                <w:lang w:eastAsia="en-GB"/>
                <w14:ligatures w14:val="none"/>
              </w:rPr>
              <w:t xml:space="preserve">Physical Evidence </w:t>
            </w:r>
          </w:p>
        </w:tc>
        <w:tc>
          <w:tcPr>
            <w:tcW w:w="6700" w:type="dxa"/>
            <w:tcBorders>
              <w:top w:val="nil"/>
              <w:left w:val="nil"/>
              <w:bottom w:val="nil"/>
              <w:right w:val="nil"/>
            </w:tcBorders>
            <w:shd w:val="clear" w:color="000000" w:fill="DAF2D0"/>
            <w:vAlign w:val="bottom"/>
            <w:hideMark/>
          </w:tcPr>
          <w:p w14:paraId="5834806E" w14:textId="77777777" w:rsidR="005F0ECC" w:rsidRPr="005F0ECC" w:rsidRDefault="005F0ECC" w:rsidP="00A43395">
            <w:pPr>
              <w:spacing w:after="0" w:line="360" w:lineRule="auto"/>
              <w:rPr>
                <w:rFonts w:ascii="Arial" w:eastAsia="Times New Roman" w:hAnsi="Arial" w:cs="Arial"/>
                <w:color w:val="000000"/>
                <w:kern w:val="0"/>
                <w:sz w:val="24"/>
                <w:szCs w:val="24"/>
                <w:lang w:eastAsia="en-GB"/>
                <w14:ligatures w14:val="none"/>
              </w:rPr>
            </w:pPr>
            <w:r w:rsidRPr="005F0ECC">
              <w:rPr>
                <w:rFonts w:ascii="Arial" w:eastAsia="Times New Roman" w:hAnsi="Arial" w:cs="Arial"/>
                <w:color w:val="000000"/>
                <w:kern w:val="0"/>
                <w:sz w:val="24"/>
                <w:szCs w:val="24"/>
                <w:lang w:eastAsia="en-GB"/>
                <w14:ligatures w14:val="none"/>
              </w:rPr>
              <w:t>Branded van, clean and attractive display area, branded packaging and clear signage that communicates freshness and quality.</w:t>
            </w:r>
          </w:p>
        </w:tc>
      </w:tr>
    </w:tbl>
    <w:p w14:paraId="1DCCD61B" w14:textId="60F8223B" w:rsidR="00C60032" w:rsidRPr="008C4599" w:rsidRDefault="00704522" w:rsidP="008C4599">
      <w:pPr>
        <w:pStyle w:val="NormalWeb"/>
        <w:spacing w:line="360" w:lineRule="auto"/>
        <w:rPr>
          <w:rFonts w:ascii="Arial" w:hAnsi="Arial" w:cs="Arial"/>
          <w:b/>
          <w:bCs/>
        </w:rPr>
      </w:pPr>
      <w:r w:rsidRPr="000916CC">
        <w:rPr>
          <w:rFonts w:ascii="Arial" w:hAnsi="Arial" w:cs="Arial"/>
          <w:b/>
          <w:bCs/>
        </w:rPr>
        <w:t>8.1 Target Market Profile</w:t>
      </w:r>
      <w:r w:rsidR="008C4599">
        <w:rPr>
          <w:rFonts w:ascii="Arial" w:hAnsi="Arial" w:cs="Arial"/>
          <w:b/>
          <w:bCs/>
        </w:rPr>
        <w:br/>
      </w:r>
      <w:r w:rsidR="00C60032" w:rsidRPr="000916CC">
        <w:rPr>
          <w:rFonts w:ascii="Arial" w:hAnsi="Arial" w:cs="Arial"/>
        </w:rPr>
        <w:t xml:space="preserve">The primary target market includes working professionals, students, families and </w:t>
      </w:r>
      <w:r w:rsidR="00C60032" w:rsidRPr="000916CC">
        <w:rPr>
          <w:rFonts w:ascii="Arial" w:hAnsi="Arial" w:cs="Arial"/>
        </w:rPr>
        <w:lastRenderedPageBreak/>
        <w:t>food-conscious consumers who value convenience, authenticity and freshness, and are often willing to pay more for artisan or speciality goods (Mintel, 2024). A secondary market consists of visitors to local events and markets, where demand for unique, freshly prepared foods is high. The mobility of the bakery van enables it to serve different customer groups throughout the week by aligning locations with peak footfall and community activity.</w:t>
      </w:r>
    </w:p>
    <w:p w14:paraId="575247E2" w14:textId="18296991" w:rsidR="00F538A1" w:rsidRPr="00A440B1" w:rsidRDefault="00704522" w:rsidP="00A440B1">
      <w:pPr>
        <w:pStyle w:val="NormalWeb"/>
        <w:spacing w:line="360" w:lineRule="auto"/>
        <w:rPr>
          <w:rFonts w:ascii="Arial" w:hAnsi="Arial" w:cs="Arial"/>
          <w:b/>
          <w:bCs/>
        </w:rPr>
      </w:pPr>
      <w:r w:rsidRPr="000916CC">
        <w:rPr>
          <w:rFonts w:ascii="Arial" w:hAnsi="Arial" w:cs="Arial"/>
          <w:b/>
          <w:bCs/>
        </w:rPr>
        <w:t>8.2 Integrated Marketing Strategy</w:t>
      </w:r>
      <w:r w:rsidR="00A440B1">
        <w:rPr>
          <w:rFonts w:ascii="Arial" w:hAnsi="Arial" w:cs="Arial"/>
          <w:b/>
          <w:bCs/>
        </w:rPr>
        <w:br/>
      </w:r>
      <w:r w:rsidR="00F538A1" w:rsidRPr="000916CC">
        <w:rPr>
          <w:rFonts w:ascii="Arial" w:hAnsi="Arial" w:cs="Arial"/>
        </w:rPr>
        <w:t>The German bakery van’s marketing strategy positions the business as a distinctive and accessible provider of authentic, high-quality German baked goods. Product decisions emphasise freshness and authenticity, while pricing reflects the artisan nature of the offer without excluding budget</w:t>
      </w:r>
      <w:r w:rsidR="00233167" w:rsidRPr="000916CC">
        <w:rPr>
          <w:rFonts w:ascii="Arial" w:hAnsi="Arial" w:cs="Arial"/>
        </w:rPr>
        <w:t xml:space="preserve"> </w:t>
      </w:r>
      <w:r w:rsidR="00F538A1" w:rsidRPr="000916CC">
        <w:rPr>
          <w:rFonts w:ascii="Arial" w:hAnsi="Arial" w:cs="Arial"/>
        </w:rPr>
        <w:t>conscious customers. Trading in high-footfall areas and at events increases visibility and supports convenient purchasing, which continues to grow across the UK bakery market (Statista, 2024). Promotion will focus on visual branding, social media and community engagement. The people, process and physical evidence elements reinforce consistency and professionalism, helping attract a broad customer base.</w:t>
      </w:r>
    </w:p>
    <w:p w14:paraId="20E1C1F4" w14:textId="77777777" w:rsidR="00704522" w:rsidRDefault="00704522" w:rsidP="00A43395">
      <w:pPr>
        <w:pStyle w:val="NormalWeb"/>
        <w:spacing w:line="360" w:lineRule="auto"/>
        <w:rPr>
          <w:rFonts w:ascii="Arial" w:hAnsi="Arial" w:cs="Arial"/>
          <w:sz w:val="22"/>
          <w:szCs w:val="22"/>
        </w:rPr>
      </w:pPr>
    </w:p>
    <w:p w14:paraId="62A878F3" w14:textId="77777777" w:rsidR="00EF6005" w:rsidRDefault="00EF6005" w:rsidP="00A43395">
      <w:pPr>
        <w:spacing w:line="360" w:lineRule="auto"/>
        <w:rPr>
          <w:rFonts w:ascii="Arial" w:hAnsi="Arial" w:cs="Arial"/>
          <w:b/>
          <w:bCs/>
          <w:sz w:val="28"/>
          <w:szCs w:val="28"/>
        </w:rPr>
      </w:pPr>
    </w:p>
    <w:p w14:paraId="46959EFC" w14:textId="77777777" w:rsidR="004F5C3C" w:rsidRDefault="004F5C3C" w:rsidP="00A43395">
      <w:pPr>
        <w:spacing w:line="360" w:lineRule="auto"/>
        <w:rPr>
          <w:rFonts w:ascii="Arial" w:hAnsi="Arial" w:cs="Arial"/>
          <w:b/>
          <w:bCs/>
          <w:sz w:val="28"/>
          <w:szCs w:val="28"/>
        </w:rPr>
      </w:pPr>
    </w:p>
    <w:p w14:paraId="40877A2F" w14:textId="77777777" w:rsidR="004F5C3C" w:rsidRDefault="004F5C3C" w:rsidP="00A43395">
      <w:pPr>
        <w:spacing w:line="360" w:lineRule="auto"/>
        <w:rPr>
          <w:rFonts w:ascii="Arial" w:hAnsi="Arial" w:cs="Arial"/>
          <w:b/>
          <w:bCs/>
          <w:sz w:val="28"/>
          <w:szCs w:val="28"/>
        </w:rPr>
      </w:pPr>
    </w:p>
    <w:p w14:paraId="19F4C938" w14:textId="77777777" w:rsidR="004F5C3C" w:rsidRDefault="004F5C3C" w:rsidP="00A43395">
      <w:pPr>
        <w:spacing w:line="360" w:lineRule="auto"/>
        <w:rPr>
          <w:rFonts w:ascii="Arial" w:hAnsi="Arial" w:cs="Arial"/>
          <w:b/>
          <w:bCs/>
          <w:sz w:val="28"/>
          <w:szCs w:val="28"/>
        </w:rPr>
      </w:pPr>
    </w:p>
    <w:p w14:paraId="244970CA" w14:textId="77777777" w:rsidR="004F5C3C" w:rsidRDefault="004F5C3C" w:rsidP="00A43395">
      <w:pPr>
        <w:spacing w:line="360" w:lineRule="auto"/>
        <w:rPr>
          <w:rFonts w:ascii="Arial" w:hAnsi="Arial" w:cs="Arial"/>
          <w:b/>
          <w:bCs/>
          <w:sz w:val="28"/>
          <w:szCs w:val="28"/>
        </w:rPr>
      </w:pPr>
    </w:p>
    <w:p w14:paraId="23EC63D0" w14:textId="77777777" w:rsidR="004F5C3C" w:rsidRDefault="004F5C3C" w:rsidP="00A43395">
      <w:pPr>
        <w:spacing w:line="360" w:lineRule="auto"/>
        <w:rPr>
          <w:rFonts w:ascii="Arial" w:hAnsi="Arial" w:cs="Arial"/>
          <w:b/>
          <w:bCs/>
          <w:sz w:val="28"/>
          <w:szCs w:val="28"/>
        </w:rPr>
      </w:pPr>
    </w:p>
    <w:p w14:paraId="2D8CADCA" w14:textId="77777777" w:rsidR="004F5C3C" w:rsidRDefault="004F5C3C" w:rsidP="00A43395">
      <w:pPr>
        <w:spacing w:line="360" w:lineRule="auto"/>
        <w:rPr>
          <w:rFonts w:ascii="Arial" w:hAnsi="Arial" w:cs="Arial"/>
          <w:b/>
          <w:bCs/>
          <w:sz w:val="28"/>
          <w:szCs w:val="28"/>
        </w:rPr>
      </w:pPr>
    </w:p>
    <w:p w14:paraId="7404614B" w14:textId="77777777" w:rsidR="00A440B1" w:rsidRDefault="00A440B1" w:rsidP="00A43395">
      <w:pPr>
        <w:spacing w:line="360" w:lineRule="auto"/>
        <w:rPr>
          <w:rFonts w:ascii="Arial" w:hAnsi="Arial" w:cs="Arial"/>
          <w:b/>
          <w:bCs/>
          <w:sz w:val="28"/>
          <w:szCs w:val="28"/>
        </w:rPr>
      </w:pPr>
    </w:p>
    <w:p w14:paraId="04F9F5CF" w14:textId="77777777" w:rsidR="00F07118" w:rsidRDefault="00704522" w:rsidP="00A43395">
      <w:pPr>
        <w:pStyle w:val="ListParagraph"/>
        <w:numPr>
          <w:ilvl w:val="0"/>
          <w:numId w:val="17"/>
        </w:numPr>
        <w:spacing w:line="360" w:lineRule="auto"/>
        <w:rPr>
          <w:rFonts w:ascii="Arial" w:hAnsi="Arial" w:cs="Arial"/>
          <w:b/>
          <w:bCs/>
          <w:sz w:val="24"/>
          <w:szCs w:val="24"/>
        </w:rPr>
      </w:pPr>
      <w:r w:rsidRPr="000916CC">
        <w:rPr>
          <w:rFonts w:ascii="Arial" w:hAnsi="Arial" w:cs="Arial"/>
          <w:b/>
          <w:bCs/>
          <w:sz w:val="24"/>
          <w:szCs w:val="24"/>
        </w:rPr>
        <w:t>Management (Year 1 Personnel Forecast)</w:t>
      </w:r>
    </w:p>
    <w:p w14:paraId="557CD6B2" w14:textId="0FD8A336" w:rsidR="00704522" w:rsidRPr="00F07118" w:rsidRDefault="00136C9F" w:rsidP="00F07118">
      <w:pPr>
        <w:spacing w:line="360" w:lineRule="auto"/>
        <w:rPr>
          <w:rFonts w:ascii="Arial" w:hAnsi="Arial" w:cs="Arial"/>
          <w:b/>
          <w:bCs/>
          <w:sz w:val="24"/>
          <w:szCs w:val="24"/>
        </w:rPr>
      </w:pPr>
      <w:r w:rsidRPr="00F07118">
        <w:rPr>
          <w:rFonts w:ascii="Arial" w:hAnsi="Arial" w:cs="Arial"/>
          <w:sz w:val="24"/>
          <w:szCs w:val="24"/>
        </w:rPr>
        <w:lastRenderedPageBreak/>
        <w:t xml:space="preserve">In the first year, the German bakery van will operate with a lean structure to maintain financial sustainability and operational control. The owner will manage production, daily operations, procurement and customer service, </w:t>
      </w:r>
      <w:proofErr w:type="gramStart"/>
      <w:r w:rsidRPr="00F07118">
        <w:rPr>
          <w:rFonts w:ascii="Arial" w:hAnsi="Arial" w:cs="Arial"/>
          <w:sz w:val="24"/>
          <w:szCs w:val="24"/>
        </w:rPr>
        <w:t>ensuring</w:t>
      </w:r>
      <w:proofErr w:type="gramEnd"/>
      <w:r w:rsidRPr="00F07118">
        <w:rPr>
          <w:rFonts w:ascii="Arial" w:hAnsi="Arial" w:cs="Arial"/>
          <w:sz w:val="24"/>
          <w:szCs w:val="24"/>
        </w:rPr>
        <w:t xml:space="preserve"> consistent quality while keeping labour costs low. A part-time assistant may be added during busy periods such as weekends, markets and seasonal events to support service flow and hygiene compliance. Keeping a small team allows the business to understand demand patterns before expanding. As sales grow, additional roles, such as a baker or sales assistant, may be </w:t>
      </w:r>
      <w:r w:rsidR="00CE1726" w:rsidRPr="00F07118">
        <w:rPr>
          <w:rFonts w:ascii="Arial" w:hAnsi="Arial" w:cs="Arial"/>
          <w:sz w:val="24"/>
          <w:szCs w:val="24"/>
        </w:rPr>
        <w:t>made available.</w:t>
      </w:r>
      <w:r w:rsidR="00EF6005" w:rsidRPr="00F07118">
        <w:rPr>
          <w:rFonts w:ascii="Arial" w:hAnsi="Arial" w:cs="Arial"/>
          <w:sz w:val="24"/>
          <w:szCs w:val="24"/>
        </w:rPr>
        <w:br/>
      </w:r>
      <w:r w:rsidR="00704522" w:rsidRPr="00F07118">
        <w:rPr>
          <w:rFonts w:ascii="Arial" w:hAnsi="Arial" w:cs="Arial"/>
          <w:sz w:val="24"/>
          <w:szCs w:val="24"/>
        </w:rPr>
        <w:t>Assumptions</w:t>
      </w:r>
      <w:r w:rsidR="00EF6005" w:rsidRPr="00F07118">
        <w:rPr>
          <w:rFonts w:ascii="Arial" w:hAnsi="Arial" w:cs="Arial"/>
          <w:sz w:val="24"/>
          <w:szCs w:val="24"/>
        </w:rPr>
        <w:t xml:space="preserve">: </w:t>
      </w:r>
      <w:r w:rsidR="00704522" w:rsidRPr="00F07118">
        <w:rPr>
          <w:rFonts w:ascii="Arial" w:hAnsi="Arial" w:cs="Arial"/>
          <w:sz w:val="24"/>
          <w:szCs w:val="24"/>
        </w:rPr>
        <w:t>Trading 6 days per Week</w:t>
      </w:r>
    </w:p>
    <w:p w14:paraId="7B97C35B" w14:textId="4C0F2200" w:rsidR="00704522" w:rsidRPr="000916CC" w:rsidRDefault="00704522" w:rsidP="00A43395">
      <w:pPr>
        <w:pStyle w:val="NormalWeb"/>
        <w:numPr>
          <w:ilvl w:val="0"/>
          <w:numId w:val="15"/>
        </w:numPr>
        <w:spacing w:line="360" w:lineRule="auto"/>
        <w:rPr>
          <w:rFonts w:ascii="Arial" w:hAnsi="Arial" w:cs="Arial"/>
        </w:rPr>
      </w:pPr>
      <w:r w:rsidRPr="000916CC">
        <w:rPr>
          <w:rFonts w:ascii="Arial" w:hAnsi="Arial" w:cs="Arial"/>
        </w:rPr>
        <w:t>Average revenue per day: £180-250</w:t>
      </w:r>
    </w:p>
    <w:p w14:paraId="5E7D15B8" w14:textId="77777777" w:rsidR="00F07118" w:rsidRDefault="00704522" w:rsidP="00A43395">
      <w:pPr>
        <w:pStyle w:val="NormalWeb"/>
        <w:numPr>
          <w:ilvl w:val="0"/>
          <w:numId w:val="15"/>
        </w:numPr>
        <w:spacing w:line="360" w:lineRule="auto"/>
        <w:rPr>
          <w:rFonts w:ascii="Arial" w:hAnsi="Arial" w:cs="Arial"/>
        </w:rPr>
      </w:pPr>
      <w:r w:rsidRPr="000916CC">
        <w:rPr>
          <w:rFonts w:ascii="Arial" w:hAnsi="Arial" w:cs="Arial"/>
        </w:rPr>
        <w:t>Seasonal peaks included (events, markets)</w:t>
      </w:r>
    </w:p>
    <w:p w14:paraId="61CD8312" w14:textId="4BFA5AE0" w:rsidR="00704522" w:rsidRPr="00F07118" w:rsidRDefault="00704522" w:rsidP="00F07118">
      <w:pPr>
        <w:pStyle w:val="NormalWeb"/>
        <w:spacing w:line="360" w:lineRule="auto"/>
        <w:rPr>
          <w:rFonts w:ascii="Arial" w:hAnsi="Arial" w:cs="Arial"/>
        </w:rPr>
      </w:pPr>
      <w:r w:rsidRPr="00F07118">
        <w:rPr>
          <w:rFonts w:ascii="Arial" w:hAnsi="Arial" w:cs="Arial"/>
          <w:i/>
          <w:iCs/>
        </w:rPr>
        <w:t xml:space="preserve">Figure </w:t>
      </w:r>
      <w:r w:rsidR="00EF6005" w:rsidRPr="00F07118">
        <w:rPr>
          <w:rFonts w:ascii="Arial" w:hAnsi="Arial" w:cs="Arial"/>
          <w:i/>
          <w:iCs/>
        </w:rPr>
        <w:t>5</w:t>
      </w:r>
      <w:r w:rsidRPr="00F07118">
        <w:rPr>
          <w:rFonts w:ascii="Arial" w:hAnsi="Arial" w:cs="Arial"/>
          <w:i/>
          <w:iCs/>
        </w:rPr>
        <w:t xml:space="preserve">. </w:t>
      </w:r>
      <w:r w:rsidR="00B14566" w:rsidRPr="00F07118">
        <w:rPr>
          <w:rFonts w:ascii="Arial" w:hAnsi="Arial" w:cs="Arial"/>
          <w:i/>
          <w:iCs/>
        </w:rPr>
        <w:t>Cost Analysis for the German Bakery Van (Natalia Schwenk (own work), 2025)</w:t>
      </w:r>
    </w:p>
    <w:tbl>
      <w:tblPr>
        <w:tblW w:w="8000" w:type="dxa"/>
        <w:tblLook w:val="04A0" w:firstRow="1" w:lastRow="0" w:firstColumn="1" w:lastColumn="0" w:noHBand="0" w:noVBand="1"/>
      </w:tblPr>
      <w:tblGrid>
        <w:gridCol w:w="2200"/>
        <w:gridCol w:w="1740"/>
        <w:gridCol w:w="1580"/>
        <w:gridCol w:w="2480"/>
      </w:tblGrid>
      <w:tr w:rsidR="00704522" w:rsidRPr="00704522" w14:paraId="651992B4" w14:textId="77777777" w:rsidTr="00704522">
        <w:trPr>
          <w:trHeight w:val="312"/>
        </w:trPr>
        <w:tc>
          <w:tcPr>
            <w:tcW w:w="220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4B5B821" w14:textId="77777777" w:rsidR="00704522" w:rsidRPr="00704522" w:rsidRDefault="00704522" w:rsidP="00A43395">
            <w:pPr>
              <w:spacing w:after="0" w:line="360" w:lineRule="auto"/>
              <w:jc w:val="center"/>
              <w:rPr>
                <w:rFonts w:ascii="Aptos" w:eastAsia="Times New Roman" w:hAnsi="Aptos" w:cs="Times New Roman"/>
                <w:b/>
                <w:bCs/>
                <w:color w:val="000000"/>
                <w:kern w:val="0"/>
                <w:sz w:val="24"/>
                <w:szCs w:val="24"/>
                <w:lang w:eastAsia="en-GB"/>
                <w14:ligatures w14:val="none"/>
              </w:rPr>
            </w:pPr>
            <w:r w:rsidRPr="00704522">
              <w:rPr>
                <w:rFonts w:ascii="Aptos" w:eastAsia="Times New Roman" w:hAnsi="Aptos" w:cs="Times New Roman"/>
                <w:b/>
                <w:bCs/>
                <w:color w:val="000000"/>
                <w:kern w:val="0"/>
                <w:sz w:val="24"/>
                <w:szCs w:val="24"/>
                <w:lang w:eastAsia="en-GB"/>
                <w14:ligatures w14:val="none"/>
              </w:rPr>
              <w:t>Category</w:t>
            </w:r>
          </w:p>
        </w:tc>
        <w:tc>
          <w:tcPr>
            <w:tcW w:w="1740" w:type="dxa"/>
            <w:tcBorders>
              <w:top w:val="single" w:sz="4" w:space="0" w:color="auto"/>
              <w:left w:val="nil"/>
              <w:bottom w:val="single" w:sz="4" w:space="0" w:color="auto"/>
              <w:right w:val="single" w:sz="4" w:space="0" w:color="auto"/>
            </w:tcBorders>
            <w:shd w:val="clear" w:color="000000" w:fill="BFBFBF"/>
            <w:vAlign w:val="center"/>
            <w:hideMark/>
          </w:tcPr>
          <w:p w14:paraId="1A6587BB" w14:textId="77777777" w:rsidR="00704522" w:rsidRPr="00704522" w:rsidRDefault="00704522" w:rsidP="00A43395">
            <w:pPr>
              <w:spacing w:after="0" w:line="360" w:lineRule="auto"/>
              <w:jc w:val="center"/>
              <w:rPr>
                <w:rFonts w:ascii="Aptos" w:eastAsia="Times New Roman" w:hAnsi="Aptos" w:cs="Times New Roman"/>
                <w:b/>
                <w:bCs/>
                <w:color w:val="000000"/>
                <w:kern w:val="0"/>
                <w:sz w:val="24"/>
                <w:szCs w:val="24"/>
                <w:lang w:eastAsia="en-GB"/>
                <w14:ligatures w14:val="none"/>
              </w:rPr>
            </w:pPr>
            <w:r w:rsidRPr="00704522">
              <w:rPr>
                <w:rFonts w:ascii="Aptos" w:eastAsia="Times New Roman" w:hAnsi="Aptos" w:cs="Times New Roman"/>
                <w:b/>
                <w:bCs/>
                <w:color w:val="000000"/>
                <w:kern w:val="0"/>
                <w:sz w:val="24"/>
                <w:szCs w:val="24"/>
                <w:lang w:eastAsia="en-GB"/>
                <w14:ligatures w14:val="none"/>
              </w:rPr>
              <w:t>Monthly (£)</w:t>
            </w:r>
          </w:p>
        </w:tc>
        <w:tc>
          <w:tcPr>
            <w:tcW w:w="1580" w:type="dxa"/>
            <w:tcBorders>
              <w:top w:val="single" w:sz="4" w:space="0" w:color="auto"/>
              <w:left w:val="nil"/>
              <w:bottom w:val="single" w:sz="4" w:space="0" w:color="auto"/>
              <w:right w:val="single" w:sz="4" w:space="0" w:color="auto"/>
            </w:tcBorders>
            <w:shd w:val="clear" w:color="000000" w:fill="BFBFBF"/>
            <w:vAlign w:val="center"/>
            <w:hideMark/>
          </w:tcPr>
          <w:p w14:paraId="4414DE2F" w14:textId="77777777" w:rsidR="00704522" w:rsidRPr="00704522" w:rsidRDefault="00704522" w:rsidP="00A43395">
            <w:pPr>
              <w:spacing w:after="0" w:line="360" w:lineRule="auto"/>
              <w:jc w:val="center"/>
              <w:rPr>
                <w:rFonts w:ascii="Aptos" w:eastAsia="Times New Roman" w:hAnsi="Aptos" w:cs="Times New Roman"/>
                <w:b/>
                <w:bCs/>
                <w:color w:val="000000"/>
                <w:kern w:val="0"/>
                <w:sz w:val="24"/>
                <w:szCs w:val="24"/>
                <w:lang w:eastAsia="en-GB"/>
                <w14:ligatures w14:val="none"/>
              </w:rPr>
            </w:pPr>
            <w:r w:rsidRPr="00704522">
              <w:rPr>
                <w:rFonts w:ascii="Aptos" w:eastAsia="Times New Roman" w:hAnsi="Aptos" w:cs="Times New Roman"/>
                <w:b/>
                <w:bCs/>
                <w:color w:val="000000"/>
                <w:kern w:val="0"/>
                <w:sz w:val="24"/>
                <w:szCs w:val="24"/>
                <w:lang w:eastAsia="en-GB"/>
                <w14:ligatures w14:val="none"/>
              </w:rPr>
              <w:t>Annual (£)</w:t>
            </w:r>
          </w:p>
        </w:tc>
        <w:tc>
          <w:tcPr>
            <w:tcW w:w="2480" w:type="dxa"/>
            <w:tcBorders>
              <w:top w:val="single" w:sz="4" w:space="0" w:color="auto"/>
              <w:left w:val="nil"/>
              <w:bottom w:val="single" w:sz="4" w:space="0" w:color="auto"/>
              <w:right w:val="single" w:sz="4" w:space="0" w:color="auto"/>
            </w:tcBorders>
            <w:shd w:val="clear" w:color="000000" w:fill="BFBFBF"/>
            <w:vAlign w:val="center"/>
            <w:hideMark/>
          </w:tcPr>
          <w:p w14:paraId="6F9C9553" w14:textId="77777777" w:rsidR="00704522" w:rsidRPr="00704522" w:rsidRDefault="00704522" w:rsidP="00A43395">
            <w:pPr>
              <w:spacing w:after="0" w:line="360" w:lineRule="auto"/>
              <w:jc w:val="center"/>
              <w:rPr>
                <w:rFonts w:ascii="Aptos" w:eastAsia="Times New Roman" w:hAnsi="Aptos" w:cs="Times New Roman"/>
                <w:b/>
                <w:bCs/>
                <w:color w:val="000000"/>
                <w:kern w:val="0"/>
                <w:sz w:val="24"/>
                <w:szCs w:val="24"/>
                <w:lang w:eastAsia="en-GB"/>
                <w14:ligatures w14:val="none"/>
              </w:rPr>
            </w:pPr>
            <w:r w:rsidRPr="00704522">
              <w:rPr>
                <w:rFonts w:ascii="Aptos" w:eastAsia="Times New Roman" w:hAnsi="Aptos" w:cs="Times New Roman"/>
                <w:b/>
                <w:bCs/>
                <w:color w:val="000000"/>
                <w:kern w:val="0"/>
                <w:sz w:val="24"/>
                <w:szCs w:val="24"/>
                <w:lang w:eastAsia="en-GB"/>
                <w14:ligatures w14:val="none"/>
              </w:rPr>
              <w:t>Notes</w:t>
            </w:r>
          </w:p>
        </w:tc>
      </w:tr>
      <w:tr w:rsidR="00704522" w:rsidRPr="00704522" w14:paraId="4171E5F0" w14:textId="77777777" w:rsidTr="00704522">
        <w:trPr>
          <w:trHeight w:val="624"/>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211DDF7B"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Revenue</w:t>
            </w:r>
          </w:p>
        </w:tc>
        <w:tc>
          <w:tcPr>
            <w:tcW w:w="1740" w:type="dxa"/>
            <w:tcBorders>
              <w:top w:val="nil"/>
              <w:left w:val="nil"/>
              <w:bottom w:val="single" w:sz="4" w:space="0" w:color="auto"/>
              <w:right w:val="single" w:sz="4" w:space="0" w:color="auto"/>
            </w:tcBorders>
            <w:shd w:val="clear" w:color="000000" w:fill="DAF2D0"/>
            <w:vAlign w:val="center"/>
            <w:hideMark/>
          </w:tcPr>
          <w:p w14:paraId="12132E3B"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£5,000</w:t>
            </w:r>
          </w:p>
        </w:tc>
        <w:tc>
          <w:tcPr>
            <w:tcW w:w="1580" w:type="dxa"/>
            <w:tcBorders>
              <w:top w:val="nil"/>
              <w:left w:val="nil"/>
              <w:bottom w:val="single" w:sz="4" w:space="0" w:color="auto"/>
              <w:right w:val="single" w:sz="4" w:space="0" w:color="auto"/>
            </w:tcBorders>
            <w:shd w:val="clear" w:color="000000" w:fill="DAE9F8"/>
            <w:vAlign w:val="center"/>
            <w:hideMark/>
          </w:tcPr>
          <w:p w14:paraId="04E137EC"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£60,000</w:t>
            </w:r>
          </w:p>
        </w:tc>
        <w:tc>
          <w:tcPr>
            <w:tcW w:w="2480" w:type="dxa"/>
            <w:tcBorders>
              <w:top w:val="nil"/>
              <w:left w:val="nil"/>
              <w:bottom w:val="single" w:sz="4" w:space="0" w:color="auto"/>
              <w:right w:val="single" w:sz="4" w:space="0" w:color="auto"/>
            </w:tcBorders>
            <w:shd w:val="clear" w:color="000000" w:fill="F2CEEF"/>
            <w:vAlign w:val="center"/>
            <w:hideMark/>
          </w:tcPr>
          <w:p w14:paraId="4F2B0BD6"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Approx. £200/day average revenue</w:t>
            </w:r>
          </w:p>
        </w:tc>
      </w:tr>
      <w:tr w:rsidR="00704522" w:rsidRPr="00704522" w14:paraId="599958BF" w14:textId="77777777" w:rsidTr="00704522">
        <w:trPr>
          <w:trHeight w:val="936"/>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498EEFD2"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Cost of Goods Sold (COGS)</w:t>
            </w:r>
          </w:p>
        </w:tc>
        <w:tc>
          <w:tcPr>
            <w:tcW w:w="1740" w:type="dxa"/>
            <w:tcBorders>
              <w:top w:val="nil"/>
              <w:left w:val="nil"/>
              <w:bottom w:val="single" w:sz="4" w:space="0" w:color="auto"/>
              <w:right w:val="single" w:sz="4" w:space="0" w:color="auto"/>
            </w:tcBorders>
            <w:shd w:val="clear" w:color="000000" w:fill="DAF2D0"/>
            <w:vAlign w:val="center"/>
            <w:hideMark/>
          </w:tcPr>
          <w:p w14:paraId="0B9317A5"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£1,500</w:t>
            </w:r>
          </w:p>
        </w:tc>
        <w:tc>
          <w:tcPr>
            <w:tcW w:w="1580" w:type="dxa"/>
            <w:tcBorders>
              <w:top w:val="nil"/>
              <w:left w:val="nil"/>
              <w:bottom w:val="single" w:sz="4" w:space="0" w:color="auto"/>
              <w:right w:val="single" w:sz="4" w:space="0" w:color="auto"/>
            </w:tcBorders>
            <w:shd w:val="clear" w:color="000000" w:fill="DAE9F8"/>
            <w:vAlign w:val="center"/>
            <w:hideMark/>
          </w:tcPr>
          <w:p w14:paraId="24FECBF1"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£18,000</w:t>
            </w:r>
          </w:p>
        </w:tc>
        <w:tc>
          <w:tcPr>
            <w:tcW w:w="2480" w:type="dxa"/>
            <w:tcBorders>
              <w:top w:val="nil"/>
              <w:left w:val="nil"/>
              <w:bottom w:val="single" w:sz="4" w:space="0" w:color="auto"/>
              <w:right w:val="single" w:sz="4" w:space="0" w:color="auto"/>
            </w:tcBorders>
            <w:shd w:val="clear" w:color="000000" w:fill="F2CEEF"/>
            <w:vAlign w:val="center"/>
            <w:hideMark/>
          </w:tcPr>
          <w:p w14:paraId="5DE29C77"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Ingredients: flour, butter, fillings, packaging</w:t>
            </w:r>
          </w:p>
        </w:tc>
      </w:tr>
      <w:tr w:rsidR="00704522" w:rsidRPr="00704522" w14:paraId="7F9D3659" w14:textId="77777777" w:rsidTr="00704522">
        <w:trPr>
          <w:trHeight w:val="624"/>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6AEE7738"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Van Finance / Depreciation</w:t>
            </w:r>
          </w:p>
        </w:tc>
        <w:tc>
          <w:tcPr>
            <w:tcW w:w="1740" w:type="dxa"/>
            <w:tcBorders>
              <w:top w:val="nil"/>
              <w:left w:val="nil"/>
              <w:bottom w:val="single" w:sz="4" w:space="0" w:color="auto"/>
              <w:right w:val="single" w:sz="4" w:space="0" w:color="auto"/>
            </w:tcBorders>
            <w:shd w:val="clear" w:color="000000" w:fill="DAF2D0"/>
            <w:vAlign w:val="center"/>
            <w:hideMark/>
          </w:tcPr>
          <w:p w14:paraId="59608565"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£300</w:t>
            </w:r>
          </w:p>
        </w:tc>
        <w:tc>
          <w:tcPr>
            <w:tcW w:w="1580" w:type="dxa"/>
            <w:tcBorders>
              <w:top w:val="nil"/>
              <w:left w:val="nil"/>
              <w:bottom w:val="single" w:sz="4" w:space="0" w:color="auto"/>
              <w:right w:val="single" w:sz="4" w:space="0" w:color="auto"/>
            </w:tcBorders>
            <w:shd w:val="clear" w:color="000000" w:fill="DAE9F8"/>
            <w:vAlign w:val="center"/>
            <w:hideMark/>
          </w:tcPr>
          <w:p w14:paraId="66EA5CD0"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£3,600</w:t>
            </w:r>
          </w:p>
        </w:tc>
        <w:tc>
          <w:tcPr>
            <w:tcW w:w="2480" w:type="dxa"/>
            <w:tcBorders>
              <w:top w:val="nil"/>
              <w:left w:val="nil"/>
              <w:bottom w:val="single" w:sz="4" w:space="0" w:color="auto"/>
              <w:right w:val="single" w:sz="4" w:space="0" w:color="auto"/>
            </w:tcBorders>
            <w:shd w:val="clear" w:color="000000" w:fill="F2CEEF"/>
            <w:vAlign w:val="center"/>
            <w:hideMark/>
          </w:tcPr>
          <w:p w14:paraId="47F791B2"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Loan or asset depreciation</w:t>
            </w:r>
          </w:p>
        </w:tc>
      </w:tr>
      <w:tr w:rsidR="00704522" w:rsidRPr="00704522" w14:paraId="75934DDF" w14:textId="77777777" w:rsidTr="00704522">
        <w:trPr>
          <w:trHeight w:val="624"/>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4D3AE89F"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Fuel &amp; Vehicle Costs</w:t>
            </w:r>
          </w:p>
        </w:tc>
        <w:tc>
          <w:tcPr>
            <w:tcW w:w="1740" w:type="dxa"/>
            <w:tcBorders>
              <w:top w:val="nil"/>
              <w:left w:val="nil"/>
              <w:bottom w:val="single" w:sz="4" w:space="0" w:color="auto"/>
              <w:right w:val="single" w:sz="4" w:space="0" w:color="auto"/>
            </w:tcBorders>
            <w:shd w:val="clear" w:color="000000" w:fill="DAF2D0"/>
            <w:vAlign w:val="center"/>
            <w:hideMark/>
          </w:tcPr>
          <w:p w14:paraId="67FAF201"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£250</w:t>
            </w:r>
          </w:p>
        </w:tc>
        <w:tc>
          <w:tcPr>
            <w:tcW w:w="1580" w:type="dxa"/>
            <w:tcBorders>
              <w:top w:val="nil"/>
              <w:left w:val="nil"/>
              <w:bottom w:val="single" w:sz="4" w:space="0" w:color="auto"/>
              <w:right w:val="single" w:sz="4" w:space="0" w:color="auto"/>
            </w:tcBorders>
            <w:shd w:val="clear" w:color="000000" w:fill="DAE9F8"/>
            <w:vAlign w:val="center"/>
            <w:hideMark/>
          </w:tcPr>
          <w:p w14:paraId="2122ECD4"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£3,000</w:t>
            </w:r>
          </w:p>
        </w:tc>
        <w:tc>
          <w:tcPr>
            <w:tcW w:w="2480" w:type="dxa"/>
            <w:tcBorders>
              <w:top w:val="nil"/>
              <w:left w:val="nil"/>
              <w:bottom w:val="single" w:sz="4" w:space="0" w:color="auto"/>
              <w:right w:val="single" w:sz="4" w:space="0" w:color="auto"/>
            </w:tcBorders>
            <w:shd w:val="clear" w:color="000000" w:fill="F2CEEF"/>
            <w:vAlign w:val="center"/>
            <w:hideMark/>
          </w:tcPr>
          <w:p w14:paraId="53E43A09"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Fuel + maintenance</w:t>
            </w:r>
          </w:p>
        </w:tc>
      </w:tr>
      <w:tr w:rsidR="00704522" w:rsidRPr="00704522" w14:paraId="0C846443" w14:textId="77777777" w:rsidTr="00704522">
        <w:trPr>
          <w:trHeight w:val="624"/>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2F1F65B7"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Insurance (food + vehicle)</w:t>
            </w:r>
          </w:p>
        </w:tc>
        <w:tc>
          <w:tcPr>
            <w:tcW w:w="1740" w:type="dxa"/>
            <w:tcBorders>
              <w:top w:val="nil"/>
              <w:left w:val="nil"/>
              <w:bottom w:val="single" w:sz="4" w:space="0" w:color="auto"/>
              <w:right w:val="single" w:sz="4" w:space="0" w:color="auto"/>
            </w:tcBorders>
            <w:shd w:val="clear" w:color="000000" w:fill="DAF2D0"/>
            <w:vAlign w:val="center"/>
            <w:hideMark/>
          </w:tcPr>
          <w:p w14:paraId="628DE124"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£120</w:t>
            </w:r>
          </w:p>
        </w:tc>
        <w:tc>
          <w:tcPr>
            <w:tcW w:w="1580" w:type="dxa"/>
            <w:tcBorders>
              <w:top w:val="nil"/>
              <w:left w:val="nil"/>
              <w:bottom w:val="single" w:sz="4" w:space="0" w:color="auto"/>
              <w:right w:val="single" w:sz="4" w:space="0" w:color="auto"/>
            </w:tcBorders>
            <w:shd w:val="clear" w:color="000000" w:fill="DAE9F8"/>
            <w:vAlign w:val="center"/>
            <w:hideMark/>
          </w:tcPr>
          <w:p w14:paraId="7802FCBD"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£1,440</w:t>
            </w:r>
          </w:p>
        </w:tc>
        <w:tc>
          <w:tcPr>
            <w:tcW w:w="2480" w:type="dxa"/>
            <w:tcBorders>
              <w:top w:val="nil"/>
              <w:left w:val="nil"/>
              <w:bottom w:val="single" w:sz="4" w:space="0" w:color="auto"/>
              <w:right w:val="single" w:sz="4" w:space="0" w:color="auto"/>
            </w:tcBorders>
            <w:shd w:val="clear" w:color="000000" w:fill="F2CEEF"/>
            <w:vAlign w:val="center"/>
            <w:hideMark/>
          </w:tcPr>
          <w:p w14:paraId="25A6D69F"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Typical combined policy</w:t>
            </w:r>
          </w:p>
        </w:tc>
      </w:tr>
      <w:tr w:rsidR="00704522" w:rsidRPr="00704522" w14:paraId="387F1C21" w14:textId="77777777" w:rsidTr="00704522">
        <w:trPr>
          <w:trHeight w:val="936"/>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4E07114A"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Food Hygiene, Licensing &amp; Compliance</w:t>
            </w:r>
          </w:p>
        </w:tc>
        <w:tc>
          <w:tcPr>
            <w:tcW w:w="1740" w:type="dxa"/>
            <w:tcBorders>
              <w:top w:val="nil"/>
              <w:left w:val="nil"/>
              <w:bottom w:val="single" w:sz="4" w:space="0" w:color="auto"/>
              <w:right w:val="single" w:sz="4" w:space="0" w:color="auto"/>
            </w:tcBorders>
            <w:shd w:val="clear" w:color="000000" w:fill="DAF2D0"/>
            <w:vAlign w:val="center"/>
            <w:hideMark/>
          </w:tcPr>
          <w:p w14:paraId="002F3182"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 </w:t>
            </w:r>
          </w:p>
        </w:tc>
        <w:tc>
          <w:tcPr>
            <w:tcW w:w="1580" w:type="dxa"/>
            <w:tcBorders>
              <w:top w:val="nil"/>
              <w:left w:val="nil"/>
              <w:bottom w:val="single" w:sz="4" w:space="0" w:color="auto"/>
              <w:right w:val="single" w:sz="4" w:space="0" w:color="auto"/>
            </w:tcBorders>
            <w:shd w:val="clear" w:color="000000" w:fill="DAE9F8"/>
            <w:vAlign w:val="center"/>
            <w:hideMark/>
          </w:tcPr>
          <w:p w14:paraId="2D8AF1BD"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£500</w:t>
            </w:r>
          </w:p>
        </w:tc>
        <w:tc>
          <w:tcPr>
            <w:tcW w:w="2480" w:type="dxa"/>
            <w:tcBorders>
              <w:top w:val="nil"/>
              <w:left w:val="nil"/>
              <w:bottom w:val="single" w:sz="4" w:space="0" w:color="auto"/>
              <w:right w:val="single" w:sz="4" w:space="0" w:color="auto"/>
            </w:tcBorders>
            <w:shd w:val="clear" w:color="000000" w:fill="F2CEEF"/>
            <w:vAlign w:val="center"/>
            <w:hideMark/>
          </w:tcPr>
          <w:p w14:paraId="4668AB44"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One-off yearly fees</w:t>
            </w:r>
          </w:p>
        </w:tc>
      </w:tr>
      <w:tr w:rsidR="00704522" w:rsidRPr="00704522" w14:paraId="521D8A37" w14:textId="77777777" w:rsidTr="00704522">
        <w:trPr>
          <w:trHeight w:val="936"/>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7F670250"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lastRenderedPageBreak/>
              <w:t>Utilities (gas/electric for equipment)</w:t>
            </w:r>
          </w:p>
        </w:tc>
        <w:tc>
          <w:tcPr>
            <w:tcW w:w="1740" w:type="dxa"/>
            <w:tcBorders>
              <w:top w:val="nil"/>
              <w:left w:val="nil"/>
              <w:bottom w:val="single" w:sz="4" w:space="0" w:color="auto"/>
              <w:right w:val="single" w:sz="4" w:space="0" w:color="auto"/>
            </w:tcBorders>
            <w:shd w:val="clear" w:color="000000" w:fill="DAF2D0"/>
            <w:vAlign w:val="center"/>
            <w:hideMark/>
          </w:tcPr>
          <w:p w14:paraId="2DD0BF95"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£80</w:t>
            </w:r>
          </w:p>
        </w:tc>
        <w:tc>
          <w:tcPr>
            <w:tcW w:w="1580" w:type="dxa"/>
            <w:tcBorders>
              <w:top w:val="nil"/>
              <w:left w:val="nil"/>
              <w:bottom w:val="single" w:sz="4" w:space="0" w:color="auto"/>
              <w:right w:val="single" w:sz="4" w:space="0" w:color="auto"/>
            </w:tcBorders>
            <w:shd w:val="clear" w:color="000000" w:fill="DAE9F8"/>
            <w:vAlign w:val="center"/>
            <w:hideMark/>
          </w:tcPr>
          <w:p w14:paraId="3C528F2C"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£960</w:t>
            </w:r>
          </w:p>
        </w:tc>
        <w:tc>
          <w:tcPr>
            <w:tcW w:w="2480" w:type="dxa"/>
            <w:tcBorders>
              <w:top w:val="nil"/>
              <w:left w:val="nil"/>
              <w:bottom w:val="single" w:sz="4" w:space="0" w:color="auto"/>
              <w:right w:val="single" w:sz="4" w:space="0" w:color="auto"/>
            </w:tcBorders>
            <w:shd w:val="clear" w:color="000000" w:fill="F2CEEF"/>
            <w:vAlign w:val="center"/>
            <w:hideMark/>
          </w:tcPr>
          <w:p w14:paraId="464B4EDF"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Generator / battery costs</w:t>
            </w:r>
          </w:p>
        </w:tc>
      </w:tr>
      <w:tr w:rsidR="00704522" w:rsidRPr="00704522" w14:paraId="71FA6398" w14:textId="77777777" w:rsidTr="00704522">
        <w:trPr>
          <w:trHeight w:val="624"/>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524C4B94"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Marketing &amp; Promotion</w:t>
            </w:r>
          </w:p>
        </w:tc>
        <w:tc>
          <w:tcPr>
            <w:tcW w:w="1740" w:type="dxa"/>
            <w:tcBorders>
              <w:top w:val="nil"/>
              <w:left w:val="nil"/>
              <w:bottom w:val="single" w:sz="4" w:space="0" w:color="auto"/>
              <w:right w:val="single" w:sz="4" w:space="0" w:color="auto"/>
            </w:tcBorders>
            <w:shd w:val="clear" w:color="000000" w:fill="DAF2D0"/>
            <w:vAlign w:val="center"/>
            <w:hideMark/>
          </w:tcPr>
          <w:p w14:paraId="53FC404F"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£100</w:t>
            </w:r>
          </w:p>
        </w:tc>
        <w:tc>
          <w:tcPr>
            <w:tcW w:w="1580" w:type="dxa"/>
            <w:tcBorders>
              <w:top w:val="nil"/>
              <w:left w:val="nil"/>
              <w:bottom w:val="single" w:sz="4" w:space="0" w:color="auto"/>
              <w:right w:val="single" w:sz="4" w:space="0" w:color="auto"/>
            </w:tcBorders>
            <w:shd w:val="clear" w:color="000000" w:fill="DAE9F8"/>
            <w:vAlign w:val="center"/>
            <w:hideMark/>
          </w:tcPr>
          <w:p w14:paraId="0F3C04D9"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£1,200</w:t>
            </w:r>
          </w:p>
        </w:tc>
        <w:tc>
          <w:tcPr>
            <w:tcW w:w="2480" w:type="dxa"/>
            <w:tcBorders>
              <w:top w:val="nil"/>
              <w:left w:val="nil"/>
              <w:bottom w:val="single" w:sz="4" w:space="0" w:color="auto"/>
              <w:right w:val="single" w:sz="4" w:space="0" w:color="auto"/>
            </w:tcBorders>
            <w:shd w:val="clear" w:color="000000" w:fill="F2CEEF"/>
            <w:vAlign w:val="center"/>
            <w:hideMark/>
          </w:tcPr>
          <w:p w14:paraId="0C92ACC3"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Events, flyers, social media ads</w:t>
            </w:r>
          </w:p>
        </w:tc>
      </w:tr>
      <w:tr w:rsidR="00704522" w:rsidRPr="00704522" w14:paraId="70FF9CD4" w14:textId="77777777" w:rsidTr="00704522">
        <w:trPr>
          <w:trHeight w:val="936"/>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2DCBA53F"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Events Fees / Market Stall Charges</w:t>
            </w:r>
          </w:p>
        </w:tc>
        <w:tc>
          <w:tcPr>
            <w:tcW w:w="1740" w:type="dxa"/>
            <w:tcBorders>
              <w:top w:val="nil"/>
              <w:left w:val="nil"/>
              <w:bottom w:val="single" w:sz="4" w:space="0" w:color="auto"/>
              <w:right w:val="single" w:sz="4" w:space="0" w:color="auto"/>
            </w:tcBorders>
            <w:shd w:val="clear" w:color="000000" w:fill="DAF2D0"/>
            <w:vAlign w:val="center"/>
            <w:hideMark/>
          </w:tcPr>
          <w:p w14:paraId="788F326E"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£150</w:t>
            </w:r>
          </w:p>
        </w:tc>
        <w:tc>
          <w:tcPr>
            <w:tcW w:w="1580" w:type="dxa"/>
            <w:tcBorders>
              <w:top w:val="nil"/>
              <w:left w:val="nil"/>
              <w:bottom w:val="single" w:sz="4" w:space="0" w:color="auto"/>
              <w:right w:val="single" w:sz="4" w:space="0" w:color="auto"/>
            </w:tcBorders>
            <w:shd w:val="clear" w:color="000000" w:fill="DAE9F8"/>
            <w:vAlign w:val="center"/>
            <w:hideMark/>
          </w:tcPr>
          <w:p w14:paraId="288EB048"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£1,800</w:t>
            </w:r>
          </w:p>
        </w:tc>
        <w:tc>
          <w:tcPr>
            <w:tcW w:w="2480" w:type="dxa"/>
            <w:tcBorders>
              <w:top w:val="nil"/>
              <w:left w:val="nil"/>
              <w:bottom w:val="single" w:sz="4" w:space="0" w:color="auto"/>
              <w:right w:val="single" w:sz="4" w:space="0" w:color="auto"/>
            </w:tcBorders>
            <w:shd w:val="clear" w:color="000000" w:fill="F2CEEF"/>
            <w:vAlign w:val="center"/>
            <w:hideMark/>
          </w:tcPr>
          <w:p w14:paraId="050D79A0"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Occasional trading pitches</w:t>
            </w:r>
          </w:p>
        </w:tc>
      </w:tr>
      <w:tr w:rsidR="00704522" w:rsidRPr="00704522" w14:paraId="10A4C5FC" w14:textId="77777777" w:rsidTr="00704522">
        <w:trPr>
          <w:trHeight w:val="624"/>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19306994"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Staffing (Part-time helper)</w:t>
            </w:r>
          </w:p>
        </w:tc>
        <w:tc>
          <w:tcPr>
            <w:tcW w:w="1740" w:type="dxa"/>
            <w:tcBorders>
              <w:top w:val="nil"/>
              <w:left w:val="nil"/>
              <w:bottom w:val="single" w:sz="4" w:space="0" w:color="auto"/>
              <w:right w:val="single" w:sz="4" w:space="0" w:color="auto"/>
            </w:tcBorders>
            <w:shd w:val="clear" w:color="000000" w:fill="DAF2D0"/>
            <w:vAlign w:val="center"/>
            <w:hideMark/>
          </w:tcPr>
          <w:p w14:paraId="714F1047"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£400</w:t>
            </w:r>
          </w:p>
        </w:tc>
        <w:tc>
          <w:tcPr>
            <w:tcW w:w="1580" w:type="dxa"/>
            <w:tcBorders>
              <w:top w:val="nil"/>
              <w:left w:val="nil"/>
              <w:bottom w:val="single" w:sz="4" w:space="0" w:color="auto"/>
              <w:right w:val="single" w:sz="4" w:space="0" w:color="auto"/>
            </w:tcBorders>
            <w:shd w:val="clear" w:color="000000" w:fill="DAE9F8"/>
            <w:vAlign w:val="center"/>
            <w:hideMark/>
          </w:tcPr>
          <w:p w14:paraId="013078DF"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£4,800</w:t>
            </w:r>
          </w:p>
        </w:tc>
        <w:tc>
          <w:tcPr>
            <w:tcW w:w="2480" w:type="dxa"/>
            <w:tcBorders>
              <w:top w:val="nil"/>
              <w:left w:val="nil"/>
              <w:bottom w:val="single" w:sz="4" w:space="0" w:color="auto"/>
              <w:right w:val="single" w:sz="4" w:space="0" w:color="auto"/>
            </w:tcBorders>
            <w:shd w:val="clear" w:color="000000" w:fill="F2CEEF"/>
            <w:vAlign w:val="center"/>
            <w:hideMark/>
          </w:tcPr>
          <w:p w14:paraId="3B99A6E7"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Only during busy periods</w:t>
            </w:r>
          </w:p>
        </w:tc>
      </w:tr>
      <w:tr w:rsidR="00704522" w:rsidRPr="00704522" w14:paraId="425101DB" w14:textId="77777777" w:rsidTr="00704522">
        <w:trPr>
          <w:trHeight w:val="624"/>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1C4C203A"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Misc. Operational Costs</w:t>
            </w:r>
          </w:p>
        </w:tc>
        <w:tc>
          <w:tcPr>
            <w:tcW w:w="1740" w:type="dxa"/>
            <w:tcBorders>
              <w:top w:val="nil"/>
              <w:left w:val="nil"/>
              <w:bottom w:val="single" w:sz="4" w:space="0" w:color="auto"/>
              <w:right w:val="single" w:sz="4" w:space="0" w:color="auto"/>
            </w:tcBorders>
            <w:shd w:val="clear" w:color="000000" w:fill="DAF2D0"/>
            <w:vAlign w:val="center"/>
            <w:hideMark/>
          </w:tcPr>
          <w:p w14:paraId="2F7D1615"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£100</w:t>
            </w:r>
          </w:p>
        </w:tc>
        <w:tc>
          <w:tcPr>
            <w:tcW w:w="1580" w:type="dxa"/>
            <w:tcBorders>
              <w:top w:val="nil"/>
              <w:left w:val="nil"/>
              <w:bottom w:val="single" w:sz="4" w:space="0" w:color="auto"/>
              <w:right w:val="single" w:sz="4" w:space="0" w:color="auto"/>
            </w:tcBorders>
            <w:shd w:val="clear" w:color="000000" w:fill="DAE9F8"/>
            <w:vAlign w:val="center"/>
            <w:hideMark/>
          </w:tcPr>
          <w:p w14:paraId="6CC4E244" w14:textId="77777777" w:rsidR="00704522" w:rsidRPr="00704522" w:rsidRDefault="00704522" w:rsidP="00A43395">
            <w:pPr>
              <w:spacing w:after="0" w:line="360" w:lineRule="auto"/>
              <w:jc w:val="right"/>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£1,200</w:t>
            </w:r>
          </w:p>
        </w:tc>
        <w:tc>
          <w:tcPr>
            <w:tcW w:w="2480" w:type="dxa"/>
            <w:tcBorders>
              <w:top w:val="nil"/>
              <w:left w:val="nil"/>
              <w:bottom w:val="single" w:sz="4" w:space="0" w:color="auto"/>
              <w:right w:val="single" w:sz="4" w:space="0" w:color="auto"/>
            </w:tcBorders>
            <w:shd w:val="clear" w:color="000000" w:fill="F2CEEF"/>
            <w:vAlign w:val="center"/>
            <w:hideMark/>
          </w:tcPr>
          <w:p w14:paraId="58294536" w14:textId="77777777" w:rsidR="00704522" w:rsidRPr="00704522" w:rsidRDefault="00704522" w:rsidP="00A43395">
            <w:pPr>
              <w:spacing w:after="0" w:line="360" w:lineRule="auto"/>
              <w:rPr>
                <w:rFonts w:ascii="Aptos" w:eastAsia="Times New Roman" w:hAnsi="Aptos" w:cs="Times New Roman"/>
                <w:color w:val="000000"/>
                <w:kern w:val="0"/>
                <w:sz w:val="24"/>
                <w:szCs w:val="24"/>
                <w:lang w:eastAsia="en-GB"/>
                <w14:ligatures w14:val="none"/>
              </w:rPr>
            </w:pPr>
            <w:r w:rsidRPr="00704522">
              <w:rPr>
                <w:rFonts w:ascii="Aptos" w:eastAsia="Times New Roman" w:hAnsi="Aptos" w:cs="Times New Roman"/>
                <w:color w:val="000000"/>
                <w:kern w:val="0"/>
                <w:sz w:val="24"/>
                <w:szCs w:val="24"/>
                <w:lang w:eastAsia="en-GB"/>
                <w14:ligatures w14:val="none"/>
              </w:rPr>
              <w:t>Repairs, cleaning supplies, uniforms</w:t>
            </w:r>
          </w:p>
        </w:tc>
      </w:tr>
    </w:tbl>
    <w:p w14:paraId="7F651E0F" w14:textId="77777777" w:rsidR="00136C9F" w:rsidRDefault="00136C9F" w:rsidP="00A43395">
      <w:pPr>
        <w:spacing w:line="360" w:lineRule="auto"/>
        <w:rPr>
          <w:rFonts w:ascii="Arial" w:hAnsi="Arial" w:cs="Arial"/>
        </w:rPr>
      </w:pPr>
    </w:p>
    <w:p w14:paraId="128EAE13" w14:textId="446C0769" w:rsidR="00704522" w:rsidRPr="000916CC" w:rsidRDefault="00B14566" w:rsidP="00A43395">
      <w:pPr>
        <w:spacing w:line="360" w:lineRule="auto"/>
        <w:rPr>
          <w:rFonts w:ascii="Arial" w:hAnsi="Arial" w:cs="Arial"/>
          <w:sz w:val="24"/>
          <w:szCs w:val="24"/>
        </w:rPr>
      </w:pPr>
      <w:r w:rsidRPr="000916CC">
        <w:rPr>
          <w:rFonts w:ascii="Arial" w:hAnsi="Arial" w:cs="Arial"/>
          <w:sz w:val="24"/>
          <w:szCs w:val="24"/>
        </w:rPr>
        <w:t>Total Annual costs: £39500</w:t>
      </w:r>
    </w:p>
    <w:p w14:paraId="5C2C6F32" w14:textId="0D1A6E3F" w:rsidR="00B14566" w:rsidRPr="000916CC" w:rsidRDefault="00B14566" w:rsidP="00A43395">
      <w:pPr>
        <w:spacing w:line="360" w:lineRule="auto"/>
        <w:rPr>
          <w:rFonts w:ascii="Arial" w:hAnsi="Arial" w:cs="Arial"/>
          <w:sz w:val="24"/>
          <w:szCs w:val="24"/>
        </w:rPr>
      </w:pPr>
      <w:r w:rsidRPr="000916CC">
        <w:rPr>
          <w:rFonts w:ascii="Arial" w:hAnsi="Arial" w:cs="Arial"/>
          <w:sz w:val="24"/>
          <w:szCs w:val="24"/>
        </w:rPr>
        <w:t>Estimated Annual Profit: £ 20500</w:t>
      </w:r>
    </w:p>
    <w:p w14:paraId="7FCF5827" w14:textId="70E5EC0D" w:rsidR="00B14566" w:rsidRPr="000916CC" w:rsidRDefault="00B14566" w:rsidP="00A43395">
      <w:pPr>
        <w:spacing w:line="360" w:lineRule="auto"/>
        <w:rPr>
          <w:rFonts w:ascii="Arial" w:hAnsi="Arial" w:cs="Arial"/>
          <w:b/>
          <w:bCs/>
          <w:sz w:val="24"/>
          <w:szCs w:val="24"/>
        </w:rPr>
      </w:pPr>
      <w:r w:rsidRPr="000916CC">
        <w:rPr>
          <w:rFonts w:ascii="Arial" w:hAnsi="Arial" w:cs="Arial"/>
          <w:b/>
          <w:bCs/>
          <w:sz w:val="24"/>
          <w:szCs w:val="24"/>
        </w:rPr>
        <w:t>9.1 Assumptions (Year 1)</w:t>
      </w:r>
    </w:p>
    <w:p w14:paraId="1308D346" w14:textId="77777777" w:rsidR="00B14566" w:rsidRPr="000916CC" w:rsidRDefault="00B14566" w:rsidP="00A43395">
      <w:pPr>
        <w:numPr>
          <w:ilvl w:val="0"/>
          <w:numId w:val="16"/>
        </w:numPr>
        <w:spacing w:line="360" w:lineRule="auto"/>
        <w:rPr>
          <w:rFonts w:ascii="Arial" w:hAnsi="Arial" w:cs="Arial"/>
          <w:sz w:val="24"/>
          <w:szCs w:val="24"/>
        </w:rPr>
      </w:pPr>
      <w:r w:rsidRPr="000916CC">
        <w:rPr>
          <w:rFonts w:ascii="Arial" w:hAnsi="Arial" w:cs="Arial"/>
          <w:sz w:val="24"/>
          <w:szCs w:val="24"/>
        </w:rPr>
        <w:t>Average selling price per item (ASP): £3.50</w:t>
      </w:r>
    </w:p>
    <w:p w14:paraId="549DDBF3" w14:textId="77777777" w:rsidR="00B14566" w:rsidRPr="000916CC" w:rsidRDefault="00B14566" w:rsidP="00A43395">
      <w:pPr>
        <w:numPr>
          <w:ilvl w:val="0"/>
          <w:numId w:val="16"/>
        </w:numPr>
        <w:spacing w:line="360" w:lineRule="auto"/>
        <w:rPr>
          <w:rFonts w:ascii="Arial" w:hAnsi="Arial" w:cs="Arial"/>
          <w:sz w:val="24"/>
          <w:szCs w:val="24"/>
        </w:rPr>
      </w:pPr>
      <w:r w:rsidRPr="000916CC">
        <w:rPr>
          <w:rFonts w:ascii="Arial" w:hAnsi="Arial" w:cs="Arial"/>
          <w:sz w:val="24"/>
          <w:szCs w:val="24"/>
        </w:rPr>
        <w:t xml:space="preserve">Average </w:t>
      </w:r>
      <w:proofErr w:type="gramStart"/>
      <w:r w:rsidRPr="000916CC">
        <w:rPr>
          <w:rFonts w:ascii="Arial" w:hAnsi="Arial" w:cs="Arial"/>
          <w:sz w:val="24"/>
          <w:szCs w:val="24"/>
        </w:rPr>
        <w:t>customer</w:t>
      </w:r>
      <w:proofErr w:type="gramEnd"/>
      <w:r w:rsidRPr="000916CC">
        <w:rPr>
          <w:rFonts w:ascii="Arial" w:hAnsi="Arial" w:cs="Arial"/>
          <w:sz w:val="24"/>
          <w:szCs w:val="24"/>
        </w:rPr>
        <w:t xml:space="preserve"> spend per transaction: £6.00</w:t>
      </w:r>
    </w:p>
    <w:p w14:paraId="470BE9F8" w14:textId="77777777" w:rsidR="00B14566" w:rsidRPr="000916CC" w:rsidRDefault="00B14566" w:rsidP="00A43395">
      <w:pPr>
        <w:numPr>
          <w:ilvl w:val="0"/>
          <w:numId w:val="16"/>
        </w:numPr>
        <w:spacing w:line="360" w:lineRule="auto"/>
        <w:rPr>
          <w:rFonts w:ascii="Arial" w:hAnsi="Arial" w:cs="Arial"/>
          <w:sz w:val="24"/>
          <w:szCs w:val="24"/>
        </w:rPr>
      </w:pPr>
      <w:r w:rsidRPr="000916CC">
        <w:rPr>
          <w:rFonts w:ascii="Arial" w:hAnsi="Arial" w:cs="Arial"/>
          <w:sz w:val="24"/>
          <w:szCs w:val="24"/>
        </w:rPr>
        <w:t>Variable cost per unit: £2.10</w:t>
      </w:r>
    </w:p>
    <w:p w14:paraId="2F1BB021" w14:textId="77777777" w:rsidR="00B14566" w:rsidRPr="000916CC" w:rsidRDefault="00B14566" w:rsidP="00A43395">
      <w:pPr>
        <w:spacing w:line="360" w:lineRule="auto"/>
        <w:rPr>
          <w:rFonts w:ascii="Arial" w:hAnsi="Arial" w:cs="Arial"/>
          <w:sz w:val="24"/>
          <w:szCs w:val="24"/>
        </w:rPr>
      </w:pPr>
      <w:r w:rsidRPr="000916CC">
        <w:rPr>
          <w:rFonts w:ascii="Arial" w:hAnsi="Arial" w:cs="Arial"/>
          <w:sz w:val="24"/>
          <w:szCs w:val="24"/>
        </w:rPr>
        <w:t>(ingredients, packaging, transaction fees)</w:t>
      </w:r>
    </w:p>
    <w:p w14:paraId="54409E14" w14:textId="77777777" w:rsidR="00B14566" w:rsidRPr="000916CC" w:rsidRDefault="00B14566" w:rsidP="00A43395">
      <w:pPr>
        <w:numPr>
          <w:ilvl w:val="0"/>
          <w:numId w:val="16"/>
        </w:numPr>
        <w:spacing w:line="360" w:lineRule="auto"/>
        <w:rPr>
          <w:rFonts w:ascii="Arial" w:hAnsi="Arial" w:cs="Arial"/>
          <w:sz w:val="24"/>
          <w:szCs w:val="24"/>
        </w:rPr>
      </w:pPr>
      <w:r w:rsidRPr="000916CC">
        <w:rPr>
          <w:rFonts w:ascii="Arial" w:hAnsi="Arial" w:cs="Arial"/>
          <w:sz w:val="24"/>
          <w:szCs w:val="24"/>
        </w:rPr>
        <w:t>Fixed costs per month: £3,292</w:t>
      </w:r>
    </w:p>
    <w:p w14:paraId="4DFD5908" w14:textId="77777777" w:rsidR="00B14566" w:rsidRPr="000916CC" w:rsidRDefault="00B14566" w:rsidP="00A43395">
      <w:pPr>
        <w:spacing w:line="360" w:lineRule="auto"/>
        <w:rPr>
          <w:rFonts w:ascii="Arial" w:hAnsi="Arial" w:cs="Arial"/>
          <w:sz w:val="24"/>
          <w:szCs w:val="24"/>
        </w:rPr>
      </w:pPr>
      <w:r w:rsidRPr="000916CC">
        <w:rPr>
          <w:rFonts w:ascii="Arial" w:hAnsi="Arial" w:cs="Arial"/>
          <w:sz w:val="24"/>
          <w:szCs w:val="24"/>
        </w:rPr>
        <w:t>(van finance, insurance, fuel, events fees, utilities, marketing, staffing etc.)</w:t>
      </w:r>
    </w:p>
    <w:p w14:paraId="0B4D53BD" w14:textId="77777777" w:rsidR="00B14566" w:rsidRPr="000916CC" w:rsidRDefault="00B14566" w:rsidP="00A43395">
      <w:pPr>
        <w:numPr>
          <w:ilvl w:val="0"/>
          <w:numId w:val="16"/>
        </w:numPr>
        <w:spacing w:line="360" w:lineRule="auto"/>
        <w:rPr>
          <w:rFonts w:ascii="Arial" w:hAnsi="Arial" w:cs="Arial"/>
          <w:sz w:val="24"/>
          <w:szCs w:val="24"/>
        </w:rPr>
      </w:pPr>
      <w:r w:rsidRPr="000916CC">
        <w:rPr>
          <w:rFonts w:ascii="Arial" w:hAnsi="Arial" w:cs="Arial"/>
          <w:sz w:val="24"/>
          <w:szCs w:val="24"/>
        </w:rPr>
        <w:t>Operating days per month: 26</w:t>
      </w:r>
    </w:p>
    <w:p w14:paraId="3092263E" w14:textId="77777777" w:rsidR="00B14566" w:rsidRPr="000916CC" w:rsidRDefault="00B14566" w:rsidP="00A43395">
      <w:pPr>
        <w:numPr>
          <w:ilvl w:val="0"/>
          <w:numId w:val="16"/>
        </w:numPr>
        <w:spacing w:line="360" w:lineRule="auto"/>
        <w:rPr>
          <w:rFonts w:ascii="Arial" w:hAnsi="Arial" w:cs="Arial"/>
          <w:sz w:val="24"/>
          <w:szCs w:val="24"/>
        </w:rPr>
      </w:pPr>
      <w:r w:rsidRPr="000916CC">
        <w:rPr>
          <w:rFonts w:ascii="Arial" w:hAnsi="Arial" w:cs="Arial"/>
          <w:sz w:val="24"/>
          <w:szCs w:val="24"/>
        </w:rPr>
        <w:t>Average customers per day: 30–40</w:t>
      </w:r>
    </w:p>
    <w:p w14:paraId="3029BAFE" w14:textId="77777777" w:rsidR="00F07118" w:rsidRDefault="00F07118" w:rsidP="00A43395">
      <w:pPr>
        <w:spacing w:line="360" w:lineRule="auto"/>
        <w:rPr>
          <w:rFonts w:ascii="Arial" w:hAnsi="Arial" w:cs="Arial"/>
          <w:b/>
          <w:bCs/>
          <w:sz w:val="24"/>
          <w:szCs w:val="24"/>
        </w:rPr>
      </w:pPr>
    </w:p>
    <w:p w14:paraId="6EC90892" w14:textId="77777777" w:rsidR="00F07118" w:rsidRDefault="00F07118" w:rsidP="00A43395">
      <w:pPr>
        <w:spacing w:line="360" w:lineRule="auto"/>
        <w:rPr>
          <w:rFonts w:ascii="Arial" w:hAnsi="Arial" w:cs="Arial"/>
          <w:b/>
          <w:bCs/>
          <w:sz w:val="24"/>
          <w:szCs w:val="24"/>
        </w:rPr>
      </w:pPr>
    </w:p>
    <w:p w14:paraId="7E8BD372" w14:textId="77777777" w:rsidR="00F07118" w:rsidRDefault="00F07118" w:rsidP="00A43395">
      <w:pPr>
        <w:spacing w:line="360" w:lineRule="auto"/>
        <w:rPr>
          <w:rFonts w:ascii="Arial" w:hAnsi="Arial" w:cs="Arial"/>
          <w:b/>
          <w:bCs/>
          <w:sz w:val="24"/>
          <w:szCs w:val="24"/>
        </w:rPr>
      </w:pPr>
    </w:p>
    <w:p w14:paraId="1F216DB6" w14:textId="315AAC2C" w:rsidR="00B14566" w:rsidRPr="000916CC" w:rsidRDefault="00B14566" w:rsidP="00A43395">
      <w:pPr>
        <w:spacing w:line="360" w:lineRule="auto"/>
        <w:rPr>
          <w:rFonts w:ascii="Arial" w:hAnsi="Arial" w:cs="Arial"/>
          <w:b/>
          <w:bCs/>
          <w:sz w:val="24"/>
          <w:szCs w:val="24"/>
        </w:rPr>
      </w:pPr>
      <w:r w:rsidRPr="000916CC">
        <w:rPr>
          <w:rFonts w:ascii="Arial" w:hAnsi="Arial" w:cs="Arial"/>
          <w:b/>
          <w:bCs/>
          <w:sz w:val="24"/>
          <w:szCs w:val="24"/>
        </w:rPr>
        <w:lastRenderedPageBreak/>
        <w:t xml:space="preserve">9.2 Break-Even Formula </w:t>
      </w:r>
    </w:p>
    <w:p w14:paraId="34FECBA1" w14:textId="41EF26E4" w:rsidR="00B14566" w:rsidRPr="000916CC" w:rsidRDefault="00B14566" w:rsidP="00A43395">
      <w:pPr>
        <w:spacing w:line="360" w:lineRule="auto"/>
        <w:rPr>
          <w:rFonts w:ascii="Arial" w:hAnsi="Arial" w:cs="Arial"/>
          <w:sz w:val="24"/>
          <w:szCs w:val="24"/>
        </w:rPr>
      </w:pPr>
      <w:r w:rsidRPr="000916CC">
        <w:rPr>
          <w:rFonts w:ascii="Arial" w:hAnsi="Arial" w:cs="Arial"/>
          <w:sz w:val="24"/>
          <w:szCs w:val="24"/>
        </w:rPr>
        <w:t>Break-even point (units) = Fixed Costs divided by Selling Price – Variable Cost</w:t>
      </w:r>
    </w:p>
    <w:p w14:paraId="224CCB50" w14:textId="56445B8B" w:rsidR="00B14566" w:rsidRPr="000916CC" w:rsidRDefault="00B14566" w:rsidP="00A43395">
      <w:pPr>
        <w:spacing w:line="360" w:lineRule="auto"/>
        <w:rPr>
          <w:rFonts w:ascii="Arial" w:hAnsi="Arial" w:cs="Arial"/>
          <w:sz w:val="24"/>
          <w:szCs w:val="24"/>
        </w:rPr>
      </w:pPr>
      <w:r w:rsidRPr="000916CC">
        <w:rPr>
          <w:rFonts w:ascii="Arial" w:hAnsi="Arial" w:cs="Arial"/>
          <w:sz w:val="24"/>
          <w:szCs w:val="24"/>
        </w:rPr>
        <w:t>Contribution per unit = 3.50 – 2.10 = 1.40</w:t>
      </w:r>
    </w:p>
    <w:p w14:paraId="378D3701" w14:textId="6905B112" w:rsidR="00A57D69" w:rsidRPr="000916CC" w:rsidRDefault="00A57D69" w:rsidP="00A43395">
      <w:pPr>
        <w:spacing w:line="360" w:lineRule="auto"/>
        <w:rPr>
          <w:rFonts w:ascii="Arial" w:hAnsi="Arial" w:cs="Arial"/>
          <w:sz w:val="24"/>
          <w:szCs w:val="24"/>
        </w:rPr>
      </w:pPr>
      <w:r w:rsidRPr="000916CC">
        <w:rPr>
          <w:rFonts w:ascii="Arial" w:hAnsi="Arial" w:cs="Arial"/>
          <w:sz w:val="24"/>
          <w:szCs w:val="24"/>
        </w:rPr>
        <w:t>Break-even units per month = 3,292 divided by 1.40 = approx. 2352 units</w:t>
      </w:r>
    </w:p>
    <w:p w14:paraId="7AE13F8A" w14:textId="44248267" w:rsidR="00A57D69" w:rsidRPr="000916CC" w:rsidRDefault="00A57D69" w:rsidP="00A43395">
      <w:pPr>
        <w:spacing w:line="360" w:lineRule="auto"/>
        <w:rPr>
          <w:rFonts w:ascii="Arial" w:hAnsi="Arial" w:cs="Arial"/>
          <w:sz w:val="24"/>
          <w:szCs w:val="24"/>
        </w:rPr>
      </w:pPr>
      <w:r w:rsidRPr="000916CC">
        <w:rPr>
          <w:rFonts w:ascii="Arial" w:hAnsi="Arial" w:cs="Arial"/>
          <w:sz w:val="24"/>
          <w:szCs w:val="24"/>
        </w:rPr>
        <w:t>Break-even units per day = 2352 divided by 26 = approx. 90 units/day</w:t>
      </w:r>
    </w:p>
    <w:p w14:paraId="1C0D932C" w14:textId="34F3DC42" w:rsidR="00A57D69" w:rsidRPr="000916CC" w:rsidRDefault="00A57D69" w:rsidP="00A43395">
      <w:pPr>
        <w:spacing w:line="360" w:lineRule="auto"/>
        <w:rPr>
          <w:rFonts w:ascii="Arial" w:hAnsi="Arial" w:cs="Arial"/>
          <w:sz w:val="24"/>
          <w:szCs w:val="24"/>
        </w:rPr>
      </w:pPr>
      <w:r w:rsidRPr="000916CC">
        <w:rPr>
          <w:rFonts w:ascii="Arial" w:hAnsi="Arial" w:cs="Arial"/>
          <w:sz w:val="24"/>
          <w:szCs w:val="24"/>
        </w:rPr>
        <w:t>Since the average customer buys approximately 1.7 items per visit, this equals:</w:t>
      </w:r>
    </w:p>
    <w:p w14:paraId="117ABE75" w14:textId="39F690DE" w:rsidR="00A57D69" w:rsidRPr="000916CC" w:rsidRDefault="00A57D69" w:rsidP="00A43395">
      <w:pPr>
        <w:spacing w:line="360" w:lineRule="auto"/>
        <w:rPr>
          <w:rFonts w:ascii="Arial" w:hAnsi="Arial" w:cs="Arial"/>
          <w:sz w:val="24"/>
          <w:szCs w:val="24"/>
        </w:rPr>
      </w:pPr>
      <w:r w:rsidRPr="000916CC">
        <w:rPr>
          <w:rFonts w:ascii="Arial" w:hAnsi="Arial" w:cs="Arial"/>
          <w:sz w:val="24"/>
          <w:szCs w:val="24"/>
        </w:rPr>
        <w:t>Break-even customers per day = approx. 52</w:t>
      </w:r>
    </w:p>
    <w:p w14:paraId="4ED9B2F9" w14:textId="6647F7C4" w:rsidR="003701B2" w:rsidRPr="000916CC" w:rsidRDefault="003701B2" w:rsidP="00A43395">
      <w:pPr>
        <w:pStyle w:val="NormalWeb"/>
        <w:spacing w:line="360" w:lineRule="auto"/>
        <w:rPr>
          <w:rFonts w:ascii="Arial" w:hAnsi="Arial" w:cs="Arial"/>
          <w:i/>
          <w:iCs/>
        </w:rPr>
      </w:pPr>
      <w:r w:rsidRPr="000916CC">
        <w:rPr>
          <w:rFonts w:ascii="Arial" w:hAnsi="Arial" w:cs="Arial"/>
          <w:i/>
          <w:iCs/>
        </w:rPr>
        <w:t>Figure 6 Break-even Metric for the German Bakery Van (Natalia Schwenk (own work), 2025)</w:t>
      </w:r>
    </w:p>
    <w:tbl>
      <w:tblPr>
        <w:tblW w:w="4000" w:type="dxa"/>
        <w:tblLook w:val="04A0" w:firstRow="1" w:lastRow="0" w:firstColumn="1" w:lastColumn="0" w:noHBand="0" w:noVBand="1"/>
      </w:tblPr>
      <w:tblGrid>
        <w:gridCol w:w="2220"/>
        <w:gridCol w:w="1780"/>
      </w:tblGrid>
      <w:tr w:rsidR="00A57D69" w:rsidRPr="00A57D69" w14:paraId="481D811E" w14:textId="77777777" w:rsidTr="00A57D69">
        <w:trPr>
          <w:trHeight w:val="312"/>
        </w:trPr>
        <w:tc>
          <w:tcPr>
            <w:tcW w:w="2220" w:type="dxa"/>
            <w:tcBorders>
              <w:top w:val="single" w:sz="8" w:space="0" w:color="auto"/>
              <w:left w:val="single" w:sz="8" w:space="0" w:color="auto"/>
              <w:bottom w:val="nil"/>
              <w:right w:val="single" w:sz="8" w:space="0" w:color="auto"/>
            </w:tcBorders>
            <w:shd w:val="clear" w:color="000000" w:fill="BFBFBF"/>
            <w:vAlign w:val="center"/>
            <w:hideMark/>
          </w:tcPr>
          <w:p w14:paraId="3FB7C1EA" w14:textId="77777777" w:rsidR="00A57D69" w:rsidRPr="00A57D69" w:rsidRDefault="00A57D69" w:rsidP="00A43395">
            <w:pPr>
              <w:spacing w:after="0" w:line="360" w:lineRule="auto"/>
              <w:jc w:val="center"/>
              <w:rPr>
                <w:rFonts w:ascii="Aptos" w:eastAsia="Times New Roman" w:hAnsi="Aptos" w:cs="Times New Roman"/>
                <w:b/>
                <w:bCs/>
                <w:color w:val="000000"/>
                <w:kern w:val="0"/>
                <w:sz w:val="24"/>
                <w:szCs w:val="24"/>
                <w:lang w:eastAsia="en-GB"/>
                <w14:ligatures w14:val="none"/>
              </w:rPr>
            </w:pPr>
            <w:r w:rsidRPr="00A57D69">
              <w:rPr>
                <w:rFonts w:ascii="Aptos" w:eastAsia="Times New Roman" w:hAnsi="Aptos" w:cs="Times New Roman"/>
                <w:b/>
                <w:bCs/>
                <w:color w:val="000000"/>
                <w:kern w:val="0"/>
                <w:sz w:val="24"/>
                <w:szCs w:val="24"/>
                <w:lang w:eastAsia="en-GB"/>
                <w14:ligatures w14:val="none"/>
              </w:rPr>
              <w:t>Break-Even Metric</w:t>
            </w:r>
          </w:p>
        </w:tc>
        <w:tc>
          <w:tcPr>
            <w:tcW w:w="1780" w:type="dxa"/>
            <w:tcBorders>
              <w:top w:val="single" w:sz="8" w:space="0" w:color="auto"/>
              <w:left w:val="nil"/>
              <w:bottom w:val="nil"/>
              <w:right w:val="single" w:sz="8" w:space="0" w:color="auto"/>
            </w:tcBorders>
            <w:shd w:val="clear" w:color="000000" w:fill="BFBFBF"/>
            <w:vAlign w:val="center"/>
            <w:hideMark/>
          </w:tcPr>
          <w:p w14:paraId="07970813" w14:textId="77777777" w:rsidR="00A57D69" w:rsidRPr="00A57D69" w:rsidRDefault="00A57D69" w:rsidP="00A43395">
            <w:pPr>
              <w:spacing w:after="0" w:line="360" w:lineRule="auto"/>
              <w:jc w:val="center"/>
              <w:rPr>
                <w:rFonts w:ascii="Aptos" w:eastAsia="Times New Roman" w:hAnsi="Aptos" w:cs="Times New Roman"/>
                <w:b/>
                <w:bCs/>
                <w:color w:val="000000"/>
                <w:kern w:val="0"/>
                <w:sz w:val="24"/>
                <w:szCs w:val="24"/>
                <w:lang w:eastAsia="en-GB"/>
                <w14:ligatures w14:val="none"/>
              </w:rPr>
            </w:pPr>
            <w:r w:rsidRPr="00A57D69">
              <w:rPr>
                <w:rFonts w:ascii="Aptos" w:eastAsia="Times New Roman" w:hAnsi="Aptos" w:cs="Times New Roman"/>
                <w:b/>
                <w:bCs/>
                <w:color w:val="000000"/>
                <w:kern w:val="0"/>
                <w:sz w:val="24"/>
                <w:szCs w:val="24"/>
                <w:lang w:eastAsia="en-GB"/>
                <w14:ligatures w14:val="none"/>
              </w:rPr>
              <w:t>Amount</w:t>
            </w:r>
          </w:p>
        </w:tc>
      </w:tr>
      <w:tr w:rsidR="00A57D69" w:rsidRPr="00A57D69" w14:paraId="6A4C8BF6" w14:textId="77777777" w:rsidTr="00A57D69">
        <w:trPr>
          <w:trHeight w:val="624"/>
        </w:trPr>
        <w:tc>
          <w:tcPr>
            <w:tcW w:w="22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EEF28ED" w14:textId="77777777" w:rsidR="00A57D69" w:rsidRPr="00A57D69" w:rsidRDefault="00A57D69" w:rsidP="00A43395">
            <w:pPr>
              <w:spacing w:after="0" w:line="360" w:lineRule="auto"/>
              <w:rPr>
                <w:rFonts w:ascii="Aptos" w:eastAsia="Times New Roman" w:hAnsi="Aptos" w:cs="Times New Roman"/>
                <w:color w:val="000000"/>
                <w:kern w:val="0"/>
                <w:sz w:val="24"/>
                <w:szCs w:val="24"/>
                <w:lang w:eastAsia="en-GB"/>
                <w14:ligatures w14:val="none"/>
              </w:rPr>
            </w:pPr>
            <w:r w:rsidRPr="00A57D69">
              <w:rPr>
                <w:rFonts w:ascii="Aptos" w:eastAsia="Times New Roman" w:hAnsi="Aptos" w:cs="Times New Roman"/>
                <w:color w:val="000000"/>
                <w:kern w:val="0"/>
                <w:sz w:val="24"/>
                <w:szCs w:val="24"/>
                <w:lang w:eastAsia="en-GB"/>
                <w14:ligatures w14:val="none"/>
              </w:rPr>
              <w:t>Fixed costs (monthly)</w:t>
            </w:r>
          </w:p>
        </w:tc>
        <w:tc>
          <w:tcPr>
            <w:tcW w:w="1780" w:type="dxa"/>
            <w:tcBorders>
              <w:top w:val="single" w:sz="4" w:space="0" w:color="auto"/>
              <w:left w:val="nil"/>
              <w:bottom w:val="single" w:sz="4" w:space="0" w:color="auto"/>
              <w:right w:val="single" w:sz="4" w:space="0" w:color="auto"/>
            </w:tcBorders>
            <w:shd w:val="clear" w:color="000000" w:fill="CAEDFB"/>
            <w:vAlign w:val="center"/>
            <w:hideMark/>
          </w:tcPr>
          <w:p w14:paraId="2801DB73" w14:textId="77777777" w:rsidR="00A57D69" w:rsidRPr="00A57D69" w:rsidRDefault="00A57D69" w:rsidP="00A43395">
            <w:pPr>
              <w:spacing w:after="0" w:line="360" w:lineRule="auto"/>
              <w:jc w:val="right"/>
              <w:rPr>
                <w:rFonts w:ascii="Aptos" w:eastAsia="Times New Roman" w:hAnsi="Aptos" w:cs="Times New Roman"/>
                <w:color w:val="000000"/>
                <w:kern w:val="0"/>
                <w:sz w:val="24"/>
                <w:szCs w:val="24"/>
                <w:lang w:eastAsia="en-GB"/>
                <w14:ligatures w14:val="none"/>
              </w:rPr>
            </w:pPr>
            <w:r w:rsidRPr="00A57D69">
              <w:rPr>
                <w:rFonts w:ascii="Aptos" w:eastAsia="Times New Roman" w:hAnsi="Aptos" w:cs="Times New Roman"/>
                <w:color w:val="000000"/>
                <w:kern w:val="0"/>
                <w:sz w:val="24"/>
                <w:szCs w:val="24"/>
                <w:lang w:eastAsia="en-GB"/>
                <w14:ligatures w14:val="none"/>
              </w:rPr>
              <w:t>£3,292</w:t>
            </w:r>
          </w:p>
        </w:tc>
      </w:tr>
      <w:tr w:rsidR="00A57D69" w:rsidRPr="00A57D69" w14:paraId="236ECFFA" w14:textId="77777777" w:rsidTr="00A57D69">
        <w:trPr>
          <w:trHeight w:val="624"/>
        </w:trPr>
        <w:tc>
          <w:tcPr>
            <w:tcW w:w="2220" w:type="dxa"/>
            <w:tcBorders>
              <w:top w:val="nil"/>
              <w:left w:val="single" w:sz="4" w:space="0" w:color="auto"/>
              <w:bottom w:val="single" w:sz="4" w:space="0" w:color="auto"/>
              <w:right w:val="single" w:sz="4" w:space="0" w:color="auto"/>
            </w:tcBorders>
            <w:shd w:val="clear" w:color="000000" w:fill="D9D9D9"/>
            <w:vAlign w:val="center"/>
            <w:hideMark/>
          </w:tcPr>
          <w:p w14:paraId="15A25D9F" w14:textId="77777777" w:rsidR="00A57D69" w:rsidRPr="00A57D69" w:rsidRDefault="00A57D69" w:rsidP="00A43395">
            <w:pPr>
              <w:spacing w:after="0" w:line="360" w:lineRule="auto"/>
              <w:rPr>
                <w:rFonts w:ascii="Aptos" w:eastAsia="Times New Roman" w:hAnsi="Aptos" w:cs="Times New Roman"/>
                <w:color w:val="000000"/>
                <w:kern w:val="0"/>
                <w:sz w:val="24"/>
                <w:szCs w:val="24"/>
                <w:lang w:eastAsia="en-GB"/>
                <w14:ligatures w14:val="none"/>
              </w:rPr>
            </w:pPr>
            <w:r w:rsidRPr="00A57D69">
              <w:rPr>
                <w:rFonts w:ascii="Aptos" w:eastAsia="Times New Roman" w:hAnsi="Aptos" w:cs="Times New Roman"/>
                <w:color w:val="000000"/>
                <w:kern w:val="0"/>
                <w:sz w:val="24"/>
                <w:szCs w:val="24"/>
                <w:lang w:eastAsia="en-GB"/>
                <w14:ligatures w14:val="none"/>
              </w:rPr>
              <w:t>Selling price per unit</w:t>
            </w:r>
          </w:p>
        </w:tc>
        <w:tc>
          <w:tcPr>
            <w:tcW w:w="1780" w:type="dxa"/>
            <w:tcBorders>
              <w:top w:val="nil"/>
              <w:left w:val="nil"/>
              <w:bottom w:val="single" w:sz="4" w:space="0" w:color="auto"/>
              <w:right w:val="single" w:sz="4" w:space="0" w:color="auto"/>
            </w:tcBorders>
            <w:shd w:val="clear" w:color="000000" w:fill="CAEDFB"/>
            <w:vAlign w:val="center"/>
            <w:hideMark/>
          </w:tcPr>
          <w:p w14:paraId="10EE5CE7" w14:textId="77777777" w:rsidR="00A57D69" w:rsidRPr="00A57D69" w:rsidRDefault="00A57D69" w:rsidP="00A43395">
            <w:pPr>
              <w:spacing w:after="0" w:line="360" w:lineRule="auto"/>
              <w:jc w:val="right"/>
              <w:rPr>
                <w:rFonts w:ascii="Aptos" w:eastAsia="Times New Roman" w:hAnsi="Aptos" w:cs="Times New Roman"/>
                <w:color w:val="000000"/>
                <w:kern w:val="0"/>
                <w:sz w:val="24"/>
                <w:szCs w:val="24"/>
                <w:lang w:eastAsia="en-GB"/>
                <w14:ligatures w14:val="none"/>
              </w:rPr>
            </w:pPr>
            <w:r w:rsidRPr="00A57D69">
              <w:rPr>
                <w:rFonts w:ascii="Aptos" w:eastAsia="Times New Roman" w:hAnsi="Aptos" w:cs="Times New Roman"/>
                <w:color w:val="000000"/>
                <w:kern w:val="0"/>
                <w:sz w:val="24"/>
                <w:szCs w:val="24"/>
                <w:lang w:eastAsia="en-GB"/>
                <w14:ligatures w14:val="none"/>
              </w:rPr>
              <w:t>£3.50</w:t>
            </w:r>
          </w:p>
        </w:tc>
      </w:tr>
      <w:tr w:rsidR="00A57D69" w:rsidRPr="00A57D69" w14:paraId="137A88F0" w14:textId="77777777" w:rsidTr="00A57D69">
        <w:trPr>
          <w:trHeight w:val="624"/>
        </w:trPr>
        <w:tc>
          <w:tcPr>
            <w:tcW w:w="2220" w:type="dxa"/>
            <w:tcBorders>
              <w:top w:val="nil"/>
              <w:left w:val="single" w:sz="4" w:space="0" w:color="auto"/>
              <w:bottom w:val="single" w:sz="4" w:space="0" w:color="auto"/>
              <w:right w:val="single" w:sz="4" w:space="0" w:color="auto"/>
            </w:tcBorders>
            <w:shd w:val="clear" w:color="000000" w:fill="D9D9D9"/>
            <w:vAlign w:val="center"/>
            <w:hideMark/>
          </w:tcPr>
          <w:p w14:paraId="6D2D7D4A" w14:textId="77777777" w:rsidR="00A57D69" w:rsidRPr="00A57D69" w:rsidRDefault="00A57D69" w:rsidP="00A43395">
            <w:pPr>
              <w:spacing w:after="0" w:line="360" w:lineRule="auto"/>
              <w:rPr>
                <w:rFonts w:ascii="Aptos" w:eastAsia="Times New Roman" w:hAnsi="Aptos" w:cs="Times New Roman"/>
                <w:color w:val="000000"/>
                <w:kern w:val="0"/>
                <w:sz w:val="24"/>
                <w:szCs w:val="24"/>
                <w:lang w:eastAsia="en-GB"/>
                <w14:ligatures w14:val="none"/>
              </w:rPr>
            </w:pPr>
            <w:r w:rsidRPr="00A57D69">
              <w:rPr>
                <w:rFonts w:ascii="Aptos" w:eastAsia="Times New Roman" w:hAnsi="Aptos" w:cs="Times New Roman"/>
                <w:color w:val="000000"/>
                <w:kern w:val="0"/>
                <w:sz w:val="24"/>
                <w:szCs w:val="24"/>
                <w:lang w:eastAsia="en-GB"/>
                <w14:ligatures w14:val="none"/>
              </w:rPr>
              <w:t>Variable cost per unit</w:t>
            </w:r>
          </w:p>
        </w:tc>
        <w:tc>
          <w:tcPr>
            <w:tcW w:w="1780" w:type="dxa"/>
            <w:tcBorders>
              <w:top w:val="nil"/>
              <w:left w:val="nil"/>
              <w:bottom w:val="single" w:sz="4" w:space="0" w:color="auto"/>
              <w:right w:val="single" w:sz="4" w:space="0" w:color="auto"/>
            </w:tcBorders>
            <w:shd w:val="clear" w:color="000000" w:fill="CAEDFB"/>
            <w:vAlign w:val="center"/>
            <w:hideMark/>
          </w:tcPr>
          <w:p w14:paraId="052C6710" w14:textId="77777777" w:rsidR="00A57D69" w:rsidRPr="00A57D69" w:rsidRDefault="00A57D69" w:rsidP="00A43395">
            <w:pPr>
              <w:spacing w:after="0" w:line="360" w:lineRule="auto"/>
              <w:jc w:val="right"/>
              <w:rPr>
                <w:rFonts w:ascii="Aptos" w:eastAsia="Times New Roman" w:hAnsi="Aptos" w:cs="Times New Roman"/>
                <w:color w:val="000000"/>
                <w:kern w:val="0"/>
                <w:sz w:val="24"/>
                <w:szCs w:val="24"/>
                <w:lang w:eastAsia="en-GB"/>
                <w14:ligatures w14:val="none"/>
              </w:rPr>
            </w:pPr>
            <w:r w:rsidRPr="00A57D69">
              <w:rPr>
                <w:rFonts w:ascii="Aptos" w:eastAsia="Times New Roman" w:hAnsi="Aptos" w:cs="Times New Roman"/>
                <w:color w:val="000000"/>
                <w:kern w:val="0"/>
                <w:sz w:val="24"/>
                <w:szCs w:val="24"/>
                <w:lang w:eastAsia="en-GB"/>
                <w14:ligatures w14:val="none"/>
              </w:rPr>
              <w:t>£2.10</w:t>
            </w:r>
          </w:p>
        </w:tc>
      </w:tr>
      <w:tr w:rsidR="00A57D69" w:rsidRPr="00A57D69" w14:paraId="3C650D9E" w14:textId="77777777" w:rsidTr="00A57D69">
        <w:trPr>
          <w:trHeight w:val="312"/>
        </w:trPr>
        <w:tc>
          <w:tcPr>
            <w:tcW w:w="2220" w:type="dxa"/>
            <w:tcBorders>
              <w:top w:val="nil"/>
              <w:left w:val="single" w:sz="4" w:space="0" w:color="auto"/>
              <w:bottom w:val="single" w:sz="4" w:space="0" w:color="auto"/>
              <w:right w:val="single" w:sz="4" w:space="0" w:color="auto"/>
            </w:tcBorders>
            <w:shd w:val="clear" w:color="000000" w:fill="D9D9D9"/>
            <w:vAlign w:val="center"/>
            <w:hideMark/>
          </w:tcPr>
          <w:p w14:paraId="5EE41489" w14:textId="77777777" w:rsidR="00A57D69" w:rsidRPr="00A57D69" w:rsidRDefault="00A57D69" w:rsidP="00A43395">
            <w:pPr>
              <w:spacing w:after="0" w:line="360" w:lineRule="auto"/>
              <w:rPr>
                <w:rFonts w:ascii="Aptos" w:eastAsia="Times New Roman" w:hAnsi="Aptos" w:cs="Times New Roman"/>
                <w:color w:val="000000"/>
                <w:kern w:val="0"/>
                <w:sz w:val="24"/>
                <w:szCs w:val="24"/>
                <w:lang w:eastAsia="en-GB"/>
                <w14:ligatures w14:val="none"/>
              </w:rPr>
            </w:pPr>
            <w:r w:rsidRPr="00A57D69">
              <w:rPr>
                <w:rFonts w:ascii="Aptos" w:eastAsia="Times New Roman" w:hAnsi="Aptos" w:cs="Times New Roman"/>
                <w:color w:val="000000"/>
                <w:kern w:val="0"/>
                <w:sz w:val="24"/>
                <w:szCs w:val="24"/>
                <w:lang w:eastAsia="en-GB"/>
                <w14:ligatures w14:val="none"/>
              </w:rPr>
              <w:t>Contribution margin</w:t>
            </w:r>
          </w:p>
        </w:tc>
        <w:tc>
          <w:tcPr>
            <w:tcW w:w="1780" w:type="dxa"/>
            <w:tcBorders>
              <w:top w:val="nil"/>
              <w:left w:val="nil"/>
              <w:bottom w:val="single" w:sz="4" w:space="0" w:color="auto"/>
              <w:right w:val="single" w:sz="4" w:space="0" w:color="auto"/>
            </w:tcBorders>
            <w:shd w:val="clear" w:color="000000" w:fill="CAEDFB"/>
            <w:vAlign w:val="center"/>
            <w:hideMark/>
          </w:tcPr>
          <w:p w14:paraId="6EF4B232" w14:textId="77777777" w:rsidR="00A57D69" w:rsidRPr="00A57D69" w:rsidRDefault="00A57D69" w:rsidP="00A43395">
            <w:pPr>
              <w:spacing w:after="0" w:line="360" w:lineRule="auto"/>
              <w:jc w:val="right"/>
              <w:rPr>
                <w:rFonts w:ascii="Aptos" w:eastAsia="Times New Roman" w:hAnsi="Aptos" w:cs="Times New Roman"/>
                <w:color w:val="000000"/>
                <w:kern w:val="0"/>
                <w:sz w:val="24"/>
                <w:szCs w:val="24"/>
                <w:lang w:eastAsia="en-GB"/>
                <w14:ligatures w14:val="none"/>
              </w:rPr>
            </w:pPr>
            <w:r w:rsidRPr="00A57D69">
              <w:rPr>
                <w:rFonts w:ascii="Aptos" w:eastAsia="Times New Roman" w:hAnsi="Aptos" w:cs="Times New Roman"/>
                <w:color w:val="000000"/>
                <w:kern w:val="0"/>
                <w:sz w:val="24"/>
                <w:szCs w:val="24"/>
                <w:lang w:eastAsia="en-GB"/>
                <w14:ligatures w14:val="none"/>
              </w:rPr>
              <w:t>£1.40</w:t>
            </w:r>
          </w:p>
        </w:tc>
      </w:tr>
      <w:tr w:rsidR="00A57D69" w:rsidRPr="00A57D69" w14:paraId="7C4B70D4" w14:textId="77777777" w:rsidTr="00A57D69">
        <w:trPr>
          <w:trHeight w:val="624"/>
        </w:trPr>
        <w:tc>
          <w:tcPr>
            <w:tcW w:w="2220" w:type="dxa"/>
            <w:tcBorders>
              <w:top w:val="nil"/>
              <w:left w:val="single" w:sz="4" w:space="0" w:color="auto"/>
              <w:bottom w:val="single" w:sz="4" w:space="0" w:color="auto"/>
              <w:right w:val="single" w:sz="4" w:space="0" w:color="auto"/>
            </w:tcBorders>
            <w:shd w:val="clear" w:color="000000" w:fill="D9D9D9"/>
            <w:vAlign w:val="center"/>
            <w:hideMark/>
          </w:tcPr>
          <w:p w14:paraId="0BC83E25" w14:textId="77777777" w:rsidR="00A57D69" w:rsidRPr="00A57D69" w:rsidRDefault="00A57D69" w:rsidP="00A43395">
            <w:pPr>
              <w:spacing w:after="0" w:line="360" w:lineRule="auto"/>
              <w:rPr>
                <w:rFonts w:ascii="Aptos" w:eastAsia="Times New Roman" w:hAnsi="Aptos" w:cs="Times New Roman"/>
                <w:color w:val="000000"/>
                <w:kern w:val="0"/>
                <w:sz w:val="24"/>
                <w:szCs w:val="24"/>
                <w:lang w:eastAsia="en-GB"/>
                <w14:ligatures w14:val="none"/>
              </w:rPr>
            </w:pPr>
            <w:r w:rsidRPr="00A57D69">
              <w:rPr>
                <w:rFonts w:ascii="Aptos" w:eastAsia="Times New Roman" w:hAnsi="Aptos" w:cs="Times New Roman"/>
                <w:color w:val="000000"/>
                <w:kern w:val="0"/>
                <w:sz w:val="24"/>
                <w:szCs w:val="24"/>
                <w:lang w:eastAsia="en-GB"/>
                <w14:ligatures w14:val="none"/>
              </w:rPr>
              <w:t>Break-even units (monthly)</w:t>
            </w:r>
          </w:p>
        </w:tc>
        <w:tc>
          <w:tcPr>
            <w:tcW w:w="1780" w:type="dxa"/>
            <w:tcBorders>
              <w:top w:val="nil"/>
              <w:left w:val="nil"/>
              <w:bottom w:val="single" w:sz="4" w:space="0" w:color="auto"/>
              <w:right w:val="single" w:sz="4" w:space="0" w:color="auto"/>
            </w:tcBorders>
            <w:shd w:val="clear" w:color="000000" w:fill="CAEDFB"/>
            <w:vAlign w:val="center"/>
            <w:hideMark/>
          </w:tcPr>
          <w:p w14:paraId="1C04B975" w14:textId="77777777" w:rsidR="00A57D69" w:rsidRPr="00A57D69" w:rsidRDefault="00A57D69" w:rsidP="00A43395">
            <w:pPr>
              <w:spacing w:after="0" w:line="360" w:lineRule="auto"/>
              <w:jc w:val="right"/>
              <w:rPr>
                <w:rFonts w:ascii="Aptos" w:eastAsia="Times New Roman" w:hAnsi="Aptos" w:cs="Times New Roman"/>
                <w:color w:val="000000"/>
                <w:kern w:val="0"/>
                <w:sz w:val="24"/>
                <w:szCs w:val="24"/>
                <w:lang w:eastAsia="en-GB"/>
                <w14:ligatures w14:val="none"/>
              </w:rPr>
            </w:pPr>
            <w:r w:rsidRPr="00A57D69">
              <w:rPr>
                <w:rFonts w:ascii="Aptos" w:eastAsia="Times New Roman" w:hAnsi="Aptos" w:cs="Times New Roman"/>
                <w:color w:val="000000"/>
                <w:kern w:val="0"/>
                <w:sz w:val="24"/>
                <w:szCs w:val="24"/>
                <w:lang w:eastAsia="en-GB"/>
                <w14:ligatures w14:val="none"/>
              </w:rPr>
              <w:t>2,352</w:t>
            </w:r>
          </w:p>
        </w:tc>
      </w:tr>
      <w:tr w:rsidR="00A57D69" w:rsidRPr="00A57D69" w14:paraId="1032E82D" w14:textId="77777777" w:rsidTr="00A57D69">
        <w:trPr>
          <w:trHeight w:val="624"/>
        </w:trPr>
        <w:tc>
          <w:tcPr>
            <w:tcW w:w="2220" w:type="dxa"/>
            <w:tcBorders>
              <w:top w:val="nil"/>
              <w:left w:val="single" w:sz="4" w:space="0" w:color="auto"/>
              <w:bottom w:val="single" w:sz="4" w:space="0" w:color="auto"/>
              <w:right w:val="single" w:sz="4" w:space="0" w:color="auto"/>
            </w:tcBorders>
            <w:shd w:val="clear" w:color="000000" w:fill="D9D9D9"/>
            <w:vAlign w:val="center"/>
            <w:hideMark/>
          </w:tcPr>
          <w:p w14:paraId="75345F1C" w14:textId="77777777" w:rsidR="00A57D69" w:rsidRPr="00A57D69" w:rsidRDefault="00A57D69" w:rsidP="00A43395">
            <w:pPr>
              <w:spacing w:after="0" w:line="360" w:lineRule="auto"/>
              <w:rPr>
                <w:rFonts w:ascii="Aptos" w:eastAsia="Times New Roman" w:hAnsi="Aptos" w:cs="Times New Roman"/>
                <w:color w:val="000000"/>
                <w:kern w:val="0"/>
                <w:sz w:val="24"/>
                <w:szCs w:val="24"/>
                <w:lang w:eastAsia="en-GB"/>
                <w14:ligatures w14:val="none"/>
              </w:rPr>
            </w:pPr>
            <w:r w:rsidRPr="00A57D69">
              <w:rPr>
                <w:rFonts w:ascii="Aptos" w:eastAsia="Times New Roman" w:hAnsi="Aptos" w:cs="Times New Roman"/>
                <w:color w:val="000000"/>
                <w:kern w:val="0"/>
                <w:sz w:val="24"/>
                <w:szCs w:val="24"/>
                <w:lang w:eastAsia="en-GB"/>
                <w14:ligatures w14:val="none"/>
              </w:rPr>
              <w:t>Break-even units (daily)</w:t>
            </w:r>
          </w:p>
        </w:tc>
        <w:tc>
          <w:tcPr>
            <w:tcW w:w="1780" w:type="dxa"/>
            <w:tcBorders>
              <w:top w:val="nil"/>
              <w:left w:val="nil"/>
              <w:bottom w:val="single" w:sz="4" w:space="0" w:color="auto"/>
              <w:right w:val="single" w:sz="4" w:space="0" w:color="auto"/>
            </w:tcBorders>
            <w:shd w:val="clear" w:color="000000" w:fill="CAEDFB"/>
            <w:vAlign w:val="center"/>
            <w:hideMark/>
          </w:tcPr>
          <w:p w14:paraId="7531BD2A" w14:textId="77777777" w:rsidR="00A57D69" w:rsidRPr="00A57D69" w:rsidRDefault="00A57D69" w:rsidP="00A43395">
            <w:pPr>
              <w:spacing w:after="0" w:line="360" w:lineRule="auto"/>
              <w:jc w:val="right"/>
              <w:rPr>
                <w:rFonts w:ascii="Aptos" w:eastAsia="Times New Roman" w:hAnsi="Aptos" w:cs="Times New Roman"/>
                <w:color w:val="000000"/>
                <w:kern w:val="0"/>
                <w:sz w:val="24"/>
                <w:szCs w:val="24"/>
                <w:lang w:eastAsia="en-GB"/>
                <w14:ligatures w14:val="none"/>
              </w:rPr>
            </w:pPr>
            <w:r w:rsidRPr="00A57D69">
              <w:rPr>
                <w:rFonts w:ascii="Aptos" w:eastAsia="Times New Roman" w:hAnsi="Aptos" w:cs="Times New Roman"/>
                <w:color w:val="000000"/>
                <w:kern w:val="0"/>
                <w:sz w:val="24"/>
                <w:szCs w:val="24"/>
                <w:lang w:eastAsia="en-GB"/>
                <w14:ligatures w14:val="none"/>
              </w:rPr>
              <w:t>90</w:t>
            </w:r>
          </w:p>
        </w:tc>
      </w:tr>
      <w:tr w:rsidR="00A57D69" w:rsidRPr="00A57D69" w14:paraId="4CCD3A8B" w14:textId="77777777" w:rsidTr="00A57D69">
        <w:trPr>
          <w:trHeight w:val="624"/>
        </w:trPr>
        <w:tc>
          <w:tcPr>
            <w:tcW w:w="2220" w:type="dxa"/>
            <w:tcBorders>
              <w:top w:val="nil"/>
              <w:left w:val="single" w:sz="4" w:space="0" w:color="auto"/>
              <w:bottom w:val="single" w:sz="4" w:space="0" w:color="auto"/>
              <w:right w:val="single" w:sz="4" w:space="0" w:color="auto"/>
            </w:tcBorders>
            <w:shd w:val="clear" w:color="000000" w:fill="D9D9D9"/>
            <w:vAlign w:val="center"/>
            <w:hideMark/>
          </w:tcPr>
          <w:p w14:paraId="0C01B9D4" w14:textId="77777777" w:rsidR="00A57D69" w:rsidRPr="00A57D69" w:rsidRDefault="00A57D69" w:rsidP="00A43395">
            <w:pPr>
              <w:spacing w:after="0" w:line="360" w:lineRule="auto"/>
              <w:rPr>
                <w:rFonts w:ascii="Aptos" w:eastAsia="Times New Roman" w:hAnsi="Aptos" w:cs="Times New Roman"/>
                <w:color w:val="000000"/>
                <w:kern w:val="0"/>
                <w:sz w:val="24"/>
                <w:szCs w:val="24"/>
                <w:lang w:eastAsia="en-GB"/>
                <w14:ligatures w14:val="none"/>
              </w:rPr>
            </w:pPr>
            <w:r w:rsidRPr="00A57D69">
              <w:rPr>
                <w:rFonts w:ascii="Aptos" w:eastAsia="Times New Roman" w:hAnsi="Aptos" w:cs="Times New Roman"/>
                <w:color w:val="000000"/>
                <w:kern w:val="0"/>
                <w:sz w:val="24"/>
                <w:szCs w:val="24"/>
                <w:lang w:eastAsia="en-GB"/>
                <w14:ligatures w14:val="none"/>
              </w:rPr>
              <w:t>Break-even customers per day</w:t>
            </w:r>
          </w:p>
        </w:tc>
        <w:tc>
          <w:tcPr>
            <w:tcW w:w="1780" w:type="dxa"/>
            <w:tcBorders>
              <w:top w:val="nil"/>
              <w:left w:val="nil"/>
              <w:bottom w:val="single" w:sz="4" w:space="0" w:color="auto"/>
              <w:right w:val="single" w:sz="4" w:space="0" w:color="auto"/>
            </w:tcBorders>
            <w:shd w:val="clear" w:color="000000" w:fill="CAEDFB"/>
            <w:vAlign w:val="center"/>
            <w:hideMark/>
          </w:tcPr>
          <w:p w14:paraId="3942A553" w14:textId="77777777" w:rsidR="00A57D69" w:rsidRPr="00A57D69" w:rsidRDefault="00A57D69" w:rsidP="00A43395">
            <w:pPr>
              <w:spacing w:after="0" w:line="360" w:lineRule="auto"/>
              <w:jc w:val="right"/>
              <w:rPr>
                <w:rFonts w:ascii="Aptos" w:eastAsia="Times New Roman" w:hAnsi="Aptos" w:cs="Times New Roman"/>
                <w:color w:val="000000"/>
                <w:kern w:val="0"/>
                <w:sz w:val="24"/>
                <w:szCs w:val="24"/>
                <w:lang w:eastAsia="en-GB"/>
                <w14:ligatures w14:val="none"/>
              </w:rPr>
            </w:pPr>
            <w:r w:rsidRPr="00A57D69">
              <w:rPr>
                <w:rFonts w:ascii="Aptos" w:eastAsia="Times New Roman" w:hAnsi="Aptos" w:cs="Times New Roman"/>
                <w:color w:val="000000"/>
                <w:kern w:val="0"/>
                <w:sz w:val="24"/>
                <w:szCs w:val="24"/>
                <w:lang w:eastAsia="en-GB"/>
                <w14:ligatures w14:val="none"/>
              </w:rPr>
              <w:t>52</w:t>
            </w:r>
          </w:p>
        </w:tc>
      </w:tr>
    </w:tbl>
    <w:p w14:paraId="78668A42" w14:textId="77777777" w:rsidR="00120AFB" w:rsidRDefault="00120AFB" w:rsidP="00A43395">
      <w:pPr>
        <w:spacing w:line="360" w:lineRule="auto"/>
        <w:rPr>
          <w:rFonts w:ascii="Arial" w:hAnsi="Arial" w:cs="Arial"/>
          <w:b/>
          <w:bCs/>
          <w:sz w:val="24"/>
          <w:szCs w:val="24"/>
        </w:rPr>
      </w:pPr>
    </w:p>
    <w:p w14:paraId="085C3E96" w14:textId="77777777" w:rsidR="00120AFB" w:rsidRDefault="00120AFB" w:rsidP="00A43395">
      <w:pPr>
        <w:spacing w:line="360" w:lineRule="auto"/>
        <w:rPr>
          <w:rFonts w:ascii="Arial" w:hAnsi="Arial" w:cs="Arial"/>
          <w:b/>
          <w:bCs/>
          <w:sz w:val="24"/>
          <w:szCs w:val="24"/>
        </w:rPr>
      </w:pPr>
    </w:p>
    <w:p w14:paraId="1B196B6F" w14:textId="77777777" w:rsidR="00120AFB" w:rsidRDefault="00120AFB" w:rsidP="00A43395">
      <w:pPr>
        <w:spacing w:line="360" w:lineRule="auto"/>
        <w:rPr>
          <w:rFonts w:ascii="Arial" w:hAnsi="Arial" w:cs="Arial"/>
          <w:b/>
          <w:bCs/>
          <w:sz w:val="24"/>
          <w:szCs w:val="24"/>
        </w:rPr>
      </w:pPr>
    </w:p>
    <w:p w14:paraId="307681DC" w14:textId="77777777" w:rsidR="00120AFB" w:rsidRDefault="00120AFB" w:rsidP="00A43395">
      <w:pPr>
        <w:spacing w:line="360" w:lineRule="auto"/>
        <w:rPr>
          <w:rFonts w:ascii="Arial" w:hAnsi="Arial" w:cs="Arial"/>
          <w:b/>
          <w:bCs/>
          <w:sz w:val="24"/>
          <w:szCs w:val="24"/>
        </w:rPr>
      </w:pPr>
    </w:p>
    <w:p w14:paraId="19E376B8" w14:textId="393B3BEB" w:rsidR="00A57D69" w:rsidRPr="000916CC" w:rsidRDefault="00A57D69" w:rsidP="00A43395">
      <w:pPr>
        <w:spacing w:line="360" w:lineRule="auto"/>
        <w:rPr>
          <w:rFonts w:ascii="Arial" w:hAnsi="Arial" w:cs="Arial"/>
          <w:b/>
          <w:bCs/>
          <w:sz w:val="24"/>
          <w:szCs w:val="24"/>
        </w:rPr>
      </w:pPr>
      <w:r w:rsidRPr="000916CC">
        <w:rPr>
          <w:rFonts w:ascii="Arial" w:hAnsi="Arial" w:cs="Arial"/>
          <w:b/>
          <w:bCs/>
          <w:sz w:val="24"/>
          <w:szCs w:val="24"/>
        </w:rPr>
        <w:lastRenderedPageBreak/>
        <w:t>10.0 Operations</w:t>
      </w:r>
    </w:p>
    <w:p w14:paraId="10907BB2" w14:textId="77777777" w:rsidR="00A85B92" w:rsidRPr="000916CC" w:rsidRDefault="00A85B92" w:rsidP="00A43395">
      <w:pPr>
        <w:spacing w:line="360" w:lineRule="auto"/>
        <w:rPr>
          <w:rFonts w:ascii="Arial" w:hAnsi="Arial" w:cs="Arial"/>
          <w:sz w:val="24"/>
          <w:szCs w:val="24"/>
        </w:rPr>
      </w:pPr>
      <w:r w:rsidRPr="000916CC">
        <w:rPr>
          <w:rFonts w:ascii="Arial" w:hAnsi="Arial" w:cs="Arial"/>
          <w:sz w:val="24"/>
          <w:szCs w:val="24"/>
        </w:rPr>
        <w:t>Operational activities for the German bakery van will focus on efficiency, food quality and compliance with regulatory standards. Production will be planned daily using standardised recipes to support consistency while aligning output with expected demand to reduce waste. As a mobile food business, the van must meet strict food hygiene, temperature control and safety requirements set out by the Food Standards Agency (2023). Ingredient procurement will prioritise freshness, supported by regular stock rotation and limited inventory storage. The service process will be designed to ensure fast ordering, clear product displays and smooth customer flow, particularly during busy trading periods. This operational approach allows the business to maintain product quality while remaining adaptable and cost-effective.</w:t>
      </w:r>
    </w:p>
    <w:p w14:paraId="5E822853" w14:textId="77777777" w:rsidR="00A57D69" w:rsidRPr="000916CC" w:rsidRDefault="00A57D69" w:rsidP="00A43395">
      <w:pPr>
        <w:spacing w:line="360" w:lineRule="auto"/>
        <w:rPr>
          <w:rFonts w:ascii="Arial" w:hAnsi="Arial" w:cs="Arial"/>
          <w:sz w:val="24"/>
          <w:szCs w:val="24"/>
        </w:rPr>
      </w:pPr>
    </w:p>
    <w:p w14:paraId="5808CDE9" w14:textId="232DA441" w:rsidR="00A57D69" w:rsidRPr="000916CC" w:rsidRDefault="00A57D69" w:rsidP="00A43395">
      <w:pPr>
        <w:spacing w:line="360" w:lineRule="auto"/>
        <w:rPr>
          <w:rFonts w:ascii="Arial" w:hAnsi="Arial" w:cs="Arial"/>
          <w:b/>
          <w:bCs/>
          <w:sz w:val="24"/>
          <w:szCs w:val="24"/>
        </w:rPr>
      </w:pPr>
      <w:r w:rsidRPr="000916CC">
        <w:rPr>
          <w:rFonts w:ascii="Arial" w:hAnsi="Arial" w:cs="Arial"/>
          <w:b/>
          <w:bCs/>
          <w:sz w:val="24"/>
          <w:szCs w:val="24"/>
        </w:rPr>
        <w:t xml:space="preserve">11.0 Financial Highlights </w:t>
      </w:r>
    </w:p>
    <w:p w14:paraId="35807993" w14:textId="7B83462C" w:rsidR="00A57D69" w:rsidRPr="000916CC" w:rsidRDefault="00C707EC" w:rsidP="00A43395">
      <w:pPr>
        <w:spacing w:line="360" w:lineRule="auto"/>
        <w:rPr>
          <w:rFonts w:ascii="Arial" w:hAnsi="Arial" w:cs="Arial"/>
          <w:sz w:val="24"/>
          <w:szCs w:val="24"/>
        </w:rPr>
      </w:pPr>
      <w:r w:rsidRPr="000916CC">
        <w:rPr>
          <w:rFonts w:ascii="Arial" w:hAnsi="Arial" w:cs="Arial"/>
          <w:sz w:val="24"/>
          <w:szCs w:val="24"/>
        </w:rPr>
        <w:t xml:space="preserve">Financial forecasts for the German bakery van indicate a </w:t>
      </w:r>
      <w:r w:rsidR="00535C94" w:rsidRPr="000916CC">
        <w:rPr>
          <w:rFonts w:ascii="Arial" w:hAnsi="Arial" w:cs="Arial"/>
          <w:sz w:val="24"/>
          <w:szCs w:val="24"/>
        </w:rPr>
        <w:t>reasonable</w:t>
      </w:r>
      <w:r w:rsidRPr="000916CC">
        <w:rPr>
          <w:rFonts w:ascii="Arial" w:hAnsi="Arial" w:cs="Arial"/>
          <w:sz w:val="24"/>
          <w:szCs w:val="24"/>
        </w:rPr>
        <w:t xml:space="preserve"> cost structure and realistic revenue expectations during the first year of operation. Projected annual revenue of £60,000, combined with estimated costs of approximately £39,500, results in an anticipated profit of around £20,500. The mobile business model helps control expenditure by avoiding the fixed costs associated with permanent premises. Profitability is further supported by lean staffing arrangements and favourable contribution margins typical of artisan bakery products (Mintel, 2024). The calculated break-even point of approximately 2,351 units per month suggests that projected sales volumes are sufficient to sustain operations in Year 1.</w:t>
      </w:r>
    </w:p>
    <w:p w14:paraId="44567179" w14:textId="77777777" w:rsidR="00A57D69" w:rsidRPr="000916CC" w:rsidRDefault="00A57D69" w:rsidP="00A43395">
      <w:pPr>
        <w:spacing w:line="360" w:lineRule="auto"/>
        <w:rPr>
          <w:rFonts w:ascii="Arial" w:hAnsi="Arial" w:cs="Arial"/>
          <w:sz w:val="24"/>
          <w:szCs w:val="24"/>
        </w:rPr>
      </w:pPr>
    </w:p>
    <w:p w14:paraId="5A78E669" w14:textId="77777777" w:rsidR="00243207" w:rsidRDefault="00243207" w:rsidP="00A43395">
      <w:pPr>
        <w:spacing w:line="360" w:lineRule="auto"/>
        <w:rPr>
          <w:rFonts w:ascii="Arial" w:hAnsi="Arial" w:cs="Arial"/>
          <w:b/>
          <w:bCs/>
          <w:sz w:val="24"/>
          <w:szCs w:val="24"/>
        </w:rPr>
      </w:pPr>
    </w:p>
    <w:p w14:paraId="1B839D26" w14:textId="77777777" w:rsidR="00243207" w:rsidRDefault="00243207" w:rsidP="00A43395">
      <w:pPr>
        <w:spacing w:line="360" w:lineRule="auto"/>
        <w:rPr>
          <w:rFonts w:ascii="Arial" w:hAnsi="Arial" w:cs="Arial"/>
          <w:b/>
          <w:bCs/>
          <w:sz w:val="24"/>
          <w:szCs w:val="24"/>
        </w:rPr>
      </w:pPr>
    </w:p>
    <w:p w14:paraId="13629913" w14:textId="77777777" w:rsidR="00243207" w:rsidRDefault="00243207" w:rsidP="00A43395">
      <w:pPr>
        <w:spacing w:line="360" w:lineRule="auto"/>
        <w:rPr>
          <w:rFonts w:ascii="Arial" w:hAnsi="Arial" w:cs="Arial"/>
          <w:b/>
          <w:bCs/>
          <w:sz w:val="24"/>
          <w:szCs w:val="24"/>
        </w:rPr>
      </w:pPr>
    </w:p>
    <w:p w14:paraId="68EE17A6" w14:textId="77777777" w:rsidR="00243207" w:rsidRDefault="00243207" w:rsidP="00A43395">
      <w:pPr>
        <w:spacing w:line="360" w:lineRule="auto"/>
        <w:rPr>
          <w:rFonts w:ascii="Arial" w:hAnsi="Arial" w:cs="Arial"/>
          <w:b/>
          <w:bCs/>
          <w:sz w:val="24"/>
          <w:szCs w:val="24"/>
        </w:rPr>
      </w:pPr>
    </w:p>
    <w:p w14:paraId="68C04AE6" w14:textId="77777777" w:rsidR="00243207" w:rsidRDefault="00243207" w:rsidP="00A43395">
      <w:pPr>
        <w:spacing w:line="360" w:lineRule="auto"/>
        <w:rPr>
          <w:rFonts w:ascii="Arial" w:hAnsi="Arial" w:cs="Arial"/>
          <w:b/>
          <w:bCs/>
          <w:sz w:val="24"/>
          <w:szCs w:val="24"/>
        </w:rPr>
      </w:pPr>
    </w:p>
    <w:p w14:paraId="6F839D9E" w14:textId="77777777" w:rsidR="00243207" w:rsidRDefault="00243207" w:rsidP="00A43395">
      <w:pPr>
        <w:spacing w:line="360" w:lineRule="auto"/>
        <w:rPr>
          <w:rFonts w:ascii="Arial" w:hAnsi="Arial" w:cs="Arial"/>
          <w:b/>
          <w:bCs/>
          <w:sz w:val="24"/>
          <w:szCs w:val="24"/>
        </w:rPr>
      </w:pPr>
    </w:p>
    <w:p w14:paraId="2E50E1BB" w14:textId="340644A1" w:rsidR="00A57D69" w:rsidRPr="000916CC" w:rsidRDefault="00A57D69" w:rsidP="00A43395">
      <w:pPr>
        <w:spacing w:line="360" w:lineRule="auto"/>
        <w:rPr>
          <w:rFonts w:ascii="Arial" w:hAnsi="Arial" w:cs="Arial"/>
          <w:b/>
          <w:bCs/>
          <w:sz w:val="24"/>
          <w:szCs w:val="24"/>
        </w:rPr>
      </w:pPr>
      <w:r w:rsidRPr="000916CC">
        <w:rPr>
          <w:rFonts w:ascii="Arial" w:hAnsi="Arial" w:cs="Arial"/>
          <w:b/>
          <w:bCs/>
          <w:sz w:val="24"/>
          <w:szCs w:val="24"/>
        </w:rPr>
        <w:lastRenderedPageBreak/>
        <w:t xml:space="preserve">12.0 Conclusion </w:t>
      </w:r>
    </w:p>
    <w:p w14:paraId="0AAA6D98" w14:textId="2CC15DA0" w:rsidR="00B913CA" w:rsidRPr="000916CC" w:rsidRDefault="00B913CA" w:rsidP="00A43395">
      <w:pPr>
        <w:spacing w:line="360" w:lineRule="auto"/>
        <w:rPr>
          <w:rFonts w:ascii="Arial" w:hAnsi="Arial" w:cs="Arial"/>
          <w:sz w:val="24"/>
          <w:szCs w:val="24"/>
        </w:rPr>
      </w:pPr>
      <w:r w:rsidRPr="000916CC">
        <w:rPr>
          <w:rFonts w:ascii="Arial" w:hAnsi="Arial" w:cs="Arial"/>
          <w:sz w:val="24"/>
          <w:szCs w:val="24"/>
        </w:rPr>
        <w:t>Having lived and worked in Portsmouth, I have noticed the strong presence of community events, student gatherings, and busy waterfront areas where people look for quick, high-quality food options. Markets like Southsea and events at Gunwharf Quays attract diverse crowds who appreciate unique, authentic products. This environment creates an ideal opportunity for a German bakery van to stand out by offering something different from typical fast-food choices. The city’s mix of students, professionals, and families means there</w:t>
      </w:r>
      <w:r w:rsidR="006A32A9" w:rsidRPr="000916CC">
        <w:rPr>
          <w:rFonts w:ascii="Arial" w:hAnsi="Arial" w:cs="Arial"/>
          <w:sz w:val="24"/>
          <w:szCs w:val="24"/>
        </w:rPr>
        <w:t xml:space="preserve"> is</w:t>
      </w:r>
      <w:r w:rsidRPr="000916CC">
        <w:rPr>
          <w:rFonts w:ascii="Arial" w:hAnsi="Arial" w:cs="Arial"/>
          <w:sz w:val="24"/>
          <w:szCs w:val="24"/>
        </w:rPr>
        <w:t xml:space="preserve"> a consistent demand for convenient yet premium food experiences, which aligns perfectly with the bakery van concept.</w:t>
      </w:r>
      <w:r w:rsidR="00BB0378" w:rsidRPr="000916CC">
        <w:rPr>
          <w:rFonts w:ascii="Arial" w:hAnsi="Arial" w:cs="Arial"/>
          <w:sz w:val="24"/>
          <w:szCs w:val="24"/>
        </w:rPr>
        <w:t xml:space="preserve"> </w:t>
      </w:r>
    </w:p>
    <w:p w14:paraId="3CE43A36" w14:textId="3CF66876" w:rsidR="00BB0378" w:rsidRPr="00BB0378" w:rsidRDefault="00BB0378" w:rsidP="00A43395">
      <w:pPr>
        <w:spacing w:line="360" w:lineRule="auto"/>
        <w:rPr>
          <w:rFonts w:ascii="Arial" w:hAnsi="Arial" w:cs="Arial"/>
          <w:sz w:val="24"/>
          <w:szCs w:val="24"/>
        </w:rPr>
      </w:pPr>
      <w:r w:rsidRPr="00BB0378">
        <w:rPr>
          <w:rFonts w:ascii="Arial" w:hAnsi="Arial" w:cs="Arial"/>
          <w:sz w:val="24"/>
          <w:szCs w:val="24"/>
        </w:rPr>
        <w:t xml:space="preserve">This business plan shows that a German bakery van in Portsmouth can thrive in a market that values quality, convenience, and authenticity. The mobile model and distinctive product range support early financial sustainability. From my experience attending local markets and waterfront events, I’ve seen strong demand for unique, freshly prepared food. While competition exists, flexibility and product differentiation create real opportunities. Looking ahead, this concept has strong potential as a sustainable </w:t>
      </w:r>
      <w:r w:rsidR="00243207">
        <w:rPr>
          <w:rFonts w:ascii="Arial" w:hAnsi="Arial" w:cs="Arial"/>
          <w:sz w:val="24"/>
          <w:szCs w:val="24"/>
        </w:rPr>
        <w:t>small business</w:t>
      </w:r>
      <w:r w:rsidRPr="00BB0378">
        <w:rPr>
          <w:rFonts w:ascii="Arial" w:hAnsi="Arial" w:cs="Arial"/>
          <w:sz w:val="24"/>
          <w:szCs w:val="24"/>
        </w:rPr>
        <w:t xml:space="preserve"> with room for growth</w:t>
      </w:r>
      <w:r w:rsidR="00243207">
        <w:rPr>
          <w:rFonts w:ascii="Arial" w:hAnsi="Arial" w:cs="Arial"/>
          <w:sz w:val="24"/>
          <w:szCs w:val="24"/>
        </w:rPr>
        <w:t>.</w:t>
      </w:r>
    </w:p>
    <w:p w14:paraId="0AA0C24E" w14:textId="77777777" w:rsidR="00BB0378" w:rsidRPr="00B913CA" w:rsidRDefault="00BB0378" w:rsidP="00B913CA">
      <w:pPr>
        <w:rPr>
          <w:rFonts w:ascii="Arial" w:hAnsi="Arial" w:cs="Arial"/>
        </w:rPr>
      </w:pPr>
    </w:p>
    <w:p w14:paraId="6461AEB1" w14:textId="77777777" w:rsidR="00A57D69" w:rsidRPr="00A57D69" w:rsidRDefault="00A57D69" w:rsidP="00A57D69">
      <w:pPr>
        <w:rPr>
          <w:rFonts w:ascii="Arial" w:hAnsi="Arial" w:cs="Arial"/>
        </w:rPr>
      </w:pPr>
    </w:p>
    <w:p w14:paraId="366F840C" w14:textId="77777777" w:rsidR="00A57D69" w:rsidRPr="00A57D69" w:rsidRDefault="00A57D69" w:rsidP="00704522">
      <w:pPr>
        <w:rPr>
          <w:rFonts w:ascii="Arial" w:hAnsi="Arial" w:cs="Arial"/>
        </w:rPr>
      </w:pPr>
    </w:p>
    <w:p w14:paraId="5B3D8D40" w14:textId="77777777" w:rsidR="00421327" w:rsidRDefault="00421327" w:rsidP="00421327">
      <w:pPr>
        <w:pStyle w:val="NormalWeb"/>
        <w:rPr>
          <w:rFonts w:ascii="Arial" w:hAnsi="Arial" w:cs="Arial"/>
          <w:sz w:val="22"/>
          <w:szCs w:val="22"/>
        </w:rPr>
      </w:pPr>
    </w:p>
    <w:p w14:paraId="0E0855E4" w14:textId="77777777" w:rsidR="00421327" w:rsidRDefault="00421327" w:rsidP="00421327">
      <w:pPr>
        <w:pStyle w:val="NormalWeb"/>
        <w:rPr>
          <w:rFonts w:ascii="Arial" w:hAnsi="Arial" w:cs="Arial"/>
          <w:sz w:val="22"/>
          <w:szCs w:val="22"/>
        </w:rPr>
      </w:pPr>
    </w:p>
    <w:p w14:paraId="41423349" w14:textId="77777777" w:rsidR="00243207" w:rsidRDefault="00243207" w:rsidP="00421327">
      <w:pPr>
        <w:pStyle w:val="NormalWeb"/>
        <w:rPr>
          <w:rFonts w:ascii="Arial" w:hAnsi="Arial" w:cs="Arial"/>
          <w:b/>
          <w:bCs/>
          <w:sz w:val="28"/>
          <w:szCs w:val="28"/>
        </w:rPr>
      </w:pPr>
    </w:p>
    <w:p w14:paraId="22A43BE2" w14:textId="77777777" w:rsidR="00243207" w:rsidRDefault="00243207" w:rsidP="00421327">
      <w:pPr>
        <w:pStyle w:val="NormalWeb"/>
        <w:rPr>
          <w:rFonts w:ascii="Arial" w:hAnsi="Arial" w:cs="Arial"/>
          <w:b/>
          <w:bCs/>
          <w:sz w:val="28"/>
          <w:szCs w:val="28"/>
        </w:rPr>
      </w:pPr>
    </w:p>
    <w:p w14:paraId="5E84C35F" w14:textId="77777777" w:rsidR="00243207" w:rsidRDefault="00243207" w:rsidP="00421327">
      <w:pPr>
        <w:pStyle w:val="NormalWeb"/>
        <w:rPr>
          <w:rFonts w:ascii="Arial" w:hAnsi="Arial" w:cs="Arial"/>
          <w:b/>
          <w:bCs/>
          <w:sz w:val="28"/>
          <w:szCs w:val="28"/>
        </w:rPr>
      </w:pPr>
    </w:p>
    <w:p w14:paraId="344EDA7E" w14:textId="77777777" w:rsidR="00243207" w:rsidRDefault="00243207" w:rsidP="00421327">
      <w:pPr>
        <w:pStyle w:val="NormalWeb"/>
        <w:rPr>
          <w:rFonts w:ascii="Arial" w:hAnsi="Arial" w:cs="Arial"/>
          <w:b/>
          <w:bCs/>
          <w:sz w:val="28"/>
          <w:szCs w:val="28"/>
        </w:rPr>
      </w:pPr>
    </w:p>
    <w:p w14:paraId="18A1E4B8" w14:textId="77777777" w:rsidR="00243207" w:rsidRDefault="00243207" w:rsidP="00421327">
      <w:pPr>
        <w:pStyle w:val="NormalWeb"/>
        <w:rPr>
          <w:rFonts w:ascii="Arial" w:hAnsi="Arial" w:cs="Arial"/>
          <w:b/>
          <w:bCs/>
          <w:sz w:val="28"/>
          <w:szCs w:val="28"/>
        </w:rPr>
      </w:pPr>
    </w:p>
    <w:p w14:paraId="700979DB" w14:textId="77777777" w:rsidR="00243207" w:rsidRDefault="00243207" w:rsidP="00421327">
      <w:pPr>
        <w:pStyle w:val="NormalWeb"/>
        <w:rPr>
          <w:rFonts w:ascii="Arial" w:hAnsi="Arial" w:cs="Arial"/>
          <w:b/>
          <w:bCs/>
          <w:sz w:val="28"/>
          <w:szCs w:val="28"/>
        </w:rPr>
      </w:pPr>
    </w:p>
    <w:p w14:paraId="0554D01C" w14:textId="77777777" w:rsidR="00243207" w:rsidRDefault="00243207" w:rsidP="00421327">
      <w:pPr>
        <w:pStyle w:val="NormalWeb"/>
        <w:rPr>
          <w:rFonts w:ascii="Arial" w:hAnsi="Arial" w:cs="Arial"/>
          <w:b/>
          <w:bCs/>
          <w:sz w:val="28"/>
          <w:szCs w:val="28"/>
        </w:rPr>
      </w:pPr>
    </w:p>
    <w:p w14:paraId="05154B83" w14:textId="3694CBA2" w:rsidR="00093D9B" w:rsidRDefault="00093D9B" w:rsidP="00421327">
      <w:pPr>
        <w:pStyle w:val="NormalWeb"/>
        <w:rPr>
          <w:rFonts w:ascii="Arial" w:hAnsi="Arial" w:cs="Arial"/>
          <w:b/>
          <w:bCs/>
          <w:sz w:val="28"/>
          <w:szCs w:val="28"/>
        </w:rPr>
      </w:pPr>
      <w:r>
        <w:rPr>
          <w:rFonts w:ascii="Arial" w:hAnsi="Arial" w:cs="Arial"/>
          <w:b/>
          <w:bCs/>
          <w:sz w:val="28"/>
          <w:szCs w:val="28"/>
        </w:rPr>
        <w:lastRenderedPageBreak/>
        <w:t>References</w:t>
      </w:r>
    </w:p>
    <w:p w14:paraId="19E0C53B" w14:textId="24D14015" w:rsidR="00093D9B" w:rsidRDefault="00093D9B" w:rsidP="00421327">
      <w:pPr>
        <w:pStyle w:val="NormalWeb"/>
        <w:rPr>
          <w:rFonts w:ascii="Arial" w:hAnsi="Arial" w:cs="Arial"/>
        </w:rPr>
      </w:pPr>
      <w:r w:rsidRPr="00093D9B">
        <w:rPr>
          <w:rFonts w:ascii="Arial" w:hAnsi="Arial" w:cs="Arial"/>
        </w:rPr>
        <w:t xml:space="preserve">Bakery &amp; Snacks (2022) State of the UK’s Artisan Bakery Sector. Available at: </w:t>
      </w:r>
      <w:hyperlink r:id="rId13" w:history="1">
        <w:r w:rsidRPr="00093D9B">
          <w:rPr>
            <w:rStyle w:val="Hyperlink"/>
            <w:rFonts w:ascii="Arial" w:hAnsi="Arial" w:cs="Arial"/>
          </w:rPr>
          <w:t>https://www.bakeryandsnacks.com/Article/2022/11/09/Report-State-of-the-UK-s-artisan-bakery-sector/</w:t>
        </w:r>
      </w:hyperlink>
      <w:r w:rsidRPr="00093D9B">
        <w:rPr>
          <w:rFonts w:ascii="Arial" w:hAnsi="Arial" w:cs="Arial"/>
        </w:rPr>
        <w:t xml:space="preserve"> (Accessed: [</w:t>
      </w:r>
      <w:r>
        <w:rPr>
          <w:rFonts w:ascii="Arial" w:hAnsi="Arial" w:cs="Arial"/>
        </w:rPr>
        <w:t>27.11.2025</w:t>
      </w:r>
      <w:r w:rsidRPr="00093D9B">
        <w:rPr>
          <w:rFonts w:ascii="Arial" w:hAnsi="Arial" w:cs="Arial"/>
        </w:rPr>
        <w:t>]).</w:t>
      </w:r>
    </w:p>
    <w:p w14:paraId="7722AB22" w14:textId="126562B7" w:rsidR="00093D9B" w:rsidRDefault="00093D9B" w:rsidP="00421327">
      <w:pPr>
        <w:pStyle w:val="NormalWeb"/>
        <w:rPr>
          <w:rFonts w:ascii="Arial" w:hAnsi="Arial" w:cs="Arial"/>
        </w:rPr>
      </w:pPr>
      <w:r w:rsidRPr="00093D9B">
        <w:rPr>
          <w:rFonts w:ascii="Arial" w:hAnsi="Arial" w:cs="Arial"/>
        </w:rPr>
        <w:t xml:space="preserve">Federation of Bakers (2024) UK Bread and Bakery Market Facts. Available at: </w:t>
      </w:r>
      <w:hyperlink r:id="rId14" w:history="1">
        <w:r w:rsidRPr="00093D9B">
          <w:rPr>
            <w:rStyle w:val="Hyperlink"/>
            <w:rFonts w:ascii="Arial" w:hAnsi="Arial" w:cs="Arial"/>
          </w:rPr>
          <w:t>https://www.fob.uk.com/about-the-bread-industry/industry-facts/uk-bread-market/</w:t>
        </w:r>
      </w:hyperlink>
      <w:r w:rsidRPr="00093D9B">
        <w:rPr>
          <w:rFonts w:ascii="Arial" w:hAnsi="Arial" w:cs="Arial"/>
        </w:rPr>
        <w:t xml:space="preserve"> (Accessed: [</w:t>
      </w:r>
      <w:r>
        <w:rPr>
          <w:rFonts w:ascii="Arial" w:hAnsi="Arial" w:cs="Arial"/>
        </w:rPr>
        <w:t>27.11.2025</w:t>
      </w:r>
      <w:r w:rsidRPr="00093D9B">
        <w:rPr>
          <w:rFonts w:ascii="Arial" w:hAnsi="Arial" w:cs="Arial"/>
        </w:rPr>
        <w:t>]).</w:t>
      </w:r>
    </w:p>
    <w:p w14:paraId="68F82C9F" w14:textId="72229D3F" w:rsidR="00093D9B" w:rsidRDefault="00093D9B" w:rsidP="00421327">
      <w:pPr>
        <w:pStyle w:val="NormalWeb"/>
        <w:rPr>
          <w:rFonts w:ascii="Arial" w:hAnsi="Arial" w:cs="Arial"/>
        </w:rPr>
      </w:pPr>
      <w:r w:rsidRPr="00093D9B">
        <w:rPr>
          <w:rFonts w:ascii="Arial" w:hAnsi="Arial" w:cs="Arial"/>
        </w:rPr>
        <w:t xml:space="preserve">The Grocer (2025) Trends in Bread and Baked Goods. Available at: </w:t>
      </w:r>
      <w:hyperlink r:id="rId15" w:history="1">
        <w:r w:rsidRPr="00093D9B">
          <w:rPr>
            <w:rStyle w:val="Hyperlink"/>
            <w:rFonts w:ascii="Arial" w:hAnsi="Arial" w:cs="Arial"/>
          </w:rPr>
          <w:t>https://www.thegrocer.co.uk/category-reports/rolling-in-the-dough-trends-in-bread-and-baked-goods-2025/704304.article</w:t>
        </w:r>
      </w:hyperlink>
      <w:r w:rsidRPr="00093D9B">
        <w:rPr>
          <w:rFonts w:ascii="Arial" w:hAnsi="Arial" w:cs="Arial"/>
        </w:rPr>
        <w:t xml:space="preserve"> (Accessed: [</w:t>
      </w:r>
      <w:r>
        <w:rPr>
          <w:rFonts w:ascii="Arial" w:hAnsi="Arial" w:cs="Arial"/>
        </w:rPr>
        <w:t>25.11.2025</w:t>
      </w:r>
      <w:r w:rsidRPr="00093D9B">
        <w:rPr>
          <w:rFonts w:ascii="Arial" w:hAnsi="Arial" w:cs="Arial"/>
        </w:rPr>
        <w:t>]).</w:t>
      </w:r>
    </w:p>
    <w:p w14:paraId="050306F9" w14:textId="52BD8223" w:rsidR="00421327" w:rsidRDefault="00421327" w:rsidP="00421327">
      <w:pPr>
        <w:pStyle w:val="NormalWeb"/>
        <w:rPr>
          <w:rFonts w:ascii="Arial" w:hAnsi="Arial" w:cs="Arial"/>
        </w:rPr>
      </w:pPr>
      <w:r w:rsidRPr="00421327">
        <w:rPr>
          <w:rFonts w:ascii="Arial" w:hAnsi="Arial" w:cs="Arial"/>
        </w:rPr>
        <w:t xml:space="preserve">Food Standards Agency (2023) Food hygiene: guidance for businesses. Available at: </w:t>
      </w:r>
      <w:hyperlink r:id="rId16" w:history="1">
        <w:r w:rsidRPr="00421327">
          <w:rPr>
            <w:rStyle w:val="Hyperlink"/>
            <w:rFonts w:ascii="Arial" w:hAnsi="Arial" w:cs="Arial"/>
          </w:rPr>
          <w:t>https://www.food.gov.uk/</w:t>
        </w:r>
      </w:hyperlink>
      <w:r w:rsidRPr="00421327">
        <w:rPr>
          <w:rFonts w:ascii="Arial" w:hAnsi="Arial" w:cs="Arial"/>
        </w:rPr>
        <w:br/>
        <w:t>(Accessed: [</w:t>
      </w:r>
      <w:r>
        <w:rPr>
          <w:rFonts w:ascii="Arial" w:hAnsi="Arial" w:cs="Arial"/>
        </w:rPr>
        <w:t>25.11.2025</w:t>
      </w:r>
      <w:r w:rsidRPr="00421327">
        <w:rPr>
          <w:rFonts w:ascii="Arial" w:hAnsi="Arial" w:cs="Arial"/>
        </w:rPr>
        <w:t>]).</w:t>
      </w:r>
    </w:p>
    <w:p w14:paraId="151A5665" w14:textId="77777777" w:rsidR="00421327" w:rsidRDefault="00421327" w:rsidP="00421327">
      <w:pPr>
        <w:pStyle w:val="NormalWeb"/>
        <w:rPr>
          <w:rFonts w:ascii="Arial" w:hAnsi="Arial" w:cs="Arial"/>
        </w:rPr>
      </w:pPr>
      <w:r w:rsidRPr="00421327">
        <w:rPr>
          <w:rFonts w:ascii="Arial" w:hAnsi="Arial" w:cs="Arial"/>
        </w:rPr>
        <w:t xml:space="preserve">Statista (2024) Market value of bread and bakery products in the United Kingdom. Available at: https:// </w:t>
      </w:r>
      <w:hyperlink r:id="rId17" w:history="1">
        <w:r w:rsidRPr="00421327">
          <w:rPr>
            <w:rStyle w:val="Hyperlink"/>
            <w:rFonts w:ascii="Arial" w:hAnsi="Arial" w:cs="Arial"/>
          </w:rPr>
          <w:t>www.statista.com/statistics/297092/bread-and-bakery-</w:t>
        </w:r>
      </w:hyperlink>
      <w:r w:rsidRPr="00421327">
        <w:rPr>
          <w:rFonts w:ascii="Arial" w:hAnsi="Arial" w:cs="Arial"/>
        </w:rPr>
        <w:br/>
        <w:t>products-market-value-in-the-united-kingdom-</w:t>
      </w:r>
      <w:proofErr w:type="spellStart"/>
      <w:r w:rsidRPr="00421327">
        <w:rPr>
          <w:rFonts w:ascii="Arial" w:hAnsi="Arial" w:cs="Arial"/>
        </w:rPr>
        <w:t>uk</w:t>
      </w:r>
      <w:proofErr w:type="spellEnd"/>
      <w:r w:rsidRPr="00421327">
        <w:rPr>
          <w:rFonts w:ascii="Arial" w:hAnsi="Arial" w:cs="Arial"/>
        </w:rPr>
        <w:t>/ (Accessed: [</w:t>
      </w:r>
      <w:r>
        <w:rPr>
          <w:rFonts w:ascii="Arial" w:hAnsi="Arial" w:cs="Arial"/>
        </w:rPr>
        <w:t>24.11.2025</w:t>
      </w:r>
      <w:r w:rsidRPr="00421327">
        <w:rPr>
          <w:rFonts w:ascii="Arial" w:hAnsi="Arial" w:cs="Arial"/>
        </w:rPr>
        <w:t>).</w:t>
      </w:r>
    </w:p>
    <w:p w14:paraId="44ED5193" w14:textId="00DA681B" w:rsidR="008F5F33" w:rsidRDefault="008F5F33" w:rsidP="008F5F33">
      <w:pPr>
        <w:pStyle w:val="NormalWeb"/>
        <w:rPr>
          <w:rFonts w:ascii="Arial" w:hAnsi="Arial" w:cs="Arial"/>
        </w:rPr>
      </w:pPr>
      <w:r w:rsidRPr="008F5F33">
        <w:rPr>
          <w:rFonts w:ascii="Arial" w:hAnsi="Arial" w:cs="Arial"/>
        </w:rPr>
        <w:t xml:space="preserve">Mintel (2024) UK Bakeries and Pastry Shops Market Report. Available at: </w:t>
      </w:r>
      <w:hyperlink r:id="rId18" w:history="1">
        <w:r w:rsidRPr="008F5F33">
          <w:rPr>
            <w:rStyle w:val="Hyperlink"/>
            <w:rFonts w:ascii="Arial" w:hAnsi="Arial" w:cs="Arial"/>
          </w:rPr>
          <w:t>https://store.mintel.com/</w:t>
        </w:r>
      </w:hyperlink>
      <w:r w:rsidRPr="008F5F33">
        <w:rPr>
          <w:rFonts w:ascii="Arial" w:hAnsi="Arial" w:cs="Arial"/>
        </w:rPr>
        <w:t xml:space="preserve"> (Accessed: [</w:t>
      </w:r>
      <w:r>
        <w:rPr>
          <w:rFonts w:ascii="Arial" w:hAnsi="Arial" w:cs="Arial"/>
        </w:rPr>
        <w:t>25.11.2025</w:t>
      </w:r>
      <w:r w:rsidRPr="008F5F33">
        <w:rPr>
          <w:rFonts w:ascii="Arial" w:hAnsi="Arial" w:cs="Arial"/>
        </w:rPr>
        <w:t>]).</w:t>
      </w:r>
    </w:p>
    <w:p w14:paraId="1316AF13" w14:textId="344D17EE" w:rsidR="00E57F02" w:rsidRDefault="00E57F02" w:rsidP="00E57F02">
      <w:pPr>
        <w:pStyle w:val="NormalWeb"/>
        <w:rPr>
          <w:rFonts w:ascii="Arial" w:hAnsi="Arial" w:cs="Arial"/>
        </w:rPr>
      </w:pPr>
      <w:r w:rsidRPr="00E57F02">
        <w:rPr>
          <w:rFonts w:ascii="Arial" w:hAnsi="Arial" w:cs="Arial"/>
        </w:rPr>
        <w:t xml:space="preserve">Straits Research (2024) United Kingdom Bakery Product Market Size and Forecast 2024–2033 – infographic/chart. Available at: </w:t>
      </w:r>
      <w:hyperlink r:id="rId19" w:history="1">
        <w:r w:rsidRPr="00E57F02">
          <w:rPr>
            <w:rStyle w:val="Hyperlink"/>
            <w:rFonts w:ascii="Arial" w:hAnsi="Arial" w:cs="Arial"/>
          </w:rPr>
          <w:t>https://straitsresearch.com/report/bakery-product-market/united-kingdom</w:t>
        </w:r>
      </w:hyperlink>
      <w:r w:rsidRPr="00E57F02">
        <w:rPr>
          <w:rFonts w:ascii="Arial" w:hAnsi="Arial" w:cs="Arial"/>
        </w:rPr>
        <w:t xml:space="preserve"> (Accessed: [</w:t>
      </w:r>
      <w:r>
        <w:rPr>
          <w:rFonts w:ascii="Arial" w:hAnsi="Arial" w:cs="Arial"/>
        </w:rPr>
        <w:t>25.11.2025</w:t>
      </w:r>
      <w:r w:rsidRPr="00E57F02">
        <w:rPr>
          <w:rFonts w:ascii="Arial" w:hAnsi="Arial" w:cs="Arial"/>
        </w:rPr>
        <w:t>]).</w:t>
      </w:r>
    </w:p>
    <w:p w14:paraId="4F79C52F" w14:textId="77777777" w:rsidR="00E57F02" w:rsidRPr="00E57F02" w:rsidRDefault="00E57F02" w:rsidP="00E57F02">
      <w:pPr>
        <w:pStyle w:val="NormalWeb"/>
        <w:rPr>
          <w:rFonts w:ascii="Arial" w:hAnsi="Arial" w:cs="Arial"/>
        </w:rPr>
      </w:pPr>
    </w:p>
    <w:p w14:paraId="6CDF434E" w14:textId="77777777" w:rsidR="008F5F33" w:rsidRPr="008F5F33" w:rsidRDefault="008F5F33" w:rsidP="008F5F33">
      <w:pPr>
        <w:pStyle w:val="NormalWeb"/>
        <w:rPr>
          <w:rFonts w:ascii="Arial" w:hAnsi="Arial" w:cs="Arial"/>
        </w:rPr>
      </w:pPr>
    </w:p>
    <w:p w14:paraId="7D661617" w14:textId="7C063489" w:rsidR="00421327" w:rsidRPr="00093D9B" w:rsidRDefault="00421327" w:rsidP="00421327">
      <w:pPr>
        <w:pStyle w:val="NormalWeb"/>
        <w:rPr>
          <w:rFonts w:ascii="Arial" w:hAnsi="Arial" w:cs="Arial"/>
        </w:rPr>
      </w:pPr>
      <w:r w:rsidRPr="00421327">
        <w:rPr>
          <w:rFonts w:ascii="Arial" w:hAnsi="Arial" w:cs="Arial"/>
        </w:rPr>
        <w:br/>
      </w:r>
    </w:p>
    <w:p w14:paraId="5997380A" w14:textId="77777777" w:rsidR="00093D9B" w:rsidRPr="00093D9B" w:rsidRDefault="00093D9B" w:rsidP="00093D9B">
      <w:pPr>
        <w:pStyle w:val="NormalWeb"/>
        <w:ind w:left="372"/>
        <w:rPr>
          <w:rFonts w:ascii="Arial" w:hAnsi="Arial" w:cs="Arial"/>
        </w:rPr>
      </w:pPr>
    </w:p>
    <w:p w14:paraId="71F24BAE" w14:textId="77777777" w:rsidR="00093D9B" w:rsidRPr="00093D9B" w:rsidRDefault="00093D9B" w:rsidP="00093D9B">
      <w:pPr>
        <w:pStyle w:val="NormalWeb"/>
        <w:ind w:left="372"/>
        <w:rPr>
          <w:rFonts w:ascii="Arial" w:hAnsi="Arial" w:cs="Arial"/>
        </w:rPr>
      </w:pPr>
    </w:p>
    <w:p w14:paraId="2A3121E3" w14:textId="77777777" w:rsidR="00093D9B" w:rsidRPr="00093D9B" w:rsidRDefault="00093D9B" w:rsidP="00093D9B">
      <w:pPr>
        <w:pStyle w:val="NormalWeb"/>
        <w:ind w:left="372"/>
        <w:rPr>
          <w:rFonts w:ascii="Arial" w:hAnsi="Arial" w:cs="Arial"/>
          <w:sz w:val="22"/>
          <w:szCs w:val="22"/>
        </w:rPr>
      </w:pPr>
    </w:p>
    <w:p w14:paraId="19B005CE" w14:textId="77777777" w:rsidR="00093D9B" w:rsidRPr="00093D9B" w:rsidRDefault="00093D9B" w:rsidP="00093D9B">
      <w:pPr>
        <w:pStyle w:val="NormalWeb"/>
        <w:ind w:left="372"/>
        <w:rPr>
          <w:rFonts w:ascii="Arial" w:hAnsi="Arial" w:cs="Arial"/>
          <w:sz w:val="22"/>
          <w:szCs w:val="22"/>
        </w:rPr>
      </w:pPr>
    </w:p>
    <w:p w14:paraId="66D33E42" w14:textId="77777777" w:rsidR="00093D9B" w:rsidRPr="00093D9B" w:rsidRDefault="00093D9B" w:rsidP="00093D9B">
      <w:pPr>
        <w:rPr>
          <w:rFonts w:ascii="Arial" w:hAnsi="Arial" w:cs="Arial"/>
        </w:rPr>
      </w:pPr>
    </w:p>
    <w:sectPr w:rsidR="00093D9B" w:rsidRPr="00093D9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0C857" w14:textId="77777777" w:rsidR="00713A53" w:rsidRDefault="00713A53" w:rsidP="00277E9A">
      <w:pPr>
        <w:spacing w:after="0" w:line="240" w:lineRule="auto"/>
      </w:pPr>
      <w:r>
        <w:separator/>
      </w:r>
    </w:p>
  </w:endnote>
  <w:endnote w:type="continuationSeparator" w:id="0">
    <w:p w14:paraId="021E4D34" w14:textId="77777777" w:rsidR="00713A53" w:rsidRDefault="00713A53" w:rsidP="00277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6810196"/>
      <w:docPartObj>
        <w:docPartGallery w:val="Page Numbers (Bottom of Page)"/>
        <w:docPartUnique/>
      </w:docPartObj>
    </w:sdtPr>
    <w:sdtEndPr>
      <w:rPr>
        <w:color w:val="7F7F7F" w:themeColor="background1" w:themeShade="7F"/>
        <w:spacing w:val="60"/>
      </w:rPr>
    </w:sdtEndPr>
    <w:sdtContent>
      <w:p w14:paraId="098B32AA" w14:textId="23E65655" w:rsidR="00277E9A" w:rsidRDefault="00277E9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116A7FF" w14:textId="77777777" w:rsidR="00277E9A" w:rsidRDefault="00277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FE31F" w14:textId="77777777" w:rsidR="00713A53" w:rsidRDefault="00713A53" w:rsidP="00277E9A">
      <w:pPr>
        <w:spacing w:after="0" w:line="240" w:lineRule="auto"/>
      </w:pPr>
      <w:r>
        <w:separator/>
      </w:r>
    </w:p>
  </w:footnote>
  <w:footnote w:type="continuationSeparator" w:id="0">
    <w:p w14:paraId="6BC9207F" w14:textId="77777777" w:rsidR="00713A53" w:rsidRDefault="00713A53" w:rsidP="00277E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675BA"/>
    <w:multiLevelType w:val="multilevel"/>
    <w:tmpl w:val="6AB625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2C3C53"/>
    <w:multiLevelType w:val="multilevel"/>
    <w:tmpl w:val="E654E612"/>
    <w:lvl w:ilvl="0">
      <w:start w:val="9"/>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549544C"/>
    <w:multiLevelType w:val="multilevel"/>
    <w:tmpl w:val="5E50A4FE"/>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C674F64"/>
    <w:multiLevelType w:val="multilevel"/>
    <w:tmpl w:val="F7C4E2DC"/>
    <w:lvl w:ilvl="0">
      <w:start w:val="9"/>
      <w:numFmt w:val="decimal"/>
      <w:lvlText w:val="%1.0"/>
      <w:lvlJc w:val="left"/>
      <w:pPr>
        <w:ind w:left="732" w:hanging="360"/>
      </w:pPr>
      <w:rPr>
        <w:rFonts w:hint="default"/>
      </w:rPr>
    </w:lvl>
    <w:lvl w:ilvl="1">
      <w:start w:val="1"/>
      <w:numFmt w:val="decimal"/>
      <w:lvlText w:val="%1.%2"/>
      <w:lvlJc w:val="left"/>
      <w:pPr>
        <w:ind w:left="1452"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252" w:hanging="720"/>
      </w:pPr>
      <w:rPr>
        <w:rFonts w:hint="default"/>
      </w:rPr>
    </w:lvl>
    <w:lvl w:ilvl="4">
      <w:start w:val="1"/>
      <w:numFmt w:val="decimal"/>
      <w:lvlText w:val="%1.%2.%3.%4.%5"/>
      <w:lvlJc w:val="left"/>
      <w:pPr>
        <w:ind w:left="4332" w:hanging="1080"/>
      </w:pPr>
      <w:rPr>
        <w:rFonts w:hint="default"/>
      </w:rPr>
    </w:lvl>
    <w:lvl w:ilvl="5">
      <w:start w:val="1"/>
      <w:numFmt w:val="decimal"/>
      <w:lvlText w:val="%1.%2.%3.%4.%5.%6"/>
      <w:lvlJc w:val="left"/>
      <w:pPr>
        <w:ind w:left="5052" w:hanging="1080"/>
      </w:pPr>
      <w:rPr>
        <w:rFonts w:hint="default"/>
      </w:rPr>
    </w:lvl>
    <w:lvl w:ilvl="6">
      <w:start w:val="1"/>
      <w:numFmt w:val="decimal"/>
      <w:lvlText w:val="%1.%2.%3.%4.%5.%6.%7"/>
      <w:lvlJc w:val="left"/>
      <w:pPr>
        <w:ind w:left="6132" w:hanging="1440"/>
      </w:pPr>
      <w:rPr>
        <w:rFonts w:hint="default"/>
      </w:rPr>
    </w:lvl>
    <w:lvl w:ilvl="7">
      <w:start w:val="1"/>
      <w:numFmt w:val="decimal"/>
      <w:lvlText w:val="%1.%2.%3.%4.%5.%6.%7.%8"/>
      <w:lvlJc w:val="left"/>
      <w:pPr>
        <w:ind w:left="6852" w:hanging="1440"/>
      </w:pPr>
      <w:rPr>
        <w:rFonts w:hint="default"/>
      </w:rPr>
    </w:lvl>
    <w:lvl w:ilvl="8">
      <w:start w:val="1"/>
      <w:numFmt w:val="decimal"/>
      <w:lvlText w:val="%1.%2.%3.%4.%5.%6.%7.%8.%9"/>
      <w:lvlJc w:val="left"/>
      <w:pPr>
        <w:ind w:left="7932" w:hanging="1800"/>
      </w:pPr>
      <w:rPr>
        <w:rFonts w:hint="default"/>
      </w:rPr>
    </w:lvl>
  </w:abstractNum>
  <w:abstractNum w:abstractNumId="4" w15:restartNumberingAfterBreak="0">
    <w:nsid w:val="25E92700"/>
    <w:multiLevelType w:val="multilevel"/>
    <w:tmpl w:val="C9542446"/>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2A5E2196"/>
    <w:multiLevelType w:val="multilevel"/>
    <w:tmpl w:val="39365664"/>
    <w:lvl w:ilvl="0">
      <w:start w:val="4"/>
      <w:numFmt w:val="decimal"/>
      <w:lvlText w:val="%1.0"/>
      <w:lvlJc w:val="left"/>
      <w:pPr>
        <w:ind w:left="732" w:hanging="360"/>
      </w:pPr>
      <w:rPr>
        <w:rFonts w:hint="default"/>
      </w:rPr>
    </w:lvl>
    <w:lvl w:ilvl="1">
      <w:start w:val="1"/>
      <w:numFmt w:val="decimal"/>
      <w:lvlText w:val="%1.%2"/>
      <w:lvlJc w:val="left"/>
      <w:pPr>
        <w:ind w:left="1452"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252" w:hanging="720"/>
      </w:pPr>
      <w:rPr>
        <w:rFonts w:hint="default"/>
      </w:rPr>
    </w:lvl>
    <w:lvl w:ilvl="4">
      <w:start w:val="1"/>
      <w:numFmt w:val="decimal"/>
      <w:lvlText w:val="%1.%2.%3.%4.%5"/>
      <w:lvlJc w:val="left"/>
      <w:pPr>
        <w:ind w:left="4332" w:hanging="1080"/>
      </w:pPr>
      <w:rPr>
        <w:rFonts w:hint="default"/>
      </w:rPr>
    </w:lvl>
    <w:lvl w:ilvl="5">
      <w:start w:val="1"/>
      <w:numFmt w:val="decimal"/>
      <w:lvlText w:val="%1.%2.%3.%4.%5.%6"/>
      <w:lvlJc w:val="left"/>
      <w:pPr>
        <w:ind w:left="5052" w:hanging="1080"/>
      </w:pPr>
      <w:rPr>
        <w:rFonts w:hint="default"/>
      </w:rPr>
    </w:lvl>
    <w:lvl w:ilvl="6">
      <w:start w:val="1"/>
      <w:numFmt w:val="decimal"/>
      <w:lvlText w:val="%1.%2.%3.%4.%5.%6.%7"/>
      <w:lvlJc w:val="left"/>
      <w:pPr>
        <w:ind w:left="6132" w:hanging="1440"/>
      </w:pPr>
      <w:rPr>
        <w:rFonts w:hint="default"/>
      </w:rPr>
    </w:lvl>
    <w:lvl w:ilvl="7">
      <w:start w:val="1"/>
      <w:numFmt w:val="decimal"/>
      <w:lvlText w:val="%1.%2.%3.%4.%5.%6.%7.%8"/>
      <w:lvlJc w:val="left"/>
      <w:pPr>
        <w:ind w:left="6852" w:hanging="1440"/>
      </w:pPr>
      <w:rPr>
        <w:rFonts w:hint="default"/>
      </w:rPr>
    </w:lvl>
    <w:lvl w:ilvl="8">
      <w:start w:val="1"/>
      <w:numFmt w:val="decimal"/>
      <w:lvlText w:val="%1.%2.%3.%4.%5.%6.%7.%8.%9"/>
      <w:lvlJc w:val="left"/>
      <w:pPr>
        <w:ind w:left="7932" w:hanging="1800"/>
      </w:pPr>
      <w:rPr>
        <w:rFonts w:hint="default"/>
      </w:rPr>
    </w:lvl>
  </w:abstractNum>
  <w:abstractNum w:abstractNumId="6" w15:restartNumberingAfterBreak="0">
    <w:nsid w:val="2F6F715F"/>
    <w:multiLevelType w:val="hybridMultilevel"/>
    <w:tmpl w:val="324621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566C0"/>
    <w:multiLevelType w:val="multilevel"/>
    <w:tmpl w:val="6082B8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9A5C57"/>
    <w:multiLevelType w:val="multilevel"/>
    <w:tmpl w:val="A46080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173DB1"/>
    <w:multiLevelType w:val="multilevel"/>
    <w:tmpl w:val="040A5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F744C5"/>
    <w:multiLevelType w:val="hybridMultilevel"/>
    <w:tmpl w:val="0F488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1447BE"/>
    <w:multiLevelType w:val="multilevel"/>
    <w:tmpl w:val="35985ABE"/>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D02E9A"/>
    <w:multiLevelType w:val="hybridMultilevel"/>
    <w:tmpl w:val="F0FEF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717F91"/>
    <w:multiLevelType w:val="multilevel"/>
    <w:tmpl w:val="63CAB7CA"/>
    <w:lvl w:ilvl="0">
      <w:start w:val="4"/>
      <w:numFmt w:val="decimal"/>
      <w:lvlText w:val="%1.0"/>
      <w:lvlJc w:val="left"/>
      <w:pPr>
        <w:ind w:left="1452" w:hanging="720"/>
      </w:pPr>
      <w:rPr>
        <w:rFonts w:hint="default"/>
      </w:rPr>
    </w:lvl>
    <w:lvl w:ilvl="1">
      <w:start w:val="1"/>
      <w:numFmt w:val="decimal"/>
      <w:lvlText w:val="%1.%2"/>
      <w:lvlJc w:val="left"/>
      <w:pPr>
        <w:ind w:left="2172" w:hanging="720"/>
      </w:pPr>
      <w:rPr>
        <w:rFonts w:hint="default"/>
      </w:rPr>
    </w:lvl>
    <w:lvl w:ilvl="2">
      <w:start w:val="1"/>
      <w:numFmt w:val="decimal"/>
      <w:lvlText w:val="%1.%2.%3"/>
      <w:lvlJc w:val="left"/>
      <w:pPr>
        <w:ind w:left="2892" w:hanging="720"/>
      </w:pPr>
      <w:rPr>
        <w:rFonts w:hint="default"/>
      </w:rPr>
    </w:lvl>
    <w:lvl w:ilvl="3">
      <w:start w:val="1"/>
      <w:numFmt w:val="decimal"/>
      <w:lvlText w:val="%1.%2.%3.%4"/>
      <w:lvlJc w:val="left"/>
      <w:pPr>
        <w:ind w:left="3972" w:hanging="1080"/>
      </w:pPr>
      <w:rPr>
        <w:rFonts w:hint="default"/>
      </w:rPr>
    </w:lvl>
    <w:lvl w:ilvl="4">
      <w:start w:val="1"/>
      <w:numFmt w:val="decimal"/>
      <w:lvlText w:val="%1.%2.%3.%4.%5"/>
      <w:lvlJc w:val="left"/>
      <w:pPr>
        <w:ind w:left="5052" w:hanging="1440"/>
      </w:pPr>
      <w:rPr>
        <w:rFonts w:hint="default"/>
      </w:rPr>
    </w:lvl>
    <w:lvl w:ilvl="5">
      <w:start w:val="1"/>
      <w:numFmt w:val="decimal"/>
      <w:lvlText w:val="%1.%2.%3.%4.%5.%6"/>
      <w:lvlJc w:val="left"/>
      <w:pPr>
        <w:ind w:left="5772" w:hanging="1440"/>
      </w:pPr>
      <w:rPr>
        <w:rFonts w:hint="default"/>
      </w:rPr>
    </w:lvl>
    <w:lvl w:ilvl="6">
      <w:start w:val="1"/>
      <w:numFmt w:val="decimal"/>
      <w:lvlText w:val="%1.%2.%3.%4.%5.%6.%7"/>
      <w:lvlJc w:val="left"/>
      <w:pPr>
        <w:ind w:left="6852" w:hanging="1800"/>
      </w:pPr>
      <w:rPr>
        <w:rFonts w:hint="default"/>
      </w:rPr>
    </w:lvl>
    <w:lvl w:ilvl="7">
      <w:start w:val="1"/>
      <w:numFmt w:val="decimal"/>
      <w:lvlText w:val="%1.%2.%3.%4.%5.%6.%7.%8"/>
      <w:lvlJc w:val="left"/>
      <w:pPr>
        <w:ind w:left="7572" w:hanging="1800"/>
      </w:pPr>
      <w:rPr>
        <w:rFonts w:hint="default"/>
      </w:rPr>
    </w:lvl>
    <w:lvl w:ilvl="8">
      <w:start w:val="1"/>
      <w:numFmt w:val="decimal"/>
      <w:lvlText w:val="%1.%2.%3.%4.%5.%6.%7.%8.%9"/>
      <w:lvlJc w:val="left"/>
      <w:pPr>
        <w:ind w:left="8652" w:hanging="2160"/>
      </w:pPr>
      <w:rPr>
        <w:rFonts w:hint="default"/>
      </w:rPr>
    </w:lvl>
  </w:abstractNum>
  <w:abstractNum w:abstractNumId="14" w15:restartNumberingAfterBreak="0">
    <w:nsid w:val="661620FB"/>
    <w:multiLevelType w:val="hybridMultilevel"/>
    <w:tmpl w:val="0D2EE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E1487B"/>
    <w:multiLevelType w:val="hybridMultilevel"/>
    <w:tmpl w:val="D936AC8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AC775DD"/>
    <w:multiLevelType w:val="multilevel"/>
    <w:tmpl w:val="C94604BC"/>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F4A185F"/>
    <w:multiLevelType w:val="multilevel"/>
    <w:tmpl w:val="1BA4D1B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629944274">
    <w:abstractNumId w:val="2"/>
  </w:num>
  <w:num w:numId="2" w16cid:durableId="34351642">
    <w:abstractNumId w:val="16"/>
  </w:num>
  <w:num w:numId="3" w16cid:durableId="1468628436">
    <w:abstractNumId w:val="5"/>
  </w:num>
  <w:num w:numId="4" w16cid:durableId="797066340">
    <w:abstractNumId w:val="13"/>
  </w:num>
  <w:num w:numId="5" w16cid:durableId="1836649354">
    <w:abstractNumId w:val="4"/>
  </w:num>
  <w:num w:numId="6" w16cid:durableId="1218854473">
    <w:abstractNumId w:val="7"/>
  </w:num>
  <w:num w:numId="7" w16cid:durableId="245456755">
    <w:abstractNumId w:val="0"/>
  </w:num>
  <w:num w:numId="8" w16cid:durableId="1402560445">
    <w:abstractNumId w:val="9"/>
  </w:num>
  <w:num w:numId="9" w16cid:durableId="1752772553">
    <w:abstractNumId w:val="17"/>
  </w:num>
  <w:num w:numId="10" w16cid:durableId="1976569624">
    <w:abstractNumId w:val="6"/>
  </w:num>
  <w:num w:numId="11" w16cid:durableId="1698581067">
    <w:abstractNumId w:val="15"/>
  </w:num>
  <w:num w:numId="12" w16cid:durableId="1625765719">
    <w:abstractNumId w:val="10"/>
  </w:num>
  <w:num w:numId="13" w16cid:durableId="1426153299">
    <w:abstractNumId w:val="3"/>
  </w:num>
  <w:num w:numId="14" w16cid:durableId="1446075381">
    <w:abstractNumId w:val="11"/>
  </w:num>
  <w:num w:numId="15" w16cid:durableId="230239166">
    <w:abstractNumId w:val="12"/>
  </w:num>
  <w:num w:numId="16" w16cid:durableId="1606577277">
    <w:abstractNumId w:val="8"/>
  </w:num>
  <w:num w:numId="17" w16cid:durableId="2073891443">
    <w:abstractNumId w:val="1"/>
  </w:num>
  <w:num w:numId="18" w16cid:durableId="15781280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F52"/>
    <w:rsid w:val="00033012"/>
    <w:rsid w:val="00034B2B"/>
    <w:rsid w:val="00042884"/>
    <w:rsid w:val="000916CC"/>
    <w:rsid w:val="00093D9B"/>
    <w:rsid w:val="000D46C4"/>
    <w:rsid w:val="000E5341"/>
    <w:rsid w:val="000E7FF6"/>
    <w:rsid w:val="00112ED6"/>
    <w:rsid w:val="00120AFB"/>
    <w:rsid w:val="00136C9F"/>
    <w:rsid w:val="00140FA4"/>
    <w:rsid w:val="00151A4F"/>
    <w:rsid w:val="00190F6C"/>
    <w:rsid w:val="001C59C4"/>
    <w:rsid w:val="001E0EBA"/>
    <w:rsid w:val="00233167"/>
    <w:rsid w:val="00243207"/>
    <w:rsid w:val="00244347"/>
    <w:rsid w:val="0026692D"/>
    <w:rsid w:val="00274FC1"/>
    <w:rsid w:val="00277E9A"/>
    <w:rsid w:val="00296540"/>
    <w:rsid w:val="002E5A7A"/>
    <w:rsid w:val="00310617"/>
    <w:rsid w:val="0032063C"/>
    <w:rsid w:val="00334729"/>
    <w:rsid w:val="00352588"/>
    <w:rsid w:val="00364B45"/>
    <w:rsid w:val="003701B2"/>
    <w:rsid w:val="00372F70"/>
    <w:rsid w:val="00377796"/>
    <w:rsid w:val="003F4CD1"/>
    <w:rsid w:val="00401AE4"/>
    <w:rsid w:val="00421327"/>
    <w:rsid w:val="00421D0E"/>
    <w:rsid w:val="004303E4"/>
    <w:rsid w:val="00450E64"/>
    <w:rsid w:val="0046254E"/>
    <w:rsid w:val="004A0271"/>
    <w:rsid w:val="004B101D"/>
    <w:rsid w:val="004C21A9"/>
    <w:rsid w:val="004C5517"/>
    <w:rsid w:val="004E7E9C"/>
    <w:rsid w:val="004F5C3C"/>
    <w:rsid w:val="00535C94"/>
    <w:rsid w:val="00544E95"/>
    <w:rsid w:val="00553040"/>
    <w:rsid w:val="005B0AB2"/>
    <w:rsid w:val="005B281E"/>
    <w:rsid w:val="005B4F52"/>
    <w:rsid w:val="005F0ECC"/>
    <w:rsid w:val="006148F0"/>
    <w:rsid w:val="00617EBC"/>
    <w:rsid w:val="0065645D"/>
    <w:rsid w:val="00675821"/>
    <w:rsid w:val="006A32A9"/>
    <w:rsid w:val="00704522"/>
    <w:rsid w:val="0070718A"/>
    <w:rsid w:val="00713A53"/>
    <w:rsid w:val="00736F3B"/>
    <w:rsid w:val="00776B26"/>
    <w:rsid w:val="007B3BF1"/>
    <w:rsid w:val="00867148"/>
    <w:rsid w:val="0088048C"/>
    <w:rsid w:val="008C4599"/>
    <w:rsid w:val="008C6DF4"/>
    <w:rsid w:val="008F5F33"/>
    <w:rsid w:val="00912FC0"/>
    <w:rsid w:val="0095516A"/>
    <w:rsid w:val="00955424"/>
    <w:rsid w:val="00966E36"/>
    <w:rsid w:val="009869DC"/>
    <w:rsid w:val="009B6465"/>
    <w:rsid w:val="009D392B"/>
    <w:rsid w:val="00A00CB3"/>
    <w:rsid w:val="00A1280D"/>
    <w:rsid w:val="00A43395"/>
    <w:rsid w:val="00A440B1"/>
    <w:rsid w:val="00A45967"/>
    <w:rsid w:val="00A57D69"/>
    <w:rsid w:val="00A77A54"/>
    <w:rsid w:val="00A85B92"/>
    <w:rsid w:val="00AD28FF"/>
    <w:rsid w:val="00AF05DF"/>
    <w:rsid w:val="00B14566"/>
    <w:rsid w:val="00B434E7"/>
    <w:rsid w:val="00B540E2"/>
    <w:rsid w:val="00B913CA"/>
    <w:rsid w:val="00B96F4D"/>
    <w:rsid w:val="00BB0378"/>
    <w:rsid w:val="00BE5B94"/>
    <w:rsid w:val="00BE761B"/>
    <w:rsid w:val="00C2504B"/>
    <w:rsid w:val="00C34C57"/>
    <w:rsid w:val="00C379E4"/>
    <w:rsid w:val="00C60032"/>
    <w:rsid w:val="00C60F73"/>
    <w:rsid w:val="00C707EC"/>
    <w:rsid w:val="00CB2A3E"/>
    <w:rsid w:val="00CB515F"/>
    <w:rsid w:val="00CD23DC"/>
    <w:rsid w:val="00CD3DD0"/>
    <w:rsid w:val="00CE1726"/>
    <w:rsid w:val="00D61A76"/>
    <w:rsid w:val="00DA0B98"/>
    <w:rsid w:val="00DD2C58"/>
    <w:rsid w:val="00E04C99"/>
    <w:rsid w:val="00E22E7B"/>
    <w:rsid w:val="00E52BD7"/>
    <w:rsid w:val="00E57F02"/>
    <w:rsid w:val="00E6009B"/>
    <w:rsid w:val="00E829B3"/>
    <w:rsid w:val="00EF6005"/>
    <w:rsid w:val="00F07118"/>
    <w:rsid w:val="00F24D40"/>
    <w:rsid w:val="00F538A1"/>
    <w:rsid w:val="00F8709B"/>
    <w:rsid w:val="00F97AA4"/>
    <w:rsid w:val="00FE6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EC34C"/>
  <w15:chartTrackingRefBased/>
  <w15:docId w15:val="{E77B90EC-DFB1-482C-99DA-FED07A323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F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5B4F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4F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5B4F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4F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4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4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4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4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F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4F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4F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4F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4F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4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4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4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4F52"/>
    <w:rPr>
      <w:rFonts w:eastAsiaTheme="majorEastAsia" w:cstheme="majorBidi"/>
      <w:color w:val="272727" w:themeColor="text1" w:themeTint="D8"/>
    </w:rPr>
  </w:style>
  <w:style w:type="paragraph" w:styleId="Title">
    <w:name w:val="Title"/>
    <w:basedOn w:val="Normal"/>
    <w:next w:val="Normal"/>
    <w:link w:val="TitleChar"/>
    <w:uiPriority w:val="10"/>
    <w:qFormat/>
    <w:rsid w:val="005B4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4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4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F52"/>
    <w:pPr>
      <w:spacing w:before="160"/>
      <w:jc w:val="center"/>
    </w:pPr>
    <w:rPr>
      <w:i/>
      <w:iCs/>
      <w:color w:val="404040" w:themeColor="text1" w:themeTint="BF"/>
    </w:rPr>
  </w:style>
  <w:style w:type="character" w:customStyle="1" w:styleId="QuoteChar">
    <w:name w:val="Quote Char"/>
    <w:basedOn w:val="DefaultParagraphFont"/>
    <w:link w:val="Quote"/>
    <w:uiPriority w:val="29"/>
    <w:rsid w:val="005B4F52"/>
    <w:rPr>
      <w:i/>
      <w:iCs/>
      <w:color w:val="404040" w:themeColor="text1" w:themeTint="BF"/>
    </w:rPr>
  </w:style>
  <w:style w:type="paragraph" w:styleId="ListParagraph">
    <w:name w:val="List Paragraph"/>
    <w:basedOn w:val="Normal"/>
    <w:uiPriority w:val="34"/>
    <w:qFormat/>
    <w:rsid w:val="005B4F52"/>
    <w:pPr>
      <w:ind w:left="720"/>
      <w:contextualSpacing/>
    </w:pPr>
  </w:style>
  <w:style w:type="character" w:styleId="IntenseEmphasis">
    <w:name w:val="Intense Emphasis"/>
    <w:basedOn w:val="DefaultParagraphFont"/>
    <w:uiPriority w:val="21"/>
    <w:qFormat/>
    <w:rsid w:val="005B4F52"/>
    <w:rPr>
      <w:i/>
      <w:iCs/>
      <w:color w:val="0F4761" w:themeColor="accent1" w:themeShade="BF"/>
    </w:rPr>
  </w:style>
  <w:style w:type="paragraph" w:styleId="IntenseQuote">
    <w:name w:val="Intense Quote"/>
    <w:basedOn w:val="Normal"/>
    <w:next w:val="Normal"/>
    <w:link w:val="IntenseQuoteChar"/>
    <w:uiPriority w:val="30"/>
    <w:qFormat/>
    <w:rsid w:val="005B4F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4F52"/>
    <w:rPr>
      <w:i/>
      <w:iCs/>
      <w:color w:val="0F4761" w:themeColor="accent1" w:themeShade="BF"/>
    </w:rPr>
  </w:style>
  <w:style w:type="character" w:styleId="IntenseReference">
    <w:name w:val="Intense Reference"/>
    <w:basedOn w:val="DefaultParagraphFont"/>
    <w:uiPriority w:val="32"/>
    <w:qFormat/>
    <w:rsid w:val="005B4F52"/>
    <w:rPr>
      <w:b/>
      <w:bCs/>
      <w:smallCaps/>
      <w:color w:val="0F4761" w:themeColor="accent1" w:themeShade="BF"/>
      <w:spacing w:val="5"/>
    </w:rPr>
  </w:style>
  <w:style w:type="paragraph" w:styleId="Header">
    <w:name w:val="header"/>
    <w:basedOn w:val="Normal"/>
    <w:link w:val="HeaderChar"/>
    <w:rsid w:val="005B4F52"/>
    <w:pPr>
      <w:tabs>
        <w:tab w:val="center" w:pos="4153"/>
        <w:tab w:val="right" w:pos="830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rsid w:val="005B4F52"/>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5B4F52"/>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B4F52"/>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normaltextrun">
    <w:name w:val="normaltextrun"/>
    <w:basedOn w:val="DefaultParagraphFont"/>
    <w:rsid w:val="005B4F52"/>
  </w:style>
  <w:style w:type="character" w:customStyle="1" w:styleId="eop">
    <w:name w:val="eop"/>
    <w:basedOn w:val="DefaultParagraphFont"/>
    <w:rsid w:val="005B4F52"/>
  </w:style>
  <w:style w:type="paragraph" w:styleId="NormalWeb">
    <w:name w:val="Normal (Web)"/>
    <w:basedOn w:val="Normal"/>
    <w:uiPriority w:val="99"/>
    <w:unhideWhenUsed/>
    <w:rsid w:val="00093D9B"/>
    <w:pPr>
      <w:spacing w:before="100" w:beforeAutospacing="1" w:after="100" w:afterAutospacing="1" w:line="240" w:lineRule="auto"/>
    </w:pPr>
    <w:rPr>
      <w:rFonts w:ascii="Aptos" w:hAnsi="Aptos" w:cs="Aptos"/>
      <w:kern w:val="0"/>
      <w:sz w:val="24"/>
      <w:szCs w:val="24"/>
      <w:lang w:eastAsia="en-GB"/>
      <w14:ligatures w14:val="none"/>
    </w:rPr>
  </w:style>
  <w:style w:type="character" w:styleId="Hyperlink">
    <w:name w:val="Hyperlink"/>
    <w:basedOn w:val="DefaultParagraphFont"/>
    <w:uiPriority w:val="99"/>
    <w:unhideWhenUsed/>
    <w:rsid w:val="00093D9B"/>
    <w:rPr>
      <w:color w:val="467886" w:themeColor="hyperlink"/>
      <w:u w:val="single"/>
    </w:rPr>
  </w:style>
  <w:style w:type="character" w:styleId="UnresolvedMention">
    <w:name w:val="Unresolved Mention"/>
    <w:basedOn w:val="DefaultParagraphFont"/>
    <w:uiPriority w:val="99"/>
    <w:semiHidden/>
    <w:unhideWhenUsed/>
    <w:rsid w:val="00093D9B"/>
    <w:rPr>
      <w:color w:val="605E5C"/>
      <w:shd w:val="clear" w:color="auto" w:fill="E1DFDD"/>
    </w:rPr>
  </w:style>
  <w:style w:type="paragraph" w:styleId="Footer">
    <w:name w:val="footer"/>
    <w:basedOn w:val="Normal"/>
    <w:link w:val="FooterChar"/>
    <w:uiPriority w:val="99"/>
    <w:unhideWhenUsed/>
    <w:rsid w:val="00277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defense.com/v3/__https:/www.bakeryandsnacks.com/Article/2022/11/09/Report-State-of-the-UK-s-artisan-bakery-sector/__;!!G8Er-fQLpA!L57Yz2rYg883y108nsS8EtV07PPjHIgGscSeKlb-XfiLPxaIY3SUvmLW0SbCsKMk-irHUTU5uZ1XXpolEpblGNOH11NcmH_W$" TargetMode="External"/><Relationship Id="rId18" Type="http://schemas.openxmlformats.org/officeDocument/2006/relationships/hyperlink" Target="https://urldefense.com/v3/__https:/store.mintel.com/__;!!G8Er-fQLpA!LyLYca7qjbv9eeS3-ufUXzvCzBn1U_YsEPuIXMvGd9N7rD93lzBrgZmkwcBuiyaE1SXCGzU1_MM-cbOWfQrgbVxy9Le0gL_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urldefense.com/v3/__http:/www.statista.com/statistics/297092/bread-and-bakery-__;!!G8Er-fQLpA!OKJqPK00lZ--wP5bvTfzmR3Bx0v7GR4-VjU8C38ykco8Z2t_zrNYwm-X2hveNiUhqysNaaJPm6trfl1E-5dURs6ZFNnb6VcK$" TargetMode="External"/><Relationship Id="rId2" Type="http://schemas.openxmlformats.org/officeDocument/2006/relationships/numbering" Target="numbering.xml"/><Relationship Id="rId16" Type="http://schemas.openxmlformats.org/officeDocument/2006/relationships/hyperlink" Target="https://urldefense.com/v3/__https:/www.food.gov.uk/__;!!G8Er-fQLpA!OKJqPK00lZ--wP5bvTfzmR3Bx0v7GR4-VjU8C38ykco8Z2t_zrNYwm-X2hveNiUhqysNaaJPm6trfl1E-5dURs6ZFJlj0SB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urldefense.com/v3/__https:/www.thegrocer.co.uk/category-reports/rolling-in-the-dough-trends-in-bread-and-baked-goods-2025/704304.article__;!!G8Er-fQLpA!L57Yz2rYg883y108nsS8EtV07PPjHIgGscSeKlb-XfiLPxaIY3SUvmLW0SbCsKMk-irHUTU5uZ1XXpolEpblGNOH1yzsTY-v$" TargetMode="External"/><Relationship Id="rId10" Type="http://schemas.openxmlformats.org/officeDocument/2006/relationships/image" Target="media/image2.jpeg"/><Relationship Id="rId19" Type="http://schemas.openxmlformats.org/officeDocument/2006/relationships/hyperlink" Target="https://urldefense.com/v3/__https:/straitsresearch.com/report/bakery-product-market/united-kingdom__;!!G8Er-fQLpA!Nc4TQ3-1dyCAm7WX-DwADDBAQlXHnmh7XPlqGNA0q_A4aXoPrp3dvB8U07KE2bIc3LOKXjUb0AHRndInHC6xcZ4DWVD_AeOj$"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urldefense.com/v3/__https:/www.fob.uk.com/about-the-bread-industry/industry-facts/uk-bread-market/__;!!G8Er-fQLpA!L57Yz2rYg883y108nsS8EtV07PPjHIgGscSeKlb-XfiLPxaIY3SUvmLW0SbCsKMk-irHUTU5uZ1XXpolEpblGNOH11dWgFT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03C78-4AD8-440E-B2F6-3B43CEE86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3058</Words>
  <Characters>18841</Characters>
  <Application>Microsoft Office Word</Application>
  <DocSecurity>0</DocSecurity>
  <Lines>672</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Schwenk, Natalia</dc:creator>
  <cp:keywords/>
  <dc:description/>
  <cp:lastModifiedBy>Schwenk, Natalia</cp:lastModifiedBy>
  <cp:revision>2</cp:revision>
  <dcterms:created xsi:type="dcterms:W3CDTF">2025-12-06T14:39:00Z</dcterms:created>
  <dcterms:modified xsi:type="dcterms:W3CDTF">2025-12-06T14:39:00Z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3094ff5-79ca-456b-95f6-d578316a3809_Enabled">
    <vt:lpwstr>true</vt:lpwstr>
  </property>
  <property fmtid="{D5CDD505-2E9C-101B-9397-08002B2CF9AE}" pid="3" name="MSIP_Label_73094ff5-79ca-456b-95f6-d578316a3809_SetDate">
    <vt:lpwstr>2025-12-05T14:19:14Z</vt:lpwstr>
  </property>
  <property fmtid="{D5CDD505-2E9C-101B-9397-08002B2CF9AE}" pid="4" name="MSIP_Label_73094ff5-79ca-456b-95f6-d578316a3809_Method">
    <vt:lpwstr>Privileged</vt:lpwstr>
  </property>
  <property fmtid="{D5CDD505-2E9C-101B-9397-08002B2CF9AE}" pid="5" name="MSIP_Label_73094ff5-79ca-456b-95f6-d578316a3809_Name">
    <vt:lpwstr>Public</vt:lpwstr>
  </property>
  <property fmtid="{D5CDD505-2E9C-101B-9397-08002B2CF9AE}" pid="6" name="MSIP_Label_73094ff5-79ca-456b-95f6-d578316a3809_SiteId">
    <vt:lpwstr>771c9c47-7f24-44dc-958e-34f8713a8394</vt:lpwstr>
  </property>
  <property fmtid="{D5CDD505-2E9C-101B-9397-08002B2CF9AE}" pid="7" name="MSIP_Label_73094ff5-79ca-456b-95f6-d578316a3809_ActionId">
    <vt:lpwstr>ffe2c9ad-c056-4dba-ae98-bfdf8b0f8eac</vt:lpwstr>
  </property>
  <property fmtid="{D5CDD505-2E9C-101B-9397-08002B2CF9AE}" pid="8" name="MSIP_Label_73094ff5-79ca-456b-95f6-d578316a3809_ContentBits">
    <vt:lpwstr>0</vt:lpwstr>
  </property>
  <property fmtid="{D5CDD505-2E9C-101B-9397-08002B2CF9AE}" pid="9" name="MSIP_Label_73094ff5-79ca-456b-95f6-d578316a3809_Tag">
    <vt:lpwstr>10, 0, 1, 1</vt:lpwstr>
  </property>
</Properties>
</file>