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5A6BE" w14:textId="7EF21431" w:rsidR="00D01A14" w:rsidRPr="00D01A14" w:rsidRDefault="00D01A14" w:rsidP="00D01A14">
      <w:pPr>
        <w:spacing w:line="360" w:lineRule="auto"/>
        <w:jc w:val="both"/>
        <w:rPr>
          <w:rFonts w:asciiTheme="minorBidi" w:hAnsiTheme="minorBidi"/>
          <w:b/>
          <w:bCs/>
          <w:sz w:val="24"/>
          <w:szCs w:val="24"/>
        </w:rPr>
      </w:pPr>
      <w:r w:rsidRPr="00D01A14">
        <w:rPr>
          <w:rFonts w:asciiTheme="minorBidi" w:hAnsiTheme="minorBidi"/>
          <w:b/>
          <w:bCs/>
          <w:sz w:val="24"/>
          <w:szCs w:val="24"/>
        </w:rPr>
        <w:t xml:space="preserve">CAPM practice questions - </w:t>
      </w:r>
    </w:p>
    <w:p w14:paraId="262B5BDF" w14:textId="77777777" w:rsidR="00D01A14" w:rsidRDefault="00D01A14" w:rsidP="00D01A14">
      <w:pPr>
        <w:spacing w:line="360" w:lineRule="auto"/>
        <w:jc w:val="both"/>
        <w:rPr>
          <w:rFonts w:asciiTheme="minorBidi" w:hAnsiTheme="minorBidi"/>
          <w:sz w:val="24"/>
          <w:szCs w:val="24"/>
        </w:rPr>
      </w:pPr>
    </w:p>
    <w:p w14:paraId="1F6A70C1" w14:textId="17DD7703" w:rsidR="00D01A14" w:rsidRPr="00D01A14" w:rsidRDefault="00D01A14" w:rsidP="00D01A14">
      <w:pPr>
        <w:spacing w:line="360" w:lineRule="auto"/>
        <w:jc w:val="both"/>
        <w:rPr>
          <w:rFonts w:asciiTheme="minorBidi" w:hAnsiTheme="minorBidi"/>
          <w:sz w:val="24"/>
          <w:szCs w:val="24"/>
        </w:rPr>
      </w:pPr>
      <w:r w:rsidRPr="00D01A14">
        <w:rPr>
          <w:rFonts w:asciiTheme="minorBidi" w:hAnsiTheme="minorBidi"/>
          <w:sz w:val="24"/>
          <w:szCs w:val="24"/>
        </w:rPr>
        <w:t>1) For company XYZ, assume the risk-free rate is 2%, the expected return on the market is 10%, and the beta of a stock is 1.5. What is the expected return on the stock according to the CAPM model?</w:t>
      </w:r>
    </w:p>
    <w:p w14:paraId="394A63BA" w14:textId="77777777" w:rsidR="00BE5232" w:rsidRDefault="00BE5232" w:rsidP="00D01A14">
      <w:pPr>
        <w:spacing w:line="360" w:lineRule="auto"/>
        <w:jc w:val="both"/>
        <w:rPr>
          <w:rFonts w:asciiTheme="minorBidi" w:hAnsiTheme="minorBidi"/>
          <w:sz w:val="24"/>
          <w:szCs w:val="24"/>
        </w:rPr>
      </w:pPr>
    </w:p>
    <w:p w14:paraId="1484534F" w14:textId="30229211" w:rsidR="00D01A14" w:rsidRPr="00D01A14" w:rsidRDefault="00D01A14" w:rsidP="00D01A14">
      <w:pPr>
        <w:spacing w:line="360" w:lineRule="auto"/>
        <w:jc w:val="both"/>
        <w:rPr>
          <w:rFonts w:asciiTheme="minorBidi" w:hAnsiTheme="minorBidi"/>
          <w:sz w:val="24"/>
          <w:szCs w:val="24"/>
        </w:rPr>
      </w:pPr>
      <w:r w:rsidRPr="00D01A14">
        <w:rPr>
          <w:rFonts w:asciiTheme="minorBidi" w:hAnsiTheme="minorBidi"/>
          <w:sz w:val="24"/>
          <w:szCs w:val="24"/>
        </w:rPr>
        <w:t>2) For company XYZ, assume the risk-free rate is 3%, the expected return on the market is 12%, and the beta of a portfolio of stocks is 0.8. What is the expected return on the portfolio according to the CAPM model?</w:t>
      </w:r>
    </w:p>
    <w:p w14:paraId="47D99DF2" w14:textId="77777777" w:rsidR="00BE5232" w:rsidRDefault="00BE5232" w:rsidP="00D01A14">
      <w:pPr>
        <w:spacing w:line="360" w:lineRule="auto"/>
        <w:jc w:val="both"/>
        <w:rPr>
          <w:rFonts w:asciiTheme="minorBidi" w:hAnsiTheme="minorBidi"/>
          <w:sz w:val="24"/>
          <w:szCs w:val="24"/>
        </w:rPr>
      </w:pPr>
    </w:p>
    <w:p w14:paraId="6AB87276" w14:textId="75E0B055" w:rsidR="00D01A14" w:rsidRPr="00D01A14" w:rsidRDefault="00D01A14" w:rsidP="00D01A14">
      <w:pPr>
        <w:spacing w:line="360" w:lineRule="auto"/>
        <w:jc w:val="both"/>
        <w:rPr>
          <w:rFonts w:asciiTheme="minorBidi" w:hAnsiTheme="minorBidi"/>
          <w:sz w:val="24"/>
          <w:szCs w:val="24"/>
        </w:rPr>
      </w:pPr>
      <w:r w:rsidRPr="00D01A14">
        <w:rPr>
          <w:rFonts w:asciiTheme="minorBidi" w:hAnsiTheme="minorBidi"/>
          <w:sz w:val="24"/>
          <w:szCs w:val="24"/>
        </w:rPr>
        <w:t>3) Hector and Co. company expected return on a stock is 15%, the risk-free rate is 4%, and the expected return on the market is 12%. What is the beta of the stock according to the CAPM model?</w:t>
      </w:r>
    </w:p>
    <w:p w14:paraId="7CA44551" w14:textId="77777777" w:rsidR="00BE5232" w:rsidRDefault="00BE5232" w:rsidP="00D01A14">
      <w:pPr>
        <w:spacing w:line="360" w:lineRule="auto"/>
        <w:jc w:val="both"/>
        <w:rPr>
          <w:rFonts w:asciiTheme="minorBidi" w:hAnsiTheme="minorBidi"/>
          <w:sz w:val="24"/>
          <w:szCs w:val="24"/>
        </w:rPr>
      </w:pPr>
    </w:p>
    <w:p w14:paraId="2D04AA32" w14:textId="028D2A81" w:rsidR="00D01A14" w:rsidRPr="00D01A14" w:rsidRDefault="00D01A14" w:rsidP="00D01A14">
      <w:pPr>
        <w:spacing w:line="360" w:lineRule="auto"/>
        <w:jc w:val="both"/>
        <w:rPr>
          <w:rFonts w:asciiTheme="minorBidi" w:hAnsiTheme="minorBidi"/>
          <w:sz w:val="24"/>
          <w:szCs w:val="24"/>
        </w:rPr>
      </w:pPr>
      <w:r w:rsidRPr="00D01A14">
        <w:rPr>
          <w:rFonts w:asciiTheme="minorBidi" w:hAnsiTheme="minorBidi"/>
          <w:sz w:val="24"/>
          <w:szCs w:val="24"/>
        </w:rPr>
        <w:t>4) Assume the risk-free rate is 2%, the expected return on the market is 10%, and the expected return on a stock is 12%. What is the beta of the stock according to the CAPM model?</w:t>
      </w:r>
    </w:p>
    <w:p w14:paraId="4B308683" w14:textId="77777777" w:rsidR="00BE5232" w:rsidRDefault="00BE5232" w:rsidP="00D01A14">
      <w:pPr>
        <w:spacing w:line="360" w:lineRule="auto"/>
        <w:jc w:val="both"/>
        <w:rPr>
          <w:rFonts w:asciiTheme="minorBidi" w:hAnsiTheme="minorBidi"/>
          <w:sz w:val="24"/>
          <w:szCs w:val="24"/>
        </w:rPr>
      </w:pPr>
    </w:p>
    <w:p w14:paraId="3A902C47" w14:textId="450425F2" w:rsidR="001F591E" w:rsidRDefault="001F591E" w:rsidP="00D01A14">
      <w:pPr>
        <w:spacing w:line="360" w:lineRule="auto"/>
        <w:jc w:val="both"/>
        <w:rPr>
          <w:rFonts w:asciiTheme="minorBidi" w:hAnsiTheme="minorBidi"/>
          <w:sz w:val="24"/>
          <w:szCs w:val="24"/>
        </w:rPr>
      </w:pPr>
      <w:r>
        <w:rPr>
          <w:rFonts w:asciiTheme="minorBidi" w:hAnsiTheme="minorBidi"/>
          <w:sz w:val="24"/>
          <w:szCs w:val="24"/>
        </w:rPr>
        <w:t xml:space="preserve">5) </w:t>
      </w:r>
      <w:r w:rsidRPr="001F591E">
        <w:rPr>
          <w:rFonts w:asciiTheme="minorBidi" w:hAnsiTheme="minorBidi"/>
          <w:sz w:val="24"/>
          <w:szCs w:val="24"/>
        </w:rPr>
        <w:t>Suppose the risk-free rate is 4%, the market risk premium is 8.6%, and a particular equity has beta of 1.3. based on CAPM model what is expected return of this equity? What would expected return be if the beta were to double?</w:t>
      </w:r>
    </w:p>
    <w:p w14:paraId="2C95FC99" w14:textId="77777777" w:rsidR="001F591E" w:rsidRDefault="001F591E" w:rsidP="001F591E">
      <w:r>
        <w:br w:type="page"/>
      </w:r>
    </w:p>
    <w:p w14:paraId="47A766C9" w14:textId="72E3C55C" w:rsidR="00D01A14" w:rsidRPr="00D01A14" w:rsidRDefault="00D01A14" w:rsidP="00D01A14">
      <w:pPr>
        <w:spacing w:line="360" w:lineRule="auto"/>
        <w:jc w:val="both"/>
        <w:rPr>
          <w:rFonts w:asciiTheme="minorBidi" w:hAnsiTheme="minorBidi"/>
          <w:b/>
          <w:bCs/>
          <w:sz w:val="24"/>
          <w:szCs w:val="24"/>
        </w:rPr>
      </w:pPr>
      <w:r w:rsidRPr="00D01A14">
        <w:rPr>
          <w:rFonts w:asciiTheme="minorBidi" w:hAnsiTheme="minorBidi"/>
          <w:b/>
          <w:bCs/>
          <w:sz w:val="24"/>
          <w:szCs w:val="24"/>
        </w:rPr>
        <w:lastRenderedPageBreak/>
        <w:t xml:space="preserve">WACC </w:t>
      </w:r>
      <w:r w:rsidRPr="00D01A14">
        <w:rPr>
          <w:rFonts w:asciiTheme="minorBidi" w:hAnsiTheme="minorBidi"/>
          <w:b/>
          <w:bCs/>
          <w:sz w:val="24"/>
          <w:szCs w:val="24"/>
        </w:rPr>
        <w:t>practice questions</w:t>
      </w:r>
      <w:r w:rsidRPr="00D01A14">
        <w:rPr>
          <w:rFonts w:asciiTheme="minorBidi" w:hAnsiTheme="minorBidi"/>
          <w:b/>
          <w:bCs/>
          <w:sz w:val="24"/>
          <w:szCs w:val="24"/>
        </w:rPr>
        <w:t xml:space="preserve"> -</w:t>
      </w:r>
    </w:p>
    <w:p w14:paraId="3613EC6E" w14:textId="1EB2EEB9" w:rsidR="00D01A14" w:rsidRPr="00D01A14" w:rsidRDefault="00D01A14" w:rsidP="00D01A14">
      <w:pPr>
        <w:spacing w:line="360" w:lineRule="auto"/>
        <w:jc w:val="both"/>
        <w:rPr>
          <w:rFonts w:asciiTheme="minorBidi" w:hAnsiTheme="minorBidi"/>
          <w:sz w:val="24"/>
          <w:szCs w:val="24"/>
        </w:rPr>
      </w:pPr>
      <w:r w:rsidRPr="00D01A14">
        <w:rPr>
          <w:rFonts w:asciiTheme="minorBidi" w:hAnsiTheme="minorBidi"/>
          <w:sz w:val="24"/>
          <w:szCs w:val="24"/>
        </w:rPr>
        <w:t>1</w:t>
      </w:r>
      <w:r>
        <w:rPr>
          <w:rFonts w:asciiTheme="minorBidi" w:hAnsiTheme="minorBidi"/>
          <w:sz w:val="24"/>
          <w:szCs w:val="24"/>
        </w:rPr>
        <w:t>)</w:t>
      </w:r>
      <w:r w:rsidRPr="00D01A14">
        <w:rPr>
          <w:rFonts w:asciiTheme="minorBidi" w:hAnsiTheme="minorBidi"/>
          <w:sz w:val="24"/>
          <w:szCs w:val="24"/>
        </w:rPr>
        <w:t xml:space="preserve"> ABC Company has a capital structure of 6</w:t>
      </w:r>
      <w:r w:rsidR="001F591E">
        <w:rPr>
          <w:rFonts w:asciiTheme="minorBidi" w:hAnsiTheme="minorBidi"/>
          <w:sz w:val="24"/>
          <w:szCs w:val="24"/>
        </w:rPr>
        <w:t>m</w:t>
      </w:r>
      <w:r w:rsidRPr="00D01A14">
        <w:rPr>
          <w:rFonts w:asciiTheme="minorBidi" w:hAnsiTheme="minorBidi"/>
          <w:sz w:val="24"/>
          <w:szCs w:val="24"/>
        </w:rPr>
        <w:t xml:space="preserve"> equity and 4</w:t>
      </w:r>
      <w:r w:rsidR="001F591E">
        <w:rPr>
          <w:rFonts w:asciiTheme="minorBidi" w:hAnsiTheme="minorBidi"/>
          <w:sz w:val="24"/>
          <w:szCs w:val="24"/>
        </w:rPr>
        <w:t>m</w:t>
      </w:r>
      <w:r w:rsidRPr="00D01A14">
        <w:rPr>
          <w:rFonts w:asciiTheme="minorBidi" w:hAnsiTheme="minorBidi"/>
          <w:sz w:val="24"/>
          <w:szCs w:val="24"/>
        </w:rPr>
        <w:t xml:space="preserve"> debt. The cost of equity is 15% and the cost of debt is 8%. The company's tax rate is 30%. Calculate the WACC.</w:t>
      </w:r>
    </w:p>
    <w:p w14:paraId="03EBF6AE" w14:textId="77777777" w:rsidR="00BE5232" w:rsidRDefault="00BE5232" w:rsidP="00D01A14">
      <w:pPr>
        <w:spacing w:line="360" w:lineRule="auto"/>
        <w:jc w:val="both"/>
        <w:rPr>
          <w:rFonts w:asciiTheme="minorBidi" w:hAnsiTheme="minorBidi"/>
          <w:sz w:val="24"/>
          <w:szCs w:val="24"/>
        </w:rPr>
      </w:pPr>
    </w:p>
    <w:p w14:paraId="0AE8381B" w14:textId="77777777" w:rsidR="00BE5232" w:rsidRDefault="00BE5232" w:rsidP="00D01A14">
      <w:pPr>
        <w:spacing w:line="360" w:lineRule="auto"/>
        <w:jc w:val="both"/>
        <w:rPr>
          <w:rFonts w:asciiTheme="minorBidi" w:hAnsiTheme="minorBidi"/>
          <w:sz w:val="24"/>
          <w:szCs w:val="24"/>
        </w:rPr>
      </w:pPr>
    </w:p>
    <w:p w14:paraId="60CC1DA2" w14:textId="0E6319FA" w:rsidR="00D01A14" w:rsidRPr="00D01A14" w:rsidRDefault="001F591E" w:rsidP="00D01A14">
      <w:pPr>
        <w:spacing w:line="360" w:lineRule="auto"/>
        <w:jc w:val="both"/>
        <w:rPr>
          <w:rFonts w:asciiTheme="minorBidi" w:hAnsiTheme="minorBidi"/>
          <w:sz w:val="24"/>
          <w:szCs w:val="24"/>
        </w:rPr>
      </w:pPr>
      <w:r>
        <w:rPr>
          <w:rFonts w:asciiTheme="minorBidi" w:hAnsiTheme="minorBidi"/>
          <w:sz w:val="24"/>
          <w:szCs w:val="24"/>
        </w:rPr>
        <w:t>2</w:t>
      </w:r>
      <w:r w:rsidR="00D01A14">
        <w:rPr>
          <w:rFonts w:asciiTheme="minorBidi" w:hAnsiTheme="minorBidi"/>
          <w:sz w:val="24"/>
          <w:szCs w:val="24"/>
        </w:rPr>
        <w:t xml:space="preserve">) </w:t>
      </w:r>
      <w:r w:rsidR="00D01A14" w:rsidRPr="00D01A14">
        <w:rPr>
          <w:rFonts w:asciiTheme="minorBidi" w:hAnsiTheme="minorBidi"/>
          <w:sz w:val="24"/>
          <w:szCs w:val="24"/>
        </w:rPr>
        <w:t>An entity has the following information in its statement of financial position.</w:t>
      </w:r>
    </w:p>
    <w:p w14:paraId="1199AF17" w14:textId="77777777" w:rsidR="00D01A14" w:rsidRPr="00D01A14" w:rsidRDefault="00D01A14" w:rsidP="00D01A14">
      <w:pPr>
        <w:spacing w:line="360" w:lineRule="auto"/>
        <w:ind w:left="6480" w:firstLine="720"/>
        <w:jc w:val="both"/>
        <w:rPr>
          <w:rFonts w:asciiTheme="minorBidi" w:hAnsiTheme="minorBidi"/>
          <w:sz w:val="24"/>
          <w:szCs w:val="24"/>
        </w:rPr>
      </w:pPr>
      <w:r w:rsidRPr="00D01A14">
        <w:rPr>
          <w:rFonts w:asciiTheme="minorBidi" w:hAnsiTheme="minorBidi"/>
          <w:sz w:val="24"/>
          <w:szCs w:val="24"/>
        </w:rPr>
        <w:t>£'000</w:t>
      </w:r>
    </w:p>
    <w:p w14:paraId="4FDEB3A9" w14:textId="188AC03F" w:rsidR="00D01A14" w:rsidRPr="00D01A14" w:rsidRDefault="00D01A14" w:rsidP="00D01A14">
      <w:pPr>
        <w:spacing w:line="360" w:lineRule="auto"/>
        <w:jc w:val="both"/>
        <w:rPr>
          <w:rFonts w:asciiTheme="minorBidi" w:hAnsiTheme="minorBidi"/>
          <w:sz w:val="24"/>
          <w:szCs w:val="24"/>
        </w:rPr>
      </w:pPr>
      <w:r w:rsidRPr="00D01A14">
        <w:rPr>
          <w:rFonts w:asciiTheme="minorBidi" w:hAnsiTheme="minorBidi"/>
          <w:sz w:val="24"/>
          <w:szCs w:val="24"/>
        </w:rPr>
        <w:t>Ordinary shares</w:t>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r>
      <w:r>
        <w:rPr>
          <w:rFonts w:asciiTheme="minorBidi" w:hAnsiTheme="minorBidi"/>
          <w:sz w:val="24"/>
          <w:szCs w:val="24"/>
        </w:rPr>
        <w:t>3</w:t>
      </w:r>
      <w:r w:rsidRPr="00D01A14">
        <w:rPr>
          <w:rFonts w:asciiTheme="minorBidi" w:hAnsiTheme="minorBidi"/>
          <w:sz w:val="24"/>
          <w:szCs w:val="24"/>
        </w:rPr>
        <w:t>,000</w:t>
      </w:r>
    </w:p>
    <w:p w14:paraId="2D9F3DFA" w14:textId="77777777" w:rsidR="00D01A14" w:rsidRPr="00D01A14" w:rsidRDefault="00D01A14" w:rsidP="00D01A14">
      <w:pPr>
        <w:spacing w:line="360" w:lineRule="auto"/>
        <w:jc w:val="both"/>
        <w:rPr>
          <w:rFonts w:asciiTheme="minorBidi" w:hAnsiTheme="minorBidi"/>
          <w:sz w:val="24"/>
          <w:szCs w:val="24"/>
        </w:rPr>
      </w:pPr>
      <w:r w:rsidRPr="00D01A14">
        <w:rPr>
          <w:rFonts w:asciiTheme="minorBidi" w:hAnsiTheme="minorBidi"/>
          <w:sz w:val="24"/>
          <w:szCs w:val="24"/>
        </w:rPr>
        <w:t xml:space="preserve">Unsecured bonds </w:t>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r>
      <w:r w:rsidRPr="00D01A14">
        <w:rPr>
          <w:rFonts w:asciiTheme="minorBidi" w:hAnsiTheme="minorBidi"/>
          <w:sz w:val="24"/>
          <w:szCs w:val="24"/>
        </w:rPr>
        <w:tab/>
        <w:t>1,000</w:t>
      </w:r>
    </w:p>
    <w:p w14:paraId="511962A8" w14:textId="77777777" w:rsidR="00D01A14" w:rsidRPr="00D01A14" w:rsidRDefault="00D01A14" w:rsidP="00D01A14">
      <w:pPr>
        <w:spacing w:line="360" w:lineRule="auto"/>
        <w:jc w:val="both"/>
        <w:rPr>
          <w:rFonts w:asciiTheme="minorBidi" w:hAnsiTheme="minorBidi"/>
          <w:sz w:val="24"/>
          <w:szCs w:val="24"/>
        </w:rPr>
      </w:pPr>
    </w:p>
    <w:p w14:paraId="107F75A8" w14:textId="5A7E34E2" w:rsidR="00D01A14" w:rsidRPr="00D01A14" w:rsidRDefault="00D01A14" w:rsidP="00D01A14">
      <w:pPr>
        <w:spacing w:line="360" w:lineRule="auto"/>
        <w:jc w:val="both"/>
        <w:rPr>
          <w:rFonts w:asciiTheme="minorBidi" w:hAnsiTheme="minorBidi"/>
          <w:sz w:val="24"/>
          <w:szCs w:val="24"/>
        </w:rPr>
      </w:pPr>
      <w:r w:rsidRPr="00D01A14">
        <w:rPr>
          <w:rFonts w:asciiTheme="minorBidi" w:hAnsiTheme="minorBidi"/>
          <w:sz w:val="24"/>
          <w:szCs w:val="24"/>
        </w:rPr>
        <w:t>The ordinary shares are currently quoted at 1.30p each and the bonds are trading at .72p.The ordinary dividend of 15p has just been paid with an expected growth rate of 10%. Corporation tax is</w:t>
      </w:r>
      <w:r>
        <w:rPr>
          <w:rFonts w:asciiTheme="minorBidi" w:hAnsiTheme="minorBidi"/>
          <w:sz w:val="24"/>
          <w:szCs w:val="24"/>
        </w:rPr>
        <w:t xml:space="preserve"> </w:t>
      </w:r>
      <w:r w:rsidRPr="00D01A14">
        <w:rPr>
          <w:rFonts w:asciiTheme="minorBidi" w:hAnsiTheme="minorBidi"/>
          <w:sz w:val="24"/>
          <w:szCs w:val="24"/>
        </w:rPr>
        <w:t xml:space="preserve">currently </w:t>
      </w:r>
      <w:r>
        <w:rPr>
          <w:rFonts w:asciiTheme="minorBidi" w:hAnsiTheme="minorBidi"/>
          <w:sz w:val="24"/>
          <w:szCs w:val="24"/>
        </w:rPr>
        <w:t>25</w:t>
      </w:r>
      <w:r w:rsidRPr="00D01A14">
        <w:rPr>
          <w:rFonts w:asciiTheme="minorBidi" w:hAnsiTheme="minorBidi"/>
          <w:sz w:val="24"/>
          <w:szCs w:val="24"/>
        </w:rPr>
        <w:t xml:space="preserve">%. The company calculated the percentage of their cost of equity </w:t>
      </w:r>
      <w:r>
        <w:rPr>
          <w:rFonts w:asciiTheme="minorBidi" w:hAnsiTheme="minorBidi"/>
          <w:sz w:val="24"/>
          <w:szCs w:val="24"/>
        </w:rPr>
        <w:t>1</w:t>
      </w:r>
      <w:r w:rsidRPr="00D01A14">
        <w:rPr>
          <w:rFonts w:asciiTheme="minorBidi" w:hAnsiTheme="minorBidi"/>
          <w:sz w:val="24"/>
          <w:szCs w:val="24"/>
        </w:rPr>
        <w:t xml:space="preserve">2.96% and cost of debt 6.67%. </w:t>
      </w:r>
    </w:p>
    <w:p w14:paraId="31E4C5BC" w14:textId="6E85762F" w:rsidR="00240C8C" w:rsidRDefault="00D01A14" w:rsidP="00D01A14">
      <w:pPr>
        <w:spacing w:line="360" w:lineRule="auto"/>
        <w:jc w:val="both"/>
        <w:rPr>
          <w:rFonts w:asciiTheme="minorBidi" w:hAnsiTheme="minorBidi"/>
          <w:sz w:val="24"/>
          <w:szCs w:val="24"/>
        </w:rPr>
      </w:pPr>
      <w:r w:rsidRPr="00D01A14">
        <w:rPr>
          <w:rFonts w:asciiTheme="minorBidi" w:hAnsiTheme="minorBidi"/>
          <w:sz w:val="24"/>
          <w:szCs w:val="24"/>
        </w:rPr>
        <w:t>Calculate the weighted average cost of capital for this entity.</w:t>
      </w:r>
    </w:p>
    <w:p w14:paraId="72971E26" w14:textId="7F704C04" w:rsidR="00D01A14" w:rsidRDefault="00D01A14">
      <w:pPr>
        <w:rPr>
          <w:rFonts w:asciiTheme="minorBidi" w:hAnsiTheme="minorBidi"/>
          <w:sz w:val="24"/>
          <w:szCs w:val="24"/>
        </w:rPr>
      </w:pPr>
    </w:p>
    <w:p w14:paraId="193E8F5A" w14:textId="1B300046" w:rsidR="00D4793F" w:rsidRDefault="00D4793F">
      <w:pPr>
        <w:rPr>
          <w:rFonts w:asciiTheme="minorBidi" w:hAnsiTheme="minorBidi"/>
          <w:sz w:val="24"/>
          <w:szCs w:val="24"/>
        </w:rPr>
      </w:pPr>
    </w:p>
    <w:p w14:paraId="386F50D7" w14:textId="1A5A676D" w:rsidR="001F591E" w:rsidRPr="001F591E" w:rsidRDefault="001F591E" w:rsidP="001F591E">
      <w:pPr>
        <w:spacing w:line="360" w:lineRule="auto"/>
        <w:rPr>
          <w:rFonts w:asciiTheme="minorBidi" w:hAnsiTheme="minorBidi"/>
          <w:sz w:val="24"/>
          <w:szCs w:val="24"/>
        </w:rPr>
      </w:pPr>
      <w:r>
        <w:rPr>
          <w:rFonts w:asciiTheme="minorBidi" w:hAnsiTheme="minorBidi"/>
          <w:sz w:val="24"/>
          <w:szCs w:val="24"/>
        </w:rPr>
        <w:t>3</w:t>
      </w:r>
      <w:r w:rsidR="00D01A14">
        <w:rPr>
          <w:rFonts w:asciiTheme="minorBidi" w:hAnsiTheme="minorBidi"/>
          <w:sz w:val="24"/>
          <w:szCs w:val="24"/>
        </w:rPr>
        <w:t xml:space="preserve">) </w:t>
      </w:r>
      <w:r w:rsidRPr="001F591E">
        <w:rPr>
          <w:rFonts w:asciiTheme="minorBidi" w:hAnsiTheme="minorBidi"/>
          <w:sz w:val="24"/>
          <w:szCs w:val="24"/>
        </w:rPr>
        <w:t>ABC entity has the following capital structure:</w:t>
      </w:r>
    </w:p>
    <w:p w14:paraId="217D246B" w14:textId="77777777" w:rsidR="001F591E" w:rsidRPr="001F591E" w:rsidRDefault="001F591E" w:rsidP="001F591E">
      <w:pPr>
        <w:spacing w:line="360" w:lineRule="auto"/>
        <w:rPr>
          <w:rFonts w:asciiTheme="minorBidi" w:hAnsiTheme="minorBidi"/>
          <w:sz w:val="24"/>
          <w:szCs w:val="24"/>
        </w:rPr>
      </w:pPr>
      <w:r w:rsidRPr="001F591E">
        <w:rPr>
          <w:rFonts w:asciiTheme="minorBidi" w:hAnsiTheme="minorBidi"/>
          <w:sz w:val="24"/>
          <w:szCs w:val="24"/>
        </w:rPr>
        <w:t>Ordinary shares 50,000 outstanding with a market value of £30 per share and a fixed dividend rate of 8%. Their bonds £2 million outstanding with a coupon rate of 6% and a current market price of £950 per £1,000 bond</w:t>
      </w:r>
    </w:p>
    <w:p w14:paraId="58EAEE51" w14:textId="77777777" w:rsidR="001F591E" w:rsidRPr="001F591E" w:rsidRDefault="001F591E" w:rsidP="001F591E">
      <w:pPr>
        <w:spacing w:line="360" w:lineRule="auto"/>
        <w:rPr>
          <w:rFonts w:asciiTheme="minorBidi" w:hAnsiTheme="minorBidi"/>
          <w:sz w:val="24"/>
          <w:szCs w:val="24"/>
        </w:rPr>
      </w:pPr>
      <w:r w:rsidRPr="001F591E">
        <w:rPr>
          <w:rFonts w:asciiTheme="minorBidi" w:hAnsiTheme="minorBidi"/>
          <w:sz w:val="24"/>
          <w:szCs w:val="24"/>
        </w:rPr>
        <w:t>The entity's tax rate is 25%. The cost of equity is 15%, and the cost of debt is 9%.</w:t>
      </w:r>
    </w:p>
    <w:p w14:paraId="0C00DCF3" w14:textId="47C58446" w:rsidR="00D01A14" w:rsidRDefault="001F591E" w:rsidP="001F591E">
      <w:pPr>
        <w:spacing w:line="360" w:lineRule="auto"/>
        <w:rPr>
          <w:rFonts w:asciiTheme="minorBidi" w:hAnsiTheme="minorBidi"/>
          <w:sz w:val="24"/>
          <w:szCs w:val="24"/>
        </w:rPr>
      </w:pPr>
      <w:r w:rsidRPr="001F591E">
        <w:rPr>
          <w:rFonts w:asciiTheme="minorBidi" w:hAnsiTheme="minorBidi"/>
          <w:sz w:val="24"/>
          <w:szCs w:val="24"/>
        </w:rPr>
        <w:t>Calculate the weighted average cost of capital for this entity.</w:t>
      </w:r>
    </w:p>
    <w:sectPr w:rsidR="00D01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D5ECD"/>
    <w:multiLevelType w:val="hybridMultilevel"/>
    <w:tmpl w:val="41DADB98"/>
    <w:lvl w:ilvl="0" w:tplc="F7AAB692">
      <w:start w:val="1"/>
      <w:numFmt w:val="bullet"/>
      <w:lvlText w:val=" "/>
      <w:lvlJc w:val="left"/>
      <w:pPr>
        <w:tabs>
          <w:tab w:val="num" w:pos="360"/>
        </w:tabs>
        <w:ind w:left="360" w:hanging="360"/>
      </w:pPr>
      <w:rPr>
        <w:rFonts w:ascii="Calibri" w:hAnsi="Calibri" w:hint="default"/>
      </w:rPr>
    </w:lvl>
    <w:lvl w:ilvl="1" w:tplc="A7026212" w:tentative="1">
      <w:start w:val="1"/>
      <w:numFmt w:val="bullet"/>
      <w:lvlText w:val=" "/>
      <w:lvlJc w:val="left"/>
      <w:pPr>
        <w:tabs>
          <w:tab w:val="num" w:pos="1080"/>
        </w:tabs>
        <w:ind w:left="1080" w:hanging="360"/>
      </w:pPr>
      <w:rPr>
        <w:rFonts w:ascii="Calibri" w:hAnsi="Calibri" w:hint="default"/>
      </w:rPr>
    </w:lvl>
    <w:lvl w:ilvl="2" w:tplc="C076E76E" w:tentative="1">
      <w:start w:val="1"/>
      <w:numFmt w:val="bullet"/>
      <w:lvlText w:val=" "/>
      <w:lvlJc w:val="left"/>
      <w:pPr>
        <w:tabs>
          <w:tab w:val="num" w:pos="1800"/>
        </w:tabs>
        <w:ind w:left="1800" w:hanging="360"/>
      </w:pPr>
      <w:rPr>
        <w:rFonts w:ascii="Calibri" w:hAnsi="Calibri" w:hint="default"/>
      </w:rPr>
    </w:lvl>
    <w:lvl w:ilvl="3" w:tplc="2870B1C6" w:tentative="1">
      <w:start w:val="1"/>
      <w:numFmt w:val="bullet"/>
      <w:lvlText w:val=" "/>
      <w:lvlJc w:val="left"/>
      <w:pPr>
        <w:tabs>
          <w:tab w:val="num" w:pos="2520"/>
        </w:tabs>
        <w:ind w:left="2520" w:hanging="360"/>
      </w:pPr>
      <w:rPr>
        <w:rFonts w:ascii="Calibri" w:hAnsi="Calibri" w:hint="default"/>
      </w:rPr>
    </w:lvl>
    <w:lvl w:ilvl="4" w:tplc="8676DD5C" w:tentative="1">
      <w:start w:val="1"/>
      <w:numFmt w:val="bullet"/>
      <w:lvlText w:val=" "/>
      <w:lvlJc w:val="left"/>
      <w:pPr>
        <w:tabs>
          <w:tab w:val="num" w:pos="3240"/>
        </w:tabs>
        <w:ind w:left="3240" w:hanging="360"/>
      </w:pPr>
      <w:rPr>
        <w:rFonts w:ascii="Calibri" w:hAnsi="Calibri" w:hint="default"/>
      </w:rPr>
    </w:lvl>
    <w:lvl w:ilvl="5" w:tplc="CAFE084E" w:tentative="1">
      <w:start w:val="1"/>
      <w:numFmt w:val="bullet"/>
      <w:lvlText w:val=" "/>
      <w:lvlJc w:val="left"/>
      <w:pPr>
        <w:tabs>
          <w:tab w:val="num" w:pos="3960"/>
        </w:tabs>
        <w:ind w:left="3960" w:hanging="360"/>
      </w:pPr>
      <w:rPr>
        <w:rFonts w:ascii="Calibri" w:hAnsi="Calibri" w:hint="default"/>
      </w:rPr>
    </w:lvl>
    <w:lvl w:ilvl="6" w:tplc="F19ED622" w:tentative="1">
      <w:start w:val="1"/>
      <w:numFmt w:val="bullet"/>
      <w:lvlText w:val=" "/>
      <w:lvlJc w:val="left"/>
      <w:pPr>
        <w:tabs>
          <w:tab w:val="num" w:pos="4680"/>
        </w:tabs>
        <w:ind w:left="4680" w:hanging="360"/>
      </w:pPr>
      <w:rPr>
        <w:rFonts w:ascii="Calibri" w:hAnsi="Calibri" w:hint="default"/>
      </w:rPr>
    </w:lvl>
    <w:lvl w:ilvl="7" w:tplc="9620BC90" w:tentative="1">
      <w:start w:val="1"/>
      <w:numFmt w:val="bullet"/>
      <w:lvlText w:val=" "/>
      <w:lvlJc w:val="left"/>
      <w:pPr>
        <w:tabs>
          <w:tab w:val="num" w:pos="5400"/>
        </w:tabs>
        <w:ind w:left="5400" w:hanging="360"/>
      </w:pPr>
      <w:rPr>
        <w:rFonts w:ascii="Calibri" w:hAnsi="Calibri" w:hint="default"/>
      </w:rPr>
    </w:lvl>
    <w:lvl w:ilvl="8" w:tplc="63845900" w:tentative="1">
      <w:start w:val="1"/>
      <w:numFmt w:val="bullet"/>
      <w:lvlText w:val=" "/>
      <w:lvlJc w:val="left"/>
      <w:pPr>
        <w:tabs>
          <w:tab w:val="num" w:pos="6120"/>
        </w:tabs>
        <w:ind w:left="6120" w:hanging="360"/>
      </w:pPr>
      <w:rPr>
        <w:rFonts w:ascii="Calibri" w:hAnsi="Calibri" w:hint="default"/>
      </w:rPr>
    </w:lvl>
  </w:abstractNum>
  <w:num w:numId="1" w16cid:durableId="1208496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A14"/>
    <w:rsid w:val="001F591E"/>
    <w:rsid w:val="00240C8C"/>
    <w:rsid w:val="00283AA5"/>
    <w:rsid w:val="00506037"/>
    <w:rsid w:val="00BC3EB4"/>
    <w:rsid w:val="00BE5232"/>
    <w:rsid w:val="00D01A14"/>
    <w:rsid w:val="00D479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9BAA6"/>
  <w15:chartTrackingRefBased/>
  <w15:docId w15:val="{1753030F-BF8F-4D91-BEE5-385683B42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93F"/>
    <w:pPr>
      <w:ind w:left="720"/>
      <w:contextualSpacing/>
    </w:pPr>
    <w:rPr>
      <w:rFonts w:eastAsiaTheme="minorHAnsi"/>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325</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Khaza Ahmed</dc:creator>
  <cp:keywords/>
  <dc:description/>
  <cp:lastModifiedBy>Khaza Ahmed</cp:lastModifiedBy>
  <cp:revision>2</cp:revision>
  <dcterms:created xsi:type="dcterms:W3CDTF">2023-07-10T09:06:00Z</dcterms:created>
  <dcterms:modified xsi:type="dcterms:W3CDTF">2023-07-10T09:06:00Z</dcterms:modified>
</cp:coreProperties>
</file>