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BF1681" w14:textId="35E07DF6" w:rsidR="00225C01" w:rsidRPr="00F33422" w:rsidRDefault="000F0552" w:rsidP="000F0552">
      <w:pPr>
        <w:spacing w:line="360" w:lineRule="auto"/>
        <w:jc w:val="both"/>
        <w:rPr>
          <w:rFonts w:ascii="Arial" w:hAnsi="Arial" w:cs="Arial"/>
          <w:sz w:val="24"/>
          <w:szCs w:val="24"/>
        </w:rPr>
      </w:pPr>
      <w:r w:rsidRPr="00F33422">
        <w:rPr>
          <w:rFonts w:ascii="Arial" w:hAnsi="Arial" w:cs="Arial"/>
          <w:sz w:val="24"/>
          <w:szCs w:val="24"/>
        </w:rPr>
        <w:t>A defence/ Rational</w:t>
      </w:r>
      <w:r w:rsidR="00614ABB">
        <w:rPr>
          <w:rFonts w:ascii="Arial" w:hAnsi="Arial" w:cs="Arial"/>
          <w:sz w:val="24"/>
          <w:szCs w:val="24"/>
        </w:rPr>
        <w:t xml:space="preserve">e </w:t>
      </w:r>
      <w:r w:rsidR="00D87BB8">
        <w:rPr>
          <w:rFonts w:ascii="Arial" w:hAnsi="Arial" w:cs="Arial"/>
          <w:sz w:val="24"/>
          <w:szCs w:val="24"/>
        </w:rPr>
        <w:t xml:space="preserve">- </w:t>
      </w:r>
      <w:bookmarkStart w:id="0" w:name="_GoBack"/>
      <w:bookmarkEnd w:id="0"/>
      <w:r w:rsidR="00D87BB8">
        <w:rPr>
          <w:rFonts w:ascii="Arial" w:hAnsi="Arial" w:cs="Arial"/>
          <w:sz w:val="24"/>
          <w:szCs w:val="24"/>
        </w:rPr>
        <w:t xml:space="preserve">Contribution 1 </w:t>
      </w:r>
    </w:p>
    <w:p w14:paraId="39CF115B" w14:textId="2EF8F077" w:rsidR="000F0552" w:rsidRPr="00F33422" w:rsidRDefault="00270650" w:rsidP="004341AA">
      <w:pPr>
        <w:spacing w:line="360" w:lineRule="auto"/>
        <w:jc w:val="both"/>
        <w:rPr>
          <w:rFonts w:ascii="Arial" w:hAnsi="Arial" w:cs="Arial"/>
          <w:sz w:val="24"/>
          <w:szCs w:val="24"/>
        </w:rPr>
      </w:pPr>
      <w:r w:rsidRPr="00F33422">
        <w:rPr>
          <w:rFonts w:ascii="Arial" w:hAnsi="Arial" w:cs="Arial"/>
          <w:sz w:val="24"/>
          <w:szCs w:val="24"/>
        </w:rPr>
        <w:t>Within this study the researcher will aim to explore</w:t>
      </w:r>
      <w:r w:rsidR="0075305B" w:rsidRPr="00F33422">
        <w:rPr>
          <w:rFonts w:ascii="Arial" w:hAnsi="Arial" w:cs="Arial"/>
          <w:sz w:val="24"/>
          <w:szCs w:val="24"/>
        </w:rPr>
        <w:t xml:space="preserve"> the suggestion that behaviour in schools has declined. It will explore the</w:t>
      </w:r>
      <w:r w:rsidRPr="00F33422">
        <w:rPr>
          <w:rFonts w:ascii="Arial" w:hAnsi="Arial" w:cs="Arial"/>
          <w:sz w:val="24"/>
          <w:szCs w:val="24"/>
        </w:rPr>
        <w:t xml:space="preserve"> use and </w:t>
      </w:r>
      <w:r w:rsidR="001D7297" w:rsidRPr="00F33422">
        <w:rPr>
          <w:rFonts w:ascii="Arial" w:hAnsi="Arial" w:cs="Arial"/>
          <w:sz w:val="24"/>
          <w:szCs w:val="24"/>
        </w:rPr>
        <w:t>benefits</w:t>
      </w:r>
      <w:r w:rsidRPr="00F33422">
        <w:rPr>
          <w:rFonts w:ascii="Arial" w:hAnsi="Arial" w:cs="Arial"/>
          <w:sz w:val="24"/>
          <w:szCs w:val="24"/>
        </w:rPr>
        <w:t xml:space="preserve"> of inclusion rooms in schools as a tool for behaviour modification</w:t>
      </w:r>
      <w:r w:rsidR="0075305B" w:rsidRPr="00F33422">
        <w:rPr>
          <w:rFonts w:ascii="Arial" w:hAnsi="Arial" w:cs="Arial"/>
          <w:sz w:val="24"/>
          <w:szCs w:val="24"/>
        </w:rPr>
        <w:t xml:space="preserve"> using research, policy and behavioural psychology theorist views</w:t>
      </w:r>
      <w:r w:rsidRPr="00F33422">
        <w:rPr>
          <w:rFonts w:ascii="Arial" w:hAnsi="Arial" w:cs="Arial"/>
          <w:sz w:val="24"/>
          <w:szCs w:val="24"/>
        </w:rPr>
        <w:t xml:space="preserve">. Many secondary schools use an inclusion room as a means to avoid temporary </w:t>
      </w:r>
      <w:r w:rsidR="0088069A" w:rsidRPr="00F33422">
        <w:rPr>
          <w:rFonts w:ascii="Arial" w:hAnsi="Arial" w:cs="Arial"/>
          <w:sz w:val="24"/>
          <w:szCs w:val="24"/>
        </w:rPr>
        <w:t xml:space="preserve">external </w:t>
      </w:r>
      <w:r w:rsidRPr="00F33422">
        <w:rPr>
          <w:rFonts w:ascii="Arial" w:hAnsi="Arial" w:cs="Arial"/>
          <w:sz w:val="24"/>
          <w:szCs w:val="24"/>
        </w:rPr>
        <w:t xml:space="preserve">exclusion </w:t>
      </w:r>
      <w:r w:rsidR="00153E15" w:rsidRPr="00F33422">
        <w:rPr>
          <w:rFonts w:ascii="Arial" w:hAnsi="Arial" w:cs="Arial"/>
          <w:sz w:val="24"/>
          <w:szCs w:val="24"/>
        </w:rPr>
        <w:t xml:space="preserve">or </w:t>
      </w:r>
      <w:r w:rsidR="0088069A" w:rsidRPr="00F33422">
        <w:rPr>
          <w:rFonts w:ascii="Arial" w:hAnsi="Arial" w:cs="Arial"/>
          <w:sz w:val="24"/>
          <w:szCs w:val="24"/>
        </w:rPr>
        <w:t xml:space="preserve">as a means to </w:t>
      </w:r>
      <w:r w:rsidRPr="00F33422">
        <w:rPr>
          <w:rFonts w:ascii="Arial" w:hAnsi="Arial" w:cs="Arial"/>
          <w:sz w:val="24"/>
          <w:szCs w:val="24"/>
        </w:rPr>
        <w:t xml:space="preserve">discipline </w:t>
      </w:r>
      <w:r w:rsidR="00153E15" w:rsidRPr="00F33422">
        <w:rPr>
          <w:rFonts w:ascii="Arial" w:hAnsi="Arial" w:cs="Arial"/>
          <w:sz w:val="24"/>
          <w:szCs w:val="24"/>
        </w:rPr>
        <w:t xml:space="preserve">pupils that have challenged school rules. Pupils can be placed within a supervised </w:t>
      </w:r>
      <w:r w:rsidR="0088069A" w:rsidRPr="00F33422">
        <w:rPr>
          <w:rFonts w:ascii="Arial" w:hAnsi="Arial" w:cs="Arial"/>
          <w:sz w:val="24"/>
          <w:szCs w:val="24"/>
        </w:rPr>
        <w:t xml:space="preserve">inclusion room </w:t>
      </w:r>
      <w:r w:rsidR="00153E15" w:rsidRPr="00F33422">
        <w:rPr>
          <w:rFonts w:ascii="Arial" w:hAnsi="Arial" w:cs="Arial"/>
          <w:sz w:val="24"/>
          <w:szCs w:val="24"/>
        </w:rPr>
        <w:t xml:space="preserve">which is isolated from their peers for several hours or days as agreed by the school and parents. As this study will </w:t>
      </w:r>
      <w:r w:rsidR="00AC557C" w:rsidRPr="00F33422">
        <w:rPr>
          <w:rFonts w:ascii="Arial" w:hAnsi="Arial" w:cs="Arial"/>
          <w:sz w:val="24"/>
          <w:szCs w:val="24"/>
        </w:rPr>
        <w:t>require the contributions of secondary school aged pupils between the ages of 11 to 1</w:t>
      </w:r>
      <w:r w:rsidR="007317AA" w:rsidRPr="00F33422">
        <w:rPr>
          <w:rFonts w:ascii="Arial" w:hAnsi="Arial" w:cs="Arial"/>
          <w:sz w:val="24"/>
          <w:szCs w:val="24"/>
        </w:rPr>
        <w:t>6</w:t>
      </w:r>
      <w:r w:rsidR="00AC557C" w:rsidRPr="00F33422">
        <w:rPr>
          <w:rFonts w:ascii="Arial" w:hAnsi="Arial" w:cs="Arial"/>
          <w:sz w:val="24"/>
          <w:szCs w:val="24"/>
        </w:rPr>
        <w:t xml:space="preserve"> years</w:t>
      </w:r>
      <w:r w:rsidR="00AA42E7" w:rsidRPr="00F33422">
        <w:rPr>
          <w:rFonts w:ascii="Arial" w:hAnsi="Arial" w:cs="Arial"/>
          <w:sz w:val="24"/>
          <w:szCs w:val="24"/>
        </w:rPr>
        <w:t xml:space="preserve"> and teaching staff within the researcher’s organisation. </w:t>
      </w:r>
      <w:r w:rsidR="00AC557C" w:rsidRPr="00F33422">
        <w:rPr>
          <w:rFonts w:ascii="Arial" w:hAnsi="Arial" w:cs="Arial"/>
          <w:sz w:val="24"/>
          <w:szCs w:val="24"/>
        </w:rPr>
        <w:t xml:space="preserve"> </w:t>
      </w:r>
      <w:r w:rsidR="00AA42E7" w:rsidRPr="00F33422">
        <w:rPr>
          <w:rFonts w:ascii="Arial" w:hAnsi="Arial" w:cs="Arial"/>
          <w:sz w:val="24"/>
          <w:szCs w:val="24"/>
        </w:rPr>
        <w:t>As this is an educational setting ethical consideration</w:t>
      </w:r>
      <w:r w:rsidR="00AC557C" w:rsidRPr="00F33422">
        <w:rPr>
          <w:rFonts w:ascii="Arial" w:hAnsi="Arial" w:cs="Arial"/>
          <w:sz w:val="24"/>
          <w:szCs w:val="24"/>
        </w:rPr>
        <w:t xml:space="preserve"> will need to be given to </w:t>
      </w:r>
      <w:r w:rsidR="00606DEE" w:rsidRPr="00F33422">
        <w:rPr>
          <w:rFonts w:ascii="Arial" w:hAnsi="Arial" w:cs="Arial"/>
          <w:sz w:val="24"/>
          <w:szCs w:val="24"/>
        </w:rPr>
        <w:t xml:space="preserve">British </w:t>
      </w:r>
      <w:r w:rsidR="00AC557C" w:rsidRPr="00F33422">
        <w:rPr>
          <w:rFonts w:ascii="Arial" w:hAnsi="Arial" w:cs="Arial"/>
          <w:sz w:val="24"/>
          <w:szCs w:val="24"/>
        </w:rPr>
        <w:t xml:space="preserve">Educational Research </w:t>
      </w:r>
      <w:r w:rsidR="00606DEE" w:rsidRPr="00F33422">
        <w:rPr>
          <w:rFonts w:ascii="Arial" w:hAnsi="Arial" w:cs="Arial"/>
          <w:sz w:val="24"/>
          <w:szCs w:val="24"/>
        </w:rPr>
        <w:t xml:space="preserve">Association </w:t>
      </w:r>
      <w:r w:rsidR="00AC557C" w:rsidRPr="00F33422">
        <w:rPr>
          <w:rFonts w:ascii="Arial" w:hAnsi="Arial" w:cs="Arial"/>
          <w:sz w:val="24"/>
          <w:szCs w:val="24"/>
        </w:rPr>
        <w:t>(BERA</w:t>
      </w:r>
      <w:r w:rsidR="00B77CD4">
        <w:rPr>
          <w:rFonts w:ascii="Arial" w:hAnsi="Arial" w:cs="Arial"/>
          <w:sz w:val="24"/>
          <w:szCs w:val="24"/>
        </w:rPr>
        <w:t xml:space="preserve">, </w:t>
      </w:r>
      <w:r w:rsidR="007317AA" w:rsidRPr="00F33422">
        <w:rPr>
          <w:rFonts w:ascii="Arial" w:hAnsi="Arial" w:cs="Arial"/>
          <w:sz w:val="24"/>
          <w:szCs w:val="24"/>
        </w:rPr>
        <w:t>2018)</w:t>
      </w:r>
      <w:r w:rsidR="004341AA" w:rsidRPr="00F33422">
        <w:rPr>
          <w:rFonts w:ascii="Arial" w:hAnsi="Arial" w:cs="Arial"/>
          <w:sz w:val="24"/>
          <w:szCs w:val="24"/>
        </w:rPr>
        <w:t xml:space="preserve">. </w:t>
      </w:r>
      <w:r w:rsidR="00AA42E7" w:rsidRPr="00F33422">
        <w:rPr>
          <w:rFonts w:ascii="Arial" w:hAnsi="Arial" w:cs="Arial"/>
          <w:sz w:val="24"/>
          <w:szCs w:val="24"/>
        </w:rPr>
        <w:t xml:space="preserve">The </w:t>
      </w:r>
      <w:r w:rsidR="007317AA" w:rsidRPr="00F33422">
        <w:rPr>
          <w:rFonts w:ascii="Arial" w:hAnsi="Arial" w:cs="Arial"/>
          <w:sz w:val="24"/>
          <w:szCs w:val="24"/>
        </w:rPr>
        <w:t xml:space="preserve">researcher’s </w:t>
      </w:r>
      <w:r w:rsidR="004341AA" w:rsidRPr="00F33422">
        <w:rPr>
          <w:rFonts w:ascii="Arial" w:hAnsi="Arial" w:cs="Arial"/>
          <w:sz w:val="24"/>
          <w:szCs w:val="24"/>
        </w:rPr>
        <w:t>organisational guidelines</w:t>
      </w:r>
      <w:r w:rsidR="00AA42E7" w:rsidRPr="00F33422">
        <w:rPr>
          <w:rFonts w:ascii="Arial" w:hAnsi="Arial" w:cs="Arial"/>
          <w:sz w:val="24"/>
          <w:szCs w:val="24"/>
        </w:rPr>
        <w:t xml:space="preserve"> and statutory obligations</w:t>
      </w:r>
      <w:r w:rsidR="004341AA" w:rsidRPr="00F33422">
        <w:rPr>
          <w:rFonts w:ascii="Arial" w:hAnsi="Arial" w:cs="Arial"/>
          <w:sz w:val="24"/>
          <w:szCs w:val="24"/>
        </w:rPr>
        <w:t xml:space="preserve"> </w:t>
      </w:r>
      <w:r w:rsidR="00AA42E7" w:rsidRPr="00F33422">
        <w:rPr>
          <w:rFonts w:ascii="Arial" w:hAnsi="Arial" w:cs="Arial"/>
          <w:sz w:val="24"/>
          <w:szCs w:val="24"/>
        </w:rPr>
        <w:t>must be adhered to along with</w:t>
      </w:r>
      <w:r w:rsidR="004341AA" w:rsidRPr="00F33422">
        <w:rPr>
          <w:rFonts w:ascii="Arial" w:hAnsi="Arial" w:cs="Arial"/>
          <w:sz w:val="24"/>
          <w:szCs w:val="24"/>
        </w:rPr>
        <w:t xml:space="preserve"> the researcher’s professional codes of practice</w:t>
      </w:r>
      <w:r w:rsidR="00AA42E7" w:rsidRPr="00F33422">
        <w:rPr>
          <w:rFonts w:ascii="Arial" w:hAnsi="Arial" w:cs="Arial"/>
          <w:sz w:val="24"/>
          <w:szCs w:val="24"/>
        </w:rPr>
        <w:t>.</w:t>
      </w:r>
    </w:p>
    <w:p w14:paraId="57D99644" w14:textId="3550564B" w:rsidR="0066720D" w:rsidRPr="00F33422" w:rsidRDefault="0066720D" w:rsidP="004341AA">
      <w:pPr>
        <w:spacing w:line="360" w:lineRule="auto"/>
        <w:jc w:val="both"/>
        <w:rPr>
          <w:rFonts w:ascii="Arial" w:hAnsi="Arial" w:cs="Arial"/>
          <w:sz w:val="24"/>
          <w:szCs w:val="24"/>
        </w:rPr>
      </w:pPr>
      <w:r w:rsidRPr="00F33422">
        <w:rPr>
          <w:rFonts w:ascii="Arial" w:hAnsi="Arial" w:cs="Arial"/>
          <w:sz w:val="24"/>
          <w:szCs w:val="24"/>
        </w:rPr>
        <w:t>The aim</w:t>
      </w:r>
      <w:r w:rsidR="00436A53" w:rsidRPr="00F33422">
        <w:rPr>
          <w:rFonts w:ascii="Arial" w:hAnsi="Arial" w:cs="Arial"/>
          <w:sz w:val="24"/>
          <w:szCs w:val="24"/>
        </w:rPr>
        <w:t xml:space="preserve">s and </w:t>
      </w:r>
      <w:r w:rsidR="00E612B1" w:rsidRPr="00F33422">
        <w:rPr>
          <w:rFonts w:ascii="Arial" w:hAnsi="Arial" w:cs="Arial"/>
          <w:sz w:val="24"/>
          <w:szCs w:val="24"/>
        </w:rPr>
        <w:t>objectives</w:t>
      </w:r>
      <w:r w:rsidRPr="00F33422">
        <w:rPr>
          <w:rFonts w:ascii="Arial" w:hAnsi="Arial" w:cs="Arial"/>
          <w:sz w:val="24"/>
          <w:szCs w:val="24"/>
        </w:rPr>
        <w:t xml:space="preserve"> of this study </w:t>
      </w:r>
      <w:r w:rsidR="001D7297" w:rsidRPr="00F33422">
        <w:rPr>
          <w:rFonts w:ascii="Arial" w:hAnsi="Arial" w:cs="Arial"/>
          <w:sz w:val="24"/>
          <w:szCs w:val="24"/>
        </w:rPr>
        <w:t>is to consider the benefits</w:t>
      </w:r>
      <w:r w:rsidRPr="00F33422">
        <w:rPr>
          <w:rFonts w:ascii="Arial" w:hAnsi="Arial" w:cs="Arial"/>
          <w:sz w:val="24"/>
          <w:szCs w:val="24"/>
        </w:rPr>
        <w:t xml:space="preserve"> of the use of inclusion rooms</w:t>
      </w:r>
      <w:r w:rsidR="0088069A" w:rsidRPr="00F33422">
        <w:rPr>
          <w:rFonts w:ascii="Arial" w:hAnsi="Arial" w:cs="Arial"/>
          <w:sz w:val="24"/>
          <w:szCs w:val="24"/>
        </w:rPr>
        <w:t xml:space="preserve"> in modifying pupil behaviour</w:t>
      </w:r>
      <w:r w:rsidR="00E612B1" w:rsidRPr="00F33422">
        <w:rPr>
          <w:rFonts w:ascii="Arial" w:hAnsi="Arial" w:cs="Arial"/>
          <w:sz w:val="24"/>
          <w:szCs w:val="24"/>
        </w:rPr>
        <w:t>, does policy meet practice?</w:t>
      </w:r>
      <w:r w:rsidR="0088069A" w:rsidRPr="00F33422">
        <w:rPr>
          <w:rFonts w:ascii="Arial" w:hAnsi="Arial" w:cs="Arial"/>
          <w:sz w:val="24"/>
          <w:szCs w:val="24"/>
        </w:rPr>
        <w:t xml:space="preserve"> In order to do </w:t>
      </w:r>
      <w:r w:rsidR="00AA42E7" w:rsidRPr="00F33422">
        <w:rPr>
          <w:rFonts w:ascii="Arial" w:hAnsi="Arial" w:cs="Arial"/>
          <w:sz w:val="24"/>
          <w:szCs w:val="24"/>
        </w:rPr>
        <w:t>this,</w:t>
      </w:r>
      <w:r w:rsidR="0088069A" w:rsidRPr="00F33422">
        <w:rPr>
          <w:rFonts w:ascii="Arial" w:hAnsi="Arial" w:cs="Arial"/>
          <w:sz w:val="24"/>
          <w:szCs w:val="24"/>
        </w:rPr>
        <w:t xml:space="preserve"> it will</w:t>
      </w:r>
      <w:r w:rsidRPr="00F33422">
        <w:rPr>
          <w:rFonts w:ascii="Arial" w:hAnsi="Arial" w:cs="Arial"/>
          <w:sz w:val="24"/>
          <w:szCs w:val="24"/>
        </w:rPr>
        <w:t xml:space="preserve"> gain the views </w:t>
      </w:r>
      <w:r w:rsidR="00AA42E7" w:rsidRPr="00F33422">
        <w:rPr>
          <w:rFonts w:ascii="Arial" w:hAnsi="Arial" w:cs="Arial"/>
          <w:sz w:val="24"/>
          <w:szCs w:val="24"/>
        </w:rPr>
        <w:t xml:space="preserve">of 8 </w:t>
      </w:r>
      <w:r w:rsidRPr="00F33422">
        <w:rPr>
          <w:rFonts w:ascii="Arial" w:hAnsi="Arial" w:cs="Arial"/>
          <w:sz w:val="24"/>
          <w:szCs w:val="24"/>
        </w:rPr>
        <w:t xml:space="preserve">pupils and </w:t>
      </w:r>
      <w:r w:rsidR="00AA42E7" w:rsidRPr="00F33422">
        <w:rPr>
          <w:rFonts w:ascii="Arial" w:hAnsi="Arial" w:cs="Arial"/>
          <w:sz w:val="24"/>
          <w:szCs w:val="24"/>
        </w:rPr>
        <w:t xml:space="preserve">8 </w:t>
      </w:r>
      <w:r w:rsidRPr="00F33422">
        <w:rPr>
          <w:rFonts w:ascii="Arial" w:hAnsi="Arial" w:cs="Arial"/>
          <w:sz w:val="24"/>
          <w:szCs w:val="24"/>
        </w:rPr>
        <w:t>staff as to the</w:t>
      </w:r>
      <w:r w:rsidR="0088069A" w:rsidRPr="00F33422">
        <w:rPr>
          <w:rFonts w:ascii="Arial" w:hAnsi="Arial" w:cs="Arial"/>
          <w:sz w:val="24"/>
          <w:szCs w:val="24"/>
        </w:rPr>
        <w:t>ir</w:t>
      </w:r>
      <w:r w:rsidRPr="00F33422">
        <w:rPr>
          <w:rFonts w:ascii="Arial" w:hAnsi="Arial" w:cs="Arial"/>
          <w:sz w:val="24"/>
          <w:szCs w:val="24"/>
        </w:rPr>
        <w:t xml:space="preserve"> </w:t>
      </w:r>
      <w:r w:rsidR="00E612B1" w:rsidRPr="00F33422">
        <w:rPr>
          <w:rFonts w:ascii="Arial" w:hAnsi="Arial" w:cs="Arial"/>
          <w:sz w:val="24"/>
          <w:szCs w:val="24"/>
        </w:rPr>
        <w:t>benefit</w:t>
      </w:r>
      <w:r w:rsidR="00AA42E7" w:rsidRPr="00F33422">
        <w:rPr>
          <w:rFonts w:ascii="Arial" w:hAnsi="Arial" w:cs="Arial"/>
          <w:sz w:val="24"/>
          <w:szCs w:val="24"/>
        </w:rPr>
        <w:t xml:space="preserve"> through the carrying out of a questionnaire and the recording of pupil</w:t>
      </w:r>
      <w:r w:rsidR="00431B71" w:rsidRPr="00F33422">
        <w:rPr>
          <w:rFonts w:ascii="Arial" w:hAnsi="Arial" w:cs="Arial"/>
          <w:sz w:val="24"/>
          <w:szCs w:val="24"/>
        </w:rPr>
        <w:t>’</w:t>
      </w:r>
      <w:r w:rsidR="00AA42E7" w:rsidRPr="00F33422">
        <w:rPr>
          <w:rFonts w:ascii="Arial" w:hAnsi="Arial" w:cs="Arial"/>
          <w:sz w:val="24"/>
          <w:szCs w:val="24"/>
        </w:rPr>
        <w:t>s behaviour levels over a period of 1 month. The questionnaire will consist of questions such as; Do</w:t>
      </w:r>
      <w:r w:rsidRPr="00F33422">
        <w:rPr>
          <w:rFonts w:ascii="Arial" w:hAnsi="Arial" w:cs="Arial"/>
          <w:sz w:val="24"/>
          <w:szCs w:val="24"/>
        </w:rPr>
        <w:t xml:space="preserve"> </w:t>
      </w:r>
      <w:r w:rsidR="00AA42E7" w:rsidRPr="00F33422">
        <w:rPr>
          <w:rFonts w:ascii="Arial" w:hAnsi="Arial" w:cs="Arial"/>
          <w:sz w:val="24"/>
          <w:szCs w:val="24"/>
        </w:rPr>
        <w:t>inclusion rooms</w:t>
      </w:r>
      <w:r w:rsidRPr="00F33422">
        <w:rPr>
          <w:rFonts w:ascii="Arial" w:hAnsi="Arial" w:cs="Arial"/>
          <w:sz w:val="24"/>
          <w:szCs w:val="24"/>
        </w:rPr>
        <w:t xml:space="preserve"> support the pupils to modify their behaviour? </w:t>
      </w:r>
      <w:r w:rsidR="000404DA" w:rsidRPr="00F33422">
        <w:rPr>
          <w:rFonts w:ascii="Arial" w:hAnsi="Arial" w:cs="Arial"/>
          <w:sz w:val="24"/>
          <w:szCs w:val="24"/>
        </w:rPr>
        <w:t xml:space="preserve">What are the attitudes to their use? </w:t>
      </w:r>
      <w:r w:rsidR="00E612B1" w:rsidRPr="00F33422">
        <w:rPr>
          <w:rFonts w:ascii="Arial" w:hAnsi="Arial" w:cs="Arial"/>
          <w:sz w:val="24"/>
          <w:szCs w:val="24"/>
        </w:rPr>
        <w:t xml:space="preserve">Does their use impact on wider school behaviour and educational attainment? </w:t>
      </w:r>
      <w:r w:rsidR="000404DA" w:rsidRPr="00F33422">
        <w:rPr>
          <w:rFonts w:ascii="Arial" w:hAnsi="Arial" w:cs="Arial"/>
          <w:sz w:val="24"/>
          <w:szCs w:val="24"/>
        </w:rPr>
        <w:t>Would other forms of punishment be more effective?</w:t>
      </w:r>
      <w:r w:rsidR="005B2BD4" w:rsidRPr="00F33422">
        <w:rPr>
          <w:rFonts w:ascii="Arial" w:hAnsi="Arial" w:cs="Arial"/>
          <w:sz w:val="24"/>
          <w:szCs w:val="24"/>
        </w:rPr>
        <w:t xml:space="preserve"> </w:t>
      </w:r>
      <w:r w:rsidR="00E612B1" w:rsidRPr="00F33422">
        <w:rPr>
          <w:rFonts w:ascii="Arial" w:hAnsi="Arial" w:cs="Arial"/>
          <w:sz w:val="24"/>
          <w:szCs w:val="24"/>
        </w:rPr>
        <w:t>And to</w:t>
      </w:r>
      <w:r w:rsidR="005B2BD4" w:rsidRPr="00F33422">
        <w:rPr>
          <w:rFonts w:ascii="Arial" w:hAnsi="Arial" w:cs="Arial"/>
          <w:sz w:val="24"/>
          <w:szCs w:val="24"/>
        </w:rPr>
        <w:t xml:space="preserve"> explore the theoretical views of punishment and reward as forms of behaviour modification. </w:t>
      </w:r>
    </w:p>
    <w:p w14:paraId="5166901C" w14:textId="15B44256" w:rsidR="0066720D" w:rsidRPr="00F33422" w:rsidRDefault="001D7297" w:rsidP="004341AA">
      <w:pPr>
        <w:spacing w:line="360" w:lineRule="auto"/>
        <w:jc w:val="both"/>
        <w:rPr>
          <w:rFonts w:ascii="Arial" w:hAnsi="Arial" w:cs="Arial"/>
          <w:sz w:val="24"/>
          <w:szCs w:val="24"/>
        </w:rPr>
      </w:pPr>
      <w:r w:rsidRPr="00F33422">
        <w:rPr>
          <w:rFonts w:ascii="Arial" w:hAnsi="Arial" w:cs="Arial"/>
          <w:sz w:val="24"/>
          <w:szCs w:val="24"/>
        </w:rPr>
        <w:t>This will be carried out in a</w:t>
      </w:r>
      <w:r w:rsidR="0066720D" w:rsidRPr="00F33422">
        <w:rPr>
          <w:rFonts w:ascii="Arial" w:hAnsi="Arial" w:cs="Arial"/>
          <w:sz w:val="24"/>
          <w:szCs w:val="24"/>
        </w:rPr>
        <w:t xml:space="preserve"> </w:t>
      </w:r>
      <w:r w:rsidR="00787CB7" w:rsidRPr="00F33422">
        <w:rPr>
          <w:rFonts w:ascii="Arial" w:hAnsi="Arial" w:cs="Arial"/>
          <w:sz w:val="24"/>
          <w:szCs w:val="24"/>
        </w:rPr>
        <w:t>qualitative</w:t>
      </w:r>
      <w:r w:rsidR="0066720D" w:rsidRPr="00F33422">
        <w:rPr>
          <w:rFonts w:ascii="Arial" w:hAnsi="Arial" w:cs="Arial"/>
          <w:sz w:val="24"/>
          <w:szCs w:val="24"/>
        </w:rPr>
        <w:t xml:space="preserve"> method of research</w:t>
      </w:r>
      <w:r w:rsidRPr="00F33422">
        <w:rPr>
          <w:rFonts w:ascii="Arial" w:hAnsi="Arial" w:cs="Arial"/>
          <w:sz w:val="24"/>
          <w:szCs w:val="24"/>
        </w:rPr>
        <w:t xml:space="preserve"> through a constructivist case study</w:t>
      </w:r>
      <w:r w:rsidR="00787CB7" w:rsidRPr="00F33422">
        <w:rPr>
          <w:rFonts w:ascii="Arial" w:hAnsi="Arial" w:cs="Arial"/>
          <w:sz w:val="24"/>
          <w:szCs w:val="24"/>
        </w:rPr>
        <w:t xml:space="preserve"> within the participant’s setting</w:t>
      </w:r>
      <w:r w:rsidR="00CD7279" w:rsidRPr="00F33422">
        <w:rPr>
          <w:rFonts w:ascii="Arial" w:hAnsi="Arial" w:cs="Arial"/>
          <w:sz w:val="24"/>
          <w:szCs w:val="24"/>
        </w:rPr>
        <w:t>, considering complexities of the situation and data analysis</w:t>
      </w:r>
      <w:r w:rsidR="00787CB7" w:rsidRPr="00F33422">
        <w:rPr>
          <w:rFonts w:ascii="Arial" w:hAnsi="Arial" w:cs="Arial"/>
          <w:sz w:val="24"/>
          <w:szCs w:val="24"/>
        </w:rPr>
        <w:t xml:space="preserve"> (Creswell, 2007)</w:t>
      </w:r>
      <w:r w:rsidR="00CD7279" w:rsidRPr="00F33422">
        <w:rPr>
          <w:rFonts w:ascii="Arial" w:hAnsi="Arial" w:cs="Arial"/>
          <w:sz w:val="24"/>
          <w:szCs w:val="24"/>
        </w:rPr>
        <w:t>. Data collection will be carried out</w:t>
      </w:r>
      <w:r w:rsidR="0066720D" w:rsidRPr="00F33422">
        <w:rPr>
          <w:rFonts w:ascii="Arial" w:hAnsi="Arial" w:cs="Arial"/>
          <w:sz w:val="24"/>
          <w:szCs w:val="24"/>
        </w:rPr>
        <w:t xml:space="preserve"> through the use of questionnaires </w:t>
      </w:r>
      <w:r w:rsidR="000404DA" w:rsidRPr="00F33422">
        <w:rPr>
          <w:rFonts w:ascii="Arial" w:hAnsi="Arial" w:cs="Arial"/>
          <w:sz w:val="24"/>
          <w:szCs w:val="24"/>
        </w:rPr>
        <w:t>to staff and pupils</w:t>
      </w:r>
      <w:r w:rsidR="0088069A" w:rsidRPr="00F33422">
        <w:rPr>
          <w:rFonts w:ascii="Arial" w:hAnsi="Arial" w:cs="Arial"/>
          <w:sz w:val="24"/>
          <w:szCs w:val="24"/>
        </w:rPr>
        <w:t xml:space="preserve"> and tracking of the pupil participant’s behaviour records over a period of 1 month with a view to seeing if there is a change to patterners of behaviour. </w:t>
      </w:r>
      <w:r w:rsidR="00B70567" w:rsidRPr="00F33422">
        <w:rPr>
          <w:rFonts w:ascii="Arial" w:hAnsi="Arial" w:cs="Arial"/>
          <w:sz w:val="24"/>
          <w:szCs w:val="24"/>
        </w:rPr>
        <w:t xml:space="preserve">The exploration of research from the Department of Education and Skills (2002), Welsh </w:t>
      </w:r>
      <w:r w:rsidR="000404DA" w:rsidRPr="00F33422">
        <w:rPr>
          <w:rFonts w:ascii="Arial" w:hAnsi="Arial" w:cs="Arial"/>
          <w:sz w:val="24"/>
          <w:szCs w:val="24"/>
        </w:rPr>
        <w:t xml:space="preserve">Government </w:t>
      </w:r>
      <w:r w:rsidR="00B70567" w:rsidRPr="00F33422">
        <w:rPr>
          <w:rFonts w:ascii="Arial" w:hAnsi="Arial" w:cs="Arial"/>
          <w:sz w:val="24"/>
          <w:szCs w:val="24"/>
        </w:rPr>
        <w:t>policy (2018), the Welsh Government Toolkit (2018)</w:t>
      </w:r>
      <w:r w:rsidR="00787CB7" w:rsidRPr="00F33422">
        <w:rPr>
          <w:rFonts w:ascii="Arial" w:hAnsi="Arial" w:cs="Arial"/>
          <w:sz w:val="24"/>
          <w:szCs w:val="24"/>
        </w:rPr>
        <w:t>, the Equality Act (2010)</w:t>
      </w:r>
      <w:r w:rsidRPr="00F33422">
        <w:rPr>
          <w:rFonts w:ascii="Arial" w:hAnsi="Arial" w:cs="Arial"/>
          <w:sz w:val="24"/>
          <w:szCs w:val="24"/>
        </w:rPr>
        <w:t xml:space="preserve"> </w:t>
      </w:r>
      <w:r w:rsidR="00B70567" w:rsidRPr="00F33422">
        <w:rPr>
          <w:rFonts w:ascii="Arial" w:hAnsi="Arial" w:cs="Arial"/>
          <w:sz w:val="24"/>
          <w:szCs w:val="24"/>
        </w:rPr>
        <w:t>the SEND</w:t>
      </w:r>
      <w:r w:rsidRPr="00F33422">
        <w:rPr>
          <w:rFonts w:ascii="Arial" w:hAnsi="Arial" w:cs="Arial"/>
          <w:sz w:val="24"/>
          <w:szCs w:val="24"/>
        </w:rPr>
        <w:t xml:space="preserve"> Draft Code of Practice (2018) and School A’s Behaviour </w:t>
      </w:r>
      <w:r w:rsidRPr="00F33422">
        <w:rPr>
          <w:rFonts w:ascii="Arial" w:hAnsi="Arial" w:cs="Arial"/>
          <w:sz w:val="24"/>
          <w:szCs w:val="24"/>
        </w:rPr>
        <w:lastRenderedPageBreak/>
        <w:t xml:space="preserve">Policy (2018). </w:t>
      </w:r>
      <w:r w:rsidR="00B70567" w:rsidRPr="00F33422">
        <w:rPr>
          <w:rFonts w:ascii="Arial" w:hAnsi="Arial" w:cs="Arial"/>
          <w:sz w:val="24"/>
          <w:szCs w:val="24"/>
        </w:rPr>
        <w:t xml:space="preserve"> </w:t>
      </w:r>
      <w:r w:rsidR="00A93163">
        <w:rPr>
          <w:rFonts w:ascii="Arial" w:hAnsi="Arial" w:cs="Arial"/>
          <w:sz w:val="24"/>
          <w:szCs w:val="24"/>
        </w:rPr>
        <w:t>R</w:t>
      </w:r>
      <w:r w:rsidR="00B70567" w:rsidRPr="00F33422">
        <w:rPr>
          <w:rFonts w:ascii="Arial" w:hAnsi="Arial" w:cs="Arial"/>
          <w:sz w:val="24"/>
          <w:szCs w:val="24"/>
        </w:rPr>
        <w:t xml:space="preserve">esearch will also include the </w:t>
      </w:r>
      <w:r w:rsidR="000404DA" w:rsidRPr="00F33422">
        <w:rPr>
          <w:rFonts w:ascii="Arial" w:hAnsi="Arial" w:cs="Arial"/>
          <w:sz w:val="24"/>
          <w:szCs w:val="24"/>
        </w:rPr>
        <w:t>views of behavioural theorist</w:t>
      </w:r>
      <w:r w:rsidR="00B70567" w:rsidRPr="00F33422">
        <w:rPr>
          <w:rFonts w:ascii="Arial" w:hAnsi="Arial" w:cs="Arial"/>
          <w:sz w:val="24"/>
          <w:szCs w:val="24"/>
        </w:rPr>
        <w:t xml:space="preserve"> Skinner</w:t>
      </w:r>
      <w:r w:rsidRPr="00F33422">
        <w:rPr>
          <w:rFonts w:ascii="Arial" w:hAnsi="Arial" w:cs="Arial"/>
          <w:sz w:val="24"/>
          <w:szCs w:val="24"/>
        </w:rPr>
        <w:t xml:space="preserve"> (1938), Allport (1954) and more resent research to support this study.</w:t>
      </w:r>
    </w:p>
    <w:p w14:paraId="2D323491" w14:textId="07CD996D" w:rsidR="00C970A8" w:rsidRPr="00F33422" w:rsidRDefault="00606DEE" w:rsidP="00C970A8">
      <w:pPr>
        <w:spacing w:line="360" w:lineRule="auto"/>
        <w:jc w:val="both"/>
        <w:rPr>
          <w:rFonts w:ascii="Arial" w:hAnsi="Arial" w:cs="Arial"/>
          <w:sz w:val="24"/>
          <w:szCs w:val="24"/>
        </w:rPr>
      </w:pPr>
      <w:r w:rsidRPr="00F33422">
        <w:rPr>
          <w:rFonts w:ascii="Arial" w:hAnsi="Arial" w:cs="Arial"/>
          <w:sz w:val="24"/>
          <w:szCs w:val="24"/>
        </w:rPr>
        <w:t>There are many e</w:t>
      </w:r>
      <w:r w:rsidR="00221030" w:rsidRPr="00F33422">
        <w:rPr>
          <w:rFonts w:ascii="Arial" w:hAnsi="Arial" w:cs="Arial"/>
          <w:sz w:val="24"/>
          <w:szCs w:val="24"/>
        </w:rPr>
        <w:t>thical considerations</w:t>
      </w:r>
      <w:r w:rsidR="00787CB7" w:rsidRPr="00F33422">
        <w:rPr>
          <w:rFonts w:ascii="Arial" w:hAnsi="Arial" w:cs="Arial"/>
          <w:sz w:val="24"/>
          <w:szCs w:val="24"/>
        </w:rPr>
        <w:t xml:space="preserve"> within this research</w:t>
      </w:r>
      <w:r w:rsidR="008771AB" w:rsidRPr="00F33422">
        <w:rPr>
          <w:rFonts w:ascii="Arial" w:hAnsi="Arial" w:cs="Arial"/>
          <w:sz w:val="24"/>
          <w:szCs w:val="24"/>
        </w:rPr>
        <w:t xml:space="preserve">, as the research will be carried out within the participant’s setting, the organisations permission, </w:t>
      </w:r>
      <w:r w:rsidR="002714D3" w:rsidRPr="00F33422">
        <w:rPr>
          <w:rFonts w:ascii="Arial" w:hAnsi="Arial" w:cs="Arial"/>
          <w:sz w:val="24"/>
          <w:szCs w:val="24"/>
        </w:rPr>
        <w:t>protocols</w:t>
      </w:r>
      <w:r w:rsidR="008771AB" w:rsidRPr="00F33422">
        <w:rPr>
          <w:rFonts w:ascii="Arial" w:hAnsi="Arial" w:cs="Arial"/>
          <w:sz w:val="24"/>
          <w:szCs w:val="24"/>
        </w:rPr>
        <w:t xml:space="preserve"> </w:t>
      </w:r>
      <w:r w:rsidR="002714D3" w:rsidRPr="00F33422">
        <w:rPr>
          <w:rFonts w:ascii="Arial" w:hAnsi="Arial" w:cs="Arial"/>
          <w:sz w:val="24"/>
          <w:szCs w:val="24"/>
        </w:rPr>
        <w:t>and regulations must be so</w:t>
      </w:r>
      <w:r w:rsidR="008D3631">
        <w:rPr>
          <w:rFonts w:ascii="Arial" w:hAnsi="Arial" w:cs="Arial"/>
          <w:sz w:val="24"/>
          <w:szCs w:val="24"/>
        </w:rPr>
        <w:t>ught</w:t>
      </w:r>
      <w:r w:rsidR="002714D3" w:rsidRPr="00F33422">
        <w:rPr>
          <w:rFonts w:ascii="Arial" w:hAnsi="Arial" w:cs="Arial"/>
          <w:sz w:val="24"/>
          <w:szCs w:val="24"/>
        </w:rPr>
        <w:t xml:space="preserve"> and carried out.</w:t>
      </w:r>
      <w:r w:rsidR="008771AB" w:rsidRPr="00F33422">
        <w:rPr>
          <w:rFonts w:ascii="Arial" w:hAnsi="Arial" w:cs="Arial"/>
          <w:sz w:val="24"/>
          <w:szCs w:val="24"/>
        </w:rPr>
        <w:t xml:space="preserve"> </w:t>
      </w:r>
      <w:r w:rsidR="002714D3" w:rsidRPr="00F33422">
        <w:rPr>
          <w:rFonts w:ascii="Arial" w:hAnsi="Arial" w:cs="Arial"/>
          <w:sz w:val="24"/>
          <w:szCs w:val="24"/>
        </w:rPr>
        <w:t>T</w:t>
      </w:r>
      <w:r w:rsidR="008771AB" w:rsidRPr="00F33422">
        <w:rPr>
          <w:rFonts w:ascii="Arial" w:hAnsi="Arial" w:cs="Arial"/>
          <w:sz w:val="24"/>
          <w:szCs w:val="24"/>
        </w:rPr>
        <w:t xml:space="preserve">he guidelines as drawn out by </w:t>
      </w:r>
      <w:r w:rsidR="00C970A8" w:rsidRPr="00F33422">
        <w:rPr>
          <w:rFonts w:ascii="Arial" w:hAnsi="Arial" w:cs="Arial"/>
          <w:sz w:val="24"/>
          <w:szCs w:val="24"/>
        </w:rPr>
        <w:t xml:space="preserve">BERA </w:t>
      </w:r>
      <w:r w:rsidR="007317AA" w:rsidRPr="00F33422">
        <w:rPr>
          <w:rFonts w:ascii="Arial" w:hAnsi="Arial" w:cs="Arial"/>
          <w:sz w:val="24"/>
          <w:szCs w:val="24"/>
        </w:rPr>
        <w:t xml:space="preserve">(2018) </w:t>
      </w:r>
      <w:r w:rsidR="008771AB" w:rsidRPr="00F33422">
        <w:rPr>
          <w:rFonts w:ascii="Arial" w:hAnsi="Arial" w:cs="Arial"/>
          <w:sz w:val="24"/>
          <w:szCs w:val="24"/>
        </w:rPr>
        <w:t>will need to be adhered to as the participants will be venerable children aged between 11 and 16. Full informed</w:t>
      </w:r>
      <w:r w:rsidR="00C970A8" w:rsidRPr="00F33422">
        <w:rPr>
          <w:rFonts w:ascii="Arial" w:hAnsi="Arial" w:cs="Arial"/>
          <w:sz w:val="24"/>
          <w:szCs w:val="24"/>
        </w:rPr>
        <w:t xml:space="preserve"> </w:t>
      </w:r>
      <w:r w:rsidR="008771AB" w:rsidRPr="00F33422">
        <w:rPr>
          <w:rFonts w:ascii="Arial" w:hAnsi="Arial" w:cs="Arial"/>
          <w:sz w:val="24"/>
          <w:szCs w:val="24"/>
        </w:rPr>
        <w:t>voluntary c</w:t>
      </w:r>
      <w:r w:rsidR="00C970A8" w:rsidRPr="00F33422">
        <w:rPr>
          <w:rFonts w:ascii="Arial" w:hAnsi="Arial" w:cs="Arial"/>
          <w:sz w:val="24"/>
          <w:szCs w:val="24"/>
        </w:rPr>
        <w:t xml:space="preserve">onsent is </w:t>
      </w:r>
      <w:r w:rsidR="008771AB" w:rsidRPr="00F33422">
        <w:rPr>
          <w:rFonts w:ascii="Arial" w:hAnsi="Arial" w:cs="Arial"/>
          <w:sz w:val="24"/>
          <w:szCs w:val="24"/>
        </w:rPr>
        <w:t>essential</w:t>
      </w:r>
      <w:r w:rsidR="00C970A8" w:rsidRPr="00F33422">
        <w:rPr>
          <w:rFonts w:ascii="Arial" w:hAnsi="Arial" w:cs="Arial"/>
          <w:sz w:val="24"/>
          <w:szCs w:val="24"/>
        </w:rPr>
        <w:t>.</w:t>
      </w:r>
      <w:r w:rsidR="008771AB" w:rsidRPr="00F33422">
        <w:rPr>
          <w:rFonts w:ascii="Arial" w:hAnsi="Arial" w:cs="Arial"/>
          <w:sz w:val="24"/>
          <w:szCs w:val="24"/>
        </w:rPr>
        <w:t xml:space="preserve"> Each participant must know that they have the right to withdraw and the study is to be carried out with openness and full disclosure</w:t>
      </w:r>
      <w:r w:rsidR="002714D3" w:rsidRPr="00F33422">
        <w:rPr>
          <w:rFonts w:ascii="Arial" w:hAnsi="Arial" w:cs="Arial"/>
          <w:sz w:val="24"/>
          <w:szCs w:val="24"/>
        </w:rPr>
        <w:t>. Confidentiality and anonymity of all participants.</w:t>
      </w:r>
    </w:p>
    <w:p w14:paraId="6DCE7681" w14:textId="7AB834C6" w:rsidR="00330114" w:rsidRPr="00F33422" w:rsidRDefault="002714D3" w:rsidP="00C970A8">
      <w:pPr>
        <w:spacing w:line="360" w:lineRule="auto"/>
        <w:jc w:val="both"/>
        <w:rPr>
          <w:rFonts w:ascii="Arial" w:hAnsi="Arial" w:cs="Arial"/>
          <w:sz w:val="24"/>
          <w:szCs w:val="24"/>
        </w:rPr>
      </w:pPr>
      <w:r w:rsidRPr="00F33422">
        <w:rPr>
          <w:rFonts w:ascii="Arial" w:hAnsi="Arial" w:cs="Arial"/>
          <w:sz w:val="24"/>
          <w:szCs w:val="24"/>
        </w:rPr>
        <w:t xml:space="preserve">The research will also need to comply </w:t>
      </w:r>
      <w:r w:rsidR="004C5964" w:rsidRPr="00F33422">
        <w:rPr>
          <w:rFonts w:ascii="Arial" w:hAnsi="Arial" w:cs="Arial"/>
          <w:sz w:val="24"/>
          <w:szCs w:val="24"/>
        </w:rPr>
        <w:t>with ethical</w:t>
      </w:r>
      <w:r w:rsidRPr="00F33422">
        <w:rPr>
          <w:rFonts w:ascii="Arial" w:hAnsi="Arial" w:cs="Arial"/>
          <w:sz w:val="24"/>
          <w:szCs w:val="24"/>
        </w:rPr>
        <w:t xml:space="preserve"> approval of the University </w:t>
      </w:r>
      <w:r w:rsidR="001F63F2" w:rsidRPr="00F33422">
        <w:rPr>
          <w:rFonts w:ascii="Arial" w:hAnsi="Arial" w:cs="Arial"/>
          <w:sz w:val="24"/>
          <w:szCs w:val="24"/>
        </w:rPr>
        <w:t>with use of the UWTSD Research Ethics and Integrity Code of Practise (2017). T</w:t>
      </w:r>
      <w:r w:rsidRPr="00F33422">
        <w:rPr>
          <w:rFonts w:ascii="Arial" w:hAnsi="Arial" w:cs="Arial"/>
          <w:sz w:val="24"/>
          <w:szCs w:val="24"/>
        </w:rPr>
        <w:t>he EU General Data Protection Regulations (GDPR)</w:t>
      </w:r>
      <w:r w:rsidR="007317AA" w:rsidRPr="00F33422">
        <w:rPr>
          <w:rFonts w:ascii="Arial" w:hAnsi="Arial" w:cs="Arial"/>
          <w:sz w:val="24"/>
          <w:szCs w:val="24"/>
        </w:rPr>
        <w:t xml:space="preserve"> (2018)</w:t>
      </w:r>
      <w:r w:rsidRPr="00F33422">
        <w:rPr>
          <w:rFonts w:ascii="Arial" w:hAnsi="Arial" w:cs="Arial"/>
          <w:sz w:val="24"/>
          <w:szCs w:val="24"/>
        </w:rPr>
        <w:t xml:space="preserve"> and the Data Protection Act</w:t>
      </w:r>
      <w:r w:rsidR="007317AA" w:rsidRPr="00F33422">
        <w:rPr>
          <w:rFonts w:ascii="Arial" w:hAnsi="Arial" w:cs="Arial"/>
          <w:sz w:val="24"/>
          <w:szCs w:val="24"/>
        </w:rPr>
        <w:t xml:space="preserve"> (2018)</w:t>
      </w:r>
      <w:r w:rsidR="007174A8" w:rsidRPr="00F33422">
        <w:rPr>
          <w:rFonts w:ascii="Arial" w:hAnsi="Arial" w:cs="Arial"/>
          <w:sz w:val="24"/>
          <w:szCs w:val="24"/>
        </w:rPr>
        <w:t xml:space="preserve"> </w:t>
      </w:r>
      <w:r w:rsidRPr="00F33422">
        <w:rPr>
          <w:rFonts w:ascii="Arial" w:hAnsi="Arial" w:cs="Arial"/>
          <w:sz w:val="24"/>
          <w:szCs w:val="24"/>
        </w:rPr>
        <w:t>with</w:t>
      </w:r>
      <w:r w:rsidR="007174A8" w:rsidRPr="00F33422">
        <w:rPr>
          <w:rFonts w:ascii="Arial" w:hAnsi="Arial" w:cs="Arial"/>
          <w:sz w:val="24"/>
          <w:szCs w:val="24"/>
        </w:rPr>
        <w:t xml:space="preserve"> regards to the statutory</w:t>
      </w:r>
      <w:r w:rsidRPr="00F33422">
        <w:rPr>
          <w:rFonts w:ascii="Arial" w:hAnsi="Arial" w:cs="Arial"/>
          <w:sz w:val="24"/>
          <w:szCs w:val="24"/>
        </w:rPr>
        <w:t xml:space="preserve"> considerations </w:t>
      </w:r>
      <w:r w:rsidR="007174A8" w:rsidRPr="00F33422">
        <w:rPr>
          <w:rFonts w:ascii="Arial" w:hAnsi="Arial" w:cs="Arial"/>
          <w:sz w:val="24"/>
          <w:szCs w:val="24"/>
        </w:rPr>
        <w:t>of</w:t>
      </w:r>
      <w:r w:rsidRPr="00F33422">
        <w:rPr>
          <w:rFonts w:ascii="Arial" w:hAnsi="Arial" w:cs="Arial"/>
          <w:sz w:val="24"/>
          <w:szCs w:val="24"/>
        </w:rPr>
        <w:t xml:space="preserve"> the collection, storage and dissemination of data.</w:t>
      </w:r>
      <w:r w:rsidR="007174A8" w:rsidRPr="00F33422">
        <w:rPr>
          <w:rFonts w:ascii="Arial" w:hAnsi="Arial" w:cs="Arial"/>
          <w:sz w:val="24"/>
          <w:szCs w:val="24"/>
        </w:rPr>
        <w:t xml:space="preserve"> All Data collected will be anonymised and held on the researcher’s password protected laptop and a password protected USB.  </w:t>
      </w:r>
    </w:p>
    <w:p w14:paraId="4DF3FFC5" w14:textId="010EDF74" w:rsidR="00C970A8" w:rsidRPr="00F33422" w:rsidRDefault="00330114" w:rsidP="00C970A8">
      <w:pPr>
        <w:spacing w:line="360" w:lineRule="auto"/>
        <w:jc w:val="both"/>
        <w:rPr>
          <w:rFonts w:ascii="Arial" w:hAnsi="Arial" w:cs="Arial"/>
          <w:sz w:val="24"/>
          <w:szCs w:val="24"/>
        </w:rPr>
      </w:pPr>
      <w:r w:rsidRPr="00F33422">
        <w:rPr>
          <w:rFonts w:ascii="Arial" w:hAnsi="Arial" w:cs="Arial"/>
          <w:sz w:val="24"/>
          <w:szCs w:val="24"/>
        </w:rPr>
        <w:t>The researcher will approach the study with honesty</w:t>
      </w:r>
      <w:r w:rsidR="0088069A" w:rsidRPr="00F33422">
        <w:rPr>
          <w:rFonts w:ascii="Arial" w:hAnsi="Arial" w:cs="Arial"/>
          <w:sz w:val="24"/>
          <w:szCs w:val="24"/>
        </w:rPr>
        <w:t>,</w:t>
      </w:r>
      <w:r w:rsidRPr="00F33422">
        <w:rPr>
          <w:rFonts w:ascii="Arial" w:hAnsi="Arial" w:cs="Arial"/>
          <w:sz w:val="24"/>
          <w:szCs w:val="24"/>
        </w:rPr>
        <w:t xml:space="preserve"> integrity</w:t>
      </w:r>
      <w:r w:rsidR="0088069A" w:rsidRPr="00F33422">
        <w:rPr>
          <w:rFonts w:ascii="Arial" w:hAnsi="Arial" w:cs="Arial"/>
          <w:sz w:val="24"/>
          <w:szCs w:val="24"/>
        </w:rPr>
        <w:t xml:space="preserve"> and ethically</w:t>
      </w:r>
      <w:r w:rsidRPr="00F33422">
        <w:rPr>
          <w:rFonts w:ascii="Arial" w:hAnsi="Arial" w:cs="Arial"/>
          <w:sz w:val="24"/>
          <w:szCs w:val="24"/>
        </w:rPr>
        <w:t>, clearly documenting the study at each stage, obtaining, analysing the data and completing research. All referencing guidelines will be adhered, and descriptions will be accurate.</w:t>
      </w:r>
      <w:r w:rsidR="007174A8" w:rsidRPr="00F33422">
        <w:rPr>
          <w:rFonts w:ascii="Arial" w:hAnsi="Arial" w:cs="Arial"/>
          <w:sz w:val="24"/>
          <w:szCs w:val="24"/>
        </w:rPr>
        <w:t xml:space="preserve"> </w:t>
      </w:r>
      <w:r w:rsidRPr="00F33422">
        <w:rPr>
          <w:rFonts w:ascii="Arial" w:hAnsi="Arial" w:cs="Arial"/>
          <w:sz w:val="24"/>
          <w:szCs w:val="24"/>
        </w:rPr>
        <w:t xml:space="preserve">As the </w:t>
      </w:r>
      <w:r w:rsidR="007174A8" w:rsidRPr="00F33422">
        <w:rPr>
          <w:rFonts w:ascii="Arial" w:hAnsi="Arial" w:cs="Arial"/>
          <w:sz w:val="24"/>
          <w:szCs w:val="24"/>
        </w:rPr>
        <w:t xml:space="preserve">researcher will be carrying out this research with children and young people a </w:t>
      </w:r>
      <w:r w:rsidR="00C970A8" w:rsidRPr="00F33422">
        <w:rPr>
          <w:rFonts w:ascii="Arial" w:hAnsi="Arial" w:cs="Arial"/>
          <w:sz w:val="24"/>
          <w:szCs w:val="24"/>
        </w:rPr>
        <w:t>DBS: Disclosures and Baring Service</w:t>
      </w:r>
      <w:r w:rsidR="007174A8" w:rsidRPr="00F33422">
        <w:rPr>
          <w:rFonts w:ascii="Arial" w:hAnsi="Arial" w:cs="Arial"/>
          <w:sz w:val="24"/>
          <w:szCs w:val="24"/>
        </w:rPr>
        <w:t xml:space="preserve"> certificate is essential</w:t>
      </w:r>
      <w:r w:rsidR="001D1ACA" w:rsidRPr="00F33422">
        <w:rPr>
          <w:rFonts w:ascii="Arial" w:hAnsi="Arial" w:cs="Arial"/>
          <w:sz w:val="24"/>
          <w:szCs w:val="24"/>
        </w:rPr>
        <w:t xml:space="preserve">. Parental consent will be obtained along with the researcher’s organisation consent. While this study will not intentionally set out to cause emotional distress </w:t>
      </w:r>
      <w:r w:rsidR="004C5964" w:rsidRPr="00F33422">
        <w:rPr>
          <w:rFonts w:ascii="Arial" w:hAnsi="Arial" w:cs="Arial"/>
          <w:sz w:val="24"/>
          <w:szCs w:val="24"/>
        </w:rPr>
        <w:t>to participants</w:t>
      </w:r>
      <w:r w:rsidR="001D1ACA" w:rsidRPr="00F33422">
        <w:rPr>
          <w:rFonts w:ascii="Arial" w:hAnsi="Arial" w:cs="Arial"/>
          <w:sz w:val="24"/>
          <w:szCs w:val="24"/>
        </w:rPr>
        <w:t xml:space="preserve"> it may become a factor as pupils will be answering questions on their behaviour and conduct. The researcher will ensure that all pupils understand that this study is not being used as a means of further punishment but as an information gathering st</w:t>
      </w:r>
      <w:r w:rsidR="001D7297" w:rsidRPr="00F33422">
        <w:rPr>
          <w:rFonts w:ascii="Arial" w:hAnsi="Arial" w:cs="Arial"/>
          <w:sz w:val="24"/>
          <w:szCs w:val="24"/>
        </w:rPr>
        <w:t>udy to explore the benefits</w:t>
      </w:r>
      <w:r w:rsidR="001D1ACA" w:rsidRPr="00F33422">
        <w:rPr>
          <w:rFonts w:ascii="Arial" w:hAnsi="Arial" w:cs="Arial"/>
          <w:sz w:val="24"/>
          <w:szCs w:val="24"/>
        </w:rPr>
        <w:t xml:space="preserve"> of the use of inclusion rooms in their setting and within other educational settings. They will be informed that no names or other identifying information will be </w:t>
      </w:r>
      <w:proofErr w:type="gramStart"/>
      <w:r w:rsidR="001D1ACA" w:rsidRPr="00F33422">
        <w:rPr>
          <w:rFonts w:ascii="Arial" w:hAnsi="Arial" w:cs="Arial"/>
          <w:sz w:val="24"/>
          <w:szCs w:val="24"/>
        </w:rPr>
        <w:t>used</w:t>
      </w:r>
      <w:proofErr w:type="gramEnd"/>
      <w:r w:rsidR="001D1ACA" w:rsidRPr="00F33422">
        <w:rPr>
          <w:rFonts w:ascii="Arial" w:hAnsi="Arial" w:cs="Arial"/>
          <w:sz w:val="24"/>
          <w:szCs w:val="24"/>
        </w:rPr>
        <w:t xml:space="preserve"> and </w:t>
      </w:r>
      <w:r w:rsidR="004C5964" w:rsidRPr="00F33422">
        <w:rPr>
          <w:rFonts w:ascii="Arial" w:hAnsi="Arial" w:cs="Arial"/>
          <w:sz w:val="24"/>
          <w:szCs w:val="24"/>
        </w:rPr>
        <w:t>that information</w:t>
      </w:r>
      <w:r w:rsidR="001D1ACA" w:rsidRPr="00F33422">
        <w:rPr>
          <w:rFonts w:ascii="Arial" w:hAnsi="Arial" w:cs="Arial"/>
          <w:sz w:val="24"/>
          <w:szCs w:val="24"/>
        </w:rPr>
        <w:t xml:space="preserve"> gathered will be seen by the researcher and the academic supervisor. </w:t>
      </w:r>
      <w:r w:rsidR="0083685D" w:rsidRPr="00F33422">
        <w:rPr>
          <w:rFonts w:ascii="Arial" w:hAnsi="Arial" w:cs="Arial"/>
          <w:sz w:val="24"/>
          <w:szCs w:val="24"/>
        </w:rPr>
        <w:t xml:space="preserve">As required by the organisation safeguarding </w:t>
      </w:r>
      <w:r w:rsidR="004C5964" w:rsidRPr="00F33422">
        <w:rPr>
          <w:rFonts w:ascii="Arial" w:hAnsi="Arial" w:cs="Arial"/>
          <w:sz w:val="24"/>
          <w:szCs w:val="24"/>
        </w:rPr>
        <w:t>policy, pupils</w:t>
      </w:r>
      <w:r w:rsidR="001D1ACA" w:rsidRPr="00F33422">
        <w:rPr>
          <w:rFonts w:ascii="Arial" w:hAnsi="Arial" w:cs="Arial"/>
          <w:sz w:val="24"/>
          <w:szCs w:val="24"/>
        </w:rPr>
        <w:t xml:space="preserve"> will also be informed that any information disclosed to the researcher that may be of a sensitive nature </w:t>
      </w:r>
      <w:r w:rsidR="00AA42E7" w:rsidRPr="00F33422">
        <w:rPr>
          <w:rFonts w:ascii="Arial" w:hAnsi="Arial" w:cs="Arial"/>
          <w:sz w:val="24"/>
          <w:szCs w:val="24"/>
        </w:rPr>
        <w:t xml:space="preserve">and the researcher feels needs further </w:t>
      </w:r>
      <w:r w:rsidR="00431B71" w:rsidRPr="00F33422">
        <w:rPr>
          <w:rFonts w:ascii="Arial" w:hAnsi="Arial" w:cs="Arial"/>
          <w:sz w:val="24"/>
          <w:szCs w:val="24"/>
        </w:rPr>
        <w:t>investigation</w:t>
      </w:r>
      <w:r w:rsidR="00AA42E7" w:rsidRPr="00F33422">
        <w:rPr>
          <w:rFonts w:ascii="Arial" w:hAnsi="Arial" w:cs="Arial"/>
          <w:sz w:val="24"/>
          <w:szCs w:val="24"/>
        </w:rPr>
        <w:t xml:space="preserve"> will be reported to the organisation</w:t>
      </w:r>
      <w:r w:rsidR="00431B71" w:rsidRPr="00F33422">
        <w:rPr>
          <w:rFonts w:ascii="Arial" w:hAnsi="Arial" w:cs="Arial"/>
          <w:sz w:val="24"/>
          <w:szCs w:val="24"/>
        </w:rPr>
        <w:t>’</w:t>
      </w:r>
      <w:r w:rsidR="001D7297" w:rsidRPr="00F33422">
        <w:rPr>
          <w:rFonts w:ascii="Arial" w:hAnsi="Arial" w:cs="Arial"/>
          <w:sz w:val="24"/>
          <w:szCs w:val="24"/>
        </w:rPr>
        <w:t xml:space="preserve">s child protection officer.  </w:t>
      </w:r>
      <w:r w:rsidR="00B4268E">
        <w:rPr>
          <w:rFonts w:ascii="Arial" w:hAnsi="Arial" w:cs="Arial"/>
          <w:sz w:val="24"/>
          <w:szCs w:val="24"/>
        </w:rPr>
        <w:t>P</w:t>
      </w:r>
      <w:r w:rsidR="001D7297" w:rsidRPr="00F33422">
        <w:rPr>
          <w:rFonts w:ascii="Arial" w:hAnsi="Arial" w:cs="Arial"/>
          <w:sz w:val="24"/>
          <w:szCs w:val="24"/>
        </w:rPr>
        <w:t xml:space="preserve">upils will also be told that if the need should arise and they feel </w:t>
      </w:r>
      <w:r w:rsidR="001D7297" w:rsidRPr="00F33422">
        <w:rPr>
          <w:rFonts w:ascii="Arial" w:hAnsi="Arial" w:cs="Arial"/>
          <w:sz w:val="24"/>
          <w:szCs w:val="24"/>
        </w:rPr>
        <w:lastRenderedPageBreak/>
        <w:t>that they need to discuss any issues that have caused emotional distress while participating in the study the school counsellor</w:t>
      </w:r>
      <w:r w:rsidR="0093710E" w:rsidRPr="00F33422">
        <w:rPr>
          <w:rFonts w:ascii="Arial" w:hAnsi="Arial" w:cs="Arial"/>
          <w:sz w:val="24"/>
          <w:szCs w:val="24"/>
        </w:rPr>
        <w:t xml:space="preserve"> will be made available to them.</w:t>
      </w:r>
      <w:r w:rsidR="001D7297" w:rsidRPr="00F33422">
        <w:rPr>
          <w:rFonts w:ascii="Arial" w:hAnsi="Arial" w:cs="Arial"/>
          <w:sz w:val="24"/>
          <w:szCs w:val="24"/>
        </w:rPr>
        <w:t xml:space="preserve">  </w:t>
      </w:r>
      <w:r w:rsidR="00AA42E7" w:rsidRPr="00F33422">
        <w:rPr>
          <w:rFonts w:ascii="Arial" w:hAnsi="Arial" w:cs="Arial"/>
          <w:sz w:val="24"/>
          <w:szCs w:val="24"/>
        </w:rPr>
        <w:t xml:space="preserve"> </w:t>
      </w:r>
      <w:r w:rsidR="007317AA" w:rsidRPr="00F33422">
        <w:rPr>
          <w:rFonts w:ascii="Arial" w:hAnsi="Arial" w:cs="Arial"/>
          <w:sz w:val="24"/>
          <w:szCs w:val="24"/>
        </w:rPr>
        <w:t>The research</w:t>
      </w:r>
      <w:r w:rsidR="0093710E" w:rsidRPr="00F33422">
        <w:rPr>
          <w:rFonts w:ascii="Arial" w:hAnsi="Arial" w:cs="Arial"/>
          <w:sz w:val="24"/>
          <w:szCs w:val="24"/>
        </w:rPr>
        <w:t xml:space="preserve">er will </w:t>
      </w:r>
      <w:r w:rsidR="007317AA" w:rsidRPr="00F33422">
        <w:rPr>
          <w:rFonts w:ascii="Arial" w:hAnsi="Arial" w:cs="Arial"/>
          <w:sz w:val="24"/>
          <w:szCs w:val="24"/>
        </w:rPr>
        <w:t xml:space="preserve">need to dispel any tensions that may arise from the gathering </w:t>
      </w:r>
      <w:r w:rsidR="004C5964" w:rsidRPr="00F33422">
        <w:rPr>
          <w:rFonts w:ascii="Arial" w:hAnsi="Arial" w:cs="Arial"/>
          <w:sz w:val="24"/>
          <w:szCs w:val="24"/>
        </w:rPr>
        <w:t>of information</w:t>
      </w:r>
      <w:r w:rsidR="007317AA" w:rsidRPr="00F33422">
        <w:rPr>
          <w:rFonts w:ascii="Arial" w:hAnsi="Arial" w:cs="Arial"/>
          <w:sz w:val="24"/>
          <w:szCs w:val="24"/>
        </w:rPr>
        <w:t xml:space="preserve"> as the organisation may see this as a negative study into their practice. The researcher will need to give clear, transparent information into the nature and purpose of the data collection within the organisation and the wider educational community (BERA, 2018).</w:t>
      </w:r>
    </w:p>
    <w:p w14:paraId="3B872922" w14:textId="77777777" w:rsidR="008C3C79" w:rsidRPr="00F33422" w:rsidRDefault="0043089E" w:rsidP="00C970A8">
      <w:pPr>
        <w:spacing w:line="360" w:lineRule="auto"/>
        <w:jc w:val="both"/>
        <w:rPr>
          <w:rFonts w:ascii="Arial" w:hAnsi="Arial" w:cs="Arial"/>
          <w:sz w:val="24"/>
          <w:szCs w:val="24"/>
        </w:rPr>
      </w:pPr>
      <w:r w:rsidRPr="00F33422">
        <w:rPr>
          <w:rFonts w:ascii="Arial" w:hAnsi="Arial" w:cs="Arial"/>
          <w:sz w:val="24"/>
          <w:szCs w:val="24"/>
        </w:rPr>
        <w:t>As this study is to be conducted within an educational setting with participants under the age of 1</w:t>
      </w:r>
      <w:r w:rsidR="00C21F22" w:rsidRPr="00F33422">
        <w:rPr>
          <w:rFonts w:ascii="Arial" w:hAnsi="Arial" w:cs="Arial"/>
          <w:sz w:val="24"/>
          <w:szCs w:val="24"/>
        </w:rPr>
        <w:t>6</w:t>
      </w:r>
      <w:r w:rsidRPr="00F33422">
        <w:rPr>
          <w:rFonts w:ascii="Arial" w:hAnsi="Arial" w:cs="Arial"/>
          <w:sz w:val="24"/>
          <w:szCs w:val="24"/>
        </w:rPr>
        <w:t xml:space="preserve"> the ethical and procedural considerations are complex. All considerations must be adhered to and complied with</w:t>
      </w:r>
      <w:r w:rsidR="005067D5" w:rsidRPr="00F33422">
        <w:rPr>
          <w:rFonts w:ascii="Arial" w:hAnsi="Arial" w:cs="Arial"/>
          <w:sz w:val="24"/>
          <w:szCs w:val="24"/>
        </w:rPr>
        <w:t>. Where attention has been drawn to ethical considerations mitigation of these must be in place</w:t>
      </w:r>
      <w:r w:rsidRPr="00F33422">
        <w:rPr>
          <w:rFonts w:ascii="Arial" w:hAnsi="Arial" w:cs="Arial"/>
          <w:sz w:val="24"/>
          <w:szCs w:val="24"/>
        </w:rPr>
        <w:t xml:space="preserve"> in order to protect the participants, researcher, the educational organisation and the university. </w:t>
      </w:r>
      <w:bookmarkStart w:id="1" w:name="_Hlk24296916"/>
      <w:r w:rsidR="00C21F22" w:rsidRPr="00F33422">
        <w:rPr>
          <w:rFonts w:ascii="Arial" w:hAnsi="Arial" w:cs="Arial"/>
          <w:sz w:val="24"/>
          <w:szCs w:val="24"/>
        </w:rPr>
        <w:t xml:space="preserve">Participants must be made aware of the purpose of the study and all information be made available to them modified for their understanding, they are given opportunity to ask additional questions and are fully aware that they can remove themselves from the study at any point. </w:t>
      </w:r>
      <w:r w:rsidR="00D446E9" w:rsidRPr="00F33422">
        <w:rPr>
          <w:rFonts w:ascii="Arial" w:hAnsi="Arial" w:cs="Arial"/>
          <w:sz w:val="24"/>
          <w:szCs w:val="24"/>
        </w:rPr>
        <w:t xml:space="preserve">The study must be carried out in a professional manner with integrity, transparency and </w:t>
      </w:r>
      <w:r w:rsidR="00477B33" w:rsidRPr="00F33422">
        <w:rPr>
          <w:rFonts w:ascii="Arial" w:hAnsi="Arial" w:cs="Arial"/>
          <w:sz w:val="24"/>
          <w:szCs w:val="24"/>
        </w:rPr>
        <w:t>confidentiality</w:t>
      </w:r>
      <w:r w:rsidR="00C21F22" w:rsidRPr="00F33422">
        <w:rPr>
          <w:rFonts w:ascii="Arial" w:hAnsi="Arial" w:cs="Arial"/>
          <w:sz w:val="24"/>
          <w:szCs w:val="24"/>
        </w:rPr>
        <w:t xml:space="preserve"> and the organisations safeguarding policy</w:t>
      </w:r>
      <w:r w:rsidR="00D446E9" w:rsidRPr="00F33422">
        <w:rPr>
          <w:rFonts w:ascii="Arial" w:hAnsi="Arial" w:cs="Arial"/>
          <w:sz w:val="24"/>
          <w:szCs w:val="24"/>
        </w:rPr>
        <w:t xml:space="preserve"> at the forefront </w:t>
      </w:r>
      <w:r w:rsidR="00477B33" w:rsidRPr="00F33422">
        <w:rPr>
          <w:rFonts w:ascii="Arial" w:hAnsi="Arial" w:cs="Arial"/>
          <w:sz w:val="24"/>
          <w:szCs w:val="24"/>
        </w:rPr>
        <w:t>with laws pertaining to GDPR adhered to at all points.</w:t>
      </w:r>
    </w:p>
    <w:p w14:paraId="7D0AFE6C" w14:textId="07A8729D" w:rsidR="0043089E" w:rsidRPr="00F33422" w:rsidRDefault="00477B33" w:rsidP="00C970A8">
      <w:pPr>
        <w:spacing w:line="360" w:lineRule="auto"/>
        <w:jc w:val="both"/>
        <w:rPr>
          <w:rFonts w:ascii="Arial" w:hAnsi="Arial" w:cs="Arial"/>
          <w:sz w:val="24"/>
          <w:szCs w:val="24"/>
        </w:rPr>
      </w:pPr>
      <w:r w:rsidRPr="00F33422">
        <w:rPr>
          <w:rFonts w:ascii="Arial" w:hAnsi="Arial" w:cs="Arial"/>
          <w:sz w:val="24"/>
          <w:szCs w:val="24"/>
        </w:rPr>
        <w:t xml:space="preserve"> </w:t>
      </w:r>
      <w:r w:rsidR="00327983" w:rsidRPr="00F33422">
        <w:rPr>
          <w:rFonts w:ascii="Arial" w:hAnsi="Arial" w:cs="Arial"/>
          <w:sz w:val="24"/>
          <w:szCs w:val="24"/>
        </w:rPr>
        <w:t>Within this constructivist, qualitative case study ethics are of upmost importance as the failure to adhere to ethical procedures can not only put the researcher at a disadvantage but call into question the validation and integrity of the case study.  It may also cause distress to participants</w:t>
      </w:r>
      <w:r w:rsidR="00DE491C">
        <w:rPr>
          <w:rFonts w:ascii="Arial" w:hAnsi="Arial" w:cs="Arial"/>
          <w:sz w:val="24"/>
          <w:szCs w:val="24"/>
        </w:rPr>
        <w:t>,</w:t>
      </w:r>
      <w:r w:rsidR="00327983" w:rsidRPr="00F33422">
        <w:rPr>
          <w:rFonts w:ascii="Arial" w:hAnsi="Arial" w:cs="Arial"/>
          <w:sz w:val="24"/>
          <w:szCs w:val="24"/>
        </w:rPr>
        <w:t xml:space="preserve"> and legal and ethical issues for the </w:t>
      </w:r>
      <w:r w:rsidR="00B92093" w:rsidRPr="00F33422">
        <w:rPr>
          <w:rFonts w:ascii="Arial" w:hAnsi="Arial" w:cs="Arial"/>
          <w:sz w:val="24"/>
          <w:szCs w:val="24"/>
        </w:rPr>
        <w:t>researcher’s</w:t>
      </w:r>
      <w:r w:rsidR="00327983" w:rsidRPr="00F33422">
        <w:rPr>
          <w:rFonts w:ascii="Arial" w:hAnsi="Arial" w:cs="Arial"/>
          <w:sz w:val="24"/>
          <w:szCs w:val="24"/>
        </w:rPr>
        <w:t xml:space="preserve"> organisation </w:t>
      </w:r>
      <w:proofErr w:type="gramStart"/>
      <w:r w:rsidR="00327983" w:rsidRPr="00F33422">
        <w:rPr>
          <w:rFonts w:ascii="Arial" w:hAnsi="Arial" w:cs="Arial"/>
          <w:sz w:val="24"/>
          <w:szCs w:val="24"/>
        </w:rPr>
        <w:t>and  university</w:t>
      </w:r>
      <w:proofErr w:type="gramEnd"/>
      <w:r w:rsidR="00327983" w:rsidRPr="00F33422">
        <w:rPr>
          <w:rFonts w:ascii="Arial" w:hAnsi="Arial" w:cs="Arial"/>
          <w:sz w:val="24"/>
          <w:szCs w:val="24"/>
        </w:rPr>
        <w:t xml:space="preserve">. </w:t>
      </w:r>
    </w:p>
    <w:bookmarkEnd w:id="1"/>
    <w:p w14:paraId="02B25AE2" w14:textId="16AB7F6B" w:rsidR="00C7313C" w:rsidRPr="00F33422" w:rsidRDefault="00C7313C" w:rsidP="00C970A8">
      <w:pPr>
        <w:spacing w:line="360" w:lineRule="auto"/>
        <w:jc w:val="both"/>
        <w:rPr>
          <w:rFonts w:ascii="Arial" w:hAnsi="Arial" w:cs="Arial"/>
          <w:sz w:val="24"/>
          <w:szCs w:val="24"/>
        </w:rPr>
      </w:pPr>
    </w:p>
    <w:p w14:paraId="4C43F2AE" w14:textId="20A9FA85" w:rsidR="00CE5C17" w:rsidRPr="00F33422" w:rsidRDefault="00CE5C17" w:rsidP="00C970A8">
      <w:pPr>
        <w:spacing w:line="360" w:lineRule="auto"/>
        <w:jc w:val="both"/>
        <w:rPr>
          <w:rFonts w:ascii="Arial" w:hAnsi="Arial" w:cs="Arial"/>
          <w:sz w:val="24"/>
          <w:szCs w:val="24"/>
        </w:rPr>
      </w:pPr>
    </w:p>
    <w:p w14:paraId="33FC7BE3" w14:textId="78297673" w:rsidR="007E7F04" w:rsidRPr="00F33422" w:rsidRDefault="007E7F04" w:rsidP="00C970A8">
      <w:pPr>
        <w:spacing w:line="360" w:lineRule="auto"/>
        <w:jc w:val="both"/>
        <w:rPr>
          <w:rFonts w:ascii="Arial" w:hAnsi="Arial" w:cs="Arial"/>
          <w:sz w:val="24"/>
          <w:szCs w:val="24"/>
        </w:rPr>
      </w:pPr>
    </w:p>
    <w:p w14:paraId="69B20273" w14:textId="6D14EC89" w:rsidR="007E7F04" w:rsidRPr="00F33422" w:rsidRDefault="007E7F04" w:rsidP="00C970A8">
      <w:pPr>
        <w:spacing w:line="360" w:lineRule="auto"/>
        <w:jc w:val="both"/>
        <w:rPr>
          <w:rFonts w:ascii="Arial" w:hAnsi="Arial" w:cs="Arial"/>
          <w:sz w:val="24"/>
          <w:szCs w:val="24"/>
        </w:rPr>
      </w:pPr>
    </w:p>
    <w:p w14:paraId="56C34026" w14:textId="1B80DFBA" w:rsidR="007E7F04" w:rsidRPr="00F33422" w:rsidRDefault="007E7F04" w:rsidP="00C970A8">
      <w:pPr>
        <w:spacing w:line="360" w:lineRule="auto"/>
        <w:jc w:val="both"/>
        <w:rPr>
          <w:rFonts w:ascii="Arial" w:hAnsi="Arial" w:cs="Arial"/>
          <w:sz w:val="24"/>
          <w:szCs w:val="24"/>
        </w:rPr>
      </w:pPr>
    </w:p>
    <w:p w14:paraId="3A13A7F4" w14:textId="1F1F1D20" w:rsidR="007E7F04" w:rsidRPr="00F33422" w:rsidRDefault="007E7F04" w:rsidP="00C970A8">
      <w:pPr>
        <w:spacing w:line="360" w:lineRule="auto"/>
        <w:jc w:val="both"/>
        <w:rPr>
          <w:rFonts w:ascii="Arial" w:hAnsi="Arial" w:cs="Arial"/>
          <w:sz w:val="24"/>
          <w:szCs w:val="24"/>
        </w:rPr>
      </w:pPr>
    </w:p>
    <w:p w14:paraId="07AD142B" w14:textId="15EB6A4C" w:rsidR="007E7F04" w:rsidRPr="00F33422" w:rsidRDefault="007E7F04" w:rsidP="00C970A8">
      <w:pPr>
        <w:spacing w:line="360" w:lineRule="auto"/>
        <w:jc w:val="both"/>
        <w:rPr>
          <w:rFonts w:ascii="Arial" w:hAnsi="Arial" w:cs="Arial"/>
          <w:sz w:val="24"/>
          <w:szCs w:val="24"/>
        </w:rPr>
      </w:pPr>
    </w:p>
    <w:p w14:paraId="5053828F" w14:textId="63281661" w:rsidR="00CE5C17" w:rsidRPr="00F33422" w:rsidRDefault="00CE5C17" w:rsidP="00C970A8">
      <w:pPr>
        <w:spacing w:line="360" w:lineRule="auto"/>
        <w:jc w:val="both"/>
        <w:rPr>
          <w:rFonts w:ascii="Arial" w:hAnsi="Arial" w:cs="Arial"/>
          <w:sz w:val="24"/>
          <w:szCs w:val="24"/>
        </w:rPr>
      </w:pPr>
      <w:r w:rsidRPr="00F33422">
        <w:rPr>
          <w:rFonts w:ascii="Arial" w:hAnsi="Arial" w:cs="Arial"/>
          <w:sz w:val="24"/>
          <w:szCs w:val="24"/>
        </w:rPr>
        <w:lastRenderedPageBreak/>
        <w:t>Reference:</w:t>
      </w:r>
    </w:p>
    <w:p w14:paraId="3327F20A" w14:textId="7C8E723E" w:rsidR="00977227" w:rsidRPr="00F33422" w:rsidRDefault="00381FBD" w:rsidP="00C970A8">
      <w:pPr>
        <w:spacing w:line="360" w:lineRule="auto"/>
        <w:jc w:val="both"/>
        <w:rPr>
          <w:rFonts w:ascii="Arial" w:hAnsi="Arial" w:cs="Arial"/>
          <w:sz w:val="24"/>
          <w:szCs w:val="24"/>
        </w:rPr>
      </w:pPr>
      <w:r w:rsidRPr="00F33422">
        <w:rPr>
          <w:rFonts w:ascii="Arial" w:hAnsi="Arial" w:cs="Arial"/>
          <w:sz w:val="24"/>
          <w:szCs w:val="24"/>
        </w:rPr>
        <w:t xml:space="preserve">Allport, G.W. (1954) </w:t>
      </w:r>
      <w:r w:rsidRPr="00F33422">
        <w:rPr>
          <w:rFonts w:ascii="Arial" w:hAnsi="Arial" w:cs="Arial"/>
          <w:i/>
          <w:iCs/>
          <w:sz w:val="24"/>
          <w:szCs w:val="24"/>
        </w:rPr>
        <w:t>Theories of Perceptions and the concept of Structure</w:t>
      </w:r>
      <w:r w:rsidRPr="00F33422">
        <w:rPr>
          <w:rFonts w:ascii="Arial" w:hAnsi="Arial" w:cs="Arial"/>
          <w:sz w:val="24"/>
          <w:szCs w:val="24"/>
        </w:rPr>
        <w:t>. New York: Wiley.</w:t>
      </w:r>
    </w:p>
    <w:p w14:paraId="1F484056" w14:textId="5EB2658A" w:rsidR="00CE5C17" w:rsidRPr="00F33422" w:rsidRDefault="00CE5C17" w:rsidP="00977227">
      <w:pPr>
        <w:spacing w:line="240" w:lineRule="auto"/>
        <w:rPr>
          <w:rFonts w:ascii="Arial" w:hAnsi="Arial" w:cs="Arial"/>
          <w:sz w:val="24"/>
          <w:szCs w:val="24"/>
        </w:rPr>
      </w:pPr>
      <w:r w:rsidRPr="00F33422">
        <w:rPr>
          <w:rFonts w:ascii="Arial" w:hAnsi="Arial" w:cs="Arial"/>
          <w:sz w:val="24"/>
          <w:szCs w:val="24"/>
        </w:rPr>
        <w:t>BERA, British Educational Research Association Ethical Guidelines, BERA</w:t>
      </w:r>
      <w:r w:rsidR="00555C2A" w:rsidRPr="00F33422">
        <w:rPr>
          <w:rFonts w:ascii="Arial" w:hAnsi="Arial" w:cs="Arial"/>
          <w:sz w:val="24"/>
          <w:szCs w:val="24"/>
        </w:rPr>
        <w:t xml:space="preserve"> (</w:t>
      </w:r>
      <w:r w:rsidRPr="00F33422">
        <w:rPr>
          <w:rFonts w:ascii="Arial" w:hAnsi="Arial" w:cs="Arial"/>
          <w:sz w:val="24"/>
          <w:szCs w:val="24"/>
        </w:rPr>
        <w:t>20</w:t>
      </w:r>
      <w:r w:rsidR="00555C2A" w:rsidRPr="00F33422">
        <w:rPr>
          <w:rFonts w:ascii="Arial" w:hAnsi="Arial" w:cs="Arial"/>
          <w:sz w:val="24"/>
          <w:szCs w:val="24"/>
        </w:rPr>
        <w:t>18)</w:t>
      </w:r>
      <w:r w:rsidR="00613DF9" w:rsidRPr="00F33422">
        <w:rPr>
          <w:rFonts w:ascii="Arial" w:hAnsi="Arial" w:cs="Arial"/>
          <w:sz w:val="24"/>
          <w:szCs w:val="24"/>
        </w:rPr>
        <w:t xml:space="preserve"> </w:t>
      </w:r>
      <w:bookmarkStart w:id="2" w:name="_Hlk24295229"/>
      <w:bookmarkStart w:id="3" w:name="_Hlk24294749"/>
      <w:r w:rsidR="00613DF9" w:rsidRPr="00F33422">
        <w:rPr>
          <w:rFonts w:ascii="Arial" w:hAnsi="Arial" w:cs="Arial"/>
          <w:sz w:val="24"/>
          <w:szCs w:val="24"/>
        </w:rPr>
        <w:t>[Online] Available from:</w:t>
      </w:r>
      <w:bookmarkEnd w:id="2"/>
      <w:r w:rsidR="00613DF9" w:rsidRPr="00F33422">
        <w:rPr>
          <w:rFonts w:ascii="Arial" w:hAnsi="Arial" w:cs="Arial"/>
          <w:sz w:val="24"/>
          <w:szCs w:val="24"/>
        </w:rPr>
        <w:t xml:space="preserve"> </w:t>
      </w:r>
      <w:bookmarkEnd w:id="3"/>
      <w:r w:rsidR="00613DF9" w:rsidRPr="00F33422">
        <w:rPr>
          <w:rFonts w:ascii="Arial" w:hAnsi="Arial" w:cs="Arial"/>
          <w:sz w:val="24"/>
          <w:szCs w:val="24"/>
        </w:rPr>
        <w:fldChar w:fldCharType="begin"/>
      </w:r>
      <w:r w:rsidR="00613DF9" w:rsidRPr="00F33422">
        <w:rPr>
          <w:rFonts w:ascii="Arial" w:hAnsi="Arial" w:cs="Arial"/>
          <w:sz w:val="24"/>
          <w:szCs w:val="24"/>
        </w:rPr>
        <w:instrText xml:space="preserve"> HYPERLINK "http://www.bera.ac.uk/guidelines.htm" </w:instrText>
      </w:r>
      <w:r w:rsidR="00613DF9" w:rsidRPr="00F33422">
        <w:rPr>
          <w:rFonts w:ascii="Arial" w:hAnsi="Arial" w:cs="Arial"/>
          <w:sz w:val="24"/>
          <w:szCs w:val="24"/>
        </w:rPr>
        <w:fldChar w:fldCharType="separate"/>
      </w:r>
      <w:r w:rsidR="00613DF9" w:rsidRPr="00F33422">
        <w:rPr>
          <w:rStyle w:val="Hyperlink"/>
          <w:rFonts w:ascii="Arial" w:hAnsi="Arial" w:cs="Arial"/>
          <w:sz w:val="24"/>
          <w:szCs w:val="24"/>
        </w:rPr>
        <w:t>www.bera.ac.uk/guidelines.htm</w:t>
      </w:r>
      <w:r w:rsidR="00613DF9" w:rsidRPr="00F33422">
        <w:rPr>
          <w:rFonts w:ascii="Arial" w:hAnsi="Arial" w:cs="Arial"/>
          <w:sz w:val="24"/>
          <w:szCs w:val="24"/>
        </w:rPr>
        <w:fldChar w:fldCharType="end"/>
      </w:r>
      <w:r w:rsidRPr="00F33422">
        <w:rPr>
          <w:rFonts w:ascii="Arial" w:hAnsi="Arial" w:cs="Arial"/>
          <w:sz w:val="24"/>
          <w:szCs w:val="24"/>
        </w:rPr>
        <w:t xml:space="preserve">. </w:t>
      </w:r>
      <w:bookmarkStart w:id="4" w:name="_Hlk24293719"/>
      <w:bookmarkStart w:id="5" w:name="_Hlk24295246"/>
      <w:r w:rsidRPr="00F33422">
        <w:rPr>
          <w:rFonts w:ascii="Arial" w:hAnsi="Arial" w:cs="Arial"/>
          <w:sz w:val="24"/>
          <w:szCs w:val="24"/>
        </w:rPr>
        <w:t>(Accessed 10th November 201</w:t>
      </w:r>
      <w:bookmarkEnd w:id="4"/>
      <w:r w:rsidR="00381FBD" w:rsidRPr="00F33422">
        <w:rPr>
          <w:rFonts w:ascii="Arial" w:hAnsi="Arial" w:cs="Arial"/>
          <w:sz w:val="24"/>
          <w:szCs w:val="24"/>
        </w:rPr>
        <w:t>9)</w:t>
      </w:r>
      <w:bookmarkEnd w:id="5"/>
    </w:p>
    <w:p w14:paraId="7CEE470E" w14:textId="7FDEE22A" w:rsidR="00767DAE" w:rsidRPr="00F33422" w:rsidRDefault="00767DAE" w:rsidP="00977227">
      <w:pPr>
        <w:spacing w:line="240" w:lineRule="auto"/>
        <w:rPr>
          <w:rFonts w:ascii="Arial" w:hAnsi="Arial" w:cs="Arial"/>
          <w:sz w:val="24"/>
          <w:szCs w:val="24"/>
        </w:rPr>
      </w:pPr>
      <w:r w:rsidRPr="00F33422">
        <w:rPr>
          <w:rFonts w:ascii="Arial" w:hAnsi="Arial" w:cs="Arial"/>
          <w:sz w:val="24"/>
          <w:szCs w:val="24"/>
        </w:rPr>
        <w:t xml:space="preserve">Creswell, J. W. (2007). </w:t>
      </w:r>
      <w:r w:rsidRPr="00F33422">
        <w:rPr>
          <w:rFonts w:ascii="Arial" w:hAnsi="Arial" w:cs="Arial"/>
          <w:i/>
          <w:iCs/>
          <w:sz w:val="24"/>
          <w:szCs w:val="24"/>
        </w:rPr>
        <w:t xml:space="preserve">Qualitative inquiry and research design: Choosing among five approaches </w:t>
      </w:r>
      <w:r w:rsidRPr="00F33422">
        <w:rPr>
          <w:rFonts w:ascii="Arial" w:hAnsi="Arial" w:cs="Arial"/>
          <w:sz w:val="24"/>
          <w:szCs w:val="24"/>
        </w:rPr>
        <w:t xml:space="preserve">(3rd ed.) Thousand Oaks, CA: Sage. </w:t>
      </w:r>
    </w:p>
    <w:p w14:paraId="24976011" w14:textId="5A0EFD00" w:rsidR="00767DAE" w:rsidRPr="00F33422" w:rsidRDefault="00767DAE" w:rsidP="00977227">
      <w:pPr>
        <w:spacing w:line="240" w:lineRule="auto"/>
        <w:rPr>
          <w:rFonts w:ascii="Arial" w:hAnsi="Arial" w:cs="Arial"/>
          <w:sz w:val="24"/>
          <w:szCs w:val="24"/>
        </w:rPr>
      </w:pPr>
      <w:r w:rsidRPr="00F33422">
        <w:rPr>
          <w:rFonts w:ascii="Arial" w:hAnsi="Arial" w:cs="Arial"/>
          <w:sz w:val="24"/>
          <w:szCs w:val="24"/>
        </w:rPr>
        <w:t xml:space="preserve">Creswell, J. W. (2009). </w:t>
      </w:r>
      <w:r w:rsidRPr="00F33422">
        <w:rPr>
          <w:rFonts w:ascii="Arial" w:hAnsi="Arial" w:cs="Arial"/>
          <w:i/>
          <w:iCs/>
          <w:sz w:val="24"/>
          <w:szCs w:val="24"/>
        </w:rPr>
        <w:t xml:space="preserve">Research design: Qualitative, </w:t>
      </w:r>
      <w:proofErr w:type="spellStart"/>
      <w:r w:rsidRPr="00F33422">
        <w:rPr>
          <w:rFonts w:ascii="Arial" w:hAnsi="Arial" w:cs="Arial"/>
          <w:i/>
          <w:iCs/>
          <w:sz w:val="24"/>
          <w:szCs w:val="24"/>
        </w:rPr>
        <w:t>quantitive</w:t>
      </w:r>
      <w:proofErr w:type="spellEnd"/>
      <w:r w:rsidRPr="00F33422">
        <w:rPr>
          <w:rFonts w:ascii="Arial" w:hAnsi="Arial" w:cs="Arial"/>
          <w:i/>
          <w:iCs/>
          <w:sz w:val="24"/>
          <w:szCs w:val="24"/>
        </w:rPr>
        <w:t>, and mixed methods approaches</w:t>
      </w:r>
      <w:r w:rsidRPr="00F33422">
        <w:rPr>
          <w:rFonts w:ascii="Arial" w:hAnsi="Arial" w:cs="Arial"/>
          <w:sz w:val="24"/>
          <w:szCs w:val="24"/>
        </w:rPr>
        <w:t xml:space="preserve"> (3</w:t>
      </w:r>
      <w:r w:rsidRPr="00F33422">
        <w:rPr>
          <w:rFonts w:ascii="Arial" w:hAnsi="Arial" w:cs="Arial"/>
          <w:sz w:val="24"/>
          <w:szCs w:val="24"/>
          <w:vertAlign w:val="superscript"/>
        </w:rPr>
        <w:t>rd</w:t>
      </w:r>
      <w:r w:rsidRPr="00F33422">
        <w:rPr>
          <w:rFonts w:ascii="Arial" w:hAnsi="Arial" w:cs="Arial"/>
          <w:sz w:val="24"/>
          <w:szCs w:val="24"/>
        </w:rPr>
        <w:t xml:space="preserve"> ed.) Thousand Oaks, CA: Sage. </w:t>
      </w:r>
    </w:p>
    <w:p w14:paraId="326C3AB3" w14:textId="79C672A9" w:rsidR="00613DF9" w:rsidRPr="00F33422" w:rsidRDefault="00613DF9" w:rsidP="00977227">
      <w:pPr>
        <w:spacing w:line="240" w:lineRule="auto"/>
        <w:rPr>
          <w:rFonts w:ascii="Arial" w:hAnsi="Arial" w:cs="Arial"/>
          <w:sz w:val="24"/>
          <w:szCs w:val="24"/>
        </w:rPr>
      </w:pPr>
      <w:r w:rsidRPr="00F33422">
        <w:rPr>
          <w:rFonts w:ascii="Arial" w:hAnsi="Arial" w:cs="Arial"/>
          <w:sz w:val="24"/>
          <w:szCs w:val="24"/>
        </w:rPr>
        <w:t xml:space="preserve">GDPR, </w:t>
      </w:r>
      <w:r w:rsidR="008B36C0" w:rsidRPr="00F33422">
        <w:rPr>
          <w:rFonts w:ascii="Arial" w:hAnsi="Arial" w:cs="Arial"/>
          <w:sz w:val="24"/>
          <w:szCs w:val="24"/>
        </w:rPr>
        <w:t xml:space="preserve">General Data Protection Regulations (2018) [Online] Available from: </w:t>
      </w:r>
      <w:hyperlink r:id="rId6" w:history="1">
        <w:r w:rsidR="008B36C0" w:rsidRPr="00F33422">
          <w:rPr>
            <w:rStyle w:val="Hyperlink"/>
            <w:rFonts w:ascii="Arial" w:hAnsi="Arial" w:cs="Arial"/>
            <w:sz w:val="24"/>
            <w:szCs w:val="24"/>
          </w:rPr>
          <w:t>https://assets.publishing.service.gov.uk/government/uploads/system/uploads/attachment_data/file/711097/guide-to-the-general-data-protection-regulation-gdpr-1-0.pdf</w:t>
        </w:r>
      </w:hyperlink>
      <w:r w:rsidR="008B36C0" w:rsidRPr="00F33422">
        <w:rPr>
          <w:rFonts w:ascii="Arial" w:hAnsi="Arial" w:cs="Arial"/>
          <w:sz w:val="24"/>
          <w:szCs w:val="24"/>
        </w:rPr>
        <w:t xml:space="preserve">  (Accessed 10th November 2019)</w:t>
      </w:r>
    </w:p>
    <w:p w14:paraId="7A98CFF1" w14:textId="77007991" w:rsidR="00CE5C17" w:rsidRPr="00F33422" w:rsidRDefault="00CE5C17" w:rsidP="00977227">
      <w:pPr>
        <w:spacing w:line="240" w:lineRule="auto"/>
        <w:rPr>
          <w:rFonts w:ascii="Arial" w:hAnsi="Arial" w:cs="Arial"/>
          <w:sz w:val="24"/>
          <w:szCs w:val="24"/>
        </w:rPr>
      </w:pPr>
      <w:r w:rsidRPr="00F33422">
        <w:rPr>
          <w:rFonts w:ascii="Arial" w:hAnsi="Arial" w:cs="Arial"/>
          <w:sz w:val="24"/>
          <w:szCs w:val="24"/>
        </w:rPr>
        <w:t xml:space="preserve">HMSO, Data Protection Act </w:t>
      </w:r>
      <w:r w:rsidR="00977227" w:rsidRPr="00F33422">
        <w:rPr>
          <w:rFonts w:ascii="Arial" w:hAnsi="Arial" w:cs="Arial"/>
          <w:sz w:val="24"/>
          <w:szCs w:val="24"/>
        </w:rPr>
        <w:t>2018</w:t>
      </w:r>
      <w:r w:rsidRPr="00F33422">
        <w:rPr>
          <w:rFonts w:ascii="Arial" w:hAnsi="Arial" w:cs="Arial"/>
          <w:sz w:val="24"/>
          <w:szCs w:val="24"/>
        </w:rPr>
        <w:t xml:space="preserve">, HMSO </w:t>
      </w:r>
      <w:r w:rsidR="00555C2A" w:rsidRPr="00F33422">
        <w:rPr>
          <w:rFonts w:ascii="Arial" w:hAnsi="Arial" w:cs="Arial"/>
          <w:sz w:val="24"/>
          <w:szCs w:val="24"/>
        </w:rPr>
        <w:t>(</w:t>
      </w:r>
      <w:r w:rsidR="00977227" w:rsidRPr="00F33422">
        <w:rPr>
          <w:rFonts w:ascii="Arial" w:hAnsi="Arial" w:cs="Arial"/>
          <w:sz w:val="24"/>
          <w:szCs w:val="24"/>
        </w:rPr>
        <w:t>2018</w:t>
      </w:r>
      <w:r w:rsidR="00555C2A" w:rsidRPr="00F33422">
        <w:rPr>
          <w:rFonts w:ascii="Arial" w:hAnsi="Arial" w:cs="Arial"/>
          <w:sz w:val="24"/>
          <w:szCs w:val="24"/>
        </w:rPr>
        <w:t>)</w:t>
      </w:r>
      <w:r w:rsidRPr="00F33422">
        <w:rPr>
          <w:rFonts w:ascii="Arial" w:hAnsi="Arial" w:cs="Arial"/>
          <w:sz w:val="24"/>
          <w:szCs w:val="24"/>
        </w:rPr>
        <w:t xml:space="preserve"> </w:t>
      </w:r>
      <w:r w:rsidR="00613DF9" w:rsidRPr="00F33422">
        <w:rPr>
          <w:rFonts w:ascii="Arial" w:hAnsi="Arial" w:cs="Arial"/>
          <w:sz w:val="24"/>
          <w:szCs w:val="24"/>
        </w:rPr>
        <w:t xml:space="preserve">[Online] Available from: </w:t>
      </w:r>
      <w:hyperlink r:id="rId7" w:history="1">
        <w:r w:rsidR="00977227" w:rsidRPr="00F33422">
          <w:rPr>
            <w:rStyle w:val="Hyperlink"/>
            <w:rFonts w:ascii="Arial" w:hAnsi="Arial" w:cs="Arial"/>
            <w:sz w:val="24"/>
            <w:szCs w:val="24"/>
          </w:rPr>
          <w:t>http://www.hmso.gov.uk/acts/acts 1998/19980029.htm</w:t>
        </w:r>
      </w:hyperlink>
      <w:r w:rsidR="00977227" w:rsidRPr="00F33422">
        <w:rPr>
          <w:rFonts w:ascii="Arial" w:hAnsi="Arial" w:cs="Arial"/>
          <w:sz w:val="24"/>
          <w:szCs w:val="24"/>
        </w:rPr>
        <w:t xml:space="preserve"> </w:t>
      </w:r>
      <w:r w:rsidRPr="00F33422">
        <w:rPr>
          <w:rFonts w:ascii="Arial" w:hAnsi="Arial" w:cs="Arial"/>
          <w:sz w:val="24"/>
          <w:szCs w:val="24"/>
        </w:rPr>
        <w:t xml:space="preserve">  </w:t>
      </w:r>
      <w:r w:rsidR="00977227" w:rsidRPr="00F33422">
        <w:rPr>
          <w:rFonts w:ascii="Arial" w:hAnsi="Arial" w:cs="Arial"/>
          <w:sz w:val="24"/>
          <w:szCs w:val="24"/>
        </w:rPr>
        <w:t>(Accessed 10th November 201</w:t>
      </w:r>
      <w:r w:rsidR="00381FBD" w:rsidRPr="00F33422">
        <w:rPr>
          <w:rFonts w:ascii="Arial" w:hAnsi="Arial" w:cs="Arial"/>
          <w:sz w:val="24"/>
          <w:szCs w:val="24"/>
        </w:rPr>
        <w:t>9</w:t>
      </w:r>
      <w:r w:rsidR="00977227" w:rsidRPr="00F33422">
        <w:rPr>
          <w:rFonts w:ascii="Arial" w:hAnsi="Arial" w:cs="Arial"/>
          <w:sz w:val="24"/>
          <w:szCs w:val="24"/>
        </w:rPr>
        <w:t>)</w:t>
      </w:r>
    </w:p>
    <w:p w14:paraId="051B0DFF" w14:textId="62CBA9B9" w:rsidR="00381FBD" w:rsidRPr="00F33422" w:rsidRDefault="00381FBD" w:rsidP="00381FBD">
      <w:pPr>
        <w:rPr>
          <w:rFonts w:ascii="Arial" w:hAnsi="Arial" w:cs="Arial"/>
          <w:sz w:val="24"/>
          <w:szCs w:val="24"/>
        </w:rPr>
      </w:pPr>
      <w:r w:rsidRPr="00F33422">
        <w:rPr>
          <w:rFonts w:ascii="Arial" w:hAnsi="Arial" w:cs="Arial"/>
          <w:sz w:val="24"/>
          <w:szCs w:val="24"/>
        </w:rPr>
        <w:t>Legislation.gov.uk.  (201</w:t>
      </w:r>
      <w:r w:rsidR="00555C2A" w:rsidRPr="00F33422">
        <w:rPr>
          <w:rFonts w:ascii="Arial" w:hAnsi="Arial" w:cs="Arial"/>
          <w:sz w:val="24"/>
          <w:szCs w:val="24"/>
        </w:rPr>
        <w:t>0</w:t>
      </w:r>
      <w:r w:rsidRPr="00F33422">
        <w:rPr>
          <w:rFonts w:ascii="Arial" w:hAnsi="Arial" w:cs="Arial"/>
          <w:sz w:val="24"/>
          <w:szCs w:val="24"/>
        </w:rPr>
        <w:t xml:space="preserve">). Equality Act </w:t>
      </w:r>
      <w:r w:rsidR="00555C2A" w:rsidRPr="00F33422">
        <w:rPr>
          <w:rFonts w:ascii="Arial" w:hAnsi="Arial" w:cs="Arial"/>
          <w:sz w:val="24"/>
          <w:szCs w:val="24"/>
        </w:rPr>
        <w:t>(</w:t>
      </w:r>
      <w:r w:rsidRPr="00F33422">
        <w:rPr>
          <w:rFonts w:ascii="Arial" w:hAnsi="Arial" w:cs="Arial"/>
          <w:sz w:val="24"/>
          <w:szCs w:val="24"/>
        </w:rPr>
        <w:t>2010</w:t>
      </w:r>
      <w:r w:rsidR="00555C2A" w:rsidRPr="00F33422">
        <w:rPr>
          <w:rFonts w:ascii="Arial" w:hAnsi="Arial" w:cs="Arial"/>
          <w:sz w:val="24"/>
          <w:szCs w:val="24"/>
        </w:rPr>
        <w:t>)</w:t>
      </w:r>
      <w:r w:rsidRPr="00F33422">
        <w:rPr>
          <w:rFonts w:ascii="Arial" w:hAnsi="Arial" w:cs="Arial"/>
          <w:sz w:val="24"/>
          <w:szCs w:val="24"/>
        </w:rPr>
        <w:t xml:space="preserve"> [Online] Available from: </w:t>
      </w:r>
      <w:hyperlink r:id="rId8" w:history="1">
        <w:r w:rsidRPr="00F33422">
          <w:rPr>
            <w:rStyle w:val="Hyperlink"/>
            <w:rFonts w:ascii="Arial" w:hAnsi="Arial" w:cs="Arial"/>
            <w:sz w:val="24"/>
            <w:szCs w:val="24"/>
          </w:rPr>
          <w:t>http://www.legislation.gov.uk/ukpga/2010/15/contents</w:t>
        </w:r>
      </w:hyperlink>
      <w:r w:rsidRPr="00F33422">
        <w:rPr>
          <w:rFonts w:ascii="Arial" w:hAnsi="Arial" w:cs="Arial"/>
          <w:sz w:val="24"/>
          <w:szCs w:val="24"/>
        </w:rPr>
        <w:t xml:space="preserve">  (Accessed 11th November 2019).</w:t>
      </w:r>
    </w:p>
    <w:p w14:paraId="276AE88B" w14:textId="67C0BDBF" w:rsidR="00381FBD" w:rsidRPr="00F33422" w:rsidRDefault="00381FBD" w:rsidP="00977227">
      <w:pPr>
        <w:spacing w:line="240" w:lineRule="auto"/>
        <w:rPr>
          <w:rFonts w:ascii="Arial" w:hAnsi="Arial" w:cs="Arial"/>
          <w:sz w:val="24"/>
          <w:szCs w:val="24"/>
        </w:rPr>
      </w:pPr>
      <w:r w:rsidRPr="00F33422">
        <w:rPr>
          <w:rFonts w:ascii="Arial" w:hAnsi="Arial" w:cs="Arial"/>
          <w:sz w:val="24"/>
          <w:szCs w:val="24"/>
        </w:rPr>
        <w:t>Skinner, B.F. (1938) The Behaviour of Organisms. New York: Appleton-Century-Crofts.</w:t>
      </w:r>
    </w:p>
    <w:p w14:paraId="24A8039B" w14:textId="7BAB8FEE" w:rsidR="00C970A8" w:rsidRPr="00F33422" w:rsidRDefault="00CE5C17" w:rsidP="00977227">
      <w:pPr>
        <w:spacing w:line="240" w:lineRule="auto"/>
        <w:rPr>
          <w:rFonts w:ascii="Arial" w:hAnsi="Arial" w:cs="Arial"/>
          <w:sz w:val="24"/>
          <w:szCs w:val="24"/>
        </w:rPr>
      </w:pPr>
      <w:r w:rsidRPr="00F33422">
        <w:rPr>
          <w:rFonts w:ascii="Arial" w:hAnsi="Arial" w:cs="Arial"/>
          <w:sz w:val="24"/>
          <w:szCs w:val="24"/>
        </w:rPr>
        <w:t>UWTSD,</w:t>
      </w:r>
      <w:r w:rsidR="00977227" w:rsidRPr="00F33422">
        <w:rPr>
          <w:rFonts w:ascii="Arial" w:hAnsi="Arial" w:cs="Arial"/>
          <w:sz w:val="24"/>
          <w:szCs w:val="24"/>
        </w:rPr>
        <w:t xml:space="preserve"> </w:t>
      </w:r>
      <w:r w:rsidRPr="00F33422">
        <w:rPr>
          <w:rFonts w:ascii="Arial" w:hAnsi="Arial" w:cs="Arial"/>
          <w:sz w:val="24"/>
          <w:szCs w:val="24"/>
        </w:rPr>
        <w:t>Research</w:t>
      </w:r>
      <w:r w:rsidR="00977227" w:rsidRPr="00F33422">
        <w:rPr>
          <w:rFonts w:ascii="Arial" w:hAnsi="Arial" w:cs="Arial"/>
          <w:sz w:val="24"/>
          <w:szCs w:val="24"/>
        </w:rPr>
        <w:t xml:space="preserve"> Management Policy</w:t>
      </w:r>
      <w:r w:rsidR="00555C2A" w:rsidRPr="00F33422">
        <w:rPr>
          <w:rFonts w:ascii="Arial" w:hAnsi="Arial" w:cs="Arial"/>
          <w:sz w:val="24"/>
          <w:szCs w:val="24"/>
        </w:rPr>
        <w:t xml:space="preserve"> ( 2017)</w:t>
      </w:r>
      <w:r w:rsidR="00613DF9" w:rsidRPr="00F33422">
        <w:rPr>
          <w:rFonts w:ascii="Arial" w:hAnsi="Arial" w:cs="Arial"/>
          <w:sz w:val="24"/>
          <w:szCs w:val="24"/>
        </w:rPr>
        <w:t xml:space="preserve"> [Online] Available from: </w:t>
      </w:r>
      <w:r w:rsidRPr="00F33422">
        <w:rPr>
          <w:rFonts w:ascii="Arial" w:hAnsi="Arial" w:cs="Arial"/>
          <w:sz w:val="24"/>
          <w:szCs w:val="24"/>
        </w:rPr>
        <w:t xml:space="preserve"> </w:t>
      </w:r>
      <w:hyperlink r:id="rId9" w:history="1">
        <w:r w:rsidRPr="00F33422">
          <w:rPr>
            <w:rStyle w:val="Hyperlink"/>
            <w:rFonts w:ascii="Arial" w:hAnsi="Arial" w:cs="Arial"/>
            <w:sz w:val="24"/>
            <w:szCs w:val="24"/>
          </w:rPr>
          <w:t>https://www.uwtsd.ac.uk/media/uwtsd-website/content-assets/documents/strategies-policies/Research-Data-Management-Policy-27.01.16.pdf</w:t>
        </w:r>
      </w:hyperlink>
      <w:r w:rsidRPr="00F33422">
        <w:rPr>
          <w:rFonts w:ascii="Arial" w:hAnsi="Arial" w:cs="Arial"/>
          <w:sz w:val="24"/>
          <w:szCs w:val="24"/>
        </w:rPr>
        <w:t xml:space="preserve"> </w:t>
      </w:r>
      <w:r w:rsidR="00977227" w:rsidRPr="00F33422">
        <w:rPr>
          <w:rFonts w:ascii="Arial" w:hAnsi="Arial" w:cs="Arial"/>
          <w:sz w:val="24"/>
          <w:szCs w:val="24"/>
        </w:rPr>
        <w:t>(Accessed 10th November 201</w:t>
      </w:r>
      <w:r w:rsidR="00381FBD" w:rsidRPr="00F33422">
        <w:rPr>
          <w:rFonts w:ascii="Arial" w:hAnsi="Arial" w:cs="Arial"/>
          <w:sz w:val="24"/>
          <w:szCs w:val="24"/>
        </w:rPr>
        <w:t>9</w:t>
      </w:r>
      <w:r w:rsidR="00977227" w:rsidRPr="00F33422">
        <w:rPr>
          <w:rFonts w:ascii="Arial" w:hAnsi="Arial" w:cs="Arial"/>
          <w:sz w:val="24"/>
          <w:szCs w:val="24"/>
        </w:rPr>
        <w:t>)</w:t>
      </w:r>
    </w:p>
    <w:p w14:paraId="63D7C75D" w14:textId="7F25F7D1" w:rsidR="00381FBD" w:rsidRPr="00F33422" w:rsidRDefault="00381FBD" w:rsidP="00381FBD">
      <w:pPr>
        <w:rPr>
          <w:rFonts w:ascii="Arial" w:hAnsi="Arial" w:cs="Arial"/>
          <w:sz w:val="24"/>
          <w:szCs w:val="24"/>
        </w:rPr>
      </w:pPr>
      <w:r w:rsidRPr="00F33422">
        <w:rPr>
          <w:rFonts w:ascii="Arial" w:hAnsi="Arial" w:cs="Arial"/>
          <w:sz w:val="24"/>
          <w:szCs w:val="24"/>
        </w:rPr>
        <w:t xml:space="preserve">Wales: Department for Education and skills (2016) </w:t>
      </w:r>
      <w:proofErr w:type="spellStart"/>
      <w:r w:rsidRPr="00F33422">
        <w:rPr>
          <w:rFonts w:ascii="Arial" w:hAnsi="Arial" w:cs="Arial"/>
          <w:sz w:val="24"/>
          <w:szCs w:val="24"/>
        </w:rPr>
        <w:t>FaCE</w:t>
      </w:r>
      <w:proofErr w:type="spellEnd"/>
      <w:r w:rsidRPr="00F33422">
        <w:rPr>
          <w:rFonts w:ascii="Arial" w:hAnsi="Arial" w:cs="Arial"/>
          <w:sz w:val="24"/>
          <w:szCs w:val="24"/>
        </w:rPr>
        <w:t xml:space="preserve"> the challenge together: Family and community engagement toolkit for schools in Wales, Cardiff: Welsh Government.  [Online] Available from: </w:t>
      </w:r>
      <w:hyperlink r:id="rId10" w:history="1">
        <w:r w:rsidRPr="00F33422">
          <w:rPr>
            <w:rStyle w:val="Hyperlink"/>
            <w:rFonts w:ascii="Arial" w:hAnsi="Arial" w:cs="Arial"/>
            <w:sz w:val="24"/>
            <w:szCs w:val="24"/>
          </w:rPr>
          <w:t>http://learning.gov.wales/docs/learningwales/publications/150707-face-main-guidance-en.pdf</w:t>
        </w:r>
      </w:hyperlink>
      <w:r w:rsidRPr="00F33422">
        <w:rPr>
          <w:rFonts w:ascii="Arial" w:hAnsi="Arial" w:cs="Arial"/>
          <w:sz w:val="24"/>
          <w:szCs w:val="24"/>
        </w:rPr>
        <w:t xml:space="preserve">  (Accessed 18th November 2019)</w:t>
      </w:r>
    </w:p>
    <w:p w14:paraId="2F8093F2" w14:textId="37777EB2" w:rsidR="00381FBD" w:rsidRPr="00F33422" w:rsidRDefault="00381FBD" w:rsidP="00381FBD">
      <w:pPr>
        <w:rPr>
          <w:rFonts w:ascii="Arial" w:hAnsi="Arial" w:cs="Arial"/>
          <w:sz w:val="24"/>
          <w:szCs w:val="24"/>
        </w:rPr>
      </w:pPr>
      <w:r w:rsidRPr="00F33422">
        <w:rPr>
          <w:rFonts w:ascii="Arial" w:hAnsi="Arial" w:cs="Arial"/>
          <w:sz w:val="24"/>
          <w:szCs w:val="24"/>
        </w:rPr>
        <w:t xml:space="preserve">Wales: Department for Education and skills (2018) Draft Additional Learning Needs Code for Wales, Cardiff: Welsh Government. [Online] Available from: </w:t>
      </w:r>
      <w:hyperlink r:id="rId11" w:history="1">
        <w:r w:rsidRPr="00F33422">
          <w:rPr>
            <w:rStyle w:val="Hyperlink"/>
            <w:rFonts w:ascii="Arial" w:hAnsi="Arial" w:cs="Arial"/>
            <w:sz w:val="24"/>
            <w:szCs w:val="24"/>
          </w:rPr>
          <w:t>https://beta.gov.wales/sites/default/files/consultations/2018-12/draft-additional-learning-needs-code-for-wales_0.pdf</w:t>
        </w:r>
      </w:hyperlink>
      <w:r w:rsidRPr="00F33422">
        <w:rPr>
          <w:rFonts w:ascii="Arial" w:hAnsi="Arial" w:cs="Arial"/>
          <w:sz w:val="24"/>
          <w:szCs w:val="24"/>
        </w:rPr>
        <w:t xml:space="preserve">  (Accessed 13th November 2019) </w:t>
      </w:r>
    </w:p>
    <w:p w14:paraId="636E9869" w14:textId="6AE7F823" w:rsidR="00381FBD" w:rsidRPr="00F33422" w:rsidRDefault="00381FBD" w:rsidP="00381FBD">
      <w:pPr>
        <w:rPr>
          <w:rFonts w:ascii="Arial" w:hAnsi="Arial" w:cs="Arial"/>
          <w:sz w:val="24"/>
          <w:szCs w:val="24"/>
        </w:rPr>
      </w:pPr>
      <w:r w:rsidRPr="00F33422">
        <w:rPr>
          <w:rFonts w:ascii="Arial" w:hAnsi="Arial" w:cs="Arial"/>
          <w:sz w:val="24"/>
          <w:szCs w:val="24"/>
        </w:rPr>
        <w:t xml:space="preserve">Welsh Government (2018) SEND Draft Code of Practice for Wales [Online] Available from: </w:t>
      </w:r>
      <w:hyperlink r:id="rId12" w:history="1">
        <w:r w:rsidR="006D4BFB" w:rsidRPr="00F33422">
          <w:rPr>
            <w:rStyle w:val="Hyperlink"/>
            <w:rFonts w:ascii="Arial" w:hAnsi="Arial" w:cs="Arial"/>
            <w:sz w:val="24"/>
            <w:szCs w:val="24"/>
          </w:rPr>
          <w:t>https://www.gov.uk/government/publications/send-code-of-practice-0-to-25</w:t>
        </w:r>
      </w:hyperlink>
      <w:r w:rsidR="006D4BFB" w:rsidRPr="00F33422">
        <w:rPr>
          <w:rFonts w:ascii="Arial" w:hAnsi="Arial" w:cs="Arial"/>
          <w:sz w:val="24"/>
          <w:szCs w:val="24"/>
        </w:rPr>
        <w:t xml:space="preserve"> </w:t>
      </w:r>
      <w:r w:rsidRPr="00F33422">
        <w:rPr>
          <w:rFonts w:ascii="Arial" w:hAnsi="Arial" w:cs="Arial"/>
          <w:sz w:val="24"/>
          <w:szCs w:val="24"/>
        </w:rPr>
        <w:t xml:space="preserve"> (Accessed </w:t>
      </w:r>
      <w:r w:rsidR="006D4BFB" w:rsidRPr="00F33422">
        <w:rPr>
          <w:rFonts w:ascii="Arial" w:hAnsi="Arial" w:cs="Arial"/>
          <w:sz w:val="24"/>
          <w:szCs w:val="24"/>
        </w:rPr>
        <w:t>2</w:t>
      </w:r>
      <w:r w:rsidRPr="00F33422">
        <w:rPr>
          <w:rFonts w:ascii="Arial" w:hAnsi="Arial" w:cs="Arial"/>
          <w:sz w:val="24"/>
          <w:szCs w:val="24"/>
        </w:rPr>
        <w:t xml:space="preserve">nd </w:t>
      </w:r>
      <w:r w:rsidR="006D4BFB" w:rsidRPr="00F33422">
        <w:rPr>
          <w:rFonts w:ascii="Arial" w:hAnsi="Arial" w:cs="Arial"/>
          <w:sz w:val="24"/>
          <w:szCs w:val="24"/>
        </w:rPr>
        <w:t>November</w:t>
      </w:r>
      <w:r w:rsidRPr="00F33422">
        <w:rPr>
          <w:rFonts w:ascii="Arial" w:hAnsi="Arial" w:cs="Arial"/>
          <w:sz w:val="24"/>
          <w:szCs w:val="24"/>
        </w:rPr>
        <w:t xml:space="preserve"> 2019)</w:t>
      </w:r>
    </w:p>
    <w:p w14:paraId="7E445412" w14:textId="70D23FB1" w:rsidR="00381FBD" w:rsidRDefault="00381FBD" w:rsidP="00381FBD">
      <w:pPr>
        <w:rPr>
          <w:rFonts w:ascii="Arial" w:hAnsi="Arial" w:cs="Arial"/>
          <w:sz w:val="24"/>
          <w:szCs w:val="24"/>
        </w:rPr>
      </w:pPr>
      <w:r w:rsidRPr="00F33422">
        <w:rPr>
          <w:rFonts w:ascii="Arial" w:hAnsi="Arial" w:cs="Arial"/>
          <w:sz w:val="24"/>
          <w:szCs w:val="24"/>
        </w:rPr>
        <w:lastRenderedPageBreak/>
        <w:t xml:space="preserve">Welsh Government (2018) Effective Practice [Online] Available from: </w:t>
      </w:r>
      <w:hyperlink r:id="rId13" w:history="1">
        <w:r w:rsidR="006D4BFB" w:rsidRPr="00F33422">
          <w:rPr>
            <w:rStyle w:val="Hyperlink"/>
            <w:rFonts w:ascii="Arial" w:hAnsi="Arial" w:cs="Arial"/>
            <w:sz w:val="24"/>
            <w:szCs w:val="24"/>
          </w:rPr>
          <w:t>https://www.estyn.gov.wales/effective-practice/matching-curriculum-wales-school-values-and-teacher-aspirations</w:t>
        </w:r>
      </w:hyperlink>
      <w:r w:rsidR="006D4BFB" w:rsidRPr="00F33422">
        <w:rPr>
          <w:rFonts w:ascii="Arial" w:hAnsi="Arial" w:cs="Arial"/>
          <w:sz w:val="24"/>
          <w:szCs w:val="24"/>
        </w:rPr>
        <w:t xml:space="preserve"> </w:t>
      </w:r>
      <w:r w:rsidRPr="00F33422">
        <w:rPr>
          <w:rFonts w:ascii="Arial" w:hAnsi="Arial" w:cs="Arial"/>
          <w:sz w:val="24"/>
          <w:szCs w:val="24"/>
        </w:rPr>
        <w:t xml:space="preserve">  (Accessed 17th </w:t>
      </w:r>
      <w:r w:rsidR="006D4BFB" w:rsidRPr="00F33422">
        <w:rPr>
          <w:rFonts w:ascii="Arial" w:hAnsi="Arial" w:cs="Arial"/>
          <w:sz w:val="24"/>
          <w:szCs w:val="24"/>
        </w:rPr>
        <w:t>November</w:t>
      </w:r>
      <w:r w:rsidRPr="00F33422">
        <w:rPr>
          <w:rFonts w:ascii="Arial" w:hAnsi="Arial" w:cs="Arial"/>
          <w:sz w:val="24"/>
          <w:szCs w:val="24"/>
        </w:rPr>
        <w:t xml:space="preserve"> 2019)</w:t>
      </w:r>
    </w:p>
    <w:p w14:paraId="4CE260E3" w14:textId="23ABBA69" w:rsidR="00274045" w:rsidRDefault="00274045" w:rsidP="00381FBD">
      <w:pPr>
        <w:rPr>
          <w:rFonts w:ascii="Arial" w:hAnsi="Arial" w:cs="Arial"/>
          <w:sz w:val="24"/>
          <w:szCs w:val="24"/>
        </w:rPr>
      </w:pPr>
    </w:p>
    <w:p w14:paraId="0E1B0EBC" w14:textId="3F110BCD" w:rsidR="00274045" w:rsidRDefault="00274045" w:rsidP="00381FBD">
      <w:pPr>
        <w:rPr>
          <w:rFonts w:ascii="Arial" w:hAnsi="Arial" w:cs="Arial"/>
          <w:sz w:val="24"/>
          <w:szCs w:val="24"/>
        </w:rPr>
      </w:pPr>
    </w:p>
    <w:p w14:paraId="0BFE9895" w14:textId="41304F31" w:rsidR="00274045" w:rsidRDefault="00274045" w:rsidP="00381FBD">
      <w:pPr>
        <w:rPr>
          <w:rFonts w:ascii="Arial" w:hAnsi="Arial" w:cs="Arial"/>
          <w:sz w:val="24"/>
          <w:szCs w:val="24"/>
        </w:rPr>
      </w:pPr>
    </w:p>
    <w:p w14:paraId="755AD414" w14:textId="3886F5D5" w:rsidR="00274045" w:rsidRDefault="00274045" w:rsidP="00381FBD">
      <w:pPr>
        <w:rPr>
          <w:rFonts w:ascii="Arial" w:hAnsi="Arial" w:cs="Arial"/>
          <w:sz w:val="24"/>
          <w:szCs w:val="24"/>
        </w:rPr>
      </w:pPr>
    </w:p>
    <w:p w14:paraId="2C91BBE1" w14:textId="6DE175DC" w:rsidR="00274045" w:rsidRDefault="00274045" w:rsidP="00381FBD">
      <w:pPr>
        <w:rPr>
          <w:rFonts w:ascii="Arial" w:hAnsi="Arial" w:cs="Arial"/>
          <w:sz w:val="24"/>
          <w:szCs w:val="24"/>
        </w:rPr>
      </w:pPr>
    </w:p>
    <w:p w14:paraId="7D7371ED" w14:textId="50E69EC9" w:rsidR="00274045" w:rsidRDefault="00274045" w:rsidP="00381FBD">
      <w:pPr>
        <w:rPr>
          <w:rFonts w:ascii="Arial" w:hAnsi="Arial" w:cs="Arial"/>
          <w:sz w:val="24"/>
          <w:szCs w:val="24"/>
        </w:rPr>
      </w:pPr>
    </w:p>
    <w:p w14:paraId="3A667171" w14:textId="071ACF86" w:rsidR="00274045" w:rsidRDefault="00274045" w:rsidP="00381FBD">
      <w:pPr>
        <w:rPr>
          <w:rFonts w:ascii="Arial" w:hAnsi="Arial" w:cs="Arial"/>
          <w:sz w:val="24"/>
          <w:szCs w:val="24"/>
        </w:rPr>
      </w:pPr>
    </w:p>
    <w:p w14:paraId="2A98087F" w14:textId="258AA82F" w:rsidR="00274045" w:rsidRDefault="00274045" w:rsidP="00381FBD">
      <w:pPr>
        <w:rPr>
          <w:rFonts w:ascii="Arial" w:hAnsi="Arial" w:cs="Arial"/>
          <w:sz w:val="24"/>
          <w:szCs w:val="24"/>
        </w:rPr>
      </w:pPr>
    </w:p>
    <w:p w14:paraId="5362E7D1" w14:textId="1464277A" w:rsidR="00274045" w:rsidRDefault="00274045" w:rsidP="00381FBD">
      <w:pPr>
        <w:rPr>
          <w:rFonts w:ascii="Arial" w:hAnsi="Arial" w:cs="Arial"/>
          <w:sz w:val="24"/>
          <w:szCs w:val="24"/>
        </w:rPr>
      </w:pPr>
    </w:p>
    <w:p w14:paraId="614B3209" w14:textId="1CCB5E63" w:rsidR="00274045" w:rsidRDefault="00274045" w:rsidP="00381FBD">
      <w:pPr>
        <w:rPr>
          <w:rFonts w:ascii="Arial" w:hAnsi="Arial" w:cs="Arial"/>
          <w:sz w:val="24"/>
          <w:szCs w:val="24"/>
        </w:rPr>
      </w:pPr>
    </w:p>
    <w:p w14:paraId="40F0AAA5" w14:textId="6BCF5BFF" w:rsidR="00274045" w:rsidRDefault="00274045" w:rsidP="00381FBD">
      <w:pPr>
        <w:rPr>
          <w:rFonts w:ascii="Arial" w:hAnsi="Arial" w:cs="Arial"/>
          <w:sz w:val="24"/>
          <w:szCs w:val="24"/>
        </w:rPr>
      </w:pPr>
    </w:p>
    <w:p w14:paraId="0D094099" w14:textId="36FFE3E8" w:rsidR="00274045" w:rsidRDefault="00274045" w:rsidP="00381FBD">
      <w:pPr>
        <w:rPr>
          <w:rFonts w:ascii="Arial" w:hAnsi="Arial" w:cs="Arial"/>
          <w:sz w:val="24"/>
          <w:szCs w:val="24"/>
        </w:rPr>
      </w:pPr>
    </w:p>
    <w:p w14:paraId="11D70936" w14:textId="01890C80" w:rsidR="00274045" w:rsidRDefault="00274045" w:rsidP="00381FBD">
      <w:pPr>
        <w:rPr>
          <w:rFonts w:ascii="Arial" w:hAnsi="Arial" w:cs="Arial"/>
          <w:sz w:val="24"/>
          <w:szCs w:val="24"/>
        </w:rPr>
      </w:pPr>
    </w:p>
    <w:p w14:paraId="01B1409A" w14:textId="08080CF8" w:rsidR="00274045" w:rsidRDefault="00274045" w:rsidP="00381FBD">
      <w:pPr>
        <w:rPr>
          <w:rFonts w:ascii="Arial" w:hAnsi="Arial" w:cs="Arial"/>
          <w:sz w:val="24"/>
          <w:szCs w:val="24"/>
        </w:rPr>
      </w:pPr>
    </w:p>
    <w:p w14:paraId="37E64DD6" w14:textId="1944DDBD" w:rsidR="00274045" w:rsidRDefault="00274045" w:rsidP="00381FBD">
      <w:pPr>
        <w:rPr>
          <w:rFonts w:ascii="Arial" w:hAnsi="Arial" w:cs="Arial"/>
          <w:sz w:val="24"/>
          <w:szCs w:val="24"/>
        </w:rPr>
      </w:pPr>
    </w:p>
    <w:p w14:paraId="01FB519D" w14:textId="21769F1F" w:rsidR="00274045" w:rsidRDefault="00274045" w:rsidP="00381FBD">
      <w:pPr>
        <w:rPr>
          <w:rFonts w:ascii="Arial" w:hAnsi="Arial" w:cs="Arial"/>
          <w:sz w:val="24"/>
          <w:szCs w:val="24"/>
        </w:rPr>
      </w:pPr>
    </w:p>
    <w:p w14:paraId="5EC32CBF" w14:textId="00988CFB" w:rsidR="00274045" w:rsidRDefault="00274045" w:rsidP="00381FBD">
      <w:pPr>
        <w:rPr>
          <w:rFonts w:ascii="Arial" w:hAnsi="Arial" w:cs="Arial"/>
          <w:sz w:val="24"/>
          <w:szCs w:val="24"/>
        </w:rPr>
      </w:pPr>
    </w:p>
    <w:p w14:paraId="77653ABE" w14:textId="018B88C2" w:rsidR="00274045" w:rsidRDefault="00274045" w:rsidP="00381FBD">
      <w:pPr>
        <w:rPr>
          <w:rFonts w:ascii="Arial" w:hAnsi="Arial" w:cs="Arial"/>
          <w:sz w:val="24"/>
          <w:szCs w:val="24"/>
        </w:rPr>
      </w:pPr>
    </w:p>
    <w:p w14:paraId="610A318C" w14:textId="5F1BB51B" w:rsidR="00274045" w:rsidRDefault="00274045" w:rsidP="00381FBD">
      <w:pPr>
        <w:rPr>
          <w:rFonts w:ascii="Arial" w:hAnsi="Arial" w:cs="Arial"/>
          <w:sz w:val="24"/>
          <w:szCs w:val="24"/>
        </w:rPr>
      </w:pPr>
    </w:p>
    <w:p w14:paraId="44FFABAB" w14:textId="1F699750" w:rsidR="00274045" w:rsidRDefault="00274045" w:rsidP="00381FBD">
      <w:pPr>
        <w:rPr>
          <w:rFonts w:ascii="Arial" w:hAnsi="Arial" w:cs="Arial"/>
          <w:sz w:val="24"/>
          <w:szCs w:val="24"/>
        </w:rPr>
      </w:pPr>
    </w:p>
    <w:p w14:paraId="30DEA9E3" w14:textId="69282A6D" w:rsidR="00274045" w:rsidRDefault="00274045" w:rsidP="00381FBD">
      <w:pPr>
        <w:rPr>
          <w:rFonts w:ascii="Arial" w:hAnsi="Arial" w:cs="Arial"/>
          <w:sz w:val="24"/>
          <w:szCs w:val="24"/>
        </w:rPr>
      </w:pPr>
    </w:p>
    <w:p w14:paraId="44F083F2" w14:textId="5A02A76A" w:rsidR="00274045" w:rsidRDefault="00274045" w:rsidP="00381FBD">
      <w:pPr>
        <w:rPr>
          <w:rFonts w:ascii="Arial" w:hAnsi="Arial" w:cs="Arial"/>
          <w:sz w:val="24"/>
          <w:szCs w:val="24"/>
        </w:rPr>
      </w:pPr>
    </w:p>
    <w:p w14:paraId="32DD78CE" w14:textId="77777777" w:rsidR="00274045" w:rsidRPr="00F33422" w:rsidRDefault="00274045" w:rsidP="00381FBD">
      <w:pPr>
        <w:rPr>
          <w:rFonts w:ascii="Arial" w:hAnsi="Arial" w:cs="Arial"/>
          <w:sz w:val="24"/>
          <w:szCs w:val="24"/>
        </w:rPr>
      </w:pPr>
    </w:p>
    <w:p w14:paraId="6EA116F1" w14:textId="77777777" w:rsidR="00381FBD" w:rsidRPr="00F33422" w:rsidRDefault="00381FBD" w:rsidP="00381FBD">
      <w:pPr>
        <w:rPr>
          <w:rFonts w:ascii="Arial" w:hAnsi="Arial" w:cs="Arial"/>
          <w:sz w:val="24"/>
          <w:szCs w:val="24"/>
        </w:rPr>
      </w:pPr>
    </w:p>
    <w:p w14:paraId="522AFAC5" w14:textId="55E33E84" w:rsidR="00977227" w:rsidRPr="00F33422" w:rsidRDefault="00977227" w:rsidP="00977227">
      <w:pPr>
        <w:spacing w:line="360" w:lineRule="auto"/>
        <w:jc w:val="both"/>
        <w:rPr>
          <w:rFonts w:ascii="Arial" w:hAnsi="Arial" w:cs="Arial"/>
          <w:sz w:val="24"/>
          <w:szCs w:val="24"/>
        </w:rPr>
      </w:pPr>
    </w:p>
    <w:p w14:paraId="09E23DD3" w14:textId="77777777" w:rsidR="00977227" w:rsidRPr="00F33422" w:rsidRDefault="00977227" w:rsidP="00977227">
      <w:pPr>
        <w:spacing w:line="360" w:lineRule="auto"/>
        <w:jc w:val="both"/>
        <w:rPr>
          <w:rFonts w:ascii="Arial" w:hAnsi="Arial" w:cs="Arial"/>
          <w:sz w:val="24"/>
          <w:szCs w:val="24"/>
        </w:rPr>
      </w:pPr>
    </w:p>
    <w:p w14:paraId="5C9F1F62" w14:textId="77777777" w:rsidR="00C970A8" w:rsidRPr="00F33422" w:rsidRDefault="00C970A8" w:rsidP="00C970A8">
      <w:pPr>
        <w:spacing w:line="360" w:lineRule="auto"/>
        <w:jc w:val="both"/>
        <w:rPr>
          <w:rFonts w:ascii="Arial" w:hAnsi="Arial" w:cs="Arial"/>
          <w:sz w:val="24"/>
          <w:szCs w:val="24"/>
        </w:rPr>
      </w:pPr>
    </w:p>
    <w:p w14:paraId="063D8779"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lastRenderedPageBreak/>
        <w:t xml:space="preserve">Reflective Discussion </w:t>
      </w:r>
      <w:proofErr w:type="gramStart"/>
      <w:r w:rsidRPr="00274045">
        <w:rPr>
          <w:rFonts w:ascii="Arial" w:hAnsi="Arial" w:cs="Arial"/>
          <w:sz w:val="24"/>
          <w:szCs w:val="24"/>
        </w:rPr>
        <w:t>-  contribution</w:t>
      </w:r>
      <w:proofErr w:type="gramEnd"/>
      <w:r w:rsidRPr="00274045">
        <w:rPr>
          <w:rFonts w:ascii="Arial" w:hAnsi="Arial" w:cs="Arial"/>
          <w:sz w:val="24"/>
          <w:szCs w:val="24"/>
        </w:rPr>
        <w:t xml:space="preserve"> 2  </w:t>
      </w:r>
    </w:p>
    <w:p w14:paraId="0182DF8A" w14:textId="77777777" w:rsidR="00274045" w:rsidRPr="00274045" w:rsidRDefault="00274045" w:rsidP="00274045">
      <w:pPr>
        <w:spacing w:line="360" w:lineRule="auto"/>
        <w:jc w:val="both"/>
        <w:rPr>
          <w:rFonts w:ascii="Arial" w:hAnsi="Arial" w:cs="Arial"/>
          <w:sz w:val="24"/>
          <w:szCs w:val="24"/>
        </w:rPr>
      </w:pPr>
    </w:p>
    <w:p w14:paraId="14C6558D"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Reflective practice allows for the development of skills the forming of attitudes and the widening of knowledge and the enhancement of practice (</w:t>
      </w:r>
      <w:proofErr w:type="spellStart"/>
      <w:r w:rsidRPr="00274045">
        <w:rPr>
          <w:rFonts w:ascii="Arial" w:hAnsi="Arial" w:cs="Arial"/>
          <w:sz w:val="24"/>
          <w:szCs w:val="24"/>
        </w:rPr>
        <w:t>Bassot</w:t>
      </w:r>
      <w:proofErr w:type="spellEnd"/>
      <w:r w:rsidRPr="00274045">
        <w:rPr>
          <w:rFonts w:ascii="Arial" w:hAnsi="Arial" w:cs="Arial"/>
          <w:sz w:val="24"/>
          <w:szCs w:val="24"/>
        </w:rPr>
        <w:t>, 2016).</w:t>
      </w:r>
    </w:p>
    <w:p w14:paraId="17CCC058"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Upon further refection of the ethical considerations the researcher has concluded that additional measures need to be undertaken through the Ethical Research Involving Children (ERIC, 2019) and the British Educational Research Association (BERA, 2018). This includes considering the researchers own ethical bias, the justification and informed consent of participants that are underage and the focus of a study using qualitative an open-ended questionnaire.</w:t>
      </w:r>
    </w:p>
    <w:p w14:paraId="24FB9ED7"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 xml:space="preserve">As part of reflective practice, the researcher’s thoughts on the topic and bias must be considered as an ethical consideration.  Research and informed current use of inclusion rooms in schools has led me to a negative view of the use of such rooms as a tool to modify behaviours and rather a way of controlling behaviours in schools. In order to mitigate my own thoughts and bias I have decided to conduct a qualitative questionnaire that will have open ended questions which can be asked without prompting and are not leading to the participant. This will allow the study to focus on the perceptions of all the participants without the negative impact of the researchers biased view and gives the justification of using child participants within the study which is in line with guidelines discussed in Ethical Research involving Children (ERIC, 2019). This type of research involving underage children poses its own issues of moral justification and theoretical perspectives of intrinsic and instrumental good. As the overall purpose of the study is to gather views and knowledge as the effectiveness of inclusion rooms thus the participation of these underage pupils is intrinsic to the study (Oliver, 2003). </w:t>
      </w:r>
    </w:p>
    <w:p w14:paraId="6409560A"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 xml:space="preserve">Further consideration also must be given to the informed consent of those pupils’ underage of consenting for themselves. In order to complete the study through questionnaires and the use of child participants informed consent is a priority. Adult participants may give their informed consent through the signing of an information and consent letter. This letter will outline the research study with the aims and objectives and will inform the participants of the confidentiality throughout the study. For those </w:t>
      </w:r>
      <w:r w:rsidRPr="00274045">
        <w:rPr>
          <w:rFonts w:ascii="Arial" w:hAnsi="Arial" w:cs="Arial"/>
          <w:sz w:val="24"/>
          <w:szCs w:val="24"/>
        </w:rPr>
        <w:lastRenderedPageBreak/>
        <w:t xml:space="preserve">participants under the age of consent the parents/carers will be contacted via phone and with verbal consent they will also receive a letter giving information regarding their child’s potential involvement, anonymity, the right to decline and the purpose of the study which they can read through and discuss with the participant which can then be signed and returned to the researcher. </w:t>
      </w:r>
    </w:p>
    <w:p w14:paraId="55369B1B"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 xml:space="preserve">With further considerations and reflection on the research questions and as a means to obtaining a more focused study the number of questions given within the questionnaire could be reduced, this would enable the focus of the study to be more achievable. The questionnaire would </w:t>
      </w:r>
      <w:proofErr w:type="spellStart"/>
      <w:r w:rsidRPr="00274045">
        <w:rPr>
          <w:rFonts w:ascii="Arial" w:hAnsi="Arial" w:cs="Arial"/>
          <w:sz w:val="24"/>
          <w:szCs w:val="24"/>
        </w:rPr>
        <w:t>therefor</w:t>
      </w:r>
      <w:proofErr w:type="spellEnd"/>
      <w:r w:rsidRPr="00274045">
        <w:rPr>
          <w:rFonts w:ascii="Arial" w:hAnsi="Arial" w:cs="Arial"/>
          <w:sz w:val="24"/>
          <w:szCs w:val="24"/>
        </w:rPr>
        <w:t xml:space="preserve"> be designed using a qualitative approach using open-ended questions allowing all participants to answer freely, giving opinion and allowing them to be reflective on their own experiences. </w:t>
      </w:r>
    </w:p>
    <w:p w14:paraId="2AE93852"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As a researcher reflection has allowed me to further consider the ethical implications of working with underage children and the morality of doing so. Moving forward this reflection has strengthened my knowledge and given a clearer insight into future projects and the importance of all ethical considerations.</w:t>
      </w:r>
    </w:p>
    <w:p w14:paraId="50226FA4" w14:textId="77777777" w:rsidR="00274045" w:rsidRPr="00274045" w:rsidRDefault="00274045" w:rsidP="00274045">
      <w:pPr>
        <w:spacing w:line="360" w:lineRule="auto"/>
        <w:jc w:val="both"/>
        <w:rPr>
          <w:rFonts w:ascii="Arial" w:hAnsi="Arial" w:cs="Arial"/>
          <w:sz w:val="24"/>
          <w:szCs w:val="24"/>
        </w:rPr>
      </w:pPr>
    </w:p>
    <w:p w14:paraId="5421B5DA" w14:textId="77777777" w:rsidR="00274045" w:rsidRPr="00274045" w:rsidRDefault="00274045" w:rsidP="00274045">
      <w:pPr>
        <w:spacing w:line="360" w:lineRule="auto"/>
        <w:jc w:val="both"/>
        <w:rPr>
          <w:rFonts w:ascii="Arial" w:hAnsi="Arial" w:cs="Arial"/>
          <w:sz w:val="24"/>
          <w:szCs w:val="24"/>
        </w:rPr>
      </w:pPr>
    </w:p>
    <w:p w14:paraId="2C4A4CC8" w14:textId="77777777" w:rsidR="00274045" w:rsidRPr="00274045" w:rsidRDefault="00274045" w:rsidP="00274045">
      <w:pPr>
        <w:spacing w:line="360" w:lineRule="auto"/>
        <w:jc w:val="both"/>
        <w:rPr>
          <w:rFonts w:ascii="Arial" w:hAnsi="Arial" w:cs="Arial"/>
          <w:sz w:val="24"/>
          <w:szCs w:val="24"/>
        </w:rPr>
      </w:pPr>
    </w:p>
    <w:p w14:paraId="39704D4E" w14:textId="77777777" w:rsidR="00274045" w:rsidRPr="00274045" w:rsidRDefault="00274045" w:rsidP="00274045">
      <w:pPr>
        <w:spacing w:line="360" w:lineRule="auto"/>
        <w:jc w:val="both"/>
        <w:rPr>
          <w:rFonts w:ascii="Arial" w:hAnsi="Arial" w:cs="Arial"/>
          <w:sz w:val="24"/>
          <w:szCs w:val="24"/>
        </w:rPr>
      </w:pPr>
    </w:p>
    <w:p w14:paraId="2452691A" w14:textId="77777777" w:rsidR="00274045" w:rsidRPr="00274045" w:rsidRDefault="00274045" w:rsidP="00274045">
      <w:pPr>
        <w:spacing w:line="360" w:lineRule="auto"/>
        <w:jc w:val="both"/>
        <w:rPr>
          <w:rFonts w:ascii="Arial" w:hAnsi="Arial" w:cs="Arial"/>
          <w:sz w:val="24"/>
          <w:szCs w:val="24"/>
        </w:rPr>
      </w:pPr>
    </w:p>
    <w:p w14:paraId="0896D407" w14:textId="77777777" w:rsidR="00274045" w:rsidRPr="00274045" w:rsidRDefault="00274045" w:rsidP="00274045">
      <w:pPr>
        <w:spacing w:line="360" w:lineRule="auto"/>
        <w:jc w:val="both"/>
        <w:rPr>
          <w:rFonts w:ascii="Arial" w:hAnsi="Arial" w:cs="Arial"/>
          <w:sz w:val="24"/>
          <w:szCs w:val="24"/>
        </w:rPr>
      </w:pPr>
    </w:p>
    <w:p w14:paraId="1D50D242" w14:textId="77777777" w:rsidR="00274045" w:rsidRPr="00274045" w:rsidRDefault="00274045" w:rsidP="00274045">
      <w:pPr>
        <w:spacing w:line="360" w:lineRule="auto"/>
        <w:jc w:val="both"/>
        <w:rPr>
          <w:rFonts w:ascii="Arial" w:hAnsi="Arial" w:cs="Arial"/>
          <w:sz w:val="24"/>
          <w:szCs w:val="24"/>
        </w:rPr>
      </w:pPr>
    </w:p>
    <w:p w14:paraId="409EECEB" w14:textId="77777777" w:rsidR="00274045" w:rsidRPr="00274045" w:rsidRDefault="00274045" w:rsidP="00274045">
      <w:pPr>
        <w:spacing w:line="360" w:lineRule="auto"/>
        <w:jc w:val="both"/>
        <w:rPr>
          <w:rFonts w:ascii="Arial" w:hAnsi="Arial" w:cs="Arial"/>
          <w:sz w:val="24"/>
          <w:szCs w:val="24"/>
        </w:rPr>
      </w:pPr>
    </w:p>
    <w:p w14:paraId="2BF3BD07" w14:textId="77777777" w:rsidR="00274045" w:rsidRPr="00274045" w:rsidRDefault="00274045" w:rsidP="00274045">
      <w:pPr>
        <w:spacing w:line="360" w:lineRule="auto"/>
        <w:jc w:val="both"/>
        <w:rPr>
          <w:rFonts w:ascii="Arial" w:hAnsi="Arial" w:cs="Arial"/>
          <w:sz w:val="24"/>
          <w:szCs w:val="24"/>
        </w:rPr>
      </w:pPr>
    </w:p>
    <w:p w14:paraId="40A77E39" w14:textId="77777777" w:rsidR="00274045" w:rsidRPr="00274045" w:rsidRDefault="00274045" w:rsidP="00274045">
      <w:pPr>
        <w:spacing w:line="360" w:lineRule="auto"/>
        <w:jc w:val="both"/>
        <w:rPr>
          <w:rFonts w:ascii="Arial" w:hAnsi="Arial" w:cs="Arial"/>
          <w:sz w:val="24"/>
          <w:szCs w:val="24"/>
        </w:rPr>
      </w:pPr>
    </w:p>
    <w:p w14:paraId="74A231E3" w14:textId="77777777" w:rsidR="00274045" w:rsidRPr="00274045" w:rsidRDefault="00274045" w:rsidP="00274045">
      <w:pPr>
        <w:spacing w:line="360" w:lineRule="auto"/>
        <w:jc w:val="both"/>
        <w:rPr>
          <w:rFonts w:ascii="Arial" w:hAnsi="Arial" w:cs="Arial"/>
          <w:sz w:val="24"/>
          <w:szCs w:val="24"/>
        </w:rPr>
      </w:pPr>
    </w:p>
    <w:p w14:paraId="0D60C1DC" w14:textId="77777777" w:rsidR="00274045" w:rsidRPr="00274045" w:rsidRDefault="00274045" w:rsidP="00274045">
      <w:pPr>
        <w:spacing w:line="360" w:lineRule="auto"/>
        <w:jc w:val="both"/>
        <w:rPr>
          <w:rFonts w:ascii="Arial" w:hAnsi="Arial" w:cs="Arial"/>
          <w:sz w:val="24"/>
          <w:szCs w:val="24"/>
        </w:rPr>
      </w:pPr>
    </w:p>
    <w:p w14:paraId="53F9DA14" w14:textId="77777777" w:rsidR="00274045" w:rsidRPr="00274045" w:rsidRDefault="00274045" w:rsidP="00274045">
      <w:pPr>
        <w:spacing w:line="360" w:lineRule="auto"/>
        <w:jc w:val="both"/>
        <w:rPr>
          <w:rFonts w:ascii="Arial" w:hAnsi="Arial" w:cs="Arial"/>
          <w:sz w:val="24"/>
          <w:szCs w:val="24"/>
        </w:rPr>
      </w:pPr>
    </w:p>
    <w:p w14:paraId="33302435" w14:textId="77777777" w:rsidR="00274045" w:rsidRPr="00274045" w:rsidRDefault="00274045" w:rsidP="00274045">
      <w:pPr>
        <w:spacing w:line="360" w:lineRule="auto"/>
        <w:jc w:val="both"/>
        <w:rPr>
          <w:rFonts w:ascii="Arial" w:hAnsi="Arial" w:cs="Arial"/>
          <w:sz w:val="24"/>
          <w:szCs w:val="24"/>
        </w:rPr>
      </w:pPr>
    </w:p>
    <w:p w14:paraId="58E9D128" w14:textId="77777777" w:rsidR="00274045" w:rsidRPr="00274045" w:rsidRDefault="00274045" w:rsidP="00274045">
      <w:pPr>
        <w:spacing w:line="360" w:lineRule="auto"/>
        <w:jc w:val="both"/>
        <w:rPr>
          <w:rFonts w:ascii="Arial" w:hAnsi="Arial" w:cs="Arial"/>
          <w:sz w:val="24"/>
          <w:szCs w:val="24"/>
        </w:rPr>
      </w:pPr>
    </w:p>
    <w:p w14:paraId="1D09C573" w14:textId="77777777"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Reference</w:t>
      </w:r>
    </w:p>
    <w:p w14:paraId="1AE87F0F" w14:textId="77777777" w:rsidR="00274045" w:rsidRPr="00274045" w:rsidRDefault="00274045" w:rsidP="00274045">
      <w:pPr>
        <w:spacing w:line="360" w:lineRule="auto"/>
        <w:jc w:val="both"/>
        <w:rPr>
          <w:rFonts w:ascii="Arial" w:hAnsi="Arial" w:cs="Arial"/>
          <w:sz w:val="24"/>
          <w:szCs w:val="24"/>
        </w:rPr>
      </w:pPr>
      <w:proofErr w:type="spellStart"/>
      <w:r w:rsidRPr="00274045">
        <w:rPr>
          <w:rFonts w:ascii="Arial" w:hAnsi="Arial" w:cs="Arial"/>
          <w:sz w:val="24"/>
          <w:szCs w:val="24"/>
        </w:rPr>
        <w:t>Bassot</w:t>
      </w:r>
      <w:proofErr w:type="spellEnd"/>
      <w:r w:rsidRPr="00274045">
        <w:rPr>
          <w:rFonts w:ascii="Arial" w:hAnsi="Arial" w:cs="Arial"/>
          <w:sz w:val="24"/>
          <w:szCs w:val="24"/>
        </w:rPr>
        <w:t xml:space="preserve">, B (2016) The Reflective Practice Guide, An interdisciplinary approach to critical reflection. Abingdon: Routledge. </w:t>
      </w:r>
    </w:p>
    <w:p w14:paraId="645F115A" w14:textId="0114B0E3"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 xml:space="preserve">BERA, British Educational Research Association Ethical Guidelines, BERA (2018) [Online] Available from: </w:t>
      </w:r>
      <w:hyperlink r:id="rId14" w:history="1">
        <w:r w:rsidRPr="00884957">
          <w:rPr>
            <w:rStyle w:val="Hyperlink"/>
            <w:rFonts w:ascii="Arial" w:hAnsi="Arial" w:cs="Arial"/>
            <w:sz w:val="24"/>
            <w:szCs w:val="24"/>
          </w:rPr>
          <w:t>www.bera.ac.uk/guidelines.ht</w:t>
        </w:r>
        <w:r w:rsidRPr="00884957">
          <w:rPr>
            <w:rStyle w:val="Hyperlink"/>
            <w:rFonts w:ascii="Arial" w:hAnsi="Arial" w:cs="Arial"/>
            <w:sz w:val="24"/>
            <w:szCs w:val="24"/>
          </w:rPr>
          <w:t>m</w:t>
        </w:r>
      </w:hyperlink>
      <w:r>
        <w:rPr>
          <w:rFonts w:ascii="Arial" w:hAnsi="Arial" w:cs="Arial"/>
          <w:sz w:val="24"/>
          <w:szCs w:val="24"/>
        </w:rPr>
        <w:t xml:space="preserve">. </w:t>
      </w:r>
      <w:r w:rsidRPr="00274045">
        <w:rPr>
          <w:rFonts w:ascii="Arial" w:hAnsi="Arial" w:cs="Arial"/>
          <w:sz w:val="24"/>
          <w:szCs w:val="24"/>
        </w:rPr>
        <w:t>Accessed 2nd January 2020)</w:t>
      </w:r>
    </w:p>
    <w:p w14:paraId="2E299EA9" w14:textId="4D0998CF" w:rsidR="00274045" w:rsidRPr="00274045" w:rsidRDefault="00274045" w:rsidP="00274045">
      <w:pPr>
        <w:spacing w:line="360" w:lineRule="auto"/>
        <w:jc w:val="both"/>
        <w:rPr>
          <w:rFonts w:ascii="Arial" w:hAnsi="Arial" w:cs="Arial"/>
          <w:sz w:val="24"/>
          <w:szCs w:val="24"/>
        </w:rPr>
      </w:pPr>
      <w:r w:rsidRPr="00274045">
        <w:rPr>
          <w:rFonts w:ascii="Arial" w:hAnsi="Arial" w:cs="Arial"/>
          <w:sz w:val="24"/>
          <w:szCs w:val="24"/>
        </w:rPr>
        <w:t xml:space="preserve">ERIC, Ethical Research Involving Children (2019) [Online] Available from: </w:t>
      </w:r>
      <w:hyperlink r:id="rId15" w:history="1">
        <w:r w:rsidRPr="00884957">
          <w:rPr>
            <w:rStyle w:val="Hyperlink"/>
            <w:rFonts w:ascii="Arial" w:hAnsi="Arial" w:cs="Arial"/>
            <w:sz w:val="24"/>
            <w:szCs w:val="24"/>
          </w:rPr>
          <w:t>http://childethics/charte</w:t>
        </w:r>
        <w:r w:rsidRPr="00884957">
          <w:rPr>
            <w:rStyle w:val="Hyperlink"/>
            <w:rFonts w:ascii="Arial" w:hAnsi="Arial" w:cs="Arial"/>
            <w:sz w:val="24"/>
            <w:szCs w:val="24"/>
          </w:rPr>
          <w:t>r</w:t>
        </w:r>
      </w:hyperlink>
      <w:r>
        <w:rPr>
          <w:rFonts w:ascii="Arial" w:hAnsi="Arial" w:cs="Arial"/>
          <w:sz w:val="24"/>
          <w:szCs w:val="24"/>
        </w:rPr>
        <w:t xml:space="preserve"> </w:t>
      </w:r>
      <w:r w:rsidRPr="00274045">
        <w:rPr>
          <w:rFonts w:ascii="Arial" w:hAnsi="Arial" w:cs="Arial"/>
          <w:sz w:val="24"/>
          <w:szCs w:val="24"/>
        </w:rPr>
        <w:t xml:space="preserve"> (Accessed 31st December 2019)</w:t>
      </w:r>
    </w:p>
    <w:p w14:paraId="5F83D6C7" w14:textId="0DB881A1" w:rsidR="00C970A8" w:rsidRPr="00F33422" w:rsidRDefault="00274045" w:rsidP="00274045">
      <w:pPr>
        <w:spacing w:line="360" w:lineRule="auto"/>
        <w:jc w:val="both"/>
        <w:rPr>
          <w:rFonts w:ascii="Arial" w:hAnsi="Arial" w:cs="Arial"/>
          <w:sz w:val="24"/>
          <w:szCs w:val="24"/>
        </w:rPr>
      </w:pPr>
      <w:r w:rsidRPr="00274045">
        <w:rPr>
          <w:rFonts w:ascii="Arial" w:hAnsi="Arial" w:cs="Arial"/>
          <w:sz w:val="24"/>
          <w:szCs w:val="24"/>
        </w:rPr>
        <w:t>Oliver, P. (2003) The Student’s Guide to Research Ethics. Berkshire: Open University Press.</w:t>
      </w:r>
    </w:p>
    <w:p w14:paraId="651D4FB1" w14:textId="77777777" w:rsidR="00C970A8" w:rsidRPr="00F33422" w:rsidRDefault="00C970A8" w:rsidP="00C970A8">
      <w:pPr>
        <w:spacing w:line="360" w:lineRule="auto"/>
        <w:jc w:val="both"/>
        <w:rPr>
          <w:rFonts w:ascii="Arial" w:hAnsi="Arial" w:cs="Arial"/>
          <w:sz w:val="24"/>
          <w:szCs w:val="24"/>
        </w:rPr>
      </w:pPr>
    </w:p>
    <w:p w14:paraId="308716E3" w14:textId="77777777" w:rsidR="00C970A8" w:rsidRPr="00F33422" w:rsidRDefault="00C970A8" w:rsidP="00C970A8">
      <w:pPr>
        <w:spacing w:line="360" w:lineRule="auto"/>
        <w:jc w:val="both"/>
        <w:rPr>
          <w:rFonts w:ascii="Arial" w:hAnsi="Arial" w:cs="Arial"/>
          <w:sz w:val="24"/>
          <w:szCs w:val="24"/>
        </w:rPr>
      </w:pPr>
    </w:p>
    <w:p w14:paraId="4985D749" w14:textId="77777777" w:rsidR="00C970A8" w:rsidRDefault="00C970A8" w:rsidP="00C970A8">
      <w:pPr>
        <w:spacing w:line="360" w:lineRule="auto"/>
        <w:jc w:val="both"/>
        <w:rPr>
          <w:rFonts w:ascii="Times New Roman" w:hAnsi="Times New Roman" w:cs="Times New Roman"/>
          <w:sz w:val="24"/>
          <w:szCs w:val="24"/>
        </w:rPr>
      </w:pPr>
    </w:p>
    <w:p w14:paraId="2EA0D6AD" w14:textId="77777777" w:rsidR="00C970A8" w:rsidRDefault="00C970A8" w:rsidP="00C970A8">
      <w:pPr>
        <w:spacing w:line="360" w:lineRule="auto"/>
        <w:jc w:val="both"/>
        <w:rPr>
          <w:rFonts w:ascii="Times New Roman" w:hAnsi="Times New Roman" w:cs="Times New Roman"/>
          <w:sz w:val="24"/>
          <w:szCs w:val="24"/>
        </w:rPr>
      </w:pPr>
    </w:p>
    <w:p w14:paraId="6B586570" w14:textId="77777777" w:rsidR="00C970A8" w:rsidRDefault="00C970A8" w:rsidP="00C970A8">
      <w:pPr>
        <w:spacing w:line="360" w:lineRule="auto"/>
        <w:jc w:val="both"/>
        <w:rPr>
          <w:rFonts w:ascii="Times New Roman" w:hAnsi="Times New Roman" w:cs="Times New Roman"/>
          <w:sz w:val="24"/>
          <w:szCs w:val="24"/>
        </w:rPr>
      </w:pPr>
    </w:p>
    <w:p w14:paraId="39387B8A" w14:textId="77777777" w:rsidR="00C970A8" w:rsidRPr="000F0552" w:rsidRDefault="00C970A8" w:rsidP="004341AA">
      <w:pPr>
        <w:spacing w:line="360" w:lineRule="auto"/>
        <w:jc w:val="both"/>
        <w:rPr>
          <w:rFonts w:ascii="Times New Roman" w:hAnsi="Times New Roman" w:cs="Times New Roman"/>
          <w:sz w:val="24"/>
          <w:szCs w:val="24"/>
        </w:rPr>
      </w:pPr>
    </w:p>
    <w:sectPr w:rsidR="00C970A8" w:rsidRPr="000F0552">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B46DD0" w14:textId="77777777" w:rsidR="007E7F04" w:rsidRDefault="007E7F04" w:rsidP="007E7F04">
      <w:pPr>
        <w:spacing w:after="0" w:line="240" w:lineRule="auto"/>
      </w:pPr>
      <w:r>
        <w:separator/>
      </w:r>
    </w:p>
  </w:endnote>
  <w:endnote w:type="continuationSeparator" w:id="0">
    <w:p w14:paraId="732A6574" w14:textId="77777777" w:rsidR="007E7F04" w:rsidRDefault="007E7F04" w:rsidP="007E7F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8478751"/>
      <w:docPartObj>
        <w:docPartGallery w:val="Page Numbers (Bottom of Page)"/>
        <w:docPartUnique/>
      </w:docPartObj>
    </w:sdtPr>
    <w:sdtEndPr>
      <w:rPr>
        <w:noProof/>
      </w:rPr>
    </w:sdtEndPr>
    <w:sdtContent>
      <w:p w14:paraId="625A2281" w14:textId="72553C5E" w:rsidR="007E7F04" w:rsidRDefault="007E7F04">
        <w:pPr>
          <w:pStyle w:val="Footer"/>
          <w:jc w:val="center"/>
        </w:pPr>
        <w:r>
          <w:fldChar w:fldCharType="begin"/>
        </w:r>
        <w:r>
          <w:instrText xml:space="preserve"> PAGE   \* MERGEFORMAT </w:instrText>
        </w:r>
        <w:r>
          <w:fldChar w:fldCharType="separate"/>
        </w:r>
        <w:r w:rsidR="008E1E7F">
          <w:rPr>
            <w:noProof/>
          </w:rPr>
          <w:t>5</w:t>
        </w:r>
        <w:r>
          <w:rPr>
            <w:noProof/>
          </w:rPr>
          <w:fldChar w:fldCharType="end"/>
        </w:r>
      </w:p>
    </w:sdtContent>
  </w:sdt>
  <w:p w14:paraId="7A4F198C" w14:textId="77777777" w:rsidR="007E7F04" w:rsidRDefault="007E7F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9D6EFBC" w14:textId="77777777" w:rsidR="007E7F04" w:rsidRDefault="007E7F04" w:rsidP="007E7F04">
      <w:pPr>
        <w:spacing w:after="0" w:line="240" w:lineRule="auto"/>
      </w:pPr>
      <w:r>
        <w:separator/>
      </w:r>
    </w:p>
  </w:footnote>
  <w:footnote w:type="continuationSeparator" w:id="0">
    <w:p w14:paraId="4CC39685" w14:textId="77777777" w:rsidR="007E7F04" w:rsidRDefault="007E7F04" w:rsidP="007E7F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AFACF9" w14:textId="608E2CE5" w:rsidR="007E7F04" w:rsidRDefault="007E7F04">
    <w:pPr>
      <w:pStyle w:val="Header"/>
    </w:pPr>
    <w:r>
      <w:tab/>
    </w:r>
    <w:r>
      <w:tab/>
      <w:t>Rachel Axon</w:t>
    </w:r>
  </w:p>
  <w:p w14:paraId="5907C8AD" w14:textId="0A2DC488" w:rsidR="007E7F04" w:rsidRDefault="007E7F04">
    <w:pPr>
      <w:pStyle w:val="Header"/>
    </w:pPr>
    <w:r>
      <w:tab/>
    </w:r>
    <w:r>
      <w:tab/>
      <w:t>Student No: 1502367</w:t>
    </w:r>
  </w:p>
  <w:p w14:paraId="0DFF4D60" w14:textId="77777777" w:rsidR="007E7F04" w:rsidRDefault="007E7F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0552"/>
    <w:rsid w:val="000404DA"/>
    <w:rsid w:val="000F0552"/>
    <w:rsid w:val="00153E15"/>
    <w:rsid w:val="00157987"/>
    <w:rsid w:val="001D1ACA"/>
    <w:rsid w:val="001D7297"/>
    <w:rsid w:val="001F63F2"/>
    <w:rsid w:val="00221030"/>
    <w:rsid w:val="00225C01"/>
    <w:rsid w:val="00270650"/>
    <w:rsid w:val="002714D3"/>
    <w:rsid w:val="00274045"/>
    <w:rsid w:val="0028719E"/>
    <w:rsid w:val="00310F7F"/>
    <w:rsid w:val="00327983"/>
    <w:rsid w:val="00330114"/>
    <w:rsid w:val="00381FBD"/>
    <w:rsid w:val="0043089E"/>
    <w:rsid w:val="00431B71"/>
    <w:rsid w:val="004341AA"/>
    <w:rsid w:val="00436A53"/>
    <w:rsid w:val="00477B33"/>
    <w:rsid w:val="004C5964"/>
    <w:rsid w:val="004F5A46"/>
    <w:rsid w:val="005067D5"/>
    <w:rsid w:val="00542194"/>
    <w:rsid w:val="00555C2A"/>
    <w:rsid w:val="005B2BD4"/>
    <w:rsid w:val="00606DEE"/>
    <w:rsid w:val="00613DF9"/>
    <w:rsid w:val="00614ABB"/>
    <w:rsid w:val="0066720D"/>
    <w:rsid w:val="006D4BFB"/>
    <w:rsid w:val="007174A8"/>
    <w:rsid w:val="007317AA"/>
    <w:rsid w:val="0075305B"/>
    <w:rsid w:val="00767DAE"/>
    <w:rsid w:val="00773457"/>
    <w:rsid w:val="0077526A"/>
    <w:rsid w:val="00787CB7"/>
    <w:rsid w:val="007E7F04"/>
    <w:rsid w:val="0083685D"/>
    <w:rsid w:val="008771AB"/>
    <w:rsid w:val="0088069A"/>
    <w:rsid w:val="008B36C0"/>
    <w:rsid w:val="008C3C79"/>
    <w:rsid w:val="008D3631"/>
    <w:rsid w:val="008E1E7F"/>
    <w:rsid w:val="0093710E"/>
    <w:rsid w:val="00977227"/>
    <w:rsid w:val="009B5912"/>
    <w:rsid w:val="00A93163"/>
    <w:rsid w:val="00AA42E7"/>
    <w:rsid w:val="00AC034D"/>
    <w:rsid w:val="00AC557C"/>
    <w:rsid w:val="00AE2586"/>
    <w:rsid w:val="00B4268E"/>
    <w:rsid w:val="00B70567"/>
    <w:rsid w:val="00B755EE"/>
    <w:rsid w:val="00B77CD4"/>
    <w:rsid w:val="00B92093"/>
    <w:rsid w:val="00BE1FA1"/>
    <w:rsid w:val="00C21F22"/>
    <w:rsid w:val="00C7313C"/>
    <w:rsid w:val="00C970A8"/>
    <w:rsid w:val="00CD7279"/>
    <w:rsid w:val="00CE5C17"/>
    <w:rsid w:val="00D446E9"/>
    <w:rsid w:val="00D87BB8"/>
    <w:rsid w:val="00DE491C"/>
    <w:rsid w:val="00E55B5E"/>
    <w:rsid w:val="00E612B1"/>
    <w:rsid w:val="00E63320"/>
    <w:rsid w:val="00F334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558E5B"/>
  <w15:chartTrackingRefBased/>
  <w15:docId w15:val="{B4790A17-7717-4403-87E7-9668C11F9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5C17"/>
    <w:rPr>
      <w:color w:val="0563C1" w:themeColor="hyperlink"/>
      <w:u w:val="single"/>
    </w:rPr>
  </w:style>
  <w:style w:type="character" w:customStyle="1" w:styleId="UnresolvedMention1">
    <w:name w:val="Unresolved Mention1"/>
    <w:basedOn w:val="DefaultParagraphFont"/>
    <w:uiPriority w:val="99"/>
    <w:semiHidden/>
    <w:unhideWhenUsed/>
    <w:rsid w:val="00CE5C17"/>
    <w:rPr>
      <w:color w:val="605E5C"/>
      <w:shd w:val="clear" w:color="auto" w:fill="E1DFDD"/>
    </w:rPr>
  </w:style>
  <w:style w:type="paragraph" w:styleId="Header">
    <w:name w:val="header"/>
    <w:basedOn w:val="Normal"/>
    <w:link w:val="HeaderChar"/>
    <w:uiPriority w:val="99"/>
    <w:unhideWhenUsed/>
    <w:rsid w:val="007E7F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F04"/>
  </w:style>
  <w:style w:type="paragraph" w:styleId="Footer">
    <w:name w:val="footer"/>
    <w:basedOn w:val="Normal"/>
    <w:link w:val="FooterChar"/>
    <w:uiPriority w:val="99"/>
    <w:unhideWhenUsed/>
    <w:rsid w:val="007E7F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F04"/>
  </w:style>
  <w:style w:type="character" w:styleId="UnresolvedMention">
    <w:name w:val="Unresolved Mention"/>
    <w:basedOn w:val="DefaultParagraphFont"/>
    <w:uiPriority w:val="99"/>
    <w:semiHidden/>
    <w:unhideWhenUsed/>
    <w:rsid w:val="002740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gislation.gov.uk/ukpga/2010/15/contents" TargetMode="External"/><Relationship Id="rId13" Type="http://schemas.openxmlformats.org/officeDocument/2006/relationships/hyperlink" Target="https://www.estyn.gov.wales/effective-practice/matching-curriculum-wales-school-values-and-teacher-aspiration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hmso.gov.uk/acts/acts%201998/19980029.htm" TargetMode="External"/><Relationship Id="rId12" Type="http://schemas.openxmlformats.org/officeDocument/2006/relationships/hyperlink" Target="https://www.gov.uk/government/publications/send-code-of-practice-0-to-25" TargetMode="External"/><Relationship Id="rId17"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assets.publishing.service.gov.uk/government/uploads/system/uploads/attachment_data/file/711097/guide-to-the-general-data-protection-regulation-gdpr-1-0.pdf" TargetMode="External"/><Relationship Id="rId11" Type="http://schemas.openxmlformats.org/officeDocument/2006/relationships/hyperlink" Target="https://beta.gov.wales/sites/default/files/consultations/2018-12/draft-additional-learning-needs-code-for-wales_0.pdf" TargetMode="External"/><Relationship Id="rId5" Type="http://schemas.openxmlformats.org/officeDocument/2006/relationships/endnotes" Target="endnotes.xml"/><Relationship Id="rId15" Type="http://schemas.openxmlformats.org/officeDocument/2006/relationships/hyperlink" Target="http://childethics/charter" TargetMode="External"/><Relationship Id="rId10" Type="http://schemas.openxmlformats.org/officeDocument/2006/relationships/hyperlink" Target="http://learning.gov.wales/docs/learningwales/publications/150707-face-main-guidance-en.pdf" TargetMode="External"/><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www.uwtsd.ac.uk/media/uwtsd-website/content-assets/documents/strategies-policies/Research-Data-Management-Policy-27.01.16.pdf" TargetMode="External"/><Relationship Id="rId14" Type="http://schemas.openxmlformats.org/officeDocument/2006/relationships/hyperlink" Target="http://www.bera.ac.uk/guidelines.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464</TotalTime>
  <Pages>8</Pages>
  <Words>2187</Words>
  <Characters>12467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 Axon</dc:creator>
  <cp:keywords/>
  <dc:description/>
  <cp:lastModifiedBy>rachel axon</cp:lastModifiedBy>
  <cp:revision>52</cp:revision>
  <dcterms:created xsi:type="dcterms:W3CDTF">2019-10-30T07:18:00Z</dcterms:created>
  <dcterms:modified xsi:type="dcterms:W3CDTF">2020-01-02T16:00:00Z</dcterms:modified>
</cp:coreProperties>
</file>