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742D06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83C3D">
              <w:rPr>
                <w:b/>
                <w:color w:val="auto"/>
                <w:sz w:val="32"/>
              </w:rPr>
              <w:t>Rebecca Turtle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50688E4B" w:rsidR="005A1BA3" w:rsidRDefault="00283C3D" w:rsidP="00340E9A">
            <w:pPr>
              <w:overflowPunct/>
              <w:autoSpaceDE/>
              <w:autoSpaceDN/>
              <w:adjustRightInd/>
              <w:ind w:right="237"/>
              <w:textAlignment w:val="auto"/>
              <w:rPr>
                <w:b/>
                <w:color w:val="auto"/>
                <w:sz w:val="32"/>
              </w:rPr>
            </w:pPr>
            <w:r>
              <w:rPr>
                <w:b/>
                <w:color w:val="auto"/>
                <w:sz w:val="32"/>
              </w:rPr>
              <w:t xml:space="preserve">2222448 </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48D2C0CE" w:rsidR="00FF7784" w:rsidRDefault="00FF7784" w:rsidP="00340E9A">
      <w:pPr>
        <w:ind w:right="237"/>
        <w:jc w:val="both"/>
        <w:rPr>
          <w:sz w:val="24"/>
          <w:szCs w:val="24"/>
        </w:rPr>
      </w:pPr>
    </w:p>
    <w:p w14:paraId="210BB37A" w14:textId="77777777" w:rsidR="00D459E4" w:rsidRDefault="009419A7" w:rsidP="00D459E4">
      <w:pPr>
        <w:spacing w:line="360" w:lineRule="auto"/>
        <w:jc w:val="both"/>
        <w:rPr>
          <w:sz w:val="22"/>
        </w:rPr>
      </w:pPr>
      <w:r w:rsidRPr="00D459E4">
        <w:rPr>
          <w:sz w:val="22"/>
        </w:rPr>
        <w:t xml:space="preserve">Reflection in any profession is crucial to learning and self-development and supports evidence-based learning, as well as self-affirmation of good practice and to ensure actions are taken to change, improve or reconsider future practice (Christopher, 2015) if required. A robust format such as Borton’s model for reflection (Jasper, 2013) offers structure and directs towards consideration of feelings and analysis, promoting robust reflective practice to enable learning. </w:t>
      </w:r>
    </w:p>
    <w:p w14:paraId="3E34EE3A" w14:textId="77777777" w:rsidR="00D459E4" w:rsidRDefault="00D459E4" w:rsidP="00D459E4">
      <w:pPr>
        <w:spacing w:line="360" w:lineRule="auto"/>
        <w:jc w:val="both"/>
        <w:rPr>
          <w:sz w:val="22"/>
        </w:rPr>
      </w:pPr>
    </w:p>
    <w:p w14:paraId="79D2D4EB" w14:textId="77381971" w:rsidR="009419A7" w:rsidRPr="00D459E4" w:rsidRDefault="009419A7" w:rsidP="00D459E4">
      <w:pPr>
        <w:spacing w:line="360" w:lineRule="auto"/>
        <w:jc w:val="both"/>
        <w:rPr>
          <w:sz w:val="22"/>
        </w:rPr>
      </w:pPr>
      <w:r w:rsidRPr="00D459E4">
        <w:rPr>
          <w:b/>
          <w:sz w:val="22"/>
        </w:rPr>
        <w:t>WHAT?</w:t>
      </w:r>
    </w:p>
    <w:p w14:paraId="283F2ED6" w14:textId="77777777" w:rsidR="009419A7" w:rsidRPr="00D459E4" w:rsidRDefault="009419A7" w:rsidP="00D459E4">
      <w:pPr>
        <w:spacing w:line="360" w:lineRule="auto"/>
        <w:jc w:val="both"/>
        <w:rPr>
          <w:sz w:val="22"/>
        </w:rPr>
      </w:pPr>
      <w:r w:rsidRPr="00D459E4">
        <w:rPr>
          <w:sz w:val="22"/>
        </w:rPr>
        <w:t xml:space="preserve">Nearing the end of the probation period as a newly recruited police officer, there are expectations that the skills, knowledge and experience developed in practice is now consolidated with the theory learning, provided in the classroom at the beginning of the vocational education pathway. Linking theory, standards, framework and strategies with the everyday role of the police officer, lends itself well to the aspiring professional in the appearance of policing in modern times and the aims and objectives set out by bodies such </w:t>
      </w:r>
      <w:r w:rsidRPr="00D459E4">
        <w:rPr>
          <w:sz w:val="22"/>
        </w:rPr>
        <w:lastRenderedPageBreak/>
        <w:t xml:space="preserve">as the College of Policing, the National Police Chiefs Council and others underpin and inform behaviours that are aligned to officers codes of ethics and principles.  </w:t>
      </w:r>
    </w:p>
    <w:p w14:paraId="1AF49E23" w14:textId="77777777" w:rsidR="009419A7" w:rsidRPr="00D459E4" w:rsidRDefault="009419A7" w:rsidP="00D459E4">
      <w:pPr>
        <w:spacing w:line="360" w:lineRule="auto"/>
        <w:jc w:val="both"/>
        <w:rPr>
          <w:sz w:val="22"/>
        </w:rPr>
      </w:pPr>
    </w:p>
    <w:p w14:paraId="41B664E4" w14:textId="2A7CE4F6" w:rsidR="009419A7" w:rsidRPr="00D459E4" w:rsidRDefault="009419A7" w:rsidP="00D459E4">
      <w:pPr>
        <w:spacing w:line="360" w:lineRule="auto"/>
        <w:jc w:val="both"/>
        <w:rPr>
          <w:b/>
          <w:sz w:val="22"/>
        </w:rPr>
      </w:pPr>
      <w:r w:rsidRPr="00D459E4">
        <w:rPr>
          <w:b/>
          <w:sz w:val="22"/>
        </w:rPr>
        <w:t>SO WHAT?</w:t>
      </w:r>
    </w:p>
    <w:p w14:paraId="0D496230" w14:textId="77777777" w:rsidR="009419A7" w:rsidRPr="00D459E4" w:rsidRDefault="009419A7" w:rsidP="00D459E4">
      <w:pPr>
        <w:spacing w:line="360" w:lineRule="auto"/>
        <w:jc w:val="both"/>
        <w:rPr>
          <w:sz w:val="22"/>
        </w:rPr>
      </w:pPr>
      <w:r w:rsidRPr="00D459E4">
        <w:rPr>
          <w:sz w:val="22"/>
        </w:rPr>
        <w:t xml:space="preserve">The college of policing is an independent public body that provides professional support, through its authoritative voice and standpoint, to those working across the policing service in the United Kingdom (UK) (Gooch &amp; Williams, 2015). The College of policing contribute to the development of standards, skills and education across organisations, using the available evidence base to ensure practice is contemporary, effective and safe (College of Policing. 2025).   </w:t>
      </w:r>
    </w:p>
    <w:p w14:paraId="5348795E" w14:textId="77777777" w:rsidR="009419A7" w:rsidRPr="00D459E4" w:rsidRDefault="009419A7" w:rsidP="00D459E4">
      <w:pPr>
        <w:spacing w:line="360" w:lineRule="auto"/>
        <w:jc w:val="both"/>
        <w:rPr>
          <w:sz w:val="22"/>
        </w:rPr>
      </w:pPr>
    </w:p>
    <w:p w14:paraId="1E64F241" w14:textId="77777777" w:rsidR="009419A7" w:rsidRPr="00D459E4" w:rsidRDefault="009419A7" w:rsidP="00D459E4">
      <w:pPr>
        <w:spacing w:line="360" w:lineRule="auto"/>
        <w:jc w:val="both"/>
        <w:rPr>
          <w:sz w:val="22"/>
        </w:rPr>
      </w:pPr>
      <w:r w:rsidRPr="00D459E4">
        <w:rPr>
          <w:sz w:val="22"/>
        </w:rPr>
        <w:t xml:space="preserve">The College of Policing set out its 5-year strategy in 2022 with the vision of reforming itself, following a review that was undertaken, and to consider the college’s role and effectiveness in maintaining its mission as the professional body for policing in the UK. The recommendations of the reform process, led the body to dedicating itself to boosting the drive for professionalism in the service, ensuring consistency and placing a high profile and priority on improving leadership across all tiers (College of Policing, 2024). The College’s focus is upon improving leadership and driving change, through high quality education, harnessing the talent of officers and leaders and by ensuring the implementation and consideration of ethical standards and conduct (College of Policing, 2024).  </w:t>
      </w:r>
    </w:p>
    <w:p w14:paraId="21AE58B2" w14:textId="77777777" w:rsidR="009419A7" w:rsidRPr="00D459E4" w:rsidRDefault="009419A7" w:rsidP="00D459E4">
      <w:pPr>
        <w:spacing w:line="360" w:lineRule="auto"/>
        <w:jc w:val="both"/>
        <w:rPr>
          <w:sz w:val="22"/>
        </w:rPr>
      </w:pPr>
    </w:p>
    <w:p w14:paraId="388D572B" w14:textId="77777777" w:rsidR="009419A7" w:rsidRPr="00D459E4" w:rsidRDefault="009419A7" w:rsidP="00D459E4">
      <w:pPr>
        <w:spacing w:line="360" w:lineRule="auto"/>
        <w:jc w:val="both"/>
        <w:rPr>
          <w:sz w:val="22"/>
        </w:rPr>
      </w:pPr>
      <w:r w:rsidRPr="00D459E4">
        <w:rPr>
          <w:sz w:val="22"/>
        </w:rPr>
        <w:t xml:space="preserve">The College of Policing contributes as a member of the Strategic Policing Partnership Board, which develops strategic vision and planning for managing, reducing and addressing crime and criminal justice. The board’s Policing Vision for 2030 is a plan that aims to set the course for the police service to achieve objectivised pillars, which will involve increasing community trust, collaboration with partner agencies, redevelop demand management, enhance the workforce to become inclusive and supported and embed continuous development through development and innovation (Strategic Policing Partnership Board, 2023). The National Police Chiefs Council (NPCC) (2018) document that outlines transformation in the police service, denotes its aims to strategically improve policing in the UK by attracting and retaining officers through development, education, leadership and well-being, punctuated by a competitive salary system. These objectives will be met through the development of professionalism in the service by developing professional, recognised qualifications and learning frameworks.  </w:t>
      </w:r>
    </w:p>
    <w:p w14:paraId="2155D06F" w14:textId="77777777" w:rsidR="009419A7" w:rsidRPr="00D459E4" w:rsidRDefault="009419A7" w:rsidP="00D459E4">
      <w:pPr>
        <w:spacing w:line="360" w:lineRule="auto"/>
        <w:jc w:val="both"/>
        <w:rPr>
          <w:sz w:val="22"/>
        </w:rPr>
      </w:pPr>
    </w:p>
    <w:p w14:paraId="089801AC" w14:textId="0213764E" w:rsidR="009419A7" w:rsidRPr="00D459E4" w:rsidRDefault="009419A7" w:rsidP="00D459E4">
      <w:pPr>
        <w:spacing w:line="360" w:lineRule="auto"/>
        <w:jc w:val="both"/>
        <w:rPr>
          <w:sz w:val="22"/>
        </w:rPr>
      </w:pPr>
      <w:r w:rsidRPr="00D459E4">
        <w:rPr>
          <w:sz w:val="22"/>
        </w:rPr>
        <w:t xml:space="preserve">The NPCC (2016) suggest that modern policing has evolved into a more accountable and professional organisation that requires more knowledgeable and autonomous officers to deliver its vision and strategies (McCann &amp; Granter, 2019). There is also an opinion that for </w:t>
      </w:r>
      <w:r w:rsidRPr="00D459E4">
        <w:rPr>
          <w:sz w:val="22"/>
        </w:rPr>
        <w:lastRenderedPageBreak/>
        <w:t xml:space="preserve">policing to become robustly professional in its identity, a culture change is required that encourages officers and leaders to apply knowledge in a more interconnected manner between other professionals and other agencies </w:t>
      </w:r>
      <w:proofErr w:type="gramStart"/>
      <w:r w:rsidRPr="00D459E4">
        <w:rPr>
          <w:sz w:val="22"/>
        </w:rPr>
        <w:t>in order to</w:t>
      </w:r>
      <w:proofErr w:type="gramEnd"/>
      <w:r w:rsidRPr="00D459E4">
        <w:rPr>
          <w:sz w:val="22"/>
        </w:rPr>
        <w:t xml:space="preserve"> successfully address a changing criminal environment (</w:t>
      </w:r>
      <w:proofErr w:type="spellStart"/>
      <w:r w:rsidRPr="00D459E4">
        <w:rPr>
          <w:sz w:val="22"/>
        </w:rPr>
        <w:t>Noordegraaf</w:t>
      </w:r>
      <w:proofErr w:type="spellEnd"/>
      <w:r w:rsidRPr="00D459E4">
        <w:rPr>
          <w:sz w:val="22"/>
        </w:rPr>
        <w:t xml:space="preserve">, 2016). Frameworks within policing are cornerstones to professionalism, alongside higher education institute training and learning, which aim to underpin the skills and experience that all incorporate competency at a professional level (Bang, 2025). </w:t>
      </w:r>
    </w:p>
    <w:p w14:paraId="1F04436A" w14:textId="77777777" w:rsidR="00D459E4" w:rsidRDefault="00D459E4" w:rsidP="00D459E4">
      <w:pPr>
        <w:spacing w:line="360" w:lineRule="auto"/>
        <w:jc w:val="both"/>
        <w:rPr>
          <w:sz w:val="22"/>
        </w:rPr>
      </w:pPr>
    </w:p>
    <w:p w14:paraId="643A786B" w14:textId="48772CF3" w:rsidR="009419A7" w:rsidRPr="00D459E4" w:rsidRDefault="009419A7" w:rsidP="00D459E4">
      <w:pPr>
        <w:spacing w:line="360" w:lineRule="auto"/>
        <w:jc w:val="both"/>
        <w:rPr>
          <w:sz w:val="22"/>
        </w:rPr>
      </w:pPr>
      <w:r w:rsidRPr="00D459E4">
        <w:rPr>
          <w:sz w:val="22"/>
        </w:rPr>
        <w:t>During probation periods in the police service, there is an internal expectation of familiarising oneself with the challenges of a new role, ensuring personal safety and contemplating the laws that offer the power of arrest to police officers. These elements contribute to the performance of roles and responsibilities with the aim that actions and decisions do not get questioned or criticised, only in a constructive feedback manner (Hoel &amp; Dillon, 2022). Consolidation of learning in the early periods of probation incorporate the internal ethics and morals, coupled with a sense of responsibility for the team and a self-awareness of expectations form oneself and others (Hoel &amp; Christensen, 2020). As probation moves forward and familiarisation with routines becomes embedded in everyday practice, something that is a common occurrence in many professions, consideration of application of knowledge and learning begins to emerge as the forerunner to decision-making and autonomy (</w:t>
      </w:r>
      <w:proofErr w:type="spellStart"/>
      <w:r w:rsidRPr="00D459E4">
        <w:rPr>
          <w:sz w:val="22"/>
        </w:rPr>
        <w:t>Zegwaard</w:t>
      </w:r>
      <w:proofErr w:type="spellEnd"/>
      <w:r w:rsidRPr="00D459E4">
        <w:rPr>
          <w:sz w:val="22"/>
        </w:rPr>
        <w:t xml:space="preserve"> et al, 2017). Hoel &amp; </w:t>
      </w:r>
      <w:proofErr w:type="spellStart"/>
      <w:r w:rsidRPr="00D459E4">
        <w:rPr>
          <w:sz w:val="22"/>
        </w:rPr>
        <w:t>Dillern</w:t>
      </w:r>
      <w:proofErr w:type="spellEnd"/>
      <w:r w:rsidRPr="00D459E4">
        <w:rPr>
          <w:sz w:val="22"/>
        </w:rPr>
        <w:t xml:space="preserve"> (2022) suggest that the initial period of probation is a time when attitudes towards the legality of policing is uppermost in the probation officers mind, whereas as the probation period moves on, there becomes a sense of self-preservation and a mind-set of ensuring work is completed in an effective manner, regardless of practices and processes (</w:t>
      </w:r>
      <w:proofErr w:type="spellStart"/>
      <w:r w:rsidRPr="00D459E4">
        <w:rPr>
          <w:sz w:val="22"/>
        </w:rPr>
        <w:t>Fekjaer</w:t>
      </w:r>
      <w:proofErr w:type="spellEnd"/>
      <w:r w:rsidRPr="00D459E4">
        <w:rPr>
          <w:sz w:val="22"/>
        </w:rPr>
        <w:t xml:space="preserve"> et al, 2014).</w:t>
      </w:r>
    </w:p>
    <w:p w14:paraId="322A8BA5" w14:textId="77777777" w:rsidR="009419A7" w:rsidRPr="00D459E4" w:rsidRDefault="009419A7" w:rsidP="00D459E4">
      <w:pPr>
        <w:spacing w:line="360" w:lineRule="auto"/>
        <w:jc w:val="both"/>
        <w:rPr>
          <w:sz w:val="22"/>
        </w:rPr>
      </w:pPr>
    </w:p>
    <w:p w14:paraId="253C0C90" w14:textId="77777777" w:rsidR="009419A7" w:rsidRPr="00D459E4" w:rsidRDefault="009419A7" w:rsidP="00D459E4">
      <w:pPr>
        <w:spacing w:line="360" w:lineRule="auto"/>
        <w:jc w:val="both"/>
        <w:rPr>
          <w:sz w:val="22"/>
        </w:rPr>
      </w:pPr>
      <w:r w:rsidRPr="00D459E4">
        <w:rPr>
          <w:sz w:val="22"/>
        </w:rPr>
        <w:t xml:space="preserve">In the final year of probation as a police officer, consolidation of learning during initial training and initial stationing begins to interconnect with the evidence base, with reflection upon action becoming second nature. From experience, understanding the delivery of learning in the classroom, in the context of undertaking the role of the officer, can interact with each other, often following events and critical incidents. Hoel &amp; </w:t>
      </w:r>
      <w:proofErr w:type="spellStart"/>
      <w:r w:rsidRPr="00D459E4">
        <w:rPr>
          <w:sz w:val="22"/>
        </w:rPr>
        <w:t>Dillern</w:t>
      </w:r>
      <w:proofErr w:type="spellEnd"/>
      <w:r w:rsidRPr="00D459E4">
        <w:rPr>
          <w:sz w:val="22"/>
        </w:rPr>
        <w:t xml:space="preserve"> (2022) outline, as a result of their qualitative research, that the transition from classroom learning to competence achievement in the field, may be reliant upon being thrust into the action, so to speak, with information from their semi-structured interviews suggesting that there may be a concept of not only learning by doing, but this being elevated to experiencing learning by mistakes as the most effective way to develop that competence. This research compliments earlier qualitative research (Hoel &amp; Christensen, (2020) that suggest that probationary officers can find challenges in differentiating between learning about and obtaining experience as a police officer, which may </w:t>
      </w:r>
      <w:r w:rsidRPr="00D459E4">
        <w:rPr>
          <w:sz w:val="22"/>
        </w:rPr>
        <w:lastRenderedPageBreak/>
        <w:t>result in void toward becoming a professional, whereby there are expectations for reflection, the driving of change and recognition to codes of ethics and conduct, as opposed to merely consideration of intrinsic ethics and morals (</w:t>
      </w:r>
      <w:proofErr w:type="spellStart"/>
      <w:r w:rsidRPr="00D459E4">
        <w:rPr>
          <w:sz w:val="22"/>
        </w:rPr>
        <w:t>Zegwaard</w:t>
      </w:r>
      <w:proofErr w:type="spellEnd"/>
      <w:r w:rsidRPr="00D459E4">
        <w:rPr>
          <w:sz w:val="22"/>
        </w:rPr>
        <w:t xml:space="preserve"> et al, 2017). However, respondents in the study by Hoel &amp; </w:t>
      </w:r>
      <w:proofErr w:type="spellStart"/>
      <w:r w:rsidRPr="00D459E4">
        <w:rPr>
          <w:sz w:val="22"/>
        </w:rPr>
        <w:t>Christenssen</w:t>
      </w:r>
      <w:proofErr w:type="spellEnd"/>
      <w:r w:rsidRPr="00D459E4">
        <w:rPr>
          <w:sz w:val="22"/>
        </w:rPr>
        <w:t xml:space="preserve"> (2020) iterated that the probation aspect of police training can be fraught with self-consciousness, when there is consideration that trainers and superiors would be continually assessing behaviours and performance, to enable achievement of competency frameworks, all of which may lead to a disconnect with being a police officer and being a professional.   </w:t>
      </w:r>
    </w:p>
    <w:p w14:paraId="0BBABF11" w14:textId="77777777" w:rsidR="009419A7" w:rsidRPr="00D459E4" w:rsidRDefault="009419A7" w:rsidP="00D459E4">
      <w:pPr>
        <w:spacing w:line="360" w:lineRule="auto"/>
        <w:jc w:val="both"/>
        <w:rPr>
          <w:sz w:val="22"/>
        </w:rPr>
      </w:pPr>
    </w:p>
    <w:p w14:paraId="16409EFC" w14:textId="77777777" w:rsidR="009419A7" w:rsidRPr="00D459E4" w:rsidRDefault="009419A7" w:rsidP="00D459E4">
      <w:pPr>
        <w:spacing w:line="360" w:lineRule="auto"/>
        <w:jc w:val="both"/>
        <w:rPr>
          <w:sz w:val="22"/>
        </w:rPr>
      </w:pPr>
      <w:r w:rsidRPr="00D459E4">
        <w:rPr>
          <w:sz w:val="22"/>
        </w:rPr>
        <w:t xml:space="preserve">Whilst self-perception of professionalism is a varied concept and may be reliant upon interpersonal characteristics and dynamics, (Bang, 2025), others propose its definitions and concept may be grounded in attitudes and behaviour, alongside personal experience and service user expectations (Neve et al, 2017).  Whatever the human background to recognition of being a professional, the societal norms expected of individuals when becoming a police officer consist of authority, alongside self-regulation in a system of problem solving individuals that have developed into specialists that have learnt how to practice safely and effectively alongside the experience gained in the field, as opposed to merely the latter (Williams et al, 2016).     </w:t>
      </w:r>
    </w:p>
    <w:p w14:paraId="481FD8AD" w14:textId="77777777" w:rsidR="009419A7" w:rsidRPr="00D459E4" w:rsidRDefault="009419A7" w:rsidP="00D459E4">
      <w:pPr>
        <w:spacing w:line="360" w:lineRule="auto"/>
        <w:jc w:val="both"/>
        <w:rPr>
          <w:sz w:val="22"/>
        </w:rPr>
      </w:pPr>
    </w:p>
    <w:p w14:paraId="068C86EE" w14:textId="0E6DF1E7" w:rsidR="009419A7" w:rsidRPr="00D459E4" w:rsidRDefault="009419A7" w:rsidP="00D459E4">
      <w:pPr>
        <w:spacing w:line="360" w:lineRule="auto"/>
        <w:jc w:val="both"/>
        <w:rPr>
          <w:b/>
          <w:sz w:val="22"/>
        </w:rPr>
      </w:pPr>
      <w:r w:rsidRPr="00D459E4">
        <w:rPr>
          <w:b/>
          <w:sz w:val="22"/>
        </w:rPr>
        <w:t>WHAT NOW?</w:t>
      </w:r>
    </w:p>
    <w:p w14:paraId="582110F5" w14:textId="77777777" w:rsidR="009419A7" w:rsidRPr="00D459E4" w:rsidRDefault="009419A7" w:rsidP="00D459E4">
      <w:pPr>
        <w:spacing w:line="360" w:lineRule="auto"/>
        <w:jc w:val="both"/>
        <w:rPr>
          <w:sz w:val="22"/>
        </w:rPr>
      </w:pPr>
      <w:r w:rsidRPr="00D459E4">
        <w:rPr>
          <w:sz w:val="22"/>
        </w:rPr>
        <w:t xml:space="preserve">During recent months of the last year of probation, self-reflection has become a tool used in </w:t>
      </w:r>
      <w:proofErr w:type="gramStart"/>
      <w:r w:rsidRPr="00D459E4">
        <w:rPr>
          <w:sz w:val="22"/>
        </w:rPr>
        <w:t>day to day</w:t>
      </w:r>
      <w:proofErr w:type="gramEnd"/>
      <w:r w:rsidRPr="00D459E4">
        <w:rPr>
          <w:sz w:val="22"/>
        </w:rPr>
        <w:t xml:space="preserve"> practice, as opposed to a concept used primarily for the facilitation of assignment structuring and completion. Reflection is considered a pivotal practice for personal and professional development, used to help understand new learning theories and models and to help place perspective on critical incidents in the workplace (Cattaneo &amp; Motta, 2020). Reflection used for affirmation of decision-making, or learning new ways of practicing, can be seen as a </w:t>
      </w:r>
      <w:proofErr w:type="gramStart"/>
      <w:r w:rsidRPr="00D459E4">
        <w:rPr>
          <w:sz w:val="22"/>
        </w:rPr>
        <w:t>dual purpose</w:t>
      </w:r>
      <w:proofErr w:type="gramEnd"/>
      <w:r w:rsidRPr="00D459E4">
        <w:rPr>
          <w:sz w:val="22"/>
        </w:rPr>
        <w:t xml:space="preserve"> tool where it may be utilised either during the event (reflection-in-action) or after the event (reflection-on-action) (</w:t>
      </w:r>
      <w:proofErr w:type="spellStart"/>
      <w:r w:rsidRPr="00D459E4">
        <w:rPr>
          <w:sz w:val="22"/>
        </w:rPr>
        <w:t>Regher</w:t>
      </w:r>
      <w:proofErr w:type="spellEnd"/>
      <w:r w:rsidRPr="00D459E4">
        <w:rPr>
          <w:sz w:val="22"/>
        </w:rPr>
        <w:t xml:space="preserve"> et al, 2024). As a professional, both have their usefulness but using experiential learning to support autonomy and live decision-making may be seen as a benchmark for high performing professionals, where instant access to experiences, and prior learning, help support ethics and morals </w:t>
      </w:r>
      <w:proofErr w:type="gramStart"/>
      <w:r w:rsidRPr="00D459E4">
        <w:rPr>
          <w:sz w:val="22"/>
        </w:rPr>
        <w:t>in order to</w:t>
      </w:r>
      <w:proofErr w:type="gramEnd"/>
      <w:r w:rsidRPr="00D459E4">
        <w:rPr>
          <w:sz w:val="22"/>
        </w:rPr>
        <w:t xml:space="preserve"> achieve the best outcome in any given situation and circumstance (Edwards, 2016).</w:t>
      </w:r>
    </w:p>
    <w:p w14:paraId="07945F33" w14:textId="77777777" w:rsidR="009419A7" w:rsidRPr="00D459E4" w:rsidRDefault="009419A7" w:rsidP="00D459E4">
      <w:pPr>
        <w:spacing w:line="360" w:lineRule="auto"/>
        <w:jc w:val="both"/>
        <w:rPr>
          <w:sz w:val="22"/>
        </w:rPr>
      </w:pPr>
    </w:p>
    <w:p w14:paraId="6214D2FC" w14:textId="77777777" w:rsidR="009419A7" w:rsidRPr="00D459E4" w:rsidRDefault="009419A7" w:rsidP="00D459E4">
      <w:pPr>
        <w:spacing w:line="360" w:lineRule="auto"/>
        <w:jc w:val="both"/>
        <w:rPr>
          <w:sz w:val="22"/>
        </w:rPr>
      </w:pPr>
      <w:r w:rsidRPr="00D459E4">
        <w:rPr>
          <w:sz w:val="22"/>
        </w:rPr>
        <w:t xml:space="preserve">Reflection to affirm or change practice compliments conduct as a police officer and moving forward at the end of the probation period, reflection will form a pivotal practice in supplementing conduct, expectations from self and others and will serve as a tool to make links with theory and practice. This will aim to ensure effectiveness as an officer and to ensure </w:t>
      </w:r>
      <w:r w:rsidRPr="00D459E4">
        <w:rPr>
          <w:sz w:val="22"/>
        </w:rPr>
        <w:lastRenderedPageBreak/>
        <w:t xml:space="preserve">the professional face of policing is projected to the communities served. The professionalism documented in the statements by policing bodies in the UK discuss leadership and utilising talent pools of officers (NPCC, 2018), alongside recruitment drives and supporting retention (Strategic Policing Partnership Board, 2023). Fyfe (2013) suggests that </w:t>
      </w:r>
      <w:proofErr w:type="spellStart"/>
      <w:r w:rsidRPr="00D459E4">
        <w:rPr>
          <w:sz w:val="22"/>
        </w:rPr>
        <w:t>Neyroud’s</w:t>
      </w:r>
      <w:proofErr w:type="spellEnd"/>
      <w:r w:rsidRPr="00D459E4">
        <w:rPr>
          <w:sz w:val="22"/>
        </w:rPr>
        <w:t xml:space="preserve"> review of policing in the UK in 2011 was visionary in its ambitions but that the true perspective of policing may still be perceived as a crime fighting force only and not always an organisation of ambitious, quality driven teams and individuals that aim to drive the quality of policing forward to ensure sound engagement, achievement of visions and policy and to demonstrate its accountability to the communities it serves.  </w:t>
      </w:r>
    </w:p>
    <w:p w14:paraId="53EEF4DF" w14:textId="77777777" w:rsidR="009419A7" w:rsidRPr="00D459E4" w:rsidRDefault="009419A7" w:rsidP="00D459E4">
      <w:pPr>
        <w:spacing w:line="360" w:lineRule="auto"/>
        <w:jc w:val="both"/>
        <w:rPr>
          <w:sz w:val="22"/>
        </w:rPr>
      </w:pPr>
    </w:p>
    <w:p w14:paraId="1134FB5C" w14:textId="5AF8F6DD" w:rsidR="009419A7" w:rsidRDefault="009419A7" w:rsidP="00D459E4">
      <w:pPr>
        <w:spacing w:line="360" w:lineRule="auto"/>
        <w:jc w:val="both"/>
        <w:rPr>
          <w:sz w:val="22"/>
        </w:rPr>
      </w:pPr>
      <w:r w:rsidRPr="00D459E4">
        <w:rPr>
          <w:sz w:val="22"/>
        </w:rPr>
        <w:t xml:space="preserve">From a personal perspective, having reflected on the probation period and the changes felt throughout, recognition of the importance for continued personal development through experience, self-reflection and supervision is now evident. This, alongside professional development in respect of ongoing learning and education, will aim to ensure the opportunity of becoming a well-rounded, accountable professional in the police service. Bondarenko et al (2020) suggest that onward development is rooted in post-graduate education, competency achievement and practical experience, with some emphasis also placed upon front-line officer leadership and the reduced reliance upon rank and seniority as the primary decision-makers in any given situation (Davis, 2022). Having completed both higher education learning and competency achievement, the importance of demonstrating professionalism to the </w:t>
      </w:r>
      <w:proofErr w:type="gramStart"/>
      <w:r w:rsidRPr="00D459E4">
        <w:rPr>
          <w:sz w:val="22"/>
        </w:rPr>
        <w:t>general public</w:t>
      </w:r>
      <w:proofErr w:type="gramEnd"/>
      <w:r w:rsidRPr="00D459E4">
        <w:rPr>
          <w:sz w:val="22"/>
        </w:rPr>
        <w:t xml:space="preserve"> is clearer. Dlamini (2024) implies that policing should not only gravitate towards fighting and solving crime but should be supplemented by a professional façade that engages communities, takes a proactive approach and builds trust and confidence in the police services as a whole and, on a more, neighbourhood level, in the individual officers that work within it. These steps as individual officers and when considering professionalism role modelling across teams and departments, will go some way to supporting the vision and focus of future policing in the UK. The strategy frameworks offer focussed objectives towards leadership, high quality learning and education and the utilisation of the evidence-base to inform decision-making and promote autonomy and for these to be realised in practice, the transition of officers at the end of the probation period must be enlightening and processes and competence throughout the probation period should objectivise this as a priority.    </w:t>
      </w:r>
    </w:p>
    <w:p w14:paraId="1C2351B5" w14:textId="4E71AC77" w:rsidR="00A05151" w:rsidRDefault="00A05151" w:rsidP="00D459E4">
      <w:pPr>
        <w:spacing w:line="360" w:lineRule="auto"/>
        <w:jc w:val="both"/>
        <w:rPr>
          <w:sz w:val="22"/>
        </w:rPr>
      </w:pPr>
    </w:p>
    <w:p w14:paraId="79F229F1" w14:textId="71895F51" w:rsidR="00A05151" w:rsidRPr="00D459E4" w:rsidRDefault="00A05151" w:rsidP="00D459E4">
      <w:pPr>
        <w:spacing w:line="360" w:lineRule="auto"/>
        <w:jc w:val="both"/>
        <w:rPr>
          <w:sz w:val="22"/>
        </w:rPr>
      </w:pPr>
      <w:r>
        <w:rPr>
          <w:b/>
          <w:sz w:val="22"/>
        </w:rPr>
        <w:t>Word Count: 1835</w:t>
      </w:r>
    </w:p>
    <w:p w14:paraId="583B8603" w14:textId="77777777" w:rsidR="009419A7" w:rsidRPr="00270EEB" w:rsidRDefault="009419A7"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24B51790" w14:textId="77777777" w:rsidR="00D459E4" w:rsidRPr="00D459E4" w:rsidRDefault="00D459E4" w:rsidP="00D459E4">
      <w:pPr>
        <w:spacing w:line="360" w:lineRule="auto"/>
        <w:jc w:val="both"/>
        <w:rPr>
          <w:sz w:val="22"/>
        </w:rPr>
      </w:pPr>
      <w:r w:rsidRPr="00D459E4">
        <w:rPr>
          <w:sz w:val="22"/>
        </w:rPr>
        <w:t xml:space="preserve">Social media has become a useful and well-utilised tool in modern society for an array of activity, including personal, business, corporate and organisational advantage. Whilst criticism of platforms and its rules and monitoring have been prominent in national and international media, its benefits, when utilised safely and effectively are apparent and its usage has been the launch to many </w:t>
      </w:r>
      <w:proofErr w:type="gramStart"/>
      <w:r w:rsidRPr="00D459E4">
        <w:rPr>
          <w:sz w:val="22"/>
        </w:rPr>
        <w:t>personal  initiatives</w:t>
      </w:r>
      <w:proofErr w:type="gramEnd"/>
      <w:r w:rsidRPr="00D459E4">
        <w:rPr>
          <w:sz w:val="22"/>
        </w:rPr>
        <w:t xml:space="preserve"> and businesses over recent years. Social media use and its impacts are felt from a spectral perspective, both locally and internationally, across all aspects of individual experiences, to include relationships, business transactions, education and learning, with significant influence on individual and group values (Khan, 2025). </w:t>
      </w:r>
    </w:p>
    <w:p w14:paraId="5255C82D" w14:textId="77777777" w:rsidR="00D459E4" w:rsidRPr="00D459E4" w:rsidRDefault="00D459E4" w:rsidP="00D459E4">
      <w:pPr>
        <w:spacing w:line="360" w:lineRule="auto"/>
        <w:jc w:val="both"/>
        <w:rPr>
          <w:sz w:val="22"/>
        </w:rPr>
      </w:pPr>
    </w:p>
    <w:p w14:paraId="3FED5085" w14:textId="77777777" w:rsidR="00D459E4" w:rsidRPr="00D459E4" w:rsidRDefault="00D459E4" w:rsidP="00D459E4">
      <w:pPr>
        <w:spacing w:line="360" w:lineRule="auto"/>
        <w:jc w:val="both"/>
        <w:rPr>
          <w:sz w:val="22"/>
        </w:rPr>
      </w:pPr>
      <w:r w:rsidRPr="00D459E4">
        <w:rPr>
          <w:sz w:val="22"/>
        </w:rPr>
        <w:t xml:space="preserve">The use of social media platforms by the police in the UK is a relatively easy, responsive method of sharing information with the public as a whole, smaller communities affected by particular crimes or issues and can be a resourceful tool in the gathering of intelligence when investigating or preventing crime, aiding useful and almost live 2-way conversations (The Police Foundation, 2014) and a means to demonstrating transparency and overtness (Bullock, 2018). Local force policy outlines guidance on social media use and the standards expected from those that contribute to social media engagement and information sharing. These policies are underpinned by the College of Policing’s (2020) guidelines on communication, whereby expectations are set out about the credibility of information that is shared, the way in which the force engage in discussion via social media, ensuring consistency and personability, whilst </w:t>
      </w:r>
      <w:r w:rsidRPr="00D459E4">
        <w:rPr>
          <w:sz w:val="22"/>
        </w:rPr>
        <w:lastRenderedPageBreak/>
        <w:t xml:space="preserve">always demonstrating a professional and accountable demeanour across the social media neighbourhood. Central to its use is the force and individual officer’s code of ethical practice (College of Policing, 2024) outlining expected standards through role modelling, demonstrating ethical and professional behaviour and always taking steps to fostering public trust. </w:t>
      </w:r>
    </w:p>
    <w:p w14:paraId="0E36E6EB" w14:textId="77777777" w:rsidR="00D459E4" w:rsidRPr="00D459E4" w:rsidRDefault="00D459E4" w:rsidP="00D459E4">
      <w:pPr>
        <w:spacing w:line="360" w:lineRule="auto"/>
        <w:jc w:val="both"/>
        <w:rPr>
          <w:sz w:val="22"/>
        </w:rPr>
      </w:pPr>
    </w:p>
    <w:p w14:paraId="6B458EB9" w14:textId="77777777" w:rsidR="00D459E4" w:rsidRPr="00D459E4" w:rsidRDefault="00D459E4" w:rsidP="00D459E4">
      <w:pPr>
        <w:spacing w:line="360" w:lineRule="auto"/>
        <w:jc w:val="both"/>
        <w:rPr>
          <w:sz w:val="22"/>
        </w:rPr>
      </w:pPr>
      <w:r w:rsidRPr="00D459E4">
        <w:rPr>
          <w:sz w:val="22"/>
        </w:rPr>
        <w:t xml:space="preserve">Whilst there is a plethora information and research that both celebrates and criticises the use of social media in the police force, for whatever purpose, there will always be challenges to its adoption and continuation. Fielding (2023) suggests that information technology (IT) is a barrier to successful adoption, as well as human factors such as senior officers being reluctant to implement its use, with Dekker et al (2020) adding that forces do not always recognise its optimum potential in police work and in the context of wider media coverage. </w:t>
      </w:r>
    </w:p>
    <w:p w14:paraId="668148BD" w14:textId="77777777" w:rsidR="00D459E4" w:rsidRPr="00D459E4" w:rsidRDefault="00D459E4" w:rsidP="00D459E4">
      <w:pPr>
        <w:spacing w:line="360" w:lineRule="auto"/>
        <w:jc w:val="both"/>
        <w:rPr>
          <w:sz w:val="22"/>
        </w:rPr>
      </w:pPr>
    </w:p>
    <w:p w14:paraId="08D06C7B" w14:textId="77777777" w:rsidR="00D459E4" w:rsidRPr="00D459E4" w:rsidRDefault="00D459E4" w:rsidP="00D459E4">
      <w:pPr>
        <w:spacing w:line="360" w:lineRule="auto"/>
        <w:jc w:val="both"/>
        <w:rPr>
          <w:sz w:val="22"/>
        </w:rPr>
      </w:pPr>
      <w:r w:rsidRPr="00D459E4">
        <w:rPr>
          <w:sz w:val="22"/>
        </w:rPr>
        <w:t xml:space="preserve">Evidence highlights a range of domains where social media can be utilised to transform the work of police forces and how best to serve communities, with evidence that a plethora of social media platforms are used by many of the forces across the UK, including Facebook, X, YouTube and TikTok (Jones et al, 2025). Fielding (2023), for example, highlights 6 means to which social media can support communication and engagement, wherein publicising police developments, alongside engaging those that access social media and offering advice are considered proactive approaches, with its use in reactive manner can help with appeals and warnings of issues affecting neighbourhoods. More diverse methods of engaging through social media are also evident, with one force in Australia utilising the platform to deliver humour through memes and humorous images to promote engagement and </w:t>
      </w:r>
      <w:proofErr w:type="gramStart"/>
      <w:r w:rsidRPr="00D459E4">
        <w:rPr>
          <w:sz w:val="22"/>
        </w:rPr>
        <w:t>in an attempt to</w:t>
      </w:r>
      <w:proofErr w:type="gramEnd"/>
      <w:r w:rsidRPr="00D459E4">
        <w:rPr>
          <w:sz w:val="22"/>
        </w:rPr>
        <w:t xml:space="preserve"> be noticed by its intended audience (Wood, 2019). Whilst Wood (2019) suggests usage rates vary from 59-91% depending upon its purpose, other research has demonstrated that social media use is an effective way in which the police can develop and maintain community support, utilising it as a real time tool for informing communities about policy, planning and real-time issues (Kelly, 2015). It’s use, however, can vary from force to force and occasionally across departments in a single force, being seen as dependent upon resource and IT availability and the skillset to initiate and maintain its use (Hu &amp; Lovrich, 2019). Furthermore, those that access police social media accounts and pages can vary dependent upon several factors, including age and educational status. In their random sampling study, Ruddell &amp; Jones (2013) imply that the younger audience in the under 25-years-old group are more likely to utilise the platform and those with under-graduate and post-graduate students demonstrating more access than others.</w:t>
      </w:r>
    </w:p>
    <w:p w14:paraId="3EDE5ACA" w14:textId="77777777" w:rsidR="00D459E4" w:rsidRPr="00D459E4" w:rsidRDefault="00D459E4" w:rsidP="00D459E4">
      <w:pPr>
        <w:spacing w:line="360" w:lineRule="auto"/>
        <w:jc w:val="both"/>
        <w:rPr>
          <w:sz w:val="22"/>
        </w:rPr>
      </w:pPr>
    </w:p>
    <w:p w14:paraId="734DC262" w14:textId="77777777" w:rsidR="00D459E4" w:rsidRPr="00D459E4" w:rsidRDefault="00D459E4" w:rsidP="00D459E4">
      <w:pPr>
        <w:spacing w:line="360" w:lineRule="auto"/>
        <w:jc w:val="both"/>
        <w:rPr>
          <w:sz w:val="22"/>
        </w:rPr>
      </w:pPr>
      <w:r w:rsidRPr="00D459E4">
        <w:rPr>
          <w:sz w:val="22"/>
        </w:rPr>
        <w:lastRenderedPageBreak/>
        <w:t xml:space="preserve">Whilst the benefit of social media use is evident, it is critical to consider the disadvantages alongside these. Cross &amp; Fine (2022) suggest that any indication of negative coverage on any social media platform can result in criticism, across the easiest to access and read platforms, and can have detrimental effects upon recruitment and retention in police services. Conversely, however, there are finding that suggest positivity can be borne from negative experiences that are portrayed across social media platforms, with a high-profile example during the post-event period of the 2011 riots that developed and escalated in London and Manchester (Denef et al, 2013). It is reported that social media followings increased across the two forces involved in the riots by around 600%, which was sustained over a long period, demonstrating the effectiveness of social media in promoting engagement. </w:t>
      </w:r>
    </w:p>
    <w:p w14:paraId="092722FD" w14:textId="77777777" w:rsidR="00D459E4" w:rsidRPr="00D459E4" w:rsidRDefault="00D459E4" w:rsidP="00D459E4">
      <w:pPr>
        <w:spacing w:line="360" w:lineRule="auto"/>
        <w:jc w:val="both"/>
        <w:rPr>
          <w:sz w:val="22"/>
        </w:rPr>
      </w:pPr>
    </w:p>
    <w:p w14:paraId="3D760147" w14:textId="77777777" w:rsidR="00D459E4" w:rsidRPr="00D459E4" w:rsidRDefault="00D459E4" w:rsidP="00D459E4">
      <w:pPr>
        <w:spacing w:line="360" w:lineRule="auto"/>
        <w:jc w:val="both"/>
        <w:rPr>
          <w:sz w:val="22"/>
        </w:rPr>
      </w:pPr>
      <w:r w:rsidRPr="00D459E4">
        <w:rPr>
          <w:sz w:val="22"/>
        </w:rPr>
        <w:t>Personal experience in the use of social media as a means of sharing information has always been a positive and effective experience. Utilising the platform to inform communities of live situations, particularly in the context of traffic incidents has always resulted in a reduction in traffic flow challenges when attending incidents and the use of platforms to gather information from communities about missing persons often results in robust intelligence as to their whereabouts and subsequent safety. However, research suggests that the value of social media use and appeals to communities is over estimated. The case study approach of Ceccato &amp; Petersson (2022) suggests that information sharing from communities is often emotive and may also be driven by curiosity in the context of seeking support to find missing persons, which can have negative effect upon those searching for individuals, especially volunteers supporting the police force. There are limitations to this study, however, given that the cases accessed for the research were in the context of rural localities. However, there is argument that this is easily transferable to all situations and that other variables, such as age, ethnicity and social grouping of the victim may have influence upon the effects of social media usage in this context (Jeanis et al, 2021).</w:t>
      </w:r>
    </w:p>
    <w:p w14:paraId="731BD190" w14:textId="77777777" w:rsidR="00D459E4" w:rsidRPr="00D459E4" w:rsidRDefault="00D459E4" w:rsidP="00D459E4">
      <w:pPr>
        <w:spacing w:line="360" w:lineRule="auto"/>
        <w:jc w:val="both"/>
        <w:rPr>
          <w:sz w:val="22"/>
        </w:rPr>
      </w:pPr>
    </w:p>
    <w:p w14:paraId="0D437A2D" w14:textId="77777777" w:rsidR="00D459E4" w:rsidRPr="00D459E4" w:rsidRDefault="00D459E4" w:rsidP="00D459E4">
      <w:pPr>
        <w:spacing w:line="360" w:lineRule="auto"/>
        <w:jc w:val="both"/>
        <w:rPr>
          <w:sz w:val="22"/>
        </w:rPr>
      </w:pPr>
      <w:r w:rsidRPr="00D459E4">
        <w:rPr>
          <w:sz w:val="22"/>
        </w:rPr>
        <w:t xml:space="preserve">Bullock’s (2018) use of semi-structured interviews in her qualitative study to assess the use of social media, highlighted negativity to the concept, suggesting that communications, regardless of their purpose were a one-way pathway, adding that engagement was passive, with communities reading posts but not responding or becoming involved. Personal operational experiences of social media use to promote public confidence in fighting criminal activity was demonstrated following a warrant execution in Gwent police force area in 2024, whereby human trafficking and </w:t>
      </w:r>
      <w:proofErr w:type="gramStart"/>
      <w:r w:rsidRPr="00D459E4">
        <w:rPr>
          <w:sz w:val="22"/>
        </w:rPr>
        <w:t>modern day</w:t>
      </w:r>
      <w:proofErr w:type="gramEnd"/>
      <w:r w:rsidRPr="00D459E4">
        <w:rPr>
          <w:sz w:val="22"/>
        </w:rPr>
        <w:t xml:space="preserve"> slavery activity was uncovered and disrupted. Despite the success of the operation, which led to numerous arrest and convictions, local resident reaction was varied, ranging from gratitude and plaudits to disgust of the disruption to local traffic that the operation had caused. This broad demonstration of feelings was </w:t>
      </w:r>
      <w:r w:rsidRPr="00D459E4">
        <w:rPr>
          <w:sz w:val="22"/>
        </w:rPr>
        <w:lastRenderedPageBreak/>
        <w:t xml:space="preserve">apparent across social media accounts, following Gwent Police’s attempt to instil public confidence by sharing video footage of the warrant activity. This can often be one, among other disadvantages of social media use and can be negatively impactful upon the profile of the police in general. Misrepresentation through activist groups and Artificial Intelligence (AI) and other automated systems manipulating accounts to influence public opinion of the police, is becoming a dangerous phenomenon (Lev-On, 2025). This can involve high-profile cases, including that of the recent disappearance of Nicola Bulley in 2023. This problem is evident internationally and, closer to home, has resulted in an apparent recent decline in social media use by forces across England and Wales, reported by His Majesty’s Inspectorate of Constabulary and Fire and Rescue Services (HMICFRS) (Independent, 2024), although Jones et al (2025) later suggest that its use is likely to be increasing with evidence of over 2,500 social media accounts across numerous platforms, within all 43 forces. Hesketh &amp; Williams (2017) suggest a medial stance, however, implying that its use can oscillate, proposing that general media coverage at any one time can be influential. </w:t>
      </w:r>
    </w:p>
    <w:p w14:paraId="70B2C35F" w14:textId="77777777" w:rsidR="00D459E4" w:rsidRPr="00D459E4" w:rsidRDefault="00D459E4" w:rsidP="00D459E4">
      <w:pPr>
        <w:spacing w:line="360" w:lineRule="auto"/>
        <w:jc w:val="both"/>
        <w:rPr>
          <w:sz w:val="22"/>
        </w:rPr>
      </w:pPr>
    </w:p>
    <w:p w14:paraId="14FE081A" w14:textId="77777777" w:rsidR="00D459E4" w:rsidRPr="00D459E4" w:rsidRDefault="00D459E4" w:rsidP="00D459E4">
      <w:pPr>
        <w:spacing w:line="360" w:lineRule="auto"/>
        <w:jc w:val="both"/>
        <w:rPr>
          <w:sz w:val="22"/>
        </w:rPr>
      </w:pPr>
      <w:r w:rsidRPr="00D459E4">
        <w:rPr>
          <w:sz w:val="22"/>
        </w:rPr>
        <w:t xml:space="preserve">For many years, questions about the humanisation of policing have often been raised (Wells et al, 2023), with the </w:t>
      </w:r>
      <w:proofErr w:type="gramStart"/>
      <w:r w:rsidRPr="00D459E4">
        <w:rPr>
          <w:sz w:val="22"/>
        </w:rPr>
        <w:t>general public</w:t>
      </w:r>
      <w:proofErr w:type="gramEnd"/>
      <w:r w:rsidRPr="00D459E4">
        <w:rPr>
          <w:sz w:val="22"/>
        </w:rPr>
        <w:t xml:space="preserve"> and media citing issues around visibility of police officers in communities, the use of online reporting of crime and the influx of social media platforms of means to communicate with forces across the country just some examples. Participants in research by Jones et al (2025) highlighted their concerns about such themes, referring to the corporate nature of policing and a potential public disconnect. Ralph (2022) used semi-structured interviews, focus groups and observation in his qualitative research to explore the legitimacy of policing in Scotland. The study highlighted that police legitimacy is more likely to be questioned and challenged on social media than it would be face-to-face, despite the foundations for criticism being at the human level in the first instance. </w:t>
      </w:r>
    </w:p>
    <w:p w14:paraId="70899932" w14:textId="77777777" w:rsidR="00D459E4" w:rsidRPr="00D459E4" w:rsidRDefault="00D459E4" w:rsidP="00D459E4">
      <w:pPr>
        <w:spacing w:line="360" w:lineRule="auto"/>
        <w:jc w:val="both"/>
        <w:rPr>
          <w:sz w:val="22"/>
        </w:rPr>
      </w:pPr>
    </w:p>
    <w:p w14:paraId="132B06E6" w14:textId="7091B269" w:rsidR="00D459E4" w:rsidRDefault="00D459E4" w:rsidP="00D459E4">
      <w:pPr>
        <w:spacing w:line="360" w:lineRule="auto"/>
        <w:jc w:val="both"/>
        <w:rPr>
          <w:sz w:val="22"/>
        </w:rPr>
      </w:pPr>
      <w:r w:rsidRPr="00D459E4">
        <w:rPr>
          <w:sz w:val="22"/>
        </w:rPr>
        <w:t xml:space="preserve">When considering the use of social media and its utilisation by the police in the UK, and indeed across the globe, there is no doubt about its usefulness in many aspects of policing communities and those that reside within them. Social media use, despite some research to suggest it is in decline, appears to be as high and prevalent as ever and the effectiveness of its implementation in informing the public about real-time events that may impact the population, whether on a national or local level, has been shown to be invaluable in reducing impacts to everyday life. Further benefits are less </w:t>
      </w:r>
      <w:proofErr w:type="gramStart"/>
      <w:r w:rsidRPr="00D459E4">
        <w:rPr>
          <w:sz w:val="22"/>
        </w:rPr>
        <w:t>impactful</w:t>
      </w:r>
      <w:proofErr w:type="gramEnd"/>
      <w:r w:rsidRPr="00D459E4">
        <w:rPr>
          <w:sz w:val="22"/>
        </w:rPr>
        <w:t xml:space="preserve"> but studies highlight its usefulness in supporting police work in respect of missing persons work, promoting neighbourhood initiatives and promoting police policy and planning. There is, however, a converse school of thought about the disadvantages of social media as a means for communication and information sharing, which suggests that engagement with social media posting is passive and </w:t>
      </w:r>
      <w:r w:rsidRPr="00D459E4">
        <w:rPr>
          <w:sz w:val="22"/>
        </w:rPr>
        <w:lastRenderedPageBreak/>
        <w:t xml:space="preserve">that communication is a one-way pathway. Furthermore, some research suggests a derogatory nature to social media platforms and police use, in that it can be used by some to unfairly criticise, manipulate and direct public opinion about the police, seen as being damaging and detrimental to relations. Security will always be at the forefront of senior </w:t>
      </w:r>
      <w:proofErr w:type="gramStart"/>
      <w:r w:rsidRPr="00D459E4">
        <w:rPr>
          <w:sz w:val="22"/>
        </w:rPr>
        <w:t>leaders</w:t>
      </w:r>
      <w:proofErr w:type="gramEnd"/>
      <w:r w:rsidRPr="00D459E4">
        <w:rPr>
          <w:sz w:val="22"/>
        </w:rPr>
        <w:t xml:space="preserve"> minds when considering use of social media and ways in which forces can benefit from its use, although many senior officers are still yet to recognise and appreciate its place in modern day policing and how it can be optimised to the service’s advantage. </w:t>
      </w:r>
      <w:proofErr w:type="gramStart"/>
      <w:r w:rsidRPr="00D459E4">
        <w:rPr>
          <w:sz w:val="22"/>
        </w:rPr>
        <w:t>However</w:t>
      </w:r>
      <w:proofErr w:type="gramEnd"/>
      <w:r w:rsidRPr="00D459E4">
        <w:rPr>
          <w:sz w:val="22"/>
        </w:rPr>
        <w:t xml:space="preserve"> and whatever social media platforms are used for, monitoring their use, the security around its use and ensuring policies and guidance are kept current and contemporary, given the constant state of flux of modern technology and media advances, are critical in its success. As well as the accountability of senior leaders, front line officers have valuable contributions to make to its effectiveness, although central to its use will always be those officers’ respect to their personal morals and their ethical code of practice. </w:t>
      </w:r>
    </w:p>
    <w:p w14:paraId="20765A83" w14:textId="5E461FF1" w:rsidR="00A05151" w:rsidRDefault="00A05151" w:rsidP="00D459E4">
      <w:pPr>
        <w:spacing w:line="360" w:lineRule="auto"/>
        <w:jc w:val="both"/>
        <w:rPr>
          <w:sz w:val="22"/>
        </w:rPr>
      </w:pPr>
    </w:p>
    <w:p w14:paraId="43443F2F" w14:textId="4D6F660D" w:rsidR="00A05151" w:rsidRPr="00D459E4" w:rsidRDefault="00A05151" w:rsidP="00D459E4">
      <w:pPr>
        <w:spacing w:line="360" w:lineRule="auto"/>
        <w:jc w:val="both"/>
        <w:rPr>
          <w:sz w:val="22"/>
        </w:rPr>
      </w:pPr>
      <w:r>
        <w:rPr>
          <w:b/>
          <w:sz w:val="22"/>
        </w:rPr>
        <w:t>Word Count: 1832</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56DBCEE" w14:textId="5B9835A6" w:rsidR="00D459E4" w:rsidRDefault="00D459E4" w:rsidP="00D459E4">
      <w:pPr>
        <w:spacing w:line="360" w:lineRule="auto"/>
        <w:ind w:right="238"/>
        <w:jc w:val="both"/>
        <w:rPr>
          <w:kern w:val="2"/>
          <w:sz w:val="22"/>
          <w14:ligatures w14:val="standardContextual"/>
        </w:rPr>
      </w:pPr>
      <w:r w:rsidRPr="00D459E4">
        <w:rPr>
          <w:kern w:val="2"/>
          <w:sz w:val="22"/>
          <w14:ligatures w14:val="standardContextual"/>
        </w:rPr>
        <w:t xml:space="preserve">In the probation period as a response officer, many situations arise and evolve that are unpredictable, high-risk and potentially unsafe. Having a broad range of leadership qualities and attributes is essential in managing unpredictable circumstances to ensure the safety of oneself, colleagues and the community, including victims of and perpetrators of criminal acts. </w:t>
      </w:r>
    </w:p>
    <w:p w14:paraId="794F0BC6" w14:textId="77777777" w:rsidR="00D459E4" w:rsidRPr="00D459E4" w:rsidRDefault="00D459E4" w:rsidP="00D459E4">
      <w:pPr>
        <w:spacing w:line="360" w:lineRule="auto"/>
        <w:ind w:right="238"/>
        <w:jc w:val="both"/>
        <w:rPr>
          <w:kern w:val="2"/>
          <w:sz w:val="22"/>
          <w14:ligatures w14:val="standardContextual"/>
        </w:rPr>
      </w:pPr>
    </w:p>
    <w:p w14:paraId="167701B1" w14:textId="77777777" w:rsidR="00D459E4" w:rsidRDefault="00D459E4" w:rsidP="00D459E4">
      <w:pPr>
        <w:spacing w:line="360" w:lineRule="auto"/>
        <w:ind w:right="238"/>
        <w:jc w:val="both"/>
        <w:rPr>
          <w:kern w:val="2"/>
          <w:sz w:val="22"/>
          <w14:ligatures w14:val="standardContextual"/>
        </w:rPr>
      </w:pPr>
      <w:r w:rsidRPr="00D459E4">
        <w:rPr>
          <w:kern w:val="2"/>
          <w:sz w:val="22"/>
          <w14:ligatures w14:val="standardContextual"/>
        </w:rPr>
        <w:t xml:space="preserve">The police service, as a profession, has undergone substantial change in the past 20 years and through its shift toward professionalization there is </w:t>
      </w:r>
      <w:proofErr w:type="gramStart"/>
      <w:r w:rsidRPr="00D459E4">
        <w:rPr>
          <w:kern w:val="2"/>
          <w:sz w:val="22"/>
          <w14:ligatures w14:val="standardContextual"/>
        </w:rPr>
        <w:t>a an</w:t>
      </w:r>
      <w:proofErr w:type="gramEnd"/>
      <w:r w:rsidRPr="00D459E4">
        <w:rPr>
          <w:kern w:val="2"/>
          <w:sz w:val="22"/>
          <w14:ligatures w14:val="standardContextual"/>
        </w:rPr>
        <w:t xml:space="preserve"> expectation that all officers, at all levels are accountable, ensure their actions are underpinned by the available evidence-base and demonstrate astute leadership qualities (Davies &amp; Silvestri, 2020). Walsh &amp; Vito (2018) recognise that leadership at senior levels, from a strategic perspective, must be complimented by operational leadership at its most fundamental level in policing. Leadership attributes are essential in officers that support communities, in the face of the dynamic nature of what can be considered contemporary social policing (Ingram et al, 2025). These attributes, whether intrinsic or learnt, form part of the individual’s moral base and align with the concept of ethical leadership (Ramshaw et al, 2019), which may be considered as leadership that is normatively appropriate and is demonstrated through </w:t>
      </w:r>
      <w:r w:rsidRPr="00D459E4">
        <w:rPr>
          <w:kern w:val="2"/>
          <w:sz w:val="22"/>
          <w14:ligatures w14:val="standardContextual"/>
        </w:rPr>
        <w:lastRenderedPageBreak/>
        <w:t xml:space="preserve">interaction with others, through sound communication and robust decision-making (Brown et al, 2005). Ethical leadership modelling predominantly places the code of ethics for policing at its core and is pivotal to autonomy and discretion when making decisions in the dynamic moment of response policing (Ramshaw et al, 2019).  </w:t>
      </w:r>
    </w:p>
    <w:p w14:paraId="1DF5BFE5" w14:textId="22CC6623" w:rsidR="00D459E4" w:rsidRPr="00D459E4" w:rsidRDefault="00D459E4" w:rsidP="00D459E4">
      <w:pPr>
        <w:spacing w:line="360" w:lineRule="auto"/>
        <w:ind w:right="238"/>
        <w:jc w:val="both"/>
        <w:rPr>
          <w:kern w:val="2"/>
          <w:sz w:val="22"/>
          <w14:ligatures w14:val="standardContextual"/>
        </w:rPr>
      </w:pPr>
      <w:r w:rsidRPr="00D459E4">
        <w:rPr>
          <w:kern w:val="2"/>
          <w:sz w:val="22"/>
          <w14:ligatures w14:val="standardContextual"/>
        </w:rPr>
        <w:t xml:space="preserve">     </w:t>
      </w:r>
    </w:p>
    <w:p w14:paraId="77CF67F7" w14:textId="77777777" w:rsidR="00D459E4" w:rsidRPr="00D459E4" w:rsidRDefault="00D459E4" w:rsidP="00D459E4">
      <w:pPr>
        <w:spacing w:line="360" w:lineRule="auto"/>
        <w:jc w:val="both"/>
        <w:rPr>
          <w:rFonts w:cstheme="minorHAnsi"/>
          <w:sz w:val="22"/>
        </w:rPr>
      </w:pPr>
      <w:r w:rsidRPr="00D459E4">
        <w:rPr>
          <w:rFonts w:cstheme="minorHAnsi"/>
          <w:sz w:val="22"/>
        </w:rPr>
        <w:t xml:space="preserve">The College of Policing strategy, and the focus therein, highlights the necessity of leadership across the organisation in promoting professionalism and expects this to be present in all ranks of officers from high level leaders to front line officers in practice (College of Policing, 2024). </w:t>
      </w:r>
      <w:r w:rsidRPr="00D459E4">
        <w:rPr>
          <w:kern w:val="2"/>
          <w:sz w:val="22"/>
          <w14:ligatures w14:val="standardContextual"/>
        </w:rPr>
        <w:t xml:space="preserve">As a response officer and what may be considered an informal leader, expectations are placed from the organisation, colleagues and the public to possess sound and robust leadership qualities, </w:t>
      </w:r>
      <w:proofErr w:type="gramStart"/>
      <w:r w:rsidRPr="00D459E4">
        <w:rPr>
          <w:kern w:val="2"/>
          <w:sz w:val="22"/>
          <w14:ligatures w14:val="standardContextual"/>
        </w:rPr>
        <w:t>in order to</w:t>
      </w:r>
      <w:proofErr w:type="gramEnd"/>
      <w:r w:rsidRPr="00D459E4">
        <w:rPr>
          <w:kern w:val="2"/>
          <w:sz w:val="22"/>
          <w14:ligatures w14:val="standardContextual"/>
        </w:rPr>
        <w:t xml:space="preserve"> uphold the profile of oneself as an officer and of the force I am part of (College of Policing, 2023). In support of this, Huyler et al (2024) imply that leadership requires no formal authority or position of power, as leadership, not to be confused with managing, is a concept that supports others in a group in a reciprocal manner, to help reach a mutually positive and effective outcome. Informal leadership, or, as described by the College of Policing (2023), foundational leadership, in the police may be adopted by response officers to manage any given circumstance, especially one where safety and risk and the assessment of these is critical in maintaining order, safety of the public or individuals or of one’s peers and team (Leino, 2022). These leadership qualities and styles facilitate the dynamism of policing and enable flexibility in dealing with those that </w:t>
      </w:r>
      <w:proofErr w:type="gramStart"/>
      <w:r w:rsidRPr="00D459E4">
        <w:rPr>
          <w:kern w:val="2"/>
          <w:sz w:val="22"/>
          <w14:ligatures w14:val="standardContextual"/>
        </w:rPr>
        <w:t>come into contact with</w:t>
      </w:r>
      <w:proofErr w:type="gramEnd"/>
      <w:r w:rsidRPr="00D459E4">
        <w:rPr>
          <w:kern w:val="2"/>
          <w:sz w:val="22"/>
          <w14:ligatures w14:val="standardContextual"/>
        </w:rPr>
        <w:t xml:space="preserve"> response policing, regardless of being perpetrator, victim or other general service user (</w:t>
      </w:r>
      <w:proofErr w:type="spellStart"/>
      <w:r w:rsidRPr="00D459E4">
        <w:rPr>
          <w:kern w:val="2"/>
          <w:sz w:val="22"/>
          <w14:ligatures w14:val="standardContextual"/>
        </w:rPr>
        <w:t>Ertosun</w:t>
      </w:r>
      <w:proofErr w:type="spellEnd"/>
      <w:r w:rsidRPr="00D459E4">
        <w:rPr>
          <w:kern w:val="2"/>
          <w:sz w:val="22"/>
          <w14:ligatures w14:val="standardContextual"/>
        </w:rPr>
        <w:t xml:space="preserve"> &amp; </w:t>
      </w:r>
      <w:proofErr w:type="spellStart"/>
      <w:r w:rsidRPr="00D459E4">
        <w:rPr>
          <w:kern w:val="2"/>
          <w:sz w:val="22"/>
          <w14:ligatures w14:val="standardContextual"/>
        </w:rPr>
        <w:t>Adiguzel</w:t>
      </w:r>
      <w:proofErr w:type="spellEnd"/>
      <w:r w:rsidRPr="00D459E4">
        <w:rPr>
          <w:kern w:val="2"/>
          <w:sz w:val="22"/>
          <w14:ligatures w14:val="standardContextual"/>
        </w:rPr>
        <w:t>, 2018). The responsibility of demonstrating effective leadership in any given policing situation, no matter how emotive or challenging, will portray sound role modelling, safe decision making and seek to identify justification for those decisions, serving to cement officers’ duty to enforce law and protect the public and the communities within them (</w:t>
      </w:r>
      <w:r w:rsidRPr="00D459E4">
        <w:rPr>
          <w:rFonts w:cstheme="minorHAnsi"/>
          <w:sz w:val="22"/>
        </w:rPr>
        <w:t>Van der Voet &amp; Steijn, 2021). Moreover, the demonstration of robust leadership attributes and the appropriate choice of style in ranging circumstances can elicit respect and promote well-being in self and peers through satisfaction of accomplishments (</w:t>
      </w:r>
      <w:proofErr w:type="spellStart"/>
      <w:r w:rsidRPr="00D459E4">
        <w:rPr>
          <w:rFonts w:cstheme="minorHAnsi"/>
          <w:sz w:val="22"/>
        </w:rPr>
        <w:t>AlSabah</w:t>
      </w:r>
      <w:proofErr w:type="spellEnd"/>
      <w:r w:rsidRPr="00D459E4">
        <w:rPr>
          <w:rFonts w:cstheme="minorHAnsi"/>
          <w:sz w:val="22"/>
        </w:rPr>
        <w:t xml:space="preserve">, 2024). </w:t>
      </w:r>
    </w:p>
    <w:p w14:paraId="6AD45C46" w14:textId="77777777" w:rsidR="00D459E4" w:rsidRPr="00D459E4" w:rsidRDefault="00D459E4" w:rsidP="00D459E4">
      <w:pPr>
        <w:spacing w:line="360" w:lineRule="auto"/>
        <w:ind w:right="238"/>
        <w:jc w:val="both"/>
        <w:rPr>
          <w:kern w:val="2"/>
          <w:sz w:val="22"/>
          <w14:ligatures w14:val="standardContextual"/>
        </w:rPr>
      </w:pPr>
    </w:p>
    <w:p w14:paraId="6FE4D8D8" w14:textId="5D06C8FE" w:rsidR="00D459E4" w:rsidRDefault="00D459E4" w:rsidP="00D459E4">
      <w:pPr>
        <w:spacing w:line="360" w:lineRule="auto"/>
        <w:ind w:right="238"/>
        <w:jc w:val="both"/>
        <w:rPr>
          <w:kern w:val="2"/>
          <w:sz w:val="22"/>
          <w14:ligatures w14:val="standardContextual"/>
        </w:rPr>
      </w:pPr>
      <w:r w:rsidRPr="00D459E4">
        <w:rPr>
          <w:kern w:val="2"/>
          <w:sz w:val="22"/>
          <w14:ligatures w14:val="standardContextual"/>
        </w:rPr>
        <w:t xml:space="preserve">Leadership can be defined as an individual’s or group’s influence on those around them to understand and agree on what is required to accomplish goals, aims or objectives (Yukl &amp; Gardner, 2019). Leadership is a critical part of the driving mechanisms of any employee, regardless of service type, who have responsibility for others (Baron &amp; Boies, 2023) and flexibility towards situations and circumstances is key in successful outcomes (Lata &amp; Garg, 2025). Walsh &amp; Vito (2018) suggest that effective leadership is a powerful driver to change and for creating professionalism in any organisation and in the context of front-line policing, utilising dynamic leadership styles and skills in diverse situations requires self-awareness </w:t>
      </w:r>
      <w:r w:rsidRPr="00D459E4">
        <w:rPr>
          <w:kern w:val="2"/>
          <w:sz w:val="22"/>
          <w14:ligatures w14:val="standardContextual"/>
        </w:rPr>
        <w:lastRenderedPageBreak/>
        <w:t xml:space="preserve">and insight and can be challenging (Kaiser &amp; Overfield, 2010). However, outcome success is dependent upon </w:t>
      </w:r>
      <w:proofErr w:type="gramStart"/>
      <w:r w:rsidRPr="00D459E4">
        <w:rPr>
          <w:kern w:val="2"/>
          <w:sz w:val="22"/>
          <w14:ligatures w14:val="standardContextual"/>
        </w:rPr>
        <w:t>flexibility</w:t>
      </w:r>
      <w:proofErr w:type="gramEnd"/>
      <w:r w:rsidRPr="00D459E4">
        <w:rPr>
          <w:kern w:val="2"/>
          <w:sz w:val="22"/>
          <w14:ligatures w14:val="standardContextual"/>
        </w:rPr>
        <w:t xml:space="preserve"> and this can have positive outcomes upon not only the service user and the officer, but upon the team around the officer, to whom those qualities are being demonstrated in any given situation (Maynard et al, 2018), adding to team cohesion, motivation and well-being (Braun et al, 2020).  </w:t>
      </w:r>
    </w:p>
    <w:p w14:paraId="6859A990" w14:textId="77777777" w:rsidR="00D459E4" w:rsidRPr="00D459E4" w:rsidRDefault="00D459E4" w:rsidP="00D459E4">
      <w:pPr>
        <w:spacing w:line="360" w:lineRule="auto"/>
        <w:ind w:right="238"/>
        <w:jc w:val="both"/>
        <w:rPr>
          <w:kern w:val="2"/>
          <w:sz w:val="22"/>
          <w14:ligatures w14:val="standardContextual"/>
        </w:rPr>
      </w:pPr>
    </w:p>
    <w:p w14:paraId="395FDA91" w14:textId="1FF06637" w:rsidR="00D459E4" w:rsidRDefault="00D459E4" w:rsidP="00D459E4">
      <w:pPr>
        <w:spacing w:line="360" w:lineRule="auto"/>
        <w:ind w:right="238"/>
        <w:jc w:val="both"/>
        <w:rPr>
          <w:kern w:val="2"/>
          <w:sz w:val="22"/>
          <w14:ligatures w14:val="standardContextual"/>
        </w:rPr>
      </w:pPr>
      <w:r w:rsidRPr="00D459E4">
        <w:rPr>
          <w:kern w:val="2"/>
          <w:sz w:val="22"/>
          <w14:ligatures w14:val="standardContextual"/>
        </w:rPr>
        <w:t xml:space="preserve">This can be evidenced during a recent situation I found myself in, whilst working alongside another officer. My colleague and I were called to an escalating situation, whereby two female officers in the local community were struggling to control and detain a suspect. Upon arrival, it soon became clear that one of the female officers had sustained a facial injury and that she required immediate medical attention. Once the suspect was safely detained, despite the female officer expressing her intent to escort the suspect to custody I adapted my usual democratic leadership style to adopt a more authoritarian stance and ensure that the officer immediately attend the emergency department. Despite this officer having much more experience in response policing than me, I recognised that control over the situation was required and felt that the decision I made, demonstrating situational leadership qualities was the most appropriate and safest in those circumstances.  </w:t>
      </w:r>
    </w:p>
    <w:p w14:paraId="648E11E3" w14:textId="77777777" w:rsidR="00D459E4" w:rsidRPr="00D459E4" w:rsidRDefault="00D459E4" w:rsidP="00D459E4">
      <w:pPr>
        <w:spacing w:line="360" w:lineRule="auto"/>
        <w:ind w:right="238"/>
        <w:jc w:val="both"/>
        <w:rPr>
          <w:kern w:val="2"/>
          <w:sz w:val="22"/>
          <w14:ligatures w14:val="standardContextual"/>
        </w:rPr>
      </w:pPr>
    </w:p>
    <w:p w14:paraId="2D50CF82" w14:textId="77777777" w:rsidR="00D459E4" w:rsidRPr="00D459E4" w:rsidRDefault="00D459E4" w:rsidP="00D459E4">
      <w:pPr>
        <w:spacing w:line="360" w:lineRule="auto"/>
        <w:ind w:right="238"/>
        <w:jc w:val="both"/>
        <w:rPr>
          <w:kern w:val="2"/>
          <w:sz w:val="22"/>
          <w14:ligatures w14:val="standardContextual"/>
        </w:rPr>
      </w:pPr>
      <w:r w:rsidRPr="00D459E4">
        <w:rPr>
          <w:kern w:val="2"/>
          <w:sz w:val="22"/>
          <w14:ligatures w14:val="standardContextual"/>
        </w:rPr>
        <w:t xml:space="preserve">By pure opportunity of its name, Hersey &amp; Blanchard’s Situational Leadership Model (Raza &amp; Asma, 2018) suggests that adapting leadership styles to particular circumstances is key in demonstrating cohesion and a sense of confidence in the task at hand, with Yukl &amp; Gardner (2019) adding that there is no optimum way to influence those around us in our chosen profession, rather that adapting approaches in response to the situations we find ourselves in is the most effective.  Policing is rich with decision-making activity each time an officer has an encounter with a member of the public and according to the College of Policing (2023) the adoption of adaptability and creativity when leading others promotes problem solving </w:t>
      </w:r>
      <w:proofErr w:type="gramStart"/>
      <w:r w:rsidRPr="00D459E4">
        <w:rPr>
          <w:kern w:val="2"/>
          <w:sz w:val="22"/>
          <w14:ligatures w14:val="standardContextual"/>
        </w:rPr>
        <w:t>strategies .</w:t>
      </w:r>
      <w:proofErr w:type="gramEnd"/>
      <w:r w:rsidRPr="00D459E4">
        <w:rPr>
          <w:kern w:val="2"/>
          <w:sz w:val="22"/>
          <w14:ligatures w14:val="standardContextual"/>
        </w:rPr>
        <w:t xml:space="preserve"> These encounters can be primarily </w:t>
      </w:r>
      <w:proofErr w:type="gramStart"/>
      <w:r w:rsidRPr="00D459E4">
        <w:rPr>
          <w:kern w:val="2"/>
          <w:sz w:val="22"/>
          <w14:ligatures w14:val="standardContextual"/>
        </w:rPr>
        <w:t>unpredictable</w:t>
      </w:r>
      <w:proofErr w:type="gramEnd"/>
      <w:r w:rsidRPr="00D459E4">
        <w:rPr>
          <w:kern w:val="2"/>
          <w:sz w:val="22"/>
          <w14:ligatures w14:val="standardContextual"/>
        </w:rPr>
        <w:t xml:space="preserve"> and situations can sometimes become unstable and tinged with risk (Roycroft, 2019). When considering the fast-paced dynamism of response policing there is an expectation that an authoritative style of leadership is always necessary (</w:t>
      </w:r>
      <w:proofErr w:type="spellStart"/>
      <w:r w:rsidRPr="00D459E4">
        <w:rPr>
          <w:kern w:val="2"/>
          <w:sz w:val="22"/>
          <w14:ligatures w14:val="standardContextual"/>
        </w:rPr>
        <w:t>Braender</w:t>
      </w:r>
      <w:proofErr w:type="spellEnd"/>
      <w:r w:rsidRPr="00D459E4">
        <w:rPr>
          <w:kern w:val="2"/>
          <w:sz w:val="22"/>
          <w14:ligatures w14:val="standardContextual"/>
        </w:rPr>
        <w:t xml:space="preserve"> &amp; Holsting, 2022), especially when dealing with potential perpetrators of crime, whose usual intent is evading police attention and arrest. In arrest or investigative situations, for example, authoritative style leadership demonstrates strength and resolve and a show of robust decision-making. However, there are times when approaching situations with a more transformational or laissez-faire stance can also be beneficial (Roycroft, 2019). There is, however, some evidence to suggest that these approaches can weaken authority and can result in poor outcomes (</w:t>
      </w:r>
      <w:proofErr w:type="spellStart"/>
      <w:r w:rsidRPr="00D459E4">
        <w:rPr>
          <w:kern w:val="2"/>
          <w:sz w:val="22"/>
          <w14:ligatures w14:val="standardContextual"/>
        </w:rPr>
        <w:t>Breevart</w:t>
      </w:r>
      <w:proofErr w:type="spellEnd"/>
      <w:r w:rsidRPr="00D459E4">
        <w:rPr>
          <w:kern w:val="2"/>
          <w:sz w:val="22"/>
          <w14:ligatures w14:val="standardContextual"/>
        </w:rPr>
        <w:t xml:space="preserve"> &amp; Zacher, 2019). There is also evidence to suggest that transactional leadership is of some </w:t>
      </w:r>
      <w:r w:rsidRPr="00D459E4">
        <w:rPr>
          <w:kern w:val="2"/>
          <w:sz w:val="22"/>
          <w14:ligatures w14:val="standardContextual"/>
        </w:rPr>
        <w:lastRenderedPageBreak/>
        <w:t xml:space="preserve">benefit when policing on the front line, especially in calmer situations where mediation and compromise can be a benchmark to resolution of contention (Giblin, 2017). </w:t>
      </w:r>
    </w:p>
    <w:p w14:paraId="1035781C" w14:textId="77FABA2C" w:rsidR="00D459E4" w:rsidRDefault="00D459E4" w:rsidP="00D459E4">
      <w:pPr>
        <w:spacing w:line="360" w:lineRule="auto"/>
        <w:ind w:right="238"/>
        <w:jc w:val="both"/>
        <w:rPr>
          <w:kern w:val="2"/>
          <w:sz w:val="22"/>
          <w14:ligatures w14:val="standardContextual"/>
        </w:rPr>
      </w:pPr>
      <w:r w:rsidRPr="00D459E4">
        <w:rPr>
          <w:kern w:val="2"/>
          <w:sz w:val="22"/>
          <w14:ligatures w14:val="standardContextual"/>
        </w:rPr>
        <w:t xml:space="preserve">Effective and robust leadership attributes and the way in which an individual displays and utilises these, supports team-working, </w:t>
      </w:r>
      <w:proofErr w:type="gramStart"/>
      <w:r w:rsidRPr="00D459E4">
        <w:rPr>
          <w:kern w:val="2"/>
          <w:sz w:val="22"/>
          <w14:ligatures w14:val="standardContextual"/>
        </w:rPr>
        <w:t>team-building</w:t>
      </w:r>
      <w:proofErr w:type="gramEnd"/>
      <w:r w:rsidRPr="00D459E4">
        <w:rPr>
          <w:kern w:val="2"/>
          <w:sz w:val="22"/>
          <w14:ligatures w14:val="standardContextual"/>
        </w:rPr>
        <w:t xml:space="preserve"> and cohesion across the team group (Braun et al, 2020). To support team well-being and cohesion, there is an expectation that these attributes be demonstrated, not just by individuals in management or senior leadership positions, but by all officers in any team (Salas et al, 2015). This leading ability has positive role-modelling effects, promotes the development of trust (Moylan &amp; Lindhorst, 2015) and often leads to effectiveness, sound decision-making and subsequent safety in such potentially high-risk situations as response policing (De Jong et al, 2016). Maynard et al (2018) add that team working, </w:t>
      </w:r>
      <w:proofErr w:type="gramStart"/>
      <w:r w:rsidRPr="00D459E4">
        <w:rPr>
          <w:kern w:val="2"/>
          <w:sz w:val="22"/>
          <w14:ligatures w14:val="standardContextual"/>
        </w:rPr>
        <w:t>as a result of</w:t>
      </w:r>
      <w:proofErr w:type="gramEnd"/>
      <w:r w:rsidRPr="00D459E4">
        <w:rPr>
          <w:kern w:val="2"/>
          <w:sz w:val="22"/>
          <w14:ligatures w14:val="standardContextual"/>
        </w:rPr>
        <w:t xml:space="preserve"> cross-peer leadership in situations where risk is high, such as that encountered in specific situations involving violent crime or large group disturbance, can result in optimisation of outcomes and safety.  Flexibility in style, in the context of leadership, is crucial in successful policing, although Giblin (2017) suggests that leadership styles and traits can be difficult to adapt and there may be more success in adapting the situation instead. Ironically, however, there is evidence to imply that the adaptation of any given scenario requires leadership skills and attributes, which also may require flexibility, hence this concept may be cyclic without an endpoint and may be lost in response policing that is dynamic and may be loaded with risk, requiring instant decision-making and safe action (Walsh &amp; Vito, 2018)</w:t>
      </w:r>
      <w:r>
        <w:rPr>
          <w:kern w:val="2"/>
          <w:sz w:val="22"/>
          <w14:ligatures w14:val="standardContextual"/>
        </w:rPr>
        <w:t>.</w:t>
      </w:r>
    </w:p>
    <w:p w14:paraId="68C516EE" w14:textId="77777777" w:rsidR="00D459E4" w:rsidRPr="00D459E4" w:rsidRDefault="00D459E4" w:rsidP="00D459E4">
      <w:pPr>
        <w:spacing w:line="360" w:lineRule="auto"/>
        <w:ind w:right="238"/>
        <w:jc w:val="both"/>
        <w:rPr>
          <w:kern w:val="2"/>
          <w:sz w:val="22"/>
          <w14:ligatures w14:val="standardContextual"/>
        </w:rPr>
      </w:pPr>
    </w:p>
    <w:p w14:paraId="6E4D8164" w14:textId="0AF5C9C1" w:rsidR="00D459E4" w:rsidRDefault="00D459E4" w:rsidP="00D459E4">
      <w:pPr>
        <w:spacing w:line="360" w:lineRule="auto"/>
        <w:ind w:right="238"/>
        <w:jc w:val="both"/>
        <w:rPr>
          <w:kern w:val="2"/>
          <w:sz w:val="22"/>
          <w14:ligatures w14:val="standardContextual"/>
        </w:rPr>
      </w:pPr>
      <w:r w:rsidRPr="00D459E4">
        <w:rPr>
          <w:kern w:val="2"/>
          <w:sz w:val="22"/>
          <w14:ligatures w14:val="standardContextual"/>
        </w:rPr>
        <w:t xml:space="preserve">Used in response policing, effective leadership and an adaptation of styles can be helpful to manage, diffuse and resolve challenging situations in practice. When considering a </w:t>
      </w:r>
      <w:proofErr w:type="gramStart"/>
      <w:r w:rsidRPr="00D459E4">
        <w:rPr>
          <w:kern w:val="2"/>
          <w:sz w:val="22"/>
          <w14:ligatures w14:val="standardContextual"/>
        </w:rPr>
        <w:t>situation</w:t>
      </w:r>
      <w:proofErr w:type="gramEnd"/>
      <w:r w:rsidRPr="00D459E4">
        <w:rPr>
          <w:kern w:val="2"/>
          <w:sz w:val="22"/>
          <w14:ligatures w14:val="standardContextual"/>
        </w:rPr>
        <w:t xml:space="preserve"> I experienced recently, whereby two neighbours were arguing over a parking situation outside their homes, it was clear that collaboration and mediation was necessary to resolve the issue. Furthermore, a democratic approach can support team cohesion, especially if there is the presence of conflict (Van der Voet &amp; Steijn, 2021). Their quantitative research supports the concept that creative solutions borne from adaptive leadership, increases cohesion and enhances team-working and effectiveness. Ganz (2024) suggests that a democratic leader within a team, whether formal or informal can help develop shared goals, through established norms in practice, driven by interdependent skills and knowledge. Thus, by utilising democratic attributes, rapid and non-confrontational resolution can often be achieved in this manner.</w:t>
      </w:r>
    </w:p>
    <w:p w14:paraId="12499A41" w14:textId="77777777" w:rsidR="00D459E4" w:rsidRPr="00D459E4" w:rsidRDefault="00D459E4" w:rsidP="00D459E4">
      <w:pPr>
        <w:spacing w:line="360" w:lineRule="auto"/>
        <w:ind w:right="238"/>
        <w:jc w:val="both"/>
        <w:rPr>
          <w:kern w:val="2"/>
          <w:sz w:val="22"/>
          <w14:ligatures w14:val="standardContextual"/>
        </w:rPr>
      </w:pPr>
    </w:p>
    <w:p w14:paraId="2E69D483" w14:textId="2E0BFB87" w:rsidR="00D459E4" w:rsidRDefault="00D459E4" w:rsidP="00D459E4">
      <w:pPr>
        <w:spacing w:line="360" w:lineRule="auto"/>
        <w:ind w:right="238"/>
        <w:jc w:val="both"/>
        <w:rPr>
          <w:kern w:val="2"/>
          <w:sz w:val="22"/>
          <w14:ligatures w14:val="standardContextual"/>
        </w:rPr>
      </w:pPr>
      <w:r w:rsidRPr="00D459E4">
        <w:rPr>
          <w:kern w:val="2"/>
          <w:sz w:val="22"/>
          <w14:ligatures w14:val="standardContextual"/>
        </w:rPr>
        <w:t>Informally reflecting upon the probation period as a newly recruited police officer, provides recognition that utilising intrinsic leadership traits and attributes, alongside personal morals and ethics, can help develop autonomy, self-confidence and strongly founded decision-</w:t>
      </w:r>
      <w:r w:rsidRPr="00D459E4">
        <w:rPr>
          <w:kern w:val="2"/>
          <w:sz w:val="22"/>
          <w14:ligatures w14:val="standardContextual"/>
        </w:rPr>
        <w:lastRenderedPageBreak/>
        <w:t xml:space="preserve">making opportunities, underpinned by the evidence base available. The policing code of ethics outlines traits that are expected of officers in everyday policing </w:t>
      </w:r>
      <w:proofErr w:type="gramStart"/>
      <w:r w:rsidRPr="00D459E4">
        <w:rPr>
          <w:kern w:val="2"/>
          <w:sz w:val="22"/>
          <w14:ligatures w14:val="standardContextual"/>
        </w:rPr>
        <w:t>practice</w:t>
      </w:r>
      <w:proofErr w:type="gramEnd"/>
      <w:r w:rsidRPr="00D459E4">
        <w:rPr>
          <w:kern w:val="2"/>
          <w:sz w:val="22"/>
          <w14:ligatures w14:val="standardContextual"/>
        </w:rPr>
        <w:t xml:space="preserve"> and these align well to the outline of the professional face of modern policing, especially when considering the emphasis placed upon promoting confidence and trust in the communities we serve and upholding the sense of integrity </w:t>
      </w:r>
      <w:proofErr w:type="gramStart"/>
      <w:r w:rsidRPr="00D459E4">
        <w:rPr>
          <w:kern w:val="2"/>
          <w:sz w:val="22"/>
          <w14:ligatures w14:val="standardContextual"/>
        </w:rPr>
        <w:t>and  legitimacy</w:t>
      </w:r>
      <w:proofErr w:type="gramEnd"/>
      <w:r w:rsidRPr="00D459E4">
        <w:rPr>
          <w:kern w:val="2"/>
          <w:sz w:val="22"/>
          <w14:ligatures w14:val="standardContextual"/>
        </w:rPr>
        <w:t xml:space="preserve"> that is expected of the service. The scenarios outlined provide examples on how styles of leadership must be adapted in response policing, as the role is dynamic, risk-laden and unpredictable, not only in respect of the variety of encounters with the public, but also in terms of how situations can quickly change and escalate. Being responsible for the community, oneself and the immediate policing team emphasises the sense of accountability that the role elicits and with this brings recognition of times when that responsibility must be put into action, using the attributes that leadership brings. It is readily acknowledged that leadership skills and the need to demonstrate these are required when considering higher level officers and leaders of teams but the research also pays respect to the skills in this domain that form part of front-line officer characteristics and suggest that leadership must be exercised at all levels of policing and to do so will serve officers to recognise their importance, their worth and their contribution to policing practice, in order to maximise the police service’s commitment to making communities safer. </w:t>
      </w:r>
    </w:p>
    <w:p w14:paraId="1CBD472E" w14:textId="2720F561" w:rsidR="00A05151" w:rsidRDefault="00A05151" w:rsidP="00D459E4">
      <w:pPr>
        <w:spacing w:line="360" w:lineRule="auto"/>
        <w:ind w:right="238"/>
        <w:jc w:val="both"/>
        <w:rPr>
          <w:kern w:val="2"/>
          <w:sz w:val="22"/>
          <w14:ligatures w14:val="standardContextual"/>
        </w:rPr>
      </w:pPr>
    </w:p>
    <w:p w14:paraId="36725851" w14:textId="0E9D11C7" w:rsidR="00A05151" w:rsidRPr="00D459E4" w:rsidRDefault="00A05151" w:rsidP="00D459E4">
      <w:pPr>
        <w:spacing w:line="360" w:lineRule="auto"/>
        <w:ind w:right="238"/>
        <w:jc w:val="both"/>
        <w:rPr>
          <w:kern w:val="2"/>
          <w:sz w:val="22"/>
          <w14:ligatures w14:val="standardContextual"/>
        </w:rPr>
      </w:pPr>
      <w:r>
        <w:rPr>
          <w:b/>
          <w:kern w:val="2"/>
          <w:sz w:val="22"/>
          <w14:ligatures w14:val="standardContextual"/>
        </w:rPr>
        <w:t>Word Count: 1843</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BB2BDC1" w14:textId="77777777" w:rsidR="00D459E4" w:rsidRPr="00D459E4" w:rsidRDefault="00D459E4" w:rsidP="00D459E4">
      <w:pPr>
        <w:spacing w:line="360" w:lineRule="auto"/>
        <w:jc w:val="both"/>
        <w:rPr>
          <w:sz w:val="22"/>
        </w:rPr>
      </w:pPr>
      <w:r w:rsidRPr="00D459E4">
        <w:rPr>
          <w:sz w:val="22"/>
        </w:rPr>
        <w:t>Reflective practice is a critical process to ensure professional and personal development is theory and evidence-based and can be used to affirm good policing practices and / or to ensure actions are taken to change, improve or reconsider future practice. Using Gibbs’ Reflective cycle (Gibbs, 1988), which I have chosen to use for this reflective account, allows a robust format to consider reflection and helps structure thoughts and analysis of any given situation (Christopher, 2015).</w:t>
      </w:r>
    </w:p>
    <w:p w14:paraId="13267D44" w14:textId="77777777" w:rsidR="00D459E4" w:rsidRPr="00D459E4" w:rsidRDefault="00D459E4" w:rsidP="00D459E4">
      <w:pPr>
        <w:spacing w:line="360" w:lineRule="auto"/>
        <w:jc w:val="both"/>
        <w:rPr>
          <w:sz w:val="22"/>
        </w:rPr>
      </w:pPr>
    </w:p>
    <w:p w14:paraId="46A05FC3" w14:textId="77777777" w:rsidR="00D459E4" w:rsidRPr="00D459E4" w:rsidRDefault="00D459E4" w:rsidP="00D459E4">
      <w:pPr>
        <w:spacing w:line="360" w:lineRule="auto"/>
        <w:jc w:val="both"/>
        <w:rPr>
          <w:b/>
          <w:sz w:val="22"/>
        </w:rPr>
      </w:pPr>
      <w:r w:rsidRPr="00D459E4">
        <w:rPr>
          <w:b/>
          <w:sz w:val="22"/>
        </w:rPr>
        <w:t>DESCRIPTION &amp; FEELINGS</w:t>
      </w:r>
    </w:p>
    <w:p w14:paraId="11868F50" w14:textId="77777777" w:rsidR="00D459E4" w:rsidRPr="00D459E4" w:rsidRDefault="00D459E4" w:rsidP="00D459E4">
      <w:pPr>
        <w:spacing w:line="360" w:lineRule="auto"/>
        <w:jc w:val="both"/>
        <w:rPr>
          <w:sz w:val="22"/>
        </w:rPr>
      </w:pPr>
      <w:r w:rsidRPr="00D459E4">
        <w:rPr>
          <w:sz w:val="22"/>
        </w:rPr>
        <w:t xml:space="preserve">Beginning a probation period was daunting and loaded with anxiety and apprehension of what to expect and whether I would, or not, be adequately supported to achieve personal goals and development, as well as remaining safe and working within policy, procedure and organisational targets and goals. However, it was immediately clear that the team supporting me were experienced, robust in their practices and were eager to ensure my period of support and development was procedure driven and supported by experiential learning and opportunity. The tutor and support officers assigned to me were astute in the development of my competencies and opportunities and ensured that all my learning was considered and implemented with safety and well-being in mind. This was structured alongside ensuring that the experiences they offered helped me to become empowered and develop my autonomous policing practice as I feel I have achieved. Developing rapport with both my tutor and with my </w:t>
      </w:r>
      <w:r w:rsidRPr="00D459E4">
        <w:rPr>
          <w:sz w:val="22"/>
        </w:rPr>
        <w:lastRenderedPageBreak/>
        <w:t>relief colleagues was critical to becoming part of the team and this was evident within the first shift, where the tutor and officers’ experience, knowledge and compassion was demonstrated across the team.</w:t>
      </w:r>
    </w:p>
    <w:p w14:paraId="7234B0DF" w14:textId="77777777" w:rsidR="00D459E4" w:rsidRPr="00D459E4" w:rsidRDefault="00D459E4" w:rsidP="00D459E4">
      <w:pPr>
        <w:spacing w:line="360" w:lineRule="auto"/>
        <w:jc w:val="both"/>
        <w:rPr>
          <w:sz w:val="22"/>
        </w:rPr>
      </w:pPr>
    </w:p>
    <w:p w14:paraId="6A725FC8" w14:textId="77777777" w:rsidR="00D459E4" w:rsidRPr="00D459E4" w:rsidRDefault="00D459E4" w:rsidP="00D459E4">
      <w:pPr>
        <w:spacing w:line="360" w:lineRule="auto"/>
        <w:jc w:val="both"/>
        <w:rPr>
          <w:b/>
          <w:sz w:val="22"/>
        </w:rPr>
      </w:pPr>
      <w:r w:rsidRPr="00D459E4">
        <w:rPr>
          <w:b/>
          <w:sz w:val="22"/>
        </w:rPr>
        <w:t>EVALUATION &amp; ANALYSIS</w:t>
      </w:r>
    </w:p>
    <w:p w14:paraId="40D176C4" w14:textId="77777777" w:rsidR="00D459E4" w:rsidRPr="00D459E4" w:rsidRDefault="00D459E4" w:rsidP="00D459E4">
      <w:pPr>
        <w:spacing w:line="360" w:lineRule="auto"/>
        <w:jc w:val="both"/>
        <w:rPr>
          <w:sz w:val="22"/>
        </w:rPr>
      </w:pPr>
      <w:r w:rsidRPr="00D459E4">
        <w:rPr>
          <w:sz w:val="22"/>
        </w:rPr>
        <w:t xml:space="preserve">Within the initial weeks of my probation the nurturing element of the team helped me embed into the response officer role, with clear evidence of the mentoring and coaching priorities. Mentoring, described as a professional relationship between two people that aims to achieve, improve or enhance competence in practice through the sharing of knowledge, skills and experience (Tyler &amp; McKenzie, 2011), offers the reassurance needed by probation officers to allay anxieties about self-competence, self-confidence and self-perceived ability. </w:t>
      </w:r>
    </w:p>
    <w:p w14:paraId="3EC60163" w14:textId="77777777" w:rsidR="00D459E4" w:rsidRPr="00D459E4" w:rsidRDefault="00D459E4" w:rsidP="00D459E4">
      <w:pPr>
        <w:spacing w:line="360" w:lineRule="auto"/>
        <w:jc w:val="both"/>
        <w:rPr>
          <w:sz w:val="22"/>
        </w:rPr>
      </w:pPr>
    </w:p>
    <w:p w14:paraId="4D30180B" w14:textId="77777777" w:rsidR="00D459E4" w:rsidRPr="00D459E4" w:rsidRDefault="00D459E4" w:rsidP="00D459E4">
      <w:pPr>
        <w:spacing w:line="360" w:lineRule="auto"/>
        <w:jc w:val="both"/>
        <w:rPr>
          <w:sz w:val="22"/>
        </w:rPr>
      </w:pPr>
      <w:r w:rsidRPr="00D459E4">
        <w:rPr>
          <w:sz w:val="22"/>
        </w:rPr>
        <w:t>The objective of mentoring can be multi-factorial, with upskilling of the individual being mentored at the core of its purpose (</w:t>
      </w:r>
      <w:proofErr w:type="spellStart"/>
      <w:r w:rsidRPr="00D459E4">
        <w:rPr>
          <w:sz w:val="22"/>
        </w:rPr>
        <w:t>Paoline</w:t>
      </w:r>
      <w:proofErr w:type="spellEnd"/>
      <w:r w:rsidRPr="00D459E4">
        <w:rPr>
          <w:sz w:val="22"/>
        </w:rPr>
        <w:t xml:space="preserve"> &amp; Gau, 2024). It is essential that mentors have good interpersonal skills, excellent communication ability and </w:t>
      </w:r>
      <w:proofErr w:type="gramStart"/>
      <w:r w:rsidRPr="00D459E4">
        <w:rPr>
          <w:sz w:val="22"/>
        </w:rPr>
        <w:t>are able to</w:t>
      </w:r>
      <w:proofErr w:type="gramEnd"/>
      <w:r w:rsidRPr="00D459E4">
        <w:rPr>
          <w:sz w:val="22"/>
        </w:rPr>
        <w:t xml:space="preserve"> role model through their own practice and be able to share tools, methods and guidance to support the officer in their probation period (Tyler &amp; McKenzie, 2011). Savoie (2016) suggests that career progression can be a direct or indirect result of formal mentoring in the police service, especially when considering a natural adjunct to mentoring is the wide networking opportunities that arise. Dougherty et al (2013) add that the mentee can develop a greater awareness of the wider organisation and attain better work-life balance and a reduction in work-related pressures and stress. </w:t>
      </w:r>
    </w:p>
    <w:p w14:paraId="4917391C" w14:textId="77777777" w:rsidR="00D459E4" w:rsidRPr="00D459E4" w:rsidRDefault="00D459E4" w:rsidP="00D459E4">
      <w:pPr>
        <w:spacing w:line="360" w:lineRule="auto"/>
        <w:jc w:val="both"/>
        <w:rPr>
          <w:sz w:val="22"/>
        </w:rPr>
      </w:pPr>
    </w:p>
    <w:p w14:paraId="1AF6BC38" w14:textId="4687F180" w:rsidR="00D459E4" w:rsidRPr="00D459E4" w:rsidRDefault="00D459E4" w:rsidP="00D459E4">
      <w:pPr>
        <w:spacing w:line="360" w:lineRule="auto"/>
        <w:jc w:val="both"/>
        <w:rPr>
          <w:sz w:val="22"/>
        </w:rPr>
      </w:pPr>
      <w:r w:rsidRPr="00D459E4">
        <w:rPr>
          <w:sz w:val="22"/>
        </w:rPr>
        <w:t xml:space="preserve">Mentorship and coaching practice are critical elements of developing new officers and nurturing the future workforce in a sustainable and safe manner (Police Superintendents Association, 2025), with forces, supported by the College of Policing, recognising the value and importance of supporting junior officers, with the development of coaching and mentorship programmes (College of Policing, 2025). </w:t>
      </w:r>
      <w:proofErr w:type="spellStart"/>
      <w:r w:rsidRPr="00D459E4">
        <w:rPr>
          <w:sz w:val="22"/>
        </w:rPr>
        <w:t>Paoline</w:t>
      </w:r>
      <w:proofErr w:type="spellEnd"/>
      <w:r w:rsidRPr="00D459E4">
        <w:rPr>
          <w:sz w:val="22"/>
        </w:rPr>
        <w:t xml:space="preserve"> &amp; Gau (2024) highlight that mentoring and the development of officers is a pivotal factor in the recruitment and retention of officers and aids organisational sustainability, improving effectiveness, outcomes and safety of both teams and the communities served. Some research suggests that a lack of formal mentorship and coaching may lead to poor job satisfaction and when not planned effectively can result in a misalignment of mentors to new recruits, in the context of personality, knowledge and both the personal and collective aim (Lavender &amp; Todak, 2022). </w:t>
      </w:r>
      <w:proofErr w:type="spellStart"/>
      <w:r w:rsidRPr="00D459E4">
        <w:rPr>
          <w:sz w:val="22"/>
        </w:rPr>
        <w:t>Stallen</w:t>
      </w:r>
      <w:proofErr w:type="spellEnd"/>
      <w:r w:rsidRPr="00D459E4">
        <w:rPr>
          <w:sz w:val="22"/>
        </w:rPr>
        <w:t xml:space="preserve"> et al (2022) suggest that their quantitative study highlights that coaching, seen as complimentary to mentorship, may be overlooked as a supplementary skill to mentorship and that whilst coaching is pivotal to the developmental support of officers, those mentors that provide it, suggest that formal coaching</w:t>
      </w:r>
      <w:r>
        <w:rPr>
          <w:sz w:val="22"/>
        </w:rPr>
        <w:t xml:space="preserve"> </w:t>
      </w:r>
      <w:r w:rsidRPr="00D459E4">
        <w:rPr>
          <w:sz w:val="22"/>
        </w:rPr>
        <w:lastRenderedPageBreak/>
        <w:t xml:space="preserve">training is not suitably designed to meet needs. It is to consider the role modelling effect upon new recruits (Roberts et al, 2019), especially as Roberts et al (2019) talk about apprentices in their research and in the context of policing and degree apprentices, current recruitment structure means that mentorship takes place in the intra-graduate period. </w:t>
      </w:r>
    </w:p>
    <w:p w14:paraId="069F6A0B" w14:textId="77777777" w:rsidR="00D459E4" w:rsidRPr="00D459E4" w:rsidRDefault="00D459E4" w:rsidP="00D459E4">
      <w:pPr>
        <w:spacing w:line="360" w:lineRule="auto"/>
        <w:jc w:val="both"/>
        <w:rPr>
          <w:sz w:val="22"/>
        </w:rPr>
      </w:pPr>
    </w:p>
    <w:p w14:paraId="2CB3D63A" w14:textId="77777777" w:rsidR="00D459E4" w:rsidRPr="00D459E4" w:rsidRDefault="00D459E4" w:rsidP="00D459E4">
      <w:pPr>
        <w:spacing w:line="360" w:lineRule="auto"/>
        <w:jc w:val="both"/>
        <w:rPr>
          <w:sz w:val="22"/>
        </w:rPr>
      </w:pPr>
      <w:r w:rsidRPr="00D459E4">
        <w:rPr>
          <w:sz w:val="22"/>
        </w:rPr>
        <w:t xml:space="preserve">Tyler &amp; McKenzie (2011) suggest that mentors in policing have intrinsic motivation to support new recruits and probation officers. Furthermore, this personal value and ethic is underpinned by changes to initial entry routes and education in the previous decade, which places a robust emphasis upon best practice in policing, supported by force officers to deliver workplace-based learning and assessment to support the implementation of consistent high standards. These views are cited by the Director of Leadership and Workforce Development (College of Policing, 2024), in the results document of the 2023 College of Policing new recruits survey, which highlighted high satisfaction with learning and development opportunities, positive effects this has on well-being and intentions from 90% of respondents to continue with their chosen policing career. Some research emphasises the impact of sub-standard training and coaching upon recruitment and retention (Annell et al, 2015), citing that there may result cyclic issues such as the inability to offer high quality training and support for probation officers due to poor resources </w:t>
      </w:r>
      <w:proofErr w:type="gramStart"/>
      <w:r w:rsidRPr="00D459E4">
        <w:rPr>
          <w:sz w:val="22"/>
        </w:rPr>
        <w:t>as a result of</w:t>
      </w:r>
      <w:proofErr w:type="gramEnd"/>
      <w:r w:rsidRPr="00D459E4">
        <w:rPr>
          <w:sz w:val="22"/>
        </w:rPr>
        <w:t xml:space="preserve"> challenges in retaining officers (Wilson et al, 2023). It is also important to recognise that mentoring arrangements, on a more strategic scale, need to be dynamic (Garvey et al, 2018). This was evident in a department of West Yorkshire Police, whereby there was recognition of the risk of dilution of </w:t>
      </w:r>
      <w:proofErr w:type="gramStart"/>
      <w:r w:rsidRPr="00D459E4">
        <w:rPr>
          <w:sz w:val="22"/>
        </w:rPr>
        <w:t>high quality</w:t>
      </w:r>
      <w:proofErr w:type="gramEnd"/>
      <w:r w:rsidRPr="00D459E4">
        <w:rPr>
          <w:sz w:val="22"/>
        </w:rPr>
        <w:t xml:space="preserve"> mentors when the department increased in size and the potential for development mentoring relationships without the prerequisite knowledge and experience. This was overcome by a change to policy that advocated a more careful and considerate selection of mentors, robust training for those identified and encouragement of developing early relationships with mentees to ensure a foundation for rapport and relationship building (Forensic Capability Network, 2023). Vassallo et al (2021) demonstrate in their </w:t>
      </w:r>
      <w:proofErr w:type="gramStart"/>
      <w:r w:rsidRPr="00D459E4">
        <w:rPr>
          <w:sz w:val="22"/>
        </w:rPr>
        <w:t>mixed-methods</w:t>
      </w:r>
      <w:proofErr w:type="gramEnd"/>
      <w:r w:rsidRPr="00D459E4">
        <w:rPr>
          <w:sz w:val="22"/>
        </w:rPr>
        <w:t xml:space="preserve"> study that robust, structured and monitored mentor programmes have positive outcomes and whilst this study was related to female employees in the health and medical field, transferability of these findings may be considered appropriate into other fields of practice, including policing. </w:t>
      </w:r>
    </w:p>
    <w:p w14:paraId="0A2E4BAF" w14:textId="77777777" w:rsidR="00D459E4" w:rsidRPr="00D459E4" w:rsidRDefault="00D459E4" w:rsidP="00D459E4">
      <w:pPr>
        <w:spacing w:line="360" w:lineRule="auto"/>
        <w:jc w:val="both"/>
        <w:rPr>
          <w:sz w:val="22"/>
        </w:rPr>
      </w:pPr>
      <w:r w:rsidRPr="00D459E4">
        <w:rPr>
          <w:sz w:val="22"/>
        </w:rPr>
        <w:t xml:space="preserve">Evidence-based practice is essential, but initial classroom training was considered relatively heavy with theory, although with recognition that this was a necessity to underpin the practice points to be learnt once stationed after 6 months. However, whilst tinged with anticipation, the need for “hands-on” experience with a policing team, once stationed, was recognised as the ultimate way to consolidate the skills learnt and the knowledge gained in the classroom environment. This is recognised by </w:t>
      </w:r>
      <w:proofErr w:type="spellStart"/>
      <w:r w:rsidRPr="00D459E4">
        <w:rPr>
          <w:sz w:val="22"/>
        </w:rPr>
        <w:t>Renden</w:t>
      </w:r>
      <w:proofErr w:type="spellEnd"/>
      <w:r w:rsidRPr="00D459E4">
        <w:rPr>
          <w:sz w:val="22"/>
        </w:rPr>
        <w:t xml:space="preserve"> et al (2015), who suggest that the more realistic and real-time the training is, the better the transfer of skills to critical situations in practice. </w:t>
      </w:r>
      <w:r w:rsidRPr="00D459E4">
        <w:rPr>
          <w:sz w:val="22"/>
        </w:rPr>
        <w:lastRenderedPageBreak/>
        <w:t xml:space="preserve">Broadbent et al (2015), however, add that if the classroom experience is akin to real-life </w:t>
      </w:r>
      <w:proofErr w:type="gramStart"/>
      <w:r w:rsidRPr="00D459E4">
        <w:rPr>
          <w:sz w:val="22"/>
        </w:rPr>
        <w:t>situations</w:t>
      </w:r>
      <w:proofErr w:type="gramEnd"/>
      <w:r w:rsidRPr="00D459E4">
        <w:rPr>
          <w:sz w:val="22"/>
        </w:rPr>
        <w:t xml:space="preserve"> then that transfer of skills to those real-time circumstances is smoother, more effective and safer, with Cushion’s (2018) case study research highlighting that </w:t>
      </w:r>
      <w:proofErr w:type="gramStart"/>
      <w:r w:rsidRPr="00D459E4">
        <w:rPr>
          <w:sz w:val="22"/>
        </w:rPr>
        <w:t>more  situational</w:t>
      </w:r>
      <w:proofErr w:type="gramEnd"/>
      <w:r w:rsidRPr="00D459E4">
        <w:rPr>
          <w:sz w:val="22"/>
        </w:rPr>
        <w:t xml:space="preserve"> opportunities are required to consolidate learning, especially when considering pragmatic approaches such safety training. There was, however, recognition from the study that resource availability, especially in the context of funding and time was limited, with an enhanced risk of injury and harm to officers if all elements of expected training, mentoring and assessment were not robust and effective (Cushion, 2018). Roberts et al (2019) add that the most effective and positive steps to developing a workforce of robust mentors is to invest time and learning to ensure mentors are prepared and feel valued as mentors.</w:t>
      </w:r>
    </w:p>
    <w:p w14:paraId="2D1A3F88" w14:textId="77777777" w:rsidR="00D459E4" w:rsidRPr="00D459E4" w:rsidRDefault="00D459E4" w:rsidP="00D459E4">
      <w:pPr>
        <w:spacing w:line="360" w:lineRule="auto"/>
        <w:jc w:val="both"/>
        <w:rPr>
          <w:sz w:val="22"/>
        </w:rPr>
      </w:pPr>
    </w:p>
    <w:p w14:paraId="63041EC5" w14:textId="77777777" w:rsidR="00D459E4" w:rsidRPr="00D459E4" w:rsidRDefault="00D459E4" w:rsidP="00D459E4">
      <w:pPr>
        <w:spacing w:line="360" w:lineRule="auto"/>
        <w:jc w:val="both"/>
        <w:rPr>
          <w:sz w:val="22"/>
        </w:rPr>
      </w:pPr>
      <w:r w:rsidRPr="00D459E4">
        <w:rPr>
          <w:sz w:val="22"/>
        </w:rPr>
        <w:t xml:space="preserve">Speaking to mentors during the probation period elicited interesting conversation, in that not all peers had received formal mentorship training but had naturally taught, supported and given feedback to newly recruited officers, in a critical period of education and skill consolidation. Indeed, the provision of feedback from my mentor was excellent, with consideration of the environment, well-being in the moment and the need to ensure comprehension of the feedback given. This is key to successful ongoing development, with robust, well-structured feedback being a key component of encouraging reflection to affirm or improve future practice (Bjorndal, 2020). Van Werven et al (2023) demonstrate in their quantitative study of interactions between entrepreneurs and mentors that initialising effective feedback sessions in the early part of any venture, whether it is a business or a career can foster healthy and productive long-term feedback and supportive mentor relationships, critical in policing, when considering the ever evolving role of the officer and the need for dynamic risk assessing and instant decision-making that is commensurate with the response officer’s role and responsibilities. </w:t>
      </w:r>
    </w:p>
    <w:p w14:paraId="301D47A8" w14:textId="77777777" w:rsidR="00D459E4" w:rsidRPr="00D459E4" w:rsidRDefault="00D459E4" w:rsidP="00D459E4">
      <w:pPr>
        <w:spacing w:line="360" w:lineRule="auto"/>
        <w:jc w:val="both"/>
        <w:rPr>
          <w:sz w:val="22"/>
        </w:rPr>
      </w:pPr>
    </w:p>
    <w:p w14:paraId="75E63C3F" w14:textId="2A9A87FB" w:rsidR="00D459E4" w:rsidRPr="00D459E4" w:rsidRDefault="00D459E4" w:rsidP="00D459E4">
      <w:pPr>
        <w:spacing w:line="360" w:lineRule="auto"/>
        <w:jc w:val="both"/>
        <w:rPr>
          <w:b/>
          <w:sz w:val="22"/>
        </w:rPr>
      </w:pPr>
      <w:r w:rsidRPr="00D459E4">
        <w:rPr>
          <w:b/>
          <w:sz w:val="22"/>
        </w:rPr>
        <w:t>CONCLUSION</w:t>
      </w:r>
    </w:p>
    <w:p w14:paraId="1CA23CCB" w14:textId="77777777" w:rsidR="00D459E4" w:rsidRPr="00D459E4" w:rsidRDefault="00D459E4" w:rsidP="00D459E4">
      <w:pPr>
        <w:spacing w:line="360" w:lineRule="auto"/>
        <w:jc w:val="both"/>
        <w:rPr>
          <w:sz w:val="22"/>
        </w:rPr>
      </w:pPr>
      <w:r w:rsidRPr="00D459E4">
        <w:rPr>
          <w:sz w:val="22"/>
        </w:rPr>
        <w:t xml:space="preserve">Reflecting upon the past 2 years as a probation response officer has given me cause to deliberate whether my training and probation period has equipped me with the knowledge, skills and resilience to continue in this career pathway. Whilst it may be fairly considered that initial training upon recruitment can be laborious, challenging and overladen with theory, the transition into “real-life policing” is smoother because of it. The anxieties felt prior to the first contact with the experienced colleagues and the leadership team that my probation time would be spent, was quickly allayed due to the obvious compassion and nurturing relationships that were evidently a part of everyday practice and that mentorship was an integral component of this. The role modelling constituent of the mentorship period was something that my mentor, as well as my peers, were proud of and it became clear that the </w:t>
      </w:r>
      <w:proofErr w:type="gramStart"/>
      <w:r w:rsidRPr="00D459E4">
        <w:rPr>
          <w:sz w:val="22"/>
        </w:rPr>
        <w:t>longer term</w:t>
      </w:r>
      <w:proofErr w:type="gramEnd"/>
      <w:r w:rsidRPr="00D459E4">
        <w:rPr>
          <w:sz w:val="22"/>
        </w:rPr>
        <w:t xml:space="preserve"> relationship in the </w:t>
      </w:r>
      <w:r w:rsidRPr="00D459E4">
        <w:rPr>
          <w:sz w:val="22"/>
        </w:rPr>
        <w:lastRenderedPageBreak/>
        <w:t xml:space="preserve">probation period was being forged at the outset. More crucial to the role of a response officer and considering the needs of others, especially those probation officers being stationed with me, is to provide the same opportunities that research and experience have demonstrated. After 2 years of working with and being supported by the same group of officers, I now find myself demonstrating the same qualities that I have become exposed to. New officers that have subsequently joined me in the probation period are offered the same level and quality of support and guidance that I received, recognising that I, too, offer the informal element of mentorship, through support, discussion and feedback. My positive experiences in the mentorship and coaching process are a driver for my passion to be supportive and will provide me with momentum to develop my mentorship and coaching skills to support future recruitment and retention of officers. </w:t>
      </w:r>
    </w:p>
    <w:p w14:paraId="1702ED9F" w14:textId="77777777" w:rsidR="00D459E4" w:rsidRPr="00D459E4" w:rsidRDefault="00D459E4" w:rsidP="00D459E4">
      <w:pPr>
        <w:spacing w:line="360" w:lineRule="auto"/>
        <w:jc w:val="both"/>
        <w:rPr>
          <w:sz w:val="22"/>
        </w:rPr>
      </w:pPr>
    </w:p>
    <w:p w14:paraId="6662B73D" w14:textId="77777777" w:rsidR="00D459E4" w:rsidRPr="00D459E4" w:rsidRDefault="00D459E4" w:rsidP="00D459E4">
      <w:pPr>
        <w:spacing w:line="360" w:lineRule="auto"/>
        <w:jc w:val="both"/>
        <w:rPr>
          <w:b/>
          <w:sz w:val="22"/>
        </w:rPr>
      </w:pPr>
      <w:r w:rsidRPr="00D459E4">
        <w:rPr>
          <w:b/>
          <w:sz w:val="22"/>
        </w:rPr>
        <w:t>ACTION PLAN</w:t>
      </w:r>
    </w:p>
    <w:p w14:paraId="741C8E20" w14:textId="59520935" w:rsidR="00D459E4" w:rsidRDefault="00D459E4" w:rsidP="00D459E4">
      <w:pPr>
        <w:spacing w:line="360" w:lineRule="auto"/>
        <w:jc w:val="both"/>
        <w:rPr>
          <w:sz w:val="22"/>
        </w:rPr>
      </w:pPr>
      <w:r w:rsidRPr="00D459E4">
        <w:rPr>
          <w:sz w:val="22"/>
        </w:rPr>
        <w:t xml:space="preserve">My experiences of supportive supervision through coaching, mentorship and appropriate critical feedback during my probation period have been highly positive and fundamental to my development and learning. Having reflected upon this, I feel affirmation of current practice has emerged and that to ensure retention of current mentoring relationships as a response officer will continue to support my career pathway and provide a smooth transition </w:t>
      </w:r>
      <w:proofErr w:type="gramStart"/>
      <w:r w:rsidRPr="00D459E4">
        <w:rPr>
          <w:sz w:val="22"/>
        </w:rPr>
        <w:t>if and when</w:t>
      </w:r>
      <w:proofErr w:type="gramEnd"/>
      <w:r w:rsidRPr="00D459E4">
        <w:rPr>
          <w:sz w:val="22"/>
        </w:rPr>
        <w:t xml:space="preserve"> I choose to progress to higher or broader opportunities. Once I graduate and my probation period concludes, I will seek to advance my knowledge and skill as a mentor and coach to ensure a more formal approach to supporting probation officers as my role as a response officer moves forward. This, I hope, will seek to promote the service as a career that is safe, supportive and developmental, making it more attractive to potential future officers. </w:t>
      </w:r>
    </w:p>
    <w:p w14:paraId="3B382A9E" w14:textId="76F9B5A0" w:rsidR="00A05151" w:rsidRDefault="00A05151" w:rsidP="00D459E4">
      <w:pPr>
        <w:spacing w:line="360" w:lineRule="auto"/>
        <w:jc w:val="both"/>
        <w:rPr>
          <w:sz w:val="22"/>
        </w:rPr>
      </w:pPr>
    </w:p>
    <w:p w14:paraId="64B9A166" w14:textId="21C3AD1E" w:rsidR="00A05151" w:rsidRPr="00D459E4" w:rsidRDefault="00A05151" w:rsidP="00D459E4">
      <w:pPr>
        <w:spacing w:line="360" w:lineRule="auto"/>
        <w:jc w:val="both"/>
        <w:rPr>
          <w:sz w:val="22"/>
        </w:rPr>
      </w:pPr>
      <w:r>
        <w:rPr>
          <w:b/>
          <w:sz w:val="22"/>
        </w:rPr>
        <w:t>Word Count: 1915</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4334C7A" w14:textId="7291BAD6" w:rsidR="0099174D" w:rsidRPr="00A05151" w:rsidRDefault="0099174D" w:rsidP="00A0211F"/>
    <w:p w14:paraId="0F09A4FD" w14:textId="77777777" w:rsidR="0099174D" w:rsidRPr="00A05151" w:rsidRDefault="0099174D" w:rsidP="00A0211F"/>
    <w:p w14:paraId="000B2806" w14:textId="77777777" w:rsidR="0099174D" w:rsidRPr="00A05151" w:rsidRDefault="0099174D" w:rsidP="00A0211F"/>
    <w:p w14:paraId="470B24CD" w14:textId="12A0DB92" w:rsidR="0099174D" w:rsidRPr="0099174D" w:rsidRDefault="0099174D" w:rsidP="00A0211F">
      <w:pPr>
        <w:rPr>
          <w:sz w:val="22"/>
          <w:szCs w:val="22"/>
        </w:rPr>
      </w:pPr>
      <w:proofErr w:type="spellStart"/>
      <w:r w:rsidRPr="0099174D">
        <w:rPr>
          <w:sz w:val="22"/>
          <w:szCs w:val="22"/>
        </w:rPr>
        <w:t>AlSabah</w:t>
      </w:r>
      <w:proofErr w:type="spellEnd"/>
      <w:r w:rsidRPr="0099174D">
        <w:rPr>
          <w:sz w:val="22"/>
          <w:szCs w:val="22"/>
        </w:rPr>
        <w:t xml:space="preserve">, N. (2024) Leadership styles and perceptions in policing: evidence from Kuwait’s police stations. </w:t>
      </w:r>
      <w:r w:rsidRPr="0099174D">
        <w:rPr>
          <w:i/>
          <w:sz w:val="22"/>
          <w:szCs w:val="22"/>
        </w:rPr>
        <w:t>Asian Journal of Criminology</w:t>
      </w:r>
      <w:r w:rsidRPr="0099174D">
        <w:rPr>
          <w:sz w:val="22"/>
          <w:szCs w:val="22"/>
        </w:rPr>
        <w:t xml:space="preserve">. Vol. 2025, 04 </w:t>
      </w:r>
    </w:p>
    <w:p w14:paraId="40142AA2" w14:textId="7FC09A51" w:rsidR="0099174D" w:rsidRPr="0099174D" w:rsidRDefault="0099174D" w:rsidP="00A0211F">
      <w:pPr>
        <w:rPr>
          <w:sz w:val="22"/>
          <w:szCs w:val="22"/>
        </w:rPr>
      </w:pPr>
    </w:p>
    <w:p w14:paraId="1AED1A50" w14:textId="77777777" w:rsidR="0099174D" w:rsidRPr="0099174D" w:rsidRDefault="0099174D" w:rsidP="00A0211F">
      <w:pPr>
        <w:rPr>
          <w:sz w:val="22"/>
          <w:szCs w:val="22"/>
        </w:rPr>
      </w:pPr>
    </w:p>
    <w:p w14:paraId="118FB647" w14:textId="62D7C0C5" w:rsidR="0099174D" w:rsidRPr="0099174D" w:rsidRDefault="0099174D" w:rsidP="00A0211F">
      <w:pPr>
        <w:rPr>
          <w:sz w:val="22"/>
          <w:szCs w:val="22"/>
        </w:rPr>
      </w:pPr>
      <w:r w:rsidRPr="0099174D">
        <w:rPr>
          <w:sz w:val="22"/>
          <w:szCs w:val="22"/>
        </w:rPr>
        <w:t xml:space="preserve">Annell, S, Lindfors, P. &amp; Sverke, M. (2015) Police selection – implications during training and early career. </w:t>
      </w:r>
      <w:r w:rsidRPr="0099174D">
        <w:rPr>
          <w:i/>
          <w:sz w:val="22"/>
          <w:szCs w:val="22"/>
        </w:rPr>
        <w:t>Policing – An International Journal of Police Strategies and Management</w:t>
      </w:r>
      <w:r w:rsidRPr="0099174D">
        <w:rPr>
          <w:sz w:val="22"/>
          <w:szCs w:val="22"/>
        </w:rPr>
        <w:t>. Vol. 38, 2, p.221-238</w:t>
      </w:r>
    </w:p>
    <w:p w14:paraId="0A0B2C4C" w14:textId="45AA72BD" w:rsidR="0099174D" w:rsidRPr="0099174D" w:rsidRDefault="0099174D" w:rsidP="00A0211F">
      <w:pPr>
        <w:rPr>
          <w:sz w:val="22"/>
          <w:szCs w:val="22"/>
        </w:rPr>
      </w:pPr>
    </w:p>
    <w:p w14:paraId="37009A8C" w14:textId="77777777" w:rsidR="0099174D" w:rsidRPr="0099174D" w:rsidRDefault="0099174D" w:rsidP="00A0211F">
      <w:pPr>
        <w:rPr>
          <w:sz w:val="22"/>
          <w:szCs w:val="22"/>
        </w:rPr>
      </w:pPr>
    </w:p>
    <w:p w14:paraId="51506ED3" w14:textId="672D27E3" w:rsidR="0099174D" w:rsidRPr="0099174D" w:rsidRDefault="0099174D" w:rsidP="00A0211F">
      <w:pPr>
        <w:rPr>
          <w:sz w:val="22"/>
          <w:szCs w:val="22"/>
        </w:rPr>
      </w:pPr>
      <w:r w:rsidRPr="0099174D">
        <w:rPr>
          <w:sz w:val="22"/>
          <w:szCs w:val="22"/>
        </w:rPr>
        <w:t xml:space="preserve">Bang, M. (2025) What does it mean to act professionally? Ideas of professionalism within medical, police and social work education. </w:t>
      </w:r>
      <w:r w:rsidRPr="0099174D">
        <w:rPr>
          <w:i/>
          <w:sz w:val="22"/>
          <w:szCs w:val="22"/>
        </w:rPr>
        <w:t>Professions &amp; Professionalism</w:t>
      </w:r>
      <w:r w:rsidRPr="0099174D">
        <w:rPr>
          <w:sz w:val="22"/>
          <w:szCs w:val="22"/>
        </w:rPr>
        <w:t>. Vol. 15, 1, p.1-22</w:t>
      </w:r>
    </w:p>
    <w:p w14:paraId="4A602806" w14:textId="2478CDC7" w:rsidR="0099174D" w:rsidRPr="0099174D" w:rsidRDefault="0099174D" w:rsidP="00A0211F">
      <w:pPr>
        <w:rPr>
          <w:sz w:val="22"/>
          <w:szCs w:val="22"/>
        </w:rPr>
      </w:pPr>
    </w:p>
    <w:p w14:paraId="497B1B64" w14:textId="77777777" w:rsidR="0099174D" w:rsidRPr="0099174D" w:rsidRDefault="0099174D" w:rsidP="00A0211F">
      <w:pPr>
        <w:rPr>
          <w:sz w:val="22"/>
          <w:szCs w:val="22"/>
        </w:rPr>
      </w:pPr>
    </w:p>
    <w:p w14:paraId="15B874DD" w14:textId="23449BD7" w:rsidR="0099174D" w:rsidRPr="0099174D" w:rsidRDefault="0099174D" w:rsidP="00A0211F">
      <w:pPr>
        <w:rPr>
          <w:sz w:val="22"/>
          <w:szCs w:val="22"/>
        </w:rPr>
      </w:pPr>
      <w:r w:rsidRPr="0099174D">
        <w:rPr>
          <w:sz w:val="22"/>
          <w:szCs w:val="22"/>
        </w:rPr>
        <w:t xml:space="preserve">Baron, L. &amp; Boies, K. (2023) Workplace coaching to develop leadership flexibility: the impact of after-event review. </w:t>
      </w:r>
      <w:r w:rsidRPr="0099174D">
        <w:rPr>
          <w:i/>
          <w:sz w:val="22"/>
          <w:szCs w:val="22"/>
        </w:rPr>
        <w:t>Leadership &amp; Organisation Development Journal</w:t>
      </w:r>
      <w:r w:rsidRPr="0099174D">
        <w:rPr>
          <w:sz w:val="22"/>
          <w:szCs w:val="22"/>
        </w:rPr>
        <w:t>. Vol. 44, 3, p.317-329</w:t>
      </w:r>
    </w:p>
    <w:p w14:paraId="1A1B43E0" w14:textId="3F2D1FAF" w:rsidR="0099174D" w:rsidRPr="0099174D" w:rsidRDefault="0099174D" w:rsidP="00A0211F">
      <w:pPr>
        <w:rPr>
          <w:sz w:val="22"/>
          <w:szCs w:val="22"/>
        </w:rPr>
      </w:pPr>
    </w:p>
    <w:p w14:paraId="4125493A" w14:textId="77777777" w:rsidR="0099174D" w:rsidRPr="0099174D" w:rsidRDefault="0099174D" w:rsidP="00A0211F">
      <w:pPr>
        <w:rPr>
          <w:sz w:val="22"/>
          <w:szCs w:val="22"/>
        </w:rPr>
      </w:pPr>
    </w:p>
    <w:p w14:paraId="6067FE73" w14:textId="7433066C" w:rsidR="0099174D" w:rsidRPr="0099174D" w:rsidRDefault="0099174D" w:rsidP="00A0211F">
      <w:pPr>
        <w:rPr>
          <w:sz w:val="22"/>
          <w:szCs w:val="22"/>
        </w:rPr>
      </w:pPr>
      <w:r w:rsidRPr="0099174D">
        <w:rPr>
          <w:sz w:val="22"/>
          <w:szCs w:val="22"/>
        </w:rPr>
        <w:t xml:space="preserve">Bjorndal, C. (2020) Student teachers’ responses to critical mentor feedback: a study of face-saving in teaching placements. </w:t>
      </w:r>
      <w:r w:rsidRPr="0099174D">
        <w:rPr>
          <w:i/>
          <w:sz w:val="22"/>
          <w:szCs w:val="22"/>
        </w:rPr>
        <w:t>Teaching and Teacher Education</w:t>
      </w:r>
      <w:r w:rsidRPr="0099174D">
        <w:rPr>
          <w:sz w:val="22"/>
          <w:szCs w:val="22"/>
        </w:rPr>
        <w:t>. Vol. 91, p.1-12</w:t>
      </w:r>
    </w:p>
    <w:p w14:paraId="648A514C" w14:textId="5163DF08" w:rsidR="0099174D" w:rsidRPr="0099174D" w:rsidRDefault="0099174D" w:rsidP="00A0211F">
      <w:pPr>
        <w:rPr>
          <w:sz w:val="22"/>
          <w:szCs w:val="22"/>
        </w:rPr>
      </w:pPr>
    </w:p>
    <w:p w14:paraId="7F7029F7" w14:textId="77777777" w:rsidR="0099174D" w:rsidRPr="0099174D" w:rsidRDefault="0099174D" w:rsidP="00A0211F">
      <w:pPr>
        <w:rPr>
          <w:sz w:val="22"/>
          <w:szCs w:val="22"/>
        </w:rPr>
      </w:pPr>
    </w:p>
    <w:p w14:paraId="10997C83" w14:textId="006D165C" w:rsidR="0099174D" w:rsidRPr="0099174D" w:rsidRDefault="0099174D" w:rsidP="00A0211F">
      <w:pPr>
        <w:rPr>
          <w:sz w:val="22"/>
          <w:szCs w:val="22"/>
        </w:rPr>
      </w:pPr>
      <w:r w:rsidRPr="0099174D">
        <w:rPr>
          <w:sz w:val="22"/>
          <w:szCs w:val="22"/>
        </w:rPr>
        <w:t xml:space="preserve">Bondarenko, V., </w:t>
      </w:r>
      <w:proofErr w:type="spellStart"/>
      <w:r w:rsidRPr="0099174D">
        <w:rPr>
          <w:sz w:val="22"/>
          <w:szCs w:val="22"/>
        </w:rPr>
        <w:t>Okhrimenko</w:t>
      </w:r>
      <w:proofErr w:type="spellEnd"/>
      <w:r w:rsidRPr="0099174D">
        <w:rPr>
          <w:sz w:val="22"/>
          <w:szCs w:val="22"/>
        </w:rPr>
        <w:t xml:space="preserve">, I. et al (2020) Professional skills and competencies of the future police officers. </w:t>
      </w:r>
      <w:r w:rsidRPr="0099174D">
        <w:rPr>
          <w:i/>
          <w:sz w:val="22"/>
          <w:szCs w:val="22"/>
        </w:rPr>
        <w:t>International Journal of Applied Exercise Physiology</w:t>
      </w:r>
      <w:r w:rsidRPr="0099174D">
        <w:rPr>
          <w:sz w:val="22"/>
          <w:szCs w:val="22"/>
        </w:rPr>
        <w:t>. Vol. 9, 5, p.35-43</w:t>
      </w:r>
    </w:p>
    <w:p w14:paraId="73FF7640" w14:textId="7744823B" w:rsidR="0099174D" w:rsidRPr="0099174D" w:rsidRDefault="0099174D" w:rsidP="00A0211F">
      <w:pPr>
        <w:rPr>
          <w:sz w:val="22"/>
          <w:szCs w:val="22"/>
        </w:rPr>
      </w:pPr>
    </w:p>
    <w:p w14:paraId="1A451C34" w14:textId="77777777" w:rsidR="0099174D" w:rsidRPr="0099174D" w:rsidRDefault="0099174D" w:rsidP="00A0211F">
      <w:pPr>
        <w:rPr>
          <w:sz w:val="22"/>
          <w:szCs w:val="22"/>
        </w:rPr>
      </w:pPr>
    </w:p>
    <w:p w14:paraId="6B4A754B" w14:textId="5B139031" w:rsidR="0099174D" w:rsidRPr="0099174D" w:rsidRDefault="0099174D" w:rsidP="00A0211F">
      <w:pPr>
        <w:rPr>
          <w:sz w:val="22"/>
          <w:szCs w:val="22"/>
        </w:rPr>
      </w:pPr>
      <w:proofErr w:type="spellStart"/>
      <w:r w:rsidRPr="0099174D">
        <w:rPr>
          <w:sz w:val="22"/>
          <w:szCs w:val="22"/>
        </w:rPr>
        <w:t>Braender</w:t>
      </w:r>
      <w:proofErr w:type="spellEnd"/>
      <w:r w:rsidRPr="0099174D">
        <w:rPr>
          <w:sz w:val="22"/>
          <w:szCs w:val="22"/>
        </w:rPr>
        <w:t xml:space="preserve">, M. &amp; Holsting, V. (2022) The power of experience? innovative and authoritative leadership values among Danish army cadets. </w:t>
      </w:r>
      <w:r w:rsidRPr="0099174D">
        <w:rPr>
          <w:i/>
          <w:sz w:val="22"/>
          <w:szCs w:val="22"/>
        </w:rPr>
        <w:t>Armed Forces &amp; Society</w:t>
      </w:r>
      <w:r w:rsidRPr="0099174D">
        <w:rPr>
          <w:sz w:val="22"/>
          <w:szCs w:val="22"/>
        </w:rPr>
        <w:t>. Vol. 48, 1, p.70-91</w:t>
      </w:r>
    </w:p>
    <w:p w14:paraId="188F9280" w14:textId="6D0AFE22" w:rsidR="0099174D" w:rsidRPr="0099174D" w:rsidRDefault="0099174D" w:rsidP="00A0211F">
      <w:pPr>
        <w:rPr>
          <w:sz w:val="22"/>
          <w:szCs w:val="22"/>
        </w:rPr>
      </w:pPr>
    </w:p>
    <w:p w14:paraId="59C441C8" w14:textId="77777777" w:rsidR="0099174D" w:rsidRPr="0099174D" w:rsidRDefault="0099174D" w:rsidP="00A0211F">
      <w:pPr>
        <w:rPr>
          <w:sz w:val="22"/>
          <w:szCs w:val="22"/>
        </w:rPr>
      </w:pPr>
    </w:p>
    <w:p w14:paraId="2282B7EF" w14:textId="3726970D" w:rsidR="0099174D" w:rsidRPr="0099174D" w:rsidRDefault="0099174D" w:rsidP="00A0211F">
      <w:pPr>
        <w:rPr>
          <w:sz w:val="22"/>
          <w:szCs w:val="22"/>
        </w:rPr>
      </w:pPr>
      <w:r w:rsidRPr="0099174D">
        <w:rPr>
          <w:sz w:val="22"/>
          <w:szCs w:val="22"/>
        </w:rPr>
        <w:t xml:space="preserve">Braun, M., Kozlowski, et al (2020) Exploring the dynamic team cohesion-performance and co-ordination-performance relationships of a newly formed team. </w:t>
      </w:r>
      <w:r w:rsidRPr="0099174D">
        <w:rPr>
          <w:i/>
          <w:iCs/>
          <w:sz w:val="22"/>
          <w:szCs w:val="22"/>
        </w:rPr>
        <w:t>Small Group Research</w:t>
      </w:r>
      <w:r w:rsidRPr="0099174D">
        <w:rPr>
          <w:sz w:val="22"/>
          <w:szCs w:val="22"/>
        </w:rPr>
        <w:t>. Vol. 51, 5, p.551-580</w:t>
      </w:r>
    </w:p>
    <w:p w14:paraId="5E7D99A0" w14:textId="6553C7D4" w:rsidR="0099174D" w:rsidRPr="0099174D" w:rsidRDefault="0099174D" w:rsidP="00A0211F">
      <w:pPr>
        <w:rPr>
          <w:sz w:val="22"/>
          <w:szCs w:val="22"/>
        </w:rPr>
      </w:pPr>
    </w:p>
    <w:p w14:paraId="5A2600B5" w14:textId="77777777" w:rsidR="0099174D" w:rsidRPr="0099174D" w:rsidRDefault="0099174D" w:rsidP="00A0211F">
      <w:pPr>
        <w:rPr>
          <w:sz w:val="22"/>
          <w:szCs w:val="22"/>
        </w:rPr>
      </w:pPr>
    </w:p>
    <w:p w14:paraId="0BD6FEB4" w14:textId="1B5E300B" w:rsidR="0099174D" w:rsidRPr="0099174D" w:rsidRDefault="0099174D" w:rsidP="00A0211F">
      <w:pPr>
        <w:rPr>
          <w:sz w:val="22"/>
          <w:szCs w:val="22"/>
        </w:rPr>
      </w:pPr>
      <w:proofErr w:type="spellStart"/>
      <w:r w:rsidRPr="0099174D">
        <w:rPr>
          <w:sz w:val="22"/>
          <w:szCs w:val="22"/>
        </w:rPr>
        <w:t>Breevart</w:t>
      </w:r>
      <w:proofErr w:type="spellEnd"/>
      <w:r w:rsidRPr="0099174D">
        <w:rPr>
          <w:sz w:val="22"/>
          <w:szCs w:val="22"/>
        </w:rPr>
        <w:t xml:space="preserve">, K. &amp; Zacher, H. (2019) Main and interactive effects of weekly transformational and laissez-faire leadership on followers’ trust in the leader and leader effectiveness. </w:t>
      </w:r>
      <w:r w:rsidRPr="0099174D">
        <w:rPr>
          <w:i/>
          <w:sz w:val="22"/>
          <w:szCs w:val="22"/>
        </w:rPr>
        <w:t>Journal of Occupational and Organizational Psychology</w:t>
      </w:r>
      <w:r w:rsidRPr="0099174D">
        <w:rPr>
          <w:sz w:val="22"/>
          <w:szCs w:val="22"/>
        </w:rPr>
        <w:t>. Vol. 92, 2, p.384-409</w:t>
      </w:r>
    </w:p>
    <w:p w14:paraId="0765D2EB" w14:textId="421F443C" w:rsidR="0099174D" w:rsidRPr="0099174D" w:rsidRDefault="0099174D" w:rsidP="00A0211F">
      <w:pPr>
        <w:rPr>
          <w:sz w:val="22"/>
          <w:szCs w:val="22"/>
        </w:rPr>
      </w:pPr>
    </w:p>
    <w:p w14:paraId="44899886" w14:textId="77777777" w:rsidR="0099174D" w:rsidRPr="0099174D" w:rsidRDefault="0099174D" w:rsidP="00A0211F">
      <w:pPr>
        <w:rPr>
          <w:sz w:val="22"/>
          <w:szCs w:val="22"/>
        </w:rPr>
      </w:pPr>
    </w:p>
    <w:p w14:paraId="51F5FFAE" w14:textId="179BEEF0" w:rsidR="0099174D" w:rsidRPr="0099174D" w:rsidRDefault="0099174D" w:rsidP="00A0211F">
      <w:pPr>
        <w:rPr>
          <w:i/>
          <w:sz w:val="22"/>
          <w:szCs w:val="22"/>
        </w:rPr>
      </w:pPr>
      <w:r w:rsidRPr="0099174D">
        <w:rPr>
          <w:sz w:val="22"/>
          <w:szCs w:val="22"/>
        </w:rPr>
        <w:t xml:space="preserve">Broadbent, D., Causer, P. et al (2015) Perceptual-cognitive skill training and its transfer to expert performance in the field: future research directions. </w:t>
      </w:r>
      <w:r w:rsidRPr="0099174D">
        <w:rPr>
          <w:i/>
          <w:sz w:val="22"/>
          <w:szCs w:val="22"/>
        </w:rPr>
        <w:t>European Journal of Sport Science</w:t>
      </w:r>
      <w:r w:rsidRPr="0099174D">
        <w:rPr>
          <w:sz w:val="22"/>
          <w:szCs w:val="22"/>
        </w:rPr>
        <w:t>. Vol. 15, 4, p.322-331</w:t>
      </w:r>
      <w:r w:rsidRPr="0099174D">
        <w:rPr>
          <w:i/>
          <w:sz w:val="22"/>
          <w:szCs w:val="22"/>
        </w:rPr>
        <w:t xml:space="preserve"> </w:t>
      </w:r>
    </w:p>
    <w:p w14:paraId="542A25AF" w14:textId="0E96FFC8" w:rsidR="0099174D" w:rsidRPr="0099174D" w:rsidRDefault="0099174D" w:rsidP="00A0211F">
      <w:pPr>
        <w:rPr>
          <w:i/>
          <w:sz w:val="22"/>
          <w:szCs w:val="22"/>
        </w:rPr>
      </w:pPr>
    </w:p>
    <w:p w14:paraId="51DF5A72" w14:textId="77777777" w:rsidR="0099174D" w:rsidRPr="0099174D" w:rsidRDefault="0099174D" w:rsidP="00A0211F">
      <w:pPr>
        <w:rPr>
          <w:i/>
          <w:sz w:val="22"/>
          <w:szCs w:val="22"/>
        </w:rPr>
      </w:pPr>
    </w:p>
    <w:p w14:paraId="655E8A34" w14:textId="58C53B38" w:rsidR="0099174D" w:rsidRPr="0099174D" w:rsidRDefault="0099174D" w:rsidP="00A0211F">
      <w:pPr>
        <w:rPr>
          <w:sz w:val="22"/>
          <w:szCs w:val="22"/>
        </w:rPr>
      </w:pPr>
      <w:r w:rsidRPr="0099174D">
        <w:rPr>
          <w:sz w:val="22"/>
          <w:szCs w:val="22"/>
        </w:rPr>
        <w:lastRenderedPageBreak/>
        <w:t xml:space="preserve">Brown, M., Trevino, L. &amp; Harrison, D. (2005) Ethical leadership: a social learning perspective for construct development and testing. </w:t>
      </w:r>
      <w:r w:rsidRPr="0099174D">
        <w:rPr>
          <w:i/>
          <w:sz w:val="22"/>
          <w:szCs w:val="22"/>
        </w:rPr>
        <w:t>Organisational Behaviour and Human Decision Processes</w:t>
      </w:r>
      <w:r w:rsidRPr="0099174D">
        <w:rPr>
          <w:sz w:val="22"/>
          <w:szCs w:val="22"/>
        </w:rPr>
        <w:t>. Vol. 97, 2, p.117-134</w:t>
      </w:r>
    </w:p>
    <w:p w14:paraId="217DB640" w14:textId="2D54BCFB" w:rsidR="0099174D" w:rsidRPr="0099174D" w:rsidRDefault="0099174D" w:rsidP="00A0211F">
      <w:pPr>
        <w:rPr>
          <w:sz w:val="22"/>
          <w:szCs w:val="22"/>
        </w:rPr>
      </w:pPr>
    </w:p>
    <w:p w14:paraId="26E2C785" w14:textId="77777777" w:rsidR="0099174D" w:rsidRPr="0099174D" w:rsidRDefault="0099174D" w:rsidP="00A0211F">
      <w:pPr>
        <w:rPr>
          <w:sz w:val="22"/>
          <w:szCs w:val="22"/>
        </w:rPr>
      </w:pPr>
    </w:p>
    <w:p w14:paraId="76E8DE7B" w14:textId="3B5C6E0F" w:rsidR="0099174D" w:rsidRPr="0099174D" w:rsidRDefault="0099174D" w:rsidP="00A0211F">
      <w:pPr>
        <w:rPr>
          <w:sz w:val="22"/>
          <w:szCs w:val="22"/>
        </w:rPr>
      </w:pPr>
      <w:r w:rsidRPr="0099174D">
        <w:rPr>
          <w:sz w:val="22"/>
          <w:szCs w:val="22"/>
        </w:rPr>
        <w:t xml:space="preserve">Bullock, K. (2018) The police use of social media: transformation or normalisation? </w:t>
      </w:r>
      <w:r w:rsidRPr="0099174D">
        <w:rPr>
          <w:i/>
          <w:sz w:val="22"/>
          <w:szCs w:val="22"/>
        </w:rPr>
        <w:t>Social Policy &amp; Society</w:t>
      </w:r>
      <w:r w:rsidRPr="0099174D">
        <w:rPr>
          <w:sz w:val="22"/>
          <w:szCs w:val="22"/>
        </w:rPr>
        <w:t>. Vol. 17, 2, p.245-258</w:t>
      </w:r>
    </w:p>
    <w:p w14:paraId="63F7009A" w14:textId="4D6E45F0" w:rsidR="0099174D" w:rsidRPr="0099174D" w:rsidRDefault="0099174D" w:rsidP="00A0211F">
      <w:pPr>
        <w:rPr>
          <w:sz w:val="22"/>
          <w:szCs w:val="22"/>
        </w:rPr>
      </w:pPr>
    </w:p>
    <w:p w14:paraId="1A7DF151" w14:textId="77777777" w:rsidR="0099174D" w:rsidRPr="0099174D" w:rsidRDefault="0099174D" w:rsidP="00A0211F">
      <w:pPr>
        <w:rPr>
          <w:sz w:val="22"/>
          <w:szCs w:val="22"/>
        </w:rPr>
      </w:pPr>
    </w:p>
    <w:p w14:paraId="5EABFC9C" w14:textId="010D9C8C" w:rsidR="0099174D" w:rsidRPr="0099174D" w:rsidRDefault="0099174D" w:rsidP="00A0211F">
      <w:pPr>
        <w:rPr>
          <w:sz w:val="22"/>
          <w:szCs w:val="22"/>
        </w:rPr>
      </w:pPr>
      <w:r w:rsidRPr="0099174D">
        <w:rPr>
          <w:sz w:val="22"/>
          <w:szCs w:val="22"/>
        </w:rPr>
        <w:t xml:space="preserve">Cattaneo, A. &amp; Motta, E. (2021) “I </w:t>
      </w:r>
      <w:proofErr w:type="gramStart"/>
      <w:r w:rsidRPr="0099174D">
        <w:rPr>
          <w:sz w:val="22"/>
          <w:szCs w:val="22"/>
        </w:rPr>
        <w:t>reflect,</w:t>
      </w:r>
      <w:proofErr w:type="gramEnd"/>
      <w:r w:rsidRPr="0099174D">
        <w:rPr>
          <w:sz w:val="22"/>
          <w:szCs w:val="22"/>
        </w:rPr>
        <w:t xml:space="preserve"> therefore I am… a good professional”. On the relationship between reflection-on-action, reflection-in-action and professional performance in vocational education. </w:t>
      </w:r>
      <w:r w:rsidRPr="0099174D">
        <w:rPr>
          <w:i/>
          <w:sz w:val="22"/>
          <w:szCs w:val="22"/>
        </w:rPr>
        <w:t>Vocations and Learning</w:t>
      </w:r>
      <w:r w:rsidRPr="0099174D">
        <w:rPr>
          <w:sz w:val="22"/>
          <w:szCs w:val="22"/>
        </w:rPr>
        <w:t>. Vol. 14, p.185-204</w:t>
      </w:r>
    </w:p>
    <w:p w14:paraId="023B4596" w14:textId="63A86155" w:rsidR="0099174D" w:rsidRPr="0099174D" w:rsidRDefault="0099174D" w:rsidP="00A0211F">
      <w:pPr>
        <w:rPr>
          <w:sz w:val="22"/>
          <w:szCs w:val="22"/>
        </w:rPr>
      </w:pPr>
    </w:p>
    <w:p w14:paraId="4DAAEC98" w14:textId="77777777" w:rsidR="0099174D" w:rsidRPr="0099174D" w:rsidRDefault="0099174D" w:rsidP="00A0211F">
      <w:pPr>
        <w:rPr>
          <w:sz w:val="22"/>
          <w:szCs w:val="22"/>
        </w:rPr>
      </w:pPr>
    </w:p>
    <w:p w14:paraId="0706C41E" w14:textId="5E896816" w:rsidR="0099174D" w:rsidRPr="0099174D" w:rsidRDefault="0099174D" w:rsidP="00A0211F">
      <w:pPr>
        <w:rPr>
          <w:sz w:val="22"/>
          <w:szCs w:val="22"/>
        </w:rPr>
      </w:pPr>
      <w:r w:rsidRPr="0099174D">
        <w:rPr>
          <w:sz w:val="22"/>
          <w:szCs w:val="22"/>
        </w:rPr>
        <w:t xml:space="preserve">Ceccato, V. &amp; Petersson, R. (2022) </w:t>
      </w:r>
      <w:proofErr w:type="gramStart"/>
      <w:r w:rsidRPr="0099174D">
        <w:rPr>
          <w:sz w:val="22"/>
          <w:szCs w:val="22"/>
        </w:rPr>
        <w:t>Social media</w:t>
      </w:r>
      <w:proofErr w:type="gramEnd"/>
      <w:r w:rsidRPr="0099174D">
        <w:rPr>
          <w:sz w:val="22"/>
          <w:szCs w:val="22"/>
        </w:rPr>
        <w:t xml:space="preserve"> and emergency services: information sharing about cases of missing persons in rural Sweden. </w:t>
      </w:r>
      <w:r w:rsidRPr="0099174D">
        <w:rPr>
          <w:i/>
          <w:sz w:val="22"/>
          <w:szCs w:val="22"/>
        </w:rPr>
        <w:t>Annals of the American Association of Geographers</w:t>
      </w:r>
      <w:r w:rsidRPr="0099174D">
        <w:rPr>
          <w:sz w:val="22"/>
          <w:szCs w:val="22"/>
        </w:rPr>
        <w:t>. Vol. 112, 1, p.266-285</w:t>
      </w:r>
    </w:p>
    <w:p w14:paraId="586AFE9D" w14:textId="1511BC22" w:rsidR="0099174D" w:rsidRPr="0099174D" w:rsidRDefault="0099174D" w:rsidP="00A0211F">
      <w:pPr>
        <w:rPr>
          <w:sz w:val="22"/>
          <w:szCs w:val="22"/>
        </w:rPr>
      </w:pPr>
    </w:p>
    <w:p w14:paraId="646B24A3" w14:textId="77777777" w:rsidR="0099174D" w:rsidRPr="0099174D" w:rsidRDefault="0099174D" w:rsidP="00A0211F">
      <w:pPr>
        <w:rPr>
          <w:sz w:val="22"/>
          <w:szCs w:val="22"/>
        </w:rPr>
      </w:pPr>
    </w:p>
    <w:p w14:paraId="299E6567" w14:textId="06F559F9" w:rsidR="0099174D" w:rsidRPr="0099174D" w:rsidRDefault="0099174D" w:rsidP="00A0211F">
      <w:pPr>
        <w:rPr>
          <w:sz w:val="22"/>
          <w:szCs w:val="22"/>
        </w:rPr>
      </w:pPr>
      <w:r w:rsidRPr="0099174D">
        <w:rPr>
          <w:sz w:val="22"/>
          <w:szCs w:val="22"/>
        </w:rPr>
        <w:t xml:space="preserve">Christopher, S. (2015) The police service can be a critical reflective practice… if it wants. </w:t>
      </w:r>
      <w:r w:rsidRPr="0099174D">
        <w:rPr>
          <w:i/>
          <w:sz w:val="22"/>
          <w:szCs w:val="22"/>
        </w:rPr>
        <w:t>Policing: A Journal of Policy and Practice</w:t>
      </w:r>
      <w:r w:rsidRPr="0099174D">
        <w:rPr>
          <w:sz w:val="22"/>
          <w:szCs w:val="22"/>
        </w:rPr>
        <w:t>. Vol. 9, 4, p. 326-339</w:t>
      </w:r>
    </w:p>
    <w:p w14:paraId="0D896740" w14:textId="2DBD6239" w:rsidR="0099174D" w:rsidRPr="0099174D" w:rsidRDefault="0099174D" w:rsidP="00A0211F">
      <w:pPr>
        <w:rPr>
          <w:sz w:val="22"/>
          <w:szCs w:val="22"/>
        </w:rPr>
      </w:pPr>
    </w:p>
    <w:p w14:paraId="556DFB79" w14:textId="77777777" w:rsidR="0099174D" w:rsidRPr="0099174D" w:rsidRDefault="0099174D" w:rsidP="00A0211F">
      <w:pPr>
        <w:rPr>
          <w:sz w:val="22"/>
          <w:szCs w:val="22"/>
        </w:rPr>
      </w:pPr>
    </w:p>
    <w:p w14:paraId="3CA4E43B" w14:textId="69C673EA" w:rsidR="0099174D" w:rsidRPr="0099174D" w:rsidRDefault="0099174D" w:rsidP="00A0211F">
      <w:pPr>
        <w:rPr>
          <w:sz w:val="22"/>
          <w:szCs w:val="22"/>
        </w:rPr>
      </w:pPr>
      <w:r w:rsidRPr="0099174D">
        <w:rPr>
          <w:sz w:val="22"/>
          <w:szCs w:val="22"/>
        </w:rPr>
        <w:t xml:space="preserve">College of Policing (2020) </w:t>
      </w:r>
      <w:r w:rsidRPr="0099174D">
        <w:rPr>
          <w:i/>
          <w:sz w:val="22"/>
          <w:szCs w:val="22"/>
        </w:rPr>
        <w:t>Communication</w:t>
      </w:r>
      <w:r w:rsidRPr="0099174D">
        <w:rPr>
          <w:sz w:val="22"/>
          <w:szCs w:val="22"/>
        </w:rPr>
        <w:t xml:space="preserve">. </w:t>
      </w:r>
      <w:hyperlink r:id="rId15" w:history="1">
        <w:r w:rsidRPr="000F1555">
          <w:rPr>
            <w:rStyle w:val="Hyperlink"/>
            <w:sz w:val="22"/>
            <w:szCs w:val="22"/>
          </w:rPr>
          <w:t>https://college.police.uk/app/engagement-and-communication/communication</w:t>
        </w:r>
      </w:hyperlink>
      <w:r>
        <w:rPr>
          <w:sz w:val="22"/>
          <w:szCs w:val="22"/>
        </w:rPr>
        <w:t xml:space="preserve"> last </w:t>
      </w:r>
      <w:r w:rsidRPr="0099174D">
        <w:rPr>
          <w:sz w:val="22"/>
          <w:szCs w:val="22"/>
        </w:rPr>
        <w:t>accessed on 01/08/2025</w:t>
      </w:r>
    </w:p>
    <w:p w14:paraId="6864DB2D" w14:textId="1EE43941" w:rsidR="0099174D" w:rsidRPr="0099174D" w:rsidRDefault="0099174D" w:rsidP="00A0211F">
      <w:pPr>
        <w:rPr>
          <w:sz w:val="22"/>
          <w:szCs w:val="22"/>
        </w:rPr>
      </w:pPr>
    </w:p>
    <w:p w14:paraId="34752891" w14:textId="77777777" w:rsidR="0099174D" w:rsidRPr="0099174D" w:rsidRDefault="0099174D" w:rsidP="00A0211F">
      <w:pPr>
        <w:rPr>
          <w:sz w:val="22"/>
          <w:szCs w:val="22"/>
        </w:rPr>
      </w:pPr>
    </w:p>
    <w:p w14:paraId="1CD46DAC" w14:textId="5BB2053D" w:rsidR="0099174D" w:rsidRPr="0099174D" w:rsidRDefault="0099174D" w:rsidP="00A0211F">
      <w:pPr>
        <w:rPr>
          <w:sz w:val="22"/>
          <w:szCs w:val="22"/>
        </w:rPr>
      </w:pPr>
      <w:r w:rsidRPr="0099174D">
        <w:rPr>
          <w:sz w:val="22"/>
          <w:szCs w:val="22"/>
        </w:rPr>
        <w:t xml:space="preserve">College of Policing (2023) </w:t>
      </w:r>
      <w:r w:rsidRPr="0099174D">
        <w:rPr>
          <w:i/>
          <w:iCs/>
          <w:sz w:val="22"/>
          <w:szCs w:val="22"/>
        </w:rPr>
        <w:t>Leadership Standards</w:t>
      </w:r>
      <w:r w:rsidRPr="0099174D">
        <w:rPr>
          <w:sz w:val="22"/>
          <w:szCs w:val="22"/>
        </w:rPr>
        <w:t xml:space="preserve">. https://www.college.police.uk/career-learning/leadership/leadership=standards accessed on 03/03/2024 </w:t>
      </w:r>
    </w:p>
    <w:p w14:paraId="577FD179" w14:textId="3E3AED8F" w:rsidR="0099174D" w:rsidRPr="0099174D" w:rsidRDefault="0099174D" w:rsidP="00A0211F">
      <w:pPr>
        <w:rPr>
          <w:sz w:val="22"/>
          <w:szCs w:val="22"/>
        </w:rPr>
      </w:pPr>
    </w:p>
    <w:p w14:paraId="75B8558C" w14:textId="77777777" w:rsidR="0099174D" w:rsidRPr="0099174D" w:rsidRDefault="0099174D" w:rsidP="00A0211F">
      <w:pPr>
        <w:rPr>
          <w:sz w:val="22"/>
          <w:szCs w:val="22"/>
        </w:rPr>
      </w:pPr>
    </w:p>
    <w:p w14:paraId="1C8028D7" w14:textId="1030A15B" w:rsidR="0099174D" w:rsidRPr="0099174D" w:rsidRDefault="0099174D" w:rsidP="00A0211F">
      <w:pPr>
        <w:rPr>
          <w:sz w:val="22"/>
          <w:szCs w:val="22"/>
        </w:rPr>
      </w:pPr>
      <w:r w:rsidRPr="0099174D">
        <w:rPr>
          <w:sz w:val="22"/>
          <w:szCs w:val="22"/>
        </w:rPr>
        <w:t xml:space="preserve">College of Policing (2024) </w:t>
      </w:r>
      <w:r w:rsidRPr="0099174D">
        <w:rPr>
          <w:i/>
          <w:sz w:val="22"/>
          <w:szCs w:val="22"/>
        </w:rPr>
        <w:t>Code of Practice for Ethical Policing</w:t>
      </w:r>
      <w:r w:rsidRPr="0099174D">
        <w:rPr>
          <w:sz w:val="22"/>
          <w:szCs w:val="22"/>
        </w:rPr>
        <w:t xml:space="preserve">. </w:t>
      </w:r>
      <w:hyperlink r:id="rId16" w:history="1">
        <w:r w:rsidRPr="0099174D">
          <w:rPr>
            <w:rStyle w:val="Hyperlink"/>
            <w:sz w:val="22"/>
            <w:szCs w:val="22"/>
          </w:rPr>
          <w:t>Code of Practice for Ethical Policing | College of Policing</w:t>
        </w:r>
      </w:hyperlink>
      <w:r w:rsidRPr="0099174D">
        <w:rPr>
          <w:sz w:val="22"/>
          <w:szCs w:val="22"/>
        </w:rPr>
        <w:t xml:space="preserve"> </w:t>
      </w:r>
      <w:r>
        <w:rPr>
          <w:sz w:val="22"/>
          <w:szCs w:val="22"/>
        </w:rPr>
        <w:t xml:space="preserve">last </w:t>
      </w:r>
      <w:r w:rsidRPr="0099174D">
        <w:rPr>
          <w:sz w:val="22"/>
          <w:szCs w:val="22"/>
        </w:rPr>
        <w:t>accessed on 08/01/2024</w:t>
      </w:r>
    </w:p>
    <w:p w14:paraId="00F1E9B0" w14:textId="352101AA" w:rsidR="0099174D" w:rsidRPr="0099174D" w:rsidRDefault="0099174D" w:rsidP="00A0211F">
      <w:pPr>
        <w:rPr>
          <w:sz w:val="22"/>
          <w:szCs w:val="22"/>
        </w:rPr>
      </w:pPr>
    </w:p>
    <w:p w14:paraId="4E4998EB" w14:textId="77777777" w:rsidR="0099174D" w:rsidRPr="0099174D" w:rsidRDefault="0099174D" w:rsidP="00A0211F">
      <w:pPr>
        <w:rPr>
          <w:sz w:val="22"/>
          <w:szCs w:val="22"/>
        </w:rPr>
      </w:pPr>
    </w:p>
    <w:p w14:paraId="7BAB9346" w14:textId="7E9C0E81" w:rsidR="0099174D" w:rsidRPr="0099174D" w:rsidRDefault="0099174D" w:rsidP="00A0211F">
      <w:pPr>
        <w:rPr>
          <w:sz w:val="22"/>
          <w:szCs w:val="22"/>
        </w:rPr>
      </w:pPr>
      <w:r w:rsidRPr="0099174D">
        <w:rPr>
          <w:sz w:val="22"/>
          <w:szCs w:val="22"/>
        </w:rPr>
        <w:t xml:space="preserve">College of Policing (2024) </w:t>
      </w:r>
      <w:r w:rsidRPr="0099174D">
        <w:rPr>
          <w:i/>
          <w:sz w:val="22"/>
          <w:szCs w:val="22"/>
        </w:rPr>
        <w:t>Corporate Strategy 2024-2026</w:t>
      </w:r>
      <w:r w:rsidRPr="0099174D">
        <w:rPr>
          <w:sz w:val="22"/>
          <w:szCs w:val="22"/>
        </w:rPr>
        <w:t xml:space="preserve">. </w:t>
      </w:r>
      <w:hyperlink r:id="rId17" w:history="1">
        <w:r w:rsidRPr="0099174D">
          <w:rPr>
            <w:rStyle w:val="Hyperlink"/>
            <w:sz w:val="22"/>
            <w:szCs w:val="22"/>
          </w:rPr>
          <w:t>https://www.college.police.uk/about/corporate-strategy</w:t>
        </w:r>
      </w:hyperlink>
      <w:r>
        <w:rPr>
          <w:sz w:val="22"/>
          <w:szCs w:val="22"/>
        </w:rPr>
        <w:t xml:space="preserve"> last </w:t>
      </w:r>
      <w:r w:rsidRPr="0099174D">
        <w:rPr>
          <w:sz w:val="22"/>
          <w:szCs w:val="22"/>
        </w:rPr>
        <w:t>accessed on 01/08/2025</w:t>
      </w:r>
    </w:p>
    <w:p w14:paraId="6A19F66C" w14:textId="3727D569" w:rsidR="0099174D" w:rsidRPr="0099174D" w:rsidRDefault="0099174D" w:rsidP="00A0211F">
      <w:pPr>
        <w:rPr>
          <w:sz w:val="22"/>
          <w:szCs w:val="22"/>
        </w:rPr>
      </w:pPr>
    </w:p>
    <w:p w14:paraId="1AE50858" w14:textId="645F62DE" w:rsidR="0099174D" w:rsidRPr="0099174D" w:rsidRDefault="0099174D" w:rsidP="00A0211F">
      <w:pPr>
        <w:rPr>
          <w:sz w:val="22"/>
          <w:szCs w:val="22"/>
        </w:rPr>
      </w:pPr>
    </w:p>
    <w:p w14:paraId="76795A63" w14:textId="77777777" w:rsidR="0099174D" w:rsidRPr="0099174D" w:rsidRDefault="0099174D" w:rsidP="00A0211F">
      <w:pPr>
        <w:rPr>
          <w:sz w:val="22"/>
          <w:szCs w:val="22"/>
        </w:rPr>
      </w:pPr>
    </w:p>
    <w:p w14:paraId="5F4B45B0" w14:textId="1F3A8225" w:rsidR="0099174D" w:rsidRPr="0099174D" w:rsidRDefault="0099174D" w:rsidP="00A0211F">
      <w:pPr>
        <w:rPr>
          <w:sz w:val="22"/>
          <w:szCs w:val="22"/>
        </w:rPr>
      </w:pPr>
      <w:r w:rsidRPr="0099174D">
        <w:rPr>
          <w:sz w:val="22"/>
          <w:szCs w:val="22"/>
        </w:rPr>
        <w:t xml:space="preserve">College of Policing (2024) </w:t>
      </w:r>
      <w:r w:rsidRPr="0099174D">
        <w:rPr>
          <w:i/>
          <w:sz w:val="22"/>
          <w:szCs w:val="22"/>
        </w:rPr>
        <w:t>New Recruits Survey 2023: View of Student Officers</w:t>
      </w:r>
      <w:r w:rsidRPr="0099174D">
        <w:rPr>
          <w:sz w:val="22"/>
          <w:szCs w:val="22"/>
        </w:rPr>
        <w:t xml:space="preserve">. </w:t>
      </w:r>
      <w:hyperlink r:id="rId18" w:history="1">
        <w:r w:rsidRPr="000F1555">
          <w:rPr>
            <w:rStyle w:val="Hyperlink"/>
            <w:sz w:val="22"/>
            <w:szCs w:val="22"/>
          </w:rPr>
          <w:t>https://assets.college.police.uk/s3fs-public/2024-07/New-recruits-survey.pdf</w:t>
        </w:r>
      </w:hyperlink>
      <w:r>
        <w:rPr>
          <w:sz w:val="22"/>
          <w:szCs w:val="22"/>
        </w:rPr>
        <w:t xml:space="preserve"> last </w:t>
      </w:r>
      <w:r w:rsidRPr="0099174D">
        <w:rPr>
          <w:sz w:val="22"/>
          <w:szCs w:val="22"/>
        </w:rPr>
        <w:t>accessed on 02/08/2025</w:t>
      </w:r>
    </w:p>
    <w:p w14:paraId="35DF3A55" w14:textId="1523EFF3" w:rsidR="0099174D" w:rsidRPr="0099174D" w:rsidRDefault="0099174D" w:rsidP="00A0211F">
      <w:pPr>
        <w:rPr>
          <w:sz w:val="22"/>
          <w:szCs w:val="22"/>
        </w:rPr>
      </w:pPr>
    </w:p>
    <w:p w14:paraId="1EB90C2E" w14:textId="77777777" w:rsidR="0099174D" w:rsidRPr="0099174D" w:rsidRDefault="0099174D" w:rsidP="00A0211F">
      <w:pPr>
        <w:rPr>
          <w:sz w:val="22"/>
          <w:szCs w:val="22"/>
        </w:rPr>
      </w:pPr>
    </w:p>
    <w:p w14:paraId="65BD4B27" w14:textId="2DDD5F89" w:rsidR="0099174D" w:rsidRPr="0099174D" w:rsidRDefault="0099174D" w:rsidP="00A0211F">
      <w:pPr>
        <w:rPr>
          <w:sz w:val="22"/>
          <w:szCs w:val="22"/>
        </w:rPr>
      </w:pPr>
      <w:r w:rsidRPr="0099174D">
        <w:rPr>
          <w:sz w:val="22"/>
          <w:szCs w:val="22"/>
        </w:rPr>
        <w:t xml:space="preserve">College of Policing (2025) </w:t>
      </w:r>
      <w:r w:rsidRPr="0099174D">
        <w:rPr>
          <w:i/>
          <w:sz w:val="22"/>
          <w:szCs w:val="22"/>
        </w:rPr>
        <w:t>About Us</w:t>
      </w:r>
      <w:r w:rsidRPr="0099174D">
        <w:rPr>
          <w:sz w:val="22"/>
          <w:szCs w:val="22"/>
        </w:rPr>
        <w:t xml:space="preserve">. </w:t>
      </w:r>
      <w:hyperlink r:id="rId19" w:history="1">
        <w:r w:rsidRPr="000F1555">
          <w:rPr>
            <w:rStyle w:val="Hyperlink"/>
            <w:sz w:val="22"/>
            <w:szCs w:val="22"/>
          </w:rPr>
          <w:t>https://www.college.police.uk/about</w:t>
        </w:r>
      </w:hyperlink>
      <w:r>
        <w:rPr>
          <w:sz w:val="22"/>
          <w:szCs w:val="22"/>
        </w:rPr>
        <w:t xml:space="preserve"> last </w:t>
      </w:r>
      <w:r w:rsidRPr="0099174D">
        <w:rPr>
          <w:sz w:val="22"/>
          <w:szCs w:val="22"/>
        </w:rPr>
        <w:t>accessed on 01/08/2025</w:t>
      </w:r>
    </w:p>
    <w:p w14:paraId="004F6AC8" w14:textId="2036D994" w:rsidR="0099174D" w:rsidRPr="0099174D" w:rsidRDefault="0099174D" w:rsidP="00A0211F">
      <w:pPr>
        <w:rPr>
          <w:sz w:val="22"/>
          <w:szCs w:val="22"/>
        </w:rPr>
      </w:pPr>
    </w:p>
    <w:p w14:paraId="7345B32B" w14:textId="77777777" w:rsidR="0099174D" w:rsidRPr="0099174D" w:rsidRDefault="0099174D" w:rsidP="00A0211F">
      <w:pPr>
        <w:rPr>
          <w:sz w:val="22"/>
          <w:szCs w:val="22"/>
        </w:rPr>
      </w:pPr>
    </w:p>
    <w:p w14:paraId="29F8F3B5" w14:textId="548B1BF7" w:rsidR="0099174D" w:rsidRPr="0099174D" w:rsidRDefault="0099174D" w:rsidP="00A0211F">
      <w:pPr>
        <w:rPr>
          <w:rStyle w:val="Hyperlink"/>
          <w:sz w:val="22"/>
          <w:szCs w:val="22"/>
        </w:rPr>
      </w:pPr>
      <w:r w:rsidRPr="0099174D">
        <w:rPr>
          <w:sz w:val="22"/>
          <w:szCs w:val="22"/>
        </w:rPr>
        <w:t xml:space="preserve">College of Policing (2025) </w:t>
      </w:r>
      <w:r w:rsidRPr="0099174D">
        <w:rPr>
          <w:i/>
          <w:sz w:val="22"/>
          <w:szCs w:val="22"/>
        </w:rPr>
        <w:t>Coaching and Mentoring for Change</w:t>
      </w:r>
      <w:r w:rsidRPr="0099174D">
        <w:rPr>
          <w:sz w:val="22"/>
          <w:szCs w:val="22"/>
        </w:rPr>
        <w:t xml:space="preserve">. </w:t>
      </w:r>
      <w:hyperlink r:id="rId20" w:history="1">
        <w:r w:rsidRPr="000F1555">
          <w:rPr>
            <w:rStyle w:val="Hyperlink"/>
            <w:sz w:val="22"/>
            <w:szCs w:val="22"/>
          </w:rPr>
          <w:t>https://www.college.police.uk/career-learning/courses/coaching-and-mentoring-change</w:t>
        </w:r>
      </w:hyperlink>
      <w:r>
        <w:rPr>
          <w:sz w:val="22"/>
          <w:szCs w:val="22"/>
        </w:rPr>
        <w:t xml:space="preserve"> last </w:t>
      </w:r>
      <w:r w:rsidRPr="0099174D">
        <w:rPr>
          <w:sz w:val="22"/>
          <w:szCs w:val="22"/>
        </w:rPr>
        <w:t>accessed on 01/07/2025</w:t>
      </w:r>
    </w:p>
    <w:p w14:paraId="599227A3" w14:textId="7C867899" w:rsidR="0099174D" w:rsidRPr="0099174D" w:rsidRDefault="0099174D" w:rsidP="00A0211F">
      <w:pPr>
        <w:rPr>
          <w:rStyle w:val="Hyperlink"/>
          <w:sz w:val="22"/>
          <w:szCs w:val="22"/>
        </w:rPr>
      </w:pPr>
    </w:p>
    <w:p w14:paraId="4DCD7E5E" w14:textId="77777777" w:rsidR="0099174D" w:rsidRPr="0099174D" w:rsidRDefault="0099174D" w:rsidP="00A0211F">
      <w:pPr>
        <w:rPr>
          <w:rStyle w:val="Hyperlink"/>
          <w:sz w:val="22"/>
          <w:szCs w:val="22"/>
        </w:rPr>
      </w:pPr>
    </w:p>
    <w:p w14:paraId="4EAA26BE" w14:textId="74621E8D" w:rsidR="0099174D" w:rsidRPr="0099174D" w:rsidRDefault="0099174D" w:rsidP="00A0211F">
      <w:pPr>
        <w:rPr>
          <w:sz w:val="22"/>
          <w:szCs w:val="22"/>
        </w:rPr>
      </w:pPr>
      <w:r w:rsidRPr="0099174D">
        <w:rPr>
          <w:sz w:val="22"/>
          <w:szCs w:val="22"/>
        </w:rPr>
        <w:lastRenderedPageBreak/>
        <w:t xml:space="preserve">Cross, A. &amp; Fine, A. (2022) Police related social media exposure and adolescents’ interest in becoming a police officer. </w:t>
      </w:r>
      <w:r w:rsidRPr="0099174D">
        <w:rPr>
          <w:i/>
          <w:sz w:val="22"/>
          <w:szCs w:val="22"/>
        </w:rPr>
        <w:t>Police Practice and Research</w:t>
      </w:r>
      <w:r w:rsidRPr="0099174D">
        <w:rPr>
          <w:sz w:val="22"/>
          <w:szCs w:val="22"/>
        </w:rPr>
        <w:t>. Vol. 23, 5, p.553-568</w:t>
      </w:r>
    </w:p>
    <w:p w14:paraId="733AFAE9" w14:textId="66228BBD" w:rsidR="0099174D" w:rsidRPr="0099174D" w:rsidRDefault="0099174D" w:rsidP="00A0211F">
      <w:pPr>
        <w:rPr>
          <w:sz w:val="22"/>
          <w:szCs w:val="22"/>
        </w:rPr>
      </w:pPr>
    </w:p>
    <w:p w14:paraId="5657CF77" w14:textId="77777777" w:rsidR="0099174D" w:rsidRPr="0099174D" w:rsidRDefault="0099174D" w:rsidP="00A0211F">
      <w:pPr>
        <w:rPr>
          <w:sz w:val="22"/>
          <w:szCs w:val="22"/>
        </w:rPr>
      </w:pPr>
    </w:p>
    <w:p w14:paraId="709D2581" w14:textId="20CF562B" w:rsidR="0099174D" w:rsidRPr="0099174D" w:rsidRDefault="0099174D" w:rsidP="00A0211F">
      <w:pPr>
        <w:rPr>
          <w:sz w:val="22"/>
          <w:szCs w:val="22"/>
        </w:rPr>
      </w:pPr>
      <w:r w:rsidRPr="0099174D">
        <w:rPr>
          <w:sz w:val="22"/>
          <w:szCs w:val="22"/>
        </w:rPr>
        <w:t xml:space="preserve">Cushion, C. (2018) Exploring the delivery of officer safety training: a case study. </w:t>
      </w:r>
      <w:r w:rsidRPr="0099174D">
        <w:rPr>
          <w:i/>
          <w:sz w:val="22"/>
          <w:szCs w:val="22"/>
        </w:rPr>
        <w:t>Policing: A Journal of Policy and Practice.</w:t>
      </w:r>
      <w:r w:rsidRPr="0099174D">
        <w:rPr>
          <w:sz w:val="22"/>
          <w:szCs w:val="22"/>
        </w:rPr>
        <w:t xml:space="preserve"> Vol. 14, 1, p.166-180</w:t>
      </w:r>
    </w:p>
    <w:p w14:paraId="4D296EA3" w14:textId="72F54EBE" w:rsidR="0099174D" w:rsidRPr="0099174D" w:rsidRDefault="0099174D" w:rsidP="00A0211F">
      <w:pPr>
        <w:rPr>
          <w:sz w:val="22"/>
          <w:szCs w:val="22"/>
        </w:rPr>
      </w:pPr>
    </w:p>
    <w:p w14:paraId="47DAB478" w14:textId="77777777" w:rsidR="0099174D" w:rsidRPr="0099174D" w:rsidRDefault="0099174D" w:rsidP="00A0211F">
      <w:pPr>
        <w:rPr>
          <w:sz w:val="22"/>
          <w:szCs w:val="22"/>
        </w:rPr>
      </w:pPr>
    </w:p>
    <w:p w14:paraId="57B4C7F0" w14:textId="77777777" w:rsidR="0099174D" w:rsidRPr="0099174D" w:rsidRDefault="0099174D" w:rsidP="00A0211F">
      <w:pPr>
        <w:rPr>
          <w:sz w:val="22"/>
          <w:szCs w:val="22"/>
        </w:rPr>
      </w:pPr>
      <w:r w:rsidRPr="0099174D">
        <w:rPr>
          <w:sz w:val="22"/>
          <w:szCs w:val="22"/>
        </w:rPr>
        <w:t xml:space="preserve">Davies, C. &amp; Silvestri, M. (2020) </w:t>
      </w:r>
      <w:r w:rsidRPr="0099174D">
        <w:rPr>
          <w:i/>
          <w:sz w:val="22"/>
          <w:szCs w:val="22"/>
        </w:rPr>
        <w:t>Critical Perspectives on Police Leadership</w:t>
      </w:r>
      <w:r w:rsidRPr="0099174D">
        <w:rPr>
          <w:sz w:val="22"/>
          <w:szCs w:val="22"/>
        </w:rPr>
        <w:t>. Bristol. Policy Press</w:t>
      </w:r>
    </w:p>
    <w:p w14:paraId="4D67289D" w14:textId="1203EF87" w:rsidR="0099174D" w:rsidRPr="0099174D" w:rsidRDefault="0099174D" w:rsidP="00A0211F">
      <w:pPr>
        <w:rPr>
          <w:sz w:val="22"/>
          <w:szCs w:val="22"/>
        </w:rPr>
      </w:pPr>
      <w:r w:rsidRPr="0099174D">
        <w:rPr>
          <w:sz w:val="22"/>
          <w:szCs w:val="22"/>
        </w:rPr>
        <w:t xml:space="preserve">Davis, C. (2022) Revisiting police reform: rank-neutral space as resistance and conformity. </w:t>
      </w:r>
      <w:r w:rsidRPr="0099174D">
        <w:rPr>
          <w:i/>
          <w:sz w:val="22"/>
          <w:szCs w:val="22"/>
        </w:rPr>
        <w:t>Theoretical Criminology</w:t>
      </w:r>
      <w:r w:rsidRPr="0099174D">
        <w:rPr>
          <w:sz w:val="22"/>
          <w:szCs w:val="22"/>
        </w:rPr>
        <w:t xml:space="preserve">. Vol. 27, 1, p.126-146 </w:t>
      </w:r>
    </w:p>
    <w:p w14:paraId="3C08C93D" w14:textId="4E1FB47F" w:rsidR="0099174D" w:rsidRPr="0099174D" w:rsidRDefault="0099174D" w:rsidP="00A0211F">
      <w:pPr>
        <w:rPr>
          <w:sz w:val="22"/>
          <w:szCs w:val="22"/>
        </w:rPr>
      </w:pPr>
    </w:p>
    <w:p w14:paraId="315C4E25" w14:textId="77777777" w:rsidR="0099174D" w:rsidRPr="0099174D" w:rsidRDefault="0099174D" w:rsidP="00A0211F">
      <w:pPr>
        <w:rPr>
          <w:sz w:val="22"/>
          <w:szCs w:val="22"/>
        </w:rPr>
      </w:pPr>
    </w:p>
    <w:p w14:paraId="098DF47E" w14:textId="2F8B83D9" w:rsidR="0099174D" w:rsidRPr="0099174D" w:rsidRDefault="0099174D" w:rsidP="00A0211F">
      <w:pPr>
        <w:rPr>
          <w:sz w:val="22"/>
          <w:szCs w:val="22"/>
        </w:rPr>
      </w:pPr>
      <w:r w:rsidRPr="0099174D">
        <w:rPr>
          <w:sz w:val="22"/>
          <w:szCs w:val="22"/>
        </w:rPr>
        <w:t xml:space="preserve">De Jong, B, Dirks, K. et al (2016) Trust and team performance: a meta-analysis of main effects, moderators and covariates. </w:t>
      </w:r>
      <w:r w:rsidRPr="0099174D">
        <w:rPr>
          <w:i/>
          <w:sz w:val="22"/>
          <w:szCs w:val="22"/>
        </w:rPr>
        <w:t>Journal of Applied Psychology</w:t>
      </w:r>
      <w:r w:rsidRPr="0099174D">
        <w:rPr>
          <w:sz w:val="22"/>
          <w:szCs w:val="22"/>
        </w:rPr>
        <w:t>. Vol. 101, 8, p.1134-1150</w:t>
      </w:r>
    </w:p>
    <w:p w14:paraId="164DE663" w14:textId="395D6453" w:rsidR="0099174D" w:rsidRPr="0099174D" w:rsidRDefault="0099174D" w:rsidP="00A0211F">
      <w:pPr>
        <w:rPr>
          <w:sz w:val="22"/>
          <w:szCs w:val="22"/>
        </w:rPr>
      </w:pPr>
    </w:p>
    <w:p w14:paraId="4EDEA688" w14:textId="77777777" w:rsidR="0099174D" w:rsidRPr="0099174D" w:rsidRDefault="0099174D" w:rsidP="00A0211F">
      <w:pPr>
        <w:rPr>
          <w:sz w:val="22"/>
          <w:szCs w:val="22"/>
        </w:rPr>
      </w:pPr>
    </w:p>
    <w:p w14:paraId="25E93701" w14:textId="60212095" w:rsidR="0099174D" w:rsidRPr="0099174D" w:rsidRDefault="0099174D" w:rsidP="00A0211F">
      <w:pPr>
        <w:rPr>
          <w:sz w:val="22"/>
          <w:szCs w:val="22"/>
        </w:rPr>
      </w:pPr>
      <w:r w:rsidRPr="0099174D">
        <w:rPr>
          <w:sz w:val="22"/>
          <w:szCs w:val="22"/>
        </w:rPr>
        <w:t xml:space="preserve">Dekker, R., van den Brink, P. &amp; Meijer, A. (2020) Social media adoption in the police: barriers and strategies. </w:t>
      </w:r>
      <w:r w:rsidRPr="0099174D">
        <w:rPr>
          <w:i/>
          <w:sz w:val="22"/>
          <w:szCs w:val="22"/>
        </w:rPr>
        <w:t>Government Information Quarterly</w:t>
      </w:r>
      <w:r w:rsidRPr="0099174D">
        <w:rPr>
          <w:sz w:val="22"/>
          <w:szCs w:val="22"/>
        </w:rPr>
        <w:t>. Vol, 37, 2, p.101441</w:t>
      </w:r>
    </w:p>
    <w:p w14:paraId="71EBEE1C" w14:textId="113CB7ED" w:rsidR="0099174D" w:rsidRPr="0099174D" w:rsidRDefault="0099174D" w:rsidP="00A0211F">
      <w:pPr>
        <w:rPr>
          <w:sz w:val="22"/>
          <w:szCs w:val="22"/>
        </w:rPr>
      </w:pPr>
    </w:p>
    <w:p w14:paraId="6168AA7B" w14:textId="77777777" w:rsidR="0099174D" w:rsidRPr="0099174D" w:rsidRDefault="0099174D" w:rsidP="00A0211F">
      <w:pPr>
        <w:rPr>
          <w:sz w:val="22"/>
          <w:szCs w:val="22"/>
        </w:rPr>
      </w:pPr>
    </w:p>
    <w:p w14:paraId="7EEFE1CC" w14:textId="4F1BFFF6" w:rsidR="0099174D" w:rsidRPr="0099174D" w:rsidRDefault="0099174D" w:rsidP="00A0211F">
      <w:pPr>
        <w:rPr>
          <w:sz w:val="22"/>
          <w:szCs w:val="22"/>
          <w:shd w:val="clear" w:color="auto" w:fill="FFFFFF"/>
        </w:rPr>
      </w:pPr>
      <w:r w:rsidRPr="0099174D">
        <w:rPr>
          <w:sz w:val="22"/>
          <w:szCs w:val="22"/>
          <w:shd w:val="clear" w:color="auto" w:fill="FFFFFF"/>
        </w:rPr>
        <w:t>Denef, S., Bayerl, P. S., &amp; Kaptein, N. A. (2013). Social media and the police: tweeting practices of British police forces during the August 2011 riots. </w:t>
      </w:r>
      <w:r w:rsidRPr="0099174D">
        <w:rPr>
          <w:i/>
          <w:iCs/>
          <w:sz w:val="22"/>
          <w:szCs w:val="22"/>
          <w:shd w:val="clear" w:color="auto" w:fill="FFFFFF"/>
        </w:rPr>
        <w:t>Proceedings of the SIGCHI Conference on Human Factors in Computing Systems</w:t>
      </w:r>
      <w:r w:rsidRPr="0099174D">
        <w:rPr>
          <w:sz w:val="22"/>
          <w:szCs w:val="22"/>
          <w:shd w:val="clear" w:color="auto" w:fill="FFFFFF"/>
        </w:rPr>
        <w:t>, 3471–3480</w:t>
      </w:r>
    </w:p>
    <w:p w14:paraId="00375976" w14:textId="64BBB932" w:rsidR="0099174D" w:rsidRPr="0099174D" w:rsidRDefault="0099174D" w:rsidP="00A0211F">
      <w:pPr>
        <w:rPr>
          <w:sz w:val="22"/>
          <w:szCs w:val="22"/>
          <w:shd w:val="clear" w:color="auto" w:fill="FFFFFF"/>
        </w:rPr>
      </w:pPr>
    </w:p>
    <w:p w14:paraId="10BCA489" w14:textId="77777777" w:rsidR="0099174D" w:rsidRPr="0099174D" w:rsidRDefault="0099174D" w:rsidP="00A0211F">
      <w:pPr>
        <w:rPr>
          <w:sz w:val="22"/>
          <w:szCs w:val="22"/>
          <w:shd w:val="clear" w:color="auto" w:fill="FFFFFF"/>
        </w:rPr>
      </w:pPr>
    </w:p>
    <w:p w14:paraId="53B65767" w14:textId="38250B28" w:rsidR="0099174D" w:rsidRPr="0099174D" w:rsidRDefault="0099174D" w:rsidP="00A0211F">
      <w:pPr>
        <w:rPr>
          <w:sz w:val="22"/>
          <w:szCs w:val="22"/>
        </w:rPr>
      </w:pPr>
      <w:r w:rsidRPr="0099174D">
        <w:rPr>
          <w:sz w:val="22"/>
          <w:szCs w:val="22"/>
        </w:rPr>
        <w:t xml:space="preserve">Dlamini, S. (2024) Community police forums` future and legitimacy: redefining good community policing. </w:t>
      </w:r>
      <w:r w:rsidRPr="0099174D">
        <w:rPr>
          <w:i/>
          <w:sz w:val="22"/>
          <w:szCs w:val="22"/>
        </w:rPr>
        <w:t>Cogent Social Sciences</w:t>
      </w:r>
      <w:r w:rsidRPr="0099174D">
        <w:rPr>
          <w:sz w:val="22"/>
          <w:szCs w:val="22"/>
        </w:rPr>
        <w:t>. Vol. 10, 1, p.1-11</w:t>
      </w:r>
    </w:p>
    <w:p w14:paraId="0029C77D" w14:textId="159318D3" w:rsidR="0099174D" w:rsidRPr="0099174D" w:rsidRDefault="0099174D" w:rsidP="00A0211F">
      <w:pPr>
        <w:rPr>
          <w:sz w:val="22"/>
          <w:szCs w:val="22"/>
        </w:rPr>
      </w:pPr>
    </w:p>
    <w:p w14:paraId="472C19F0" w14:textId="77777777" w:rsidR="0099174D" w:rsidRPr="0099174D" w:rsidRDefault="0099174D" w:rsidP="00A0211F">
      <w:pPr>
        <w:rPr>
          <w:sz w:val="22"/>
          <w:szCs w:val="22"/>
        </w:rPr>
      </w:pPr>
    </w:p>
    <w:p w14:paraId="1543F3D8" w14:textId="418E13C6" w:rsidR="0099174D" w:rsidRPr="0099174D" w:rsidRDefault="0099174D" w:rsidP="00A0211F">
      <w:pPr>
        <w:rPr>
          <w:sz w:val="22"/>
          <w:szCs w:val="22"/>
        </w:rPr>
      </w:pPr>
      <w:r w:rsidRPr="0099174D">
        <w:rPr>
          <w:sz w:val="22"/>
          <w:szCs w:val="22"/>
        </w:rPr>
        <w:t xml:space="preserve">Dougherty, T., Dreher, G. et al (2013) mentor status, occupational context, and protégé career outcomes: differential returns for males and females. </w:t>
      </w:r>
      <w:r w:rsidRPr="0099174D">
        <w:rPr>
          <w:i/>
          <w:sz w:val="22"/>
          <w:szCs w:val="22"/>
        </w:rPr>
        <w:t xml:space="preserve">Journal of Vocational </w:t>
      </w:r>
      <w:proofErr w:type="spellStart"/>
      <w:r w:rsidRPr="0099174D">
        <w:rPr>
          <w:i/>
          <w:sz w:val="22"/>
          <w:szCs w:val="22"/>
        </w:rPr>
        <w:t>Behavior</w:t>
      </w:r>
      <w:proofErr w:type="spellEnd"/>
      <w:r w:rsidRPr="0099174D">
        <w:rPr>
          <w:sz w:val="22"/>
          <w:szCs w:val="22"/>
        </w:rPr>
        <w:t>. Vol. 83, 3, p.514-527</w:t>
      </w:r>
    </w:p>
    <w:p w14:paraId="02996C66" w14:textId="20385FB9" w:rsidR="0099174D" w:rsidRPr="0099174D" w:rsidRDefault="0099174D" w:rsidP="00A0211F">
      <w:pPr>
        <w:rPr>
          <w:sz w:val="22"/>
          <w:szCs w:val="22"/>
        </w:rPr>
      </w:pPr>
    </w:p>
    <w:p w14:paraId="2DBD094F" w14:textId="77777777" w:rsidR="0099174D" w:rsidRPr="0099174D" w:rsidRDefault="0099174D" w:rsidP="00A0211F">
      <w:pPr>
        <w:rPr>
          <w:sz w:val="22"/>
          <w:szCs w:val="22"/>
        </w:rPr>
      </w:pPr>
    </w:p>
    <w:p w14:paraId="6AEE6EBF" w14:textId="5C3E84D6" w:rsidR="0099174D" w:rsidRPr="0099174D" w:rsidRDefault="0099174D" w:rsidP="00A0211F">
      <w:pPr>
        <w:rPr>
          <w:sz w:val="22"/>
          <w:szCs w:val="22"/>
        </w:rPr>
      </w:pPr>
      <w:r w:rsidRPr="0099174D">
        <w:rPr>
          <w:sz w:val="22"/>
          <w:szCs w:val="22"/>
        </w:rPr>
        <w:t xml:space="preserve">Edwards, S. (2016) Reflecting differently. New dimensions: reflection-before-action and reflection-beyond-action. </w:t>
      </w:r>
      <w:r w:rsidRPr="0099174D">
        <w:rPr>
          <w:i/>
          <w:sz w:val="22"/>
          <w:szCs w:val="22"/>
        </w:rPr>
        <w:t>International Practice Development Journal</w:t>
      </w:r>
      <w:r w:rsidRPr="0099174D">
        <w:rPr>
          <w:sz w:val="22"/>
          <w:szCs w:val="22"/>
        </w:rPr>
        <w:t>. Vol. 7, 1, p.1-14</w:t>
      </w:r>
    </w:p>
    <w:p w14:paraId="657AE353" w14:textId="6A626BEA" w:rsidR="0099174D" w:rsidRPr="0099174D" w:rsidRDefault="0099174D" w:rsidP="00A0211F">
      <w:pPr>
        <w:rPr>
          <w:sz w:val="22"/>
          <w:szCs w:val="22"/>
        </w:rPr>
      </w:pPr>
    </w:p>
    <w:p w14:paraId="5CD2EF89" w14:textId="77777777" w:rsidR="0099174D" w:rsidRPr="0099174D" w:rsidRDefault="0099174D" w:rsidP="00A0211F">
      <w:pPr>
        <w:rPr>
          <w:sz w:val="22"/>
          <w:szCs w:val="22"/>
        </w:rPr>
      </w:pPr>
    </w:p>
    <w:p w14:paraId="581B87F3" w14:textId="19FCC27F" w:rsidR="0099174D" w:rsidRPr="0099174D" w:rsidRDefault="0099174D" w:rsidP="00A0211F">
      <w:pPr>
        <w:rPr>
          <w:sz w:val="22"/>
          <w:szCs w:val="22"/>
        </w:rPr>
      </w:pPr>
      <w:proofErr w:type="spellStart"/>
      <w:r w:rsidRPr="0099174D">
        <w:rPr>
          <w:sz w:val="22"/>
          <w:szCs w:val="22"/>
        </w:rPr>
        <w:t>Ertosun</w:t>
      </w:r>
      <w:proofErr w:type="spellEnd"/>
      <w:r w:rsidRPr="0099174D">
        <w:rPr>
          <w:sz w:val="22"/>
          <w:szCs w:val="22"/>
        </w:rPr>
        <w:t xml:space="preserve">, O. &amp; </w:t>
      </w:r>
      <w:proofErr w:type="spellStart"/>
      <w:r w:rsidRPr="0099174D">
        <w:rPr>
          <w:sz w:val="22"/>
          <w:szCs w:val="22"/>
        </w:rPr>
        <w:t>Adiguzel</w:t>
      </w:r>
      <w:proofErr w:type="spellEnd"/>
      <w:r w:rsidRPr="0099174D">
        <w:rPr>
          <w:sz w:val="22"/>
          <w:szCs w:val="22"/>
        </w:rPr>
        <w:t xml:space="preserve">, Z. (2018) </w:t>
      </w:r>
      <w:r w:rsidRPr="0099174D">
        <w:rPr>
          <w:i/>
          <w:iCs/>
          <w:sz w:val="22"/>
          <w:szCs w:val="22"/>
        </w:rPr>
        <w:t>Leadership, Personal Values and Organizational Culture</w:t>
      </w:r>
      <w:r w:rsidRPr="0099174D">
        <w:rPr>
          <w:sz w:val="22"/>
          <w:szCs w:val="22"/>
        </w:rPr>
        <w:t>. New York. Springer</w:t>
      </w:r>
    </w:p>
    <w:p w14:paraId="10BE42F4" w14:textId="1BDBB93B" w:rsidR="0099174D" w:rsidRPr="0099174D" w:rsidRDefault="0099174D" w:rsidP="00A0211F">
      <w:pPr>
        <w:rPr>
          <w:sz w:val="22"/>
          <w:szCs w:val="22"/>
        </w:rPr>
      </w:pPr>
    </w:p>
    <w:p w14:paraId="575DD8A2" w14:textId="77777777" w:rsidR="0099174D" w:rsidRPr="0099174D" w:rsidRDefault="0099174D" w:rsidP="00A0211F">
      <w:pPr>
        <w:rPr>
          <w:sz w:val="22"/>
          <w:szCs w:val="22"/>
        </w:rPr>
      </w:pPr>
    </w:p>
    <w:p w14:paraId="333B6B24" w14:textId="38E0A31C" w:rsidR="0099174D" w:rsidRPr="0099174D" w:rsidRDefault="0099174D" w:rsidP="00A0211F">
      <w:pPr>
        <w:rPr>
          <w:sz w:val="22"/>
          <w:szCs w:val="22"/>
        </w:rPr>
      </w:pPr>
      <w:proofErr w:type="spellStart"/>
      <w:r w:rsidRPr="0099174D">
        <w:rPr>
          <w:sz w:val="22"/>
          <w:szCs w:val="22"/>
        </w:rPr>
        <w:t>Fekjaer</w:t>
      </w:r>
      <w:proofErr w:type="spellEnd"/>
      <w:r w:rsidRPr="0099174D">
        <w:rPr>
          <w:sz w:val="22"/>
          <w:szCs w:val="22"/>
        </w:rPr>
        <w:t xml:space="preserve">, S., Petersson, O. &amp; Thomassen, G. (2013) From legalist to dirty harry: police </w:t>
      </w:r>
      <w:proofErr w:type="gramStart"/>
      <w:r w:rsidRPr="0099174D">
        <w:rPr>
          <w:sz w:val="22"/>
          <w:szCs w:val="22"/>
        </w:rPr>
        <w:t>recruits</w:t>
      </w:r>
      <w:proofErr w:type="gramEnd"/>
      <w:r w:rsidRPr="0099174D">
        <w:rPr>
          <w:sz w:val="22"/>
          <w:szCs w:val="22"/>
        </w:rPr>
        <w:t xml:space="preserve"> attitudes towards non-legalist police practice. </w:t>
      </w:r>
      <w:r w:rsidRPr="0099174D">
        <w:rPr>
          <w:i/>
          <w:sz w:val="22"/>
          <w:szCs w:val="22"/>
        </w:rPr>
        <w:t>European Journal of Criminology.</w:t>
      </w:r>
      <w:r w:rsidRPr="0099174D">
        <w:rPr>
          <w:sz w:val="22"/>
          <w:szCs w:val="22"/>
        </w:rPr>
        <w:t xml:space="preserve"> Vol. 11, 6, p.745-759</w:t>
      </w:r>
    </w:p>
    <w:p w14:paraId="1CDE2F15" w14:textId="61C6A7E5" w:rsidR="0099174D" w:rsidRPr="0099174D" w:rsidRDefault="0099174D" w:rsidP="00A0211F">
      <w:pPr>
        <w:rPr>
          <w:sz w:val="22"/>
          <w:szCs w:val="22"/>
        </w:rPr>
      </w:pPr>
    </w:p>
    <w:p w14:paraId="1D23E8C4" w14:textId="77777777" w:rsidR="0099174D" w:rsidRPr="0099174D" w:rsidRDefault="0099174D" w:rsidP="00A0211F">
      <w:pPr>
        <w:rPr>
          <w:sz w:val="22"/>
          <w:szCs w:val="22"/>
        </w:rPr>
      </w:pPr>
    </w:p>
    <w:p w14:paraId="098A1335" w14:textId="7A0B45A2" w:rsidR="0099174D" w:rsidRPr="0099174D" w:rsidRDefault="0099174D" w:rsidP="00A0211F">
      <w:pPr>
        <w:rPr>
          <w:sz w:val="22"/>
          <w:szCs w:val="22"/>
        </w:rPr>
      </w:pPr>
      <w:r w:rsidRPr="0099174D">
        <w:rPr>
          <w:sz w:val="22"/>
          <w:szCs w:val="22"/>
        </w:rPr>
        <w:t xml:space="preserve">Fielding, N. (2023) Police communications and social media. </w:t>
      </w:r>
      <w:r w:rsidRPr="0099174D">
        <w:rPr>
          <w:i/>
          <w:sz w:val="22"/>
          <w:szCs w:val="22"/>
        </w:rPr>
        <w:t>European Journal of Criminology</w:t>
      </w:r>
      <w:r w:rsidRPr="0099174D">
        <w:rPr>
          <w:sz w:val="22"/>
          <w:szCs w:val="22"/>
        </w:rPr>
        <w:t xml:space="preserve">. Vol. 20, 1, p.316-334 </w:t>
      </w:r>
    </w:p>
    <w:p w14:paraId="1D7B5A14" w14:textId="75B942EF" w:rsidR="0099174D" w:rsidRPr="0099174D" w:rsidRDefault="0099174D" w:rsidP="00A0211F">
      <w:pPr>
        <w:rPr>
          <w:sz w:val="22"/>
          <w:szCs w:val="22"/>
        </w:rPr>
      </w:pPr>
    </w:p>
    <w:p w14:paraId="5F49C195" w14:textId="77777777" w:rsidR="0099174D" w:rsidRPr="0099174D" w:rsidRDefault="0099174D" w:rsidP="00A0211F">
      <w:pPr>
        <w:rPr>
          <w:sz w:val="22"/>
          <w:szCs w:val="22"/>
        </w:rPr>
      </w:pPr>
    </w:p>
    <w:p w14:paraId="110F848A" w14:textId="44774D32" w:rsidR="0099174D" w:rsidRPr="0099174D" w:rsidRDefault="0099174D" w:rsidP="00A0211F">
      <w:pPr>
        <w:rPr>
          <w:sz w:val="22"/>
          <w:szCs w:val="22"/>
        </w:rPr>
      </w:pPr>
      <w:r w:rsidRPr="0099174D">
        <w:rPr>
          <w:sz w:val="22"/>
          <w:szCs w:val="22"/>
        </w:rPr>
        <w:t xml:space="preserve">Forensic Capability Network (2023) </w:t>
      </w:r>
      <w:r w:rsidRPr="0099174D">
        <w:rPr>
          <w:i/>
          <w:sz w:val="22"/>
          <w:szCs w:val="22"/>
        </w:rPr>
        <w:t>Guide for Mentoring and Tutoring</w:t>
      </w:r>
      <w:r w:rsidRPr="0099174D">
        <w:rPr>
          <w:sz w:val="22"/>
          <w:szCs w:val="22"/>
        </w:rPr>
        <w:t xml:space="preserve">. </w:t>
      </w:r>
      <w:hyperlink r:id="rId21" w:history="1">
        <w:r w:rsidRPr="0099174D">
          <w:rPr>
            <w:rStyle w:val="Hyperlink"/>
            <w:sz w:val="22"/>
            <w:szCs w:val="22"/>
          </w:rPr>
          <w:t>https://fcn.police.uk/sites/default/files/2023-07/FCN-MGT-GUI-</w:t>
        </w:r>
        <w:r w:rsidRPr="0099174D">
          <w:rPr>
            <w:rStyle w:val="Hyperlink"/>
            <w:sz w:val="22"/>
            <w:szCs w:val="22"/>
          </w:rPr>
          <w:lastRenderedPageBreak/>
          <w:t>0033%20Guidance%20for%20mentoring%20and%20Tutoring%20v1.0.pdf</w:t>
        </w:r>
      </w:hyperlink>
      <w:r w:rsidRPr="0099174D">
        <w:rPr>
          <w:sz w:val="22"/>
          <w:szCs w:val="22"/>
        </w:rPr>
        <w:t xml:space="preserve"> </w:t>
      </w:r>
      <w:r>
        <w:rPr>
          <w:sz w:val="22"/>
          <w:szCs w:val="22"/>
        </w:rPr>
        <w:t xml:space="preserve">last </w:t>
      </w:r>
      <w:r w:rsidRPr="0099174D">
        <w:rPr>
          <w:sz w:val="22"/>
          <w:szCs w:val="22"/>
        </w:rPr>
        <w:t>accessed on 01/08/2025</w:t>
      </w:r>
    </w:p>
    <w:p w14:paraId="4807C962" w14:textId="082BB785" w:rsidR="0099174D" w:rsidRPr="0099174D" w:rsidRDefault="0099174D" w:rsidP="00A0211F">
      <w:pPr>
        <w:rPr>
          <w:sz w:val="22"/>
          <w:szCs w:val="22"/>
        </w:rPr>
      </w:pPr>
    </w:p>
    <w:p w14:paraId="102C0C89" w14:textId="77777777" w:rsidR="0099174D" w:rsidRPr="0099174D" w:rsidRDefault="0099174D" w:rsidP="00A0211F">
      <w:pPr>
        <w:rPr>
          <w:sz w:val="22"/>
          <w:szCs w:val="22"/>
        </w:rPr>
      </w:pPr>
    </w:p>
    <w:p w14:paraId="1B5C6306" w14:textId="5AD51990" w:rsidR="0099174D" w:rsidRPr="0099174D" w:rsidRDefault="0099174D" w:rsidP="00A0211F">
      <w:pPr>
        <w:rPr>
          <w:i/>
          <w:sz w:val="22"/>
          <w:szCs w:val="22"/>
        </w:rPr>
      </w:pPr>
      <w:r w:rsidRPr="0099174D">
        <w:rPr>
          <w:sz w:val="22"/>
          <w:szCs w:val="22"/>
        </w:rPr>
        <w:t xml:space="preserve">Fyfe, N. (2013) Complex transition and uncertain trajectories: reflections on recent developments in police professionalism. </w:t>
      </w:r>
      <w:r w:rsidRPr="0099174D">
        <w:rPr>
          <w:i/>
          <w:sz w:val="22"/>
          <w:szCs w:val="22"/>
        </w:rPr>
        <w:t>Vol. 25, 6, p.407-420</w:t>
      </w:r>
    </w:p>
    <w:p w14:paraId="3C4294FC" w14:textId="59D437EB" w:rsidR="0099174D" w:rsidRPr="0099174D" w:rsidRDefault="0099174D" w:rsidP="00A0211F">
      <w:pPr>
        <w:rPr>
          <w:i/>
          <w:sz w:val="22"/>
          <w:szCs w:val="22"/>
        </w:rPr>
      </w:pPr>
    </w:p>
    <w:p w14:paraId="3D720BB0" w14:textId="77777777" w:rsidR="0099174D" w:rsidRPr="0099174D" w:rsidRDefault="0099174D" w:rsidP="00A0211F">
      <w:pPr>
        <w:rPr>
          <w:sz w:val="22"/>
          <w:szCs w:val="22"/>
        </w:rPr>
      </w:pPr>
    </w:p>
    <w:p w14:paraId="424F9C32" w14:textId="4681987F" w:rsidR="0099174D" w:rsidRPr="0099174D" w:rsidRDefault="0099174D" w:rsidP="00A0211F">
      <w:pPr>
        <w:rPr>
          <w:sz w:val="22"/>
          <w:szCs w:val="22"/>
        </w:rPr>
      </w:pPr>
      <w:r w:rsidRPr="0099174D">
        <w:rPr>
          <w:sz w:val="22"/>
          <w:szCs w:val="22"/>
        </w:rPr>
        <w:t xml:space="preserve">Ganz, M. (2024) </w:t>
      </w:r>
      <w:r w:rsidRPr="0099174D">
        <w:rPr>
          <w:i/>
          <w:sz w:val="22"/>
          <w:szCs w:val="22"/>
        </w:rPr>
        <w:t>People, Power, Change: Organizing for Democratic Renewal</w:t>
      </w:r>
      <w:r w:rsidRPr="0099174D">
        <w:rPr>
          <w:sz w:val="22"/>
          <w:szCs w:val="22"/>
        </w:rPr>
        <w:t xml:space="preserve">. United States. Oxford University Press </w:t>
      </w:r>
    </w:p>
    <w:p w14:paraId="74C42D3B" w14:textId="2F4166DA" w:rsidR="0099174D" w:rsidRPr="0099174D" w:rsidRDefault="0099174D" w:rsidP="00A0211F">
      <w:pPr>
        <w:rPr>
          <w:sz w:val="22"/>
          <w:szCs w:val="22"/>
        </w:rPr>
      </w:pPr>
    </w:p>
    <w:p w14:paraId="7B1380C0" w14:textId="77777777" w:rsidR="0099174D" w:rsidRPr="0099174D" w:rsidRDefault="0099174D" w:rsidP="00A0211F">
      <w:pPr>
        <w:rPr>
          <w:sz w:val="22"/>
          <w:szCs w:val="22"/>
        </w:rPr>
      </w:pPr>
    </w:p>
    <w:p w14:paraId="0327FACA" w14:textId="167CBDBC" w:rsidR="0099174D" w:rsidRPr="0099174D" w:rsidRDefault="0099174D" w:rsidP="00A0211F">
      <w:pPr>
        <w:rPr>
          <w:sz w:val="22"/>
          <w:szCs w:val="22"/>
        </w:rPr>
      </w:pPr>
      <w:r w:rsidRPr="0099174D">
        <w:rPr>
          <w:sz w:val="22"/>
          <w:szCs w:val="22"/>
        </w:rPr>
        <w:t xml:space="preserve">Garvey, B, Stokes, P. &amp; Megginson, D. (2018) </w:t>
      </w:r>
      <w:r w:rsidRPr="0099174D">
        <w:rPr>
          <w:i/>
          <w:sz w:val="22"/>
          <w:szCs w:val="22"/>
        </w:rPr>
        <w:t>Coaching and Mentoring: Theory and Practice</w:t>
      </w:r>
      <w:r w:rsidRPr="0099174D">
        <w:rPr>
          <w:sz w:val="22"/>
          <w:szCs w:val="22"/>
        </w:rPr>
        <w:t>. New York. Sage Publishing</w:t>
      </w:r>
    </w:p>
    <w:p w14:paraId="4A8785DA" w14:textId="1A46CAF6" w:rsidR="0099174D" w:rsidRPr="0099174D" w:rsidRDefault="0099174D" w:rsidP="00A0211F">
      <w:pPr>
        <w:rPr>
          <w:sz w:val="22"/>
          <w:szCs w:val="22"/>
        </w:rPr>
      </w:pPr>
    </w:p>
    <w:p w14:paraId="28E4FD8F" w14:textId="77777777" w:rsidR="0099174D" w:rsidRPr="0099174D" w:rsidRDefault="0099174D" w:rsidP="00A0211F">
      <w:pPr>
        <w:rPr>
          <w:sz w:val="22"/>
          <w:szCs w:val="22"/>
        </w:rPr>
      </w:pPr>
    </w:p>
    <w:p w14:paraId="2FCCDBF2" w14:textId="63E7FC7D" w:rsidR="0099174D" w:rsidRPr="0099174D" w:rsidRDefault="0099174D" w:rsidP="00A0211F">
      <w:pPr>
        <w:rPr>
          <w:sz w:val="22"/>
          <w:szCs w:val="22"/>
        </w:rPr>
      </w:pPr>
      <w:r w:rsidRPr="0099174D">
        <w:rPr>
          <w:sz w:val="22"/>
          <w:szCs w:val="22"/>
        </w:rPr>
        <w:t xml:space="preserve">Gibbs, G. (1988) </w:t>
      </w:r>
      <w:r w:rsidRPr="0099174D">
        <w:rPr>
          <w:i/>
          <w:sz w:val="22"/>
          <w:szCs w:val="22"/>
        </w:rPr>
        <w:t xml:space="preserve">Learning by Doing: </w:t>
      </w:r>
      <w:proofErr w:type="gramStart"/>
      <w:r w:rsidRPr="0099174D">
        <w:rPr>
          <w:i/>
          <w:sz w:val="22"/>
          <w:szCs w:val="22"/>
        </w:rPr>
        <w:t>a</w:t>
      </w:r>
      <w:proofErr w:type="gramEnd"/>
      <w:r w:rsidRPr="0099174D">
        <w:rPr>
          <w:i/>
          <w:sz w:val="22"/>
          <w:szCs w:val="22"/>
        </w:rPr>
        <w:t xml:space="preserve"> Guide to Teaching and Learning Methods</w:t>
      </w:r>
      <w:r w:rsidRPr="0099174D">
        <w:rPr>
          <w:sz w:val="22"/>
          <w:szCs w:val="22"/>
        </w:rPr>
        <w:t>. Oxford. Oxford Further Education Unit</w:t>
      </w:r>
    </w:p>
    <w:p w14:paraId="55CE2FB6" w14:textId="1C342E33" w:rsidR="0099174D" w:rsidRPr="0099174D" w:rsidRDefault="0099174D" w:rsidP="00A0211F">
      <w:pPr>
        <w:rPr>
          <w:sz w:val="22"/>
          <w:szCs w:val="22"/>
        </w:rPr>
      </w:pPr>
    </w:p>
    <w:p w14:paraId="18DD254F" w14:textId="77777777" w:rsidR="0099174D" w:rsidRPr="0099174D" w:rsidRDefault="0099174D" w:rsidP="00A0211F">
      <w:pPr>
        <w:rPr>
          <w:sz w:val="22"/>
          <w:szCs w:val="22"/>
        </w:rPr>
      </w:pPr>
    </w:p>
    <w:p w14:paraId="611E8E1C" w14:textId="7211F5A0" w:rsidR="0099174D" w:rsidRPr="0099174D" w:rsidRDefault="0099174D" w:rsidP="00A0211F">
      <w:pPr>
        <w:rPr>
          <w:sz w:val="22"/>
          <w:szCs w:val="22"/>
        </w:rPr>
      </w:pPr>
      <w:r w:rsidRPr="0099174D">
        <w:rPr>
          <w:sz w:val="22"/>
          <w:szCs w:val="22"/>
        </w:rPr>
        <w:t xml:space="preserve">Giblin, M. (2017) </w:t>
      </w:r>
      <w:r w:rsidRPr="0099174D">
        <w:rPr>
          <w:i/>
          <w:sz w:val="22"/>
          <w:szCs w:val="22"/>
        </w:rPr>
        <w:t>Leadership and Management in Police Organizations</w:t>
      </w:r>
      <w:r w:rsidRPr="0099174D">
        <w:rPr>
          <w:sz w:val="22"/>
          <w:szCs w:val="22"/>
        </w:rPr>
        <w:t>. California. Sage Publications Inc.</w:t>
      </w:r>
    </w:p>
    <w:p w14:paraId="3608EFF0" w14:textId="2D3F6F5D" w:rsidR="0099174D" w:rsidRPr="0099174D" w:rsidRDefault="0099174D" w:rsidP="00A0211F">
      <w:pPr>
        <w:rPr>
          <w:sz w:val="22"/>
          <w:szCs w:val="22"/>
        </w:rPr>
      </w:pPr>
    </w:p>
    <w:p w14:paraId="759FFEE0" w14:textId="77777777" w:rsidR="0099174D" w:rsidRPr="0099174D" w:rsidRDefault="0099174D" w:rsidP="00A0211F">
      <w:pPr>
        <w:rPr>
          <w:sz w:val="22"/>
          <w:szCs w:val="22"/>
        </w:rPr>
      </w:pPr>
    </w:p>
    <w:p w14:paraId="6C3EA5AE" w14:textId="269207F4" w:rsidR="0099174D" w:rsidRPr="0099174D" w:rsidRDefault="0099174D" w:rsidP="00A0211F">
      <w:pPr>
        <w:rPr>
          <w:sz w:val="22"/>
          <w:szCs w:val="22"/>
        </w:rPr>
      </w:pPr>
      <w:r w:rsidRPr="0099174D">
        <w:rPr>
          <w:sz w:val="22"/>
          <w:szCs w:val="22"/>
        </w:rPr>
        <w:t xml:space="preserve">Gooch, G. &amp; Williams, M. (2015) </w:t>
      </w:r>
      <w:r w:rsidRPr="0099174D">
        <w:rPr>
          <w:i/>
          <w:sz w:val="22"/>
          <w:szCs w:val="22"/>
        </w:rPr>
        <w:t>A Dictionary of Law Enforcement</w:t>
      </w:r>
      <w:r w:rsidRPr="0099174D">
        <w:rPr>
          <w:sz w:val="22"/>
          <w:szCs w:val="22"/>
        </w:rPr>
        <w:t>. Oxford. Oxford University Press</w:t>
      </w:r>
    </w:p>
    <w:p w14:paraId="4B47D0FE" w14:textId="51C71619" w:rsidR="0099174D" w:rsidRPr="0099174D" w:rsidRDefault="0099174D" w:rsidP="00A0211F">
      <w:pPr>
        <w:rPr>
          <w:sz w:val="22"/>
          <w:szCs w:val="22"/>
        </w:rPr>
      </w:pPr>
    </w:p>
    <w:p w14:paraId="5DA7B172" w14:textId="77777777" w:rsidR="0099174D" w:rsidRPr="0099174D" w:rsidRDefault="0099174D" w:rsidP="00A0211F">
      <w:pPr>
        <w:rPr>
          <w:sz w:val="22"/>
          <w:szCs w:val="22"/>
        </w:rPr>
      </w:pPr>
    </w:p>
    <w:p w14:paraId="3A66F86D" w14:textId="5D5CBDAE" w:rsidR="0099174D" w:rsidRPr="0099174D" w:rsidRDefault="0099174D" w:rsidP="00A0211F">
      <w:pPr>
        <w:rPr>
          <w:sz w:val="22"/>
          <w:szCs w:val="22"/>
        </w:rPr>
      </w:pPr>
      <w:r w:rsidRPr="0099174D">
        <w:rPr>
          <w:sz w:val="22"/>
          <w:szCs w:val="22"/>
        </w:rPr>
        <w:t xml:space="preserve">Hesketh, I. &amp; Williams, E. (2017) A new canteen culture: the potential to use social media as evidence in policing. </w:t>
      </w:r>
      <w:r w:rsidRPr="0099174D">
        <w:rPr>
          <w:i/>
          <w:sz w:val="22"/>
          <w:szCs w:val="22"/>
        </w:rPr>
        <w:t>Policing: A Journal of Policy and Practice</w:t>
      </w:r>
      <w:r w:rsidRPr="0099174D">
        <w:rPr>
          <w:sz w:val="22"/>
          <w:szCs w:val="22"/>
        </w:rPr>
        <w:t>. Vol. 11, 3, p.346-355</w:t>
      </w:r>
    </w:p>
    <w:p w14:paraId="49E5A410" w14:textId="724F7735" w:rsidR="0099174D" w:rsidRPr="0099174D" w:rsidRDefault="0099174D" w:rsidP="00A0211F">
      <w:pPr>
        <w:rPr>
          <w:sz w:val="22"/>
          <w:szCs w:val="22"/>
        </w:rPr>
      </w:pPr>
    </w:p>
    <w:p w14:paraId="6D9D1A2C" w14:textId="77777777" w:rsidR="0099174D" w:rsidRPr="0099174D" w:rsidRDefault="0099174D" w:rsidP="00A0211F">
      <w:pPr>
        <w:rPr>
          <w:sz w:val="22"/>
          <w:szCs w:val="22"/>
        </w:rPr>
      </w:pPr>
    </w:p>
    <w:p w14:paraId="1B553CF3" w14:textId="1B9A7E13" w:rsidR="0099174D" w:rsidRPr="0099174D" w:rsidRDefault="0099174D" w:rsidP="00A0211F">
      <w:pPr>
        <w:rPr>
          <w:sz w:val="22"/>
          <w:szCs w:val="22"/>
        </w:rPr>
      </w:pPr>
      <w:r w:rsidRPr="0099174D">
        <w:rPr>
          <w:sz w:val="22"/>
          <w:szCs w:val="22"/>
        </w:rPr>
        <w:t xml:space="preserve">Hoel, L. &amp; Christensen, E. (2020) In-field training in the police: learning in an ethical, grey area? </w:t>
      </w:r>
      <w:r w:rsidRPr="0099174D">
        <w:rPr>
          <w:i/>
          <w:sz w:val="22"/>
          <w:szCs w:val="22"/>
        </w:rPr>
        <w:t>Journal of Workplace Learning</w:t>
      </w:r>
      <w:r w:rsidRPr="0099174D">
        <w:rPr>
          <w:sz w:val="22"/>
          <w:szCs w:val="22"/>
        </w:rPr>
        <w:t>. Vol. 32, 8, p.569-581</w:t>
      </w:r>
    </w:p>
    <w:p w14:paraId="10E34D83" w14:textId="37233B23" w:rsidR="0099174D" w:rsidRPr="0099174D" w:rsidRDefault="0099174D" w:rsidP="00A0211F">
      <w:pPr>
        <w:rPr>
          <w:sz w:val="22"/>
          <w:szCs w:val="22"/>
        </w:rPr>
      </w:pPr>
    </w:p>
    <w:p w14:paraId="5DA08E39" w14:textId="77777777" w:rsidR="0099174D" w:rsidRPr="0099174D" w:rsidRDefault="0099174D" w:rsidP="00A0211F">
      <w:pPr>
        <w:rPr>
          <w:sz w:val="22"/>
          <w:szCs w:val="22"/>
        </w:rPr>
      </w:pPr>
    </w:p>
    <w:p w14:paraId="300FF777" w14:textId="4ECC6D00" w:rsidR="0099174D" w:rsidRPr="0099174D" w:rsidRDefault="0099174D" w:rsidP="00A0211F">
      <w:pPr>
        <w:rPr>
          <w:sz w:val="22"/>
          <w:szCs w:val="22"/>
        </w:rPr>
      </w:pPr>
      <w:r w:rsidRPr="0099174D">
        <w:rPr>
          <w:sz w:val="22"/>
          <w:szCs w:val="22"/>
        </w:rPr>
        <w:t xml:space="preserve">Hoel, L. &amp; </w:t>
      </w:r>
      <w:proofErr w:type="spellStart"/>
      <w:r w:rsidRPr="0099174D">
        <w:rPr>
          <w:sz w:val="22"/>
          <w:szCs w:val="22"/>
        </w:rPr>
        <w:t>Dillern</w:t>
      </w:r>
      <w:proofErr w:type="spellEnd"/>
      <w:r w:rsidRPr="0099174D">
        <w:rPr>
          <w:sz w:val="22"/>
          <w:szCs w:val="22"/>
        </w:rPr>
        <w:t xml:space="preserve">, T. (2022) Becoming a member of the police. Workplace expectations of police students during in-field training. </w:t>
      </w:r>
      <w:r w:rsidRPr="0099174D">
        <w:rPr>
          <w:i/>
          <w:sz w:val="22"/>
          <w:szCs w:val="22"/>
        </w:rPr>
        <w:t>Studies in Continuing Education</w:t>
      </w:r>
      <w:r w:rsidRPr="0099174D">
        <w:rPr>
          <w:sz w:val="22"/>
          <w:szCs w:val="22"/>
        </w:rPr>
        <w:t>. Vo. 44, 1, p.173-188</w:t>
      </w:r>
    </w:p>
    <w:p w14:paraId="137E770A" w14:textId="58B9A4B5" w:rsidR="0099174D" w:rsidRPr="0099174D" w:rsidRDefault="0099174D" w:rsidP="00A0211F">
      <w:pPr>
        <w:rPr>
          <w:sz w:val="22"/>
          <w:szCs w:val="22"/>
        </w:rPr>
      </w:pPr>
    </w:p>
    <w:p w14:paraId="64F0A26C" w14:textId="77777777" w:rsidR="0099174D" w:rsidRPr="0099174D" w:rsidRDefault="0099174D" w:rsidP="00A0211F">
      <w:pPr>
        <w:rPr>
          <w:sz w:val="22"/>
          <w:szCs w:val="22"/>
        </w:rPr>
      </w:pPr>
    </w:p>
    <w:p w14:paraId="6F956B1E" w14:textId="0C853B86" w:rsidR="0099174D" w:rsidRPr="0099174D" w:rsidRDefault="0099174D" w:rsidP="00A0211F">
      <w:pPr>
        <w:rPr>
          <w:sz w:val="22"/>
          <w:szCs w:val="22"/>
        </w:rPr>
      </w:pPr>
      <w:r w:rsidRPr="0099174D">
        <w:rPr>
          <w:sz w:val="22"/>
          <w:szCs w:val="22"/>
        </w:rPr>
        <w:t xml:space="preserve">Hu, X. &amp; Lovrich, N. (2019) </w:t>
      </w:r>
      <w:proofErr w:type="gramStart"/>
      <w:r w:rsidRPr="0099174D">
        <w:rPr>
          <w:sz w:val="22"/>
          <w:szCs w:val="22"/>
        </w:rPr>
        <w:t>Social media</w:t>
      </w:r>
      <w:proofErr w:type="gramEnd"/>
      <w:r w:rsidRPr="0099174D">
        <w:rPr>
          <w:sz w:val="22"/>
          <w:szCs w:val="22"/>
        </w:rPr>
        <w:t xml:space="preserve"> and the police: a study of organizational characteristics associated with the use of social media. </w:t>
      </w:r>
      <w:r w:rsidRPr="0099174D">
        <w:rPr>
          <w:i/>
          <w:sz w:val="22"/>
          <w:szCs w:val="22"/>
        </w:rPr>
        <w:t xml:space="preserve">Policing: </w:t>
      </w:r>
      <w:proofErr w:type="gramStart"/>
      <w:r w:rsidRPr="0099174D">
        <w:rPr>
          <w:i/>
          <w:sz w:val="22"/>
          <w:szCs w:val="22"/>
        </w:rPr>
        <w:t>an</w:t>
      </w:r>
      <w:proofErr w:type="gramEnd"/>
      <w:r w:rsidRPr="0099174D">
        <w:rPr>
          <w:i/>
          <w:sz w:val="22"/>
          <w:szCs w:val="22"/>
        </w:rPr>
        <w:t xml:space="preserve"> International Journal of Police Strategies and Management</w:t>
      </w:r>
      <w:r w:rsidRPr="0099174D">
        <w:rPr>
          <w:sz w:val="22"/>
          <w:szCs w:val="22"/>
        </w:rPr>
        <w:t>. Vol. 42, 4, p.654-670</w:t>
      </w:r>
    </w:p>
    <w:p w14:paraId="6E492BC4" w14:textId="71EBFA5E" w:rsidR="0099174D" w:rsidRPr="0099174D" w:rsidRDefault="0099174D" w:rsidP="00A0211F">
      <w:pPr>
        <w:rPr>
          <w:sz w:val="22"/>
          <w:szCs w:val="22"/>
        </w:rPr>
      </w:pPr>
    </w:p>
    <w:p w14:paraId="04F0D8B2" w14:textId="77777777" w:rsidR="0099174D" w:rsidRPr="0099174D" w:rsidRDefault="0099174D" w:rsidP="00A0211F">
      <w:pPr>
        <w:rPr>
          <w:sz w:val="22"/>
          <w:szCs w:val="22"/>
        </w:rPr>
      </w:pPr>
    </w:p>
    <w:p w14:paraId="523B4466" w14:textId="717ACD86" w:rsidR="0099174D" w:rsidRPr="0099174D" w:rsidRDefault="0099174D" w:rsidP="00A0211F">
      <w:pPr>
        <w:rPr>
          <w:sz w:val="22"/>
          <w:szCs w:val="22"/>
        </w:rPr>
      </w:pPr>
      <w:r w:rsidRPr="0099174D">
        <w:rPr>
          <w:sz w:val="22"/>
          <w:szCs w:val="22"/>
        </w:rPr>
        <w:t xml:space="preserve">Huyler, D., Gomez, L. et al (2024) Leading different generational cohorts in the workplace: focus on situational and inclusive leadership. </w:t>
      </w:r>
      <w:r w:rsidRPr="0099174D">
        <w:rPr>
          <w:i/>
          <w:sz w:val="22"/>
          <w:szCs w:val="22"/>
        </w:rPr>
        <w:t>New Horizons in Adult Education &amp; Human Resource Development</w:t>
      </w:r>
      <w:r w:rsidRPr="0099174D">
        <w:rPr>
          <w:sz w:val="22"/>
          <w:szCs w:val="22"/>
        </w:rPr>
        <w:t xml:space="preserve">. Vol. 37, 1, p.6-19 </w:t>
      </w:r>
    </w:p>
    <w:p w14:paraId="0F2B7D40" w14:textId="7347DC8D" w:rsidR="0099174D" w:rsidRPr="0099174D" w:rsidRDefault="0099174D" w:rsidP="00A0211F">
      <w:pPr>
        <w:rPr>
          <w:sz w:val="22"/>
          <w:szCs w:val="22"/>
        </w:rPr>
      </w:pPr>
    </w:p>
    <w:p w14:paraId="26E51525" w14:textId="77777777" w:rsidR="0099174D" w:rsidRPr="0099174D" w:rsidRDefault="0099174D" w:rsidP="00A0211F">
      <w:pPr>
        <w:rPr>
          <w:sz w:val="22"/>
          <w:szCs w:val="22"/>
        </w:rPr>
      </w:pPr>
    </w:p>
    <w:p w14:paraId="46BBE97A" w14:textId="7C78B5BC" w:rsidR="0099174D" w:rsidRPr="0099174D" w:rsidRDefault="0099174D" w:rsidP="00A0211F">
      <w:pPr>
        <w:rPr>
          <w:sz w:val="22"/>
          <w:szCs w:val="22"/>
        </w:rPr>
      </w:pPr>
      <w:r w:rsidRPr="0099174D">
        <w:rPr>
          <w:sz w:val="22"/>
          <w:szCs w:val="22"/>
        </w:rPr>
        <w:t xml:space="preserve">Independent (2024) </w:t>
      </w:r>
      <w:r w:rsidRPr="0099174D">
        <w:rPr>
          <w:i/>
          <w:sz w:val="22"/>
          <w:szCs w:val="22"/>
        </w:rPr>
        <w:t xml:space="preserve">Police Chiefs Reducing use of </w:t>
      </w:r>
      <w:proofErr w:type="gramStart"/>
      <w:r w:rsidRPr="0099174D">
        <w:rPr>
          <w:i/>
          <w:sz w:val="22"/>
          <w:szCs w:val="22"/>
        </w:rPr>
        <w:t>Social Media</w:t>
      </w:r>
      <w:proofErr w:type="gramEnd"/>
      <w:r w:rsidRPr="0099174D">
        <w:rPr>
          <w:i/>
          <w:sz w:val="22"/>
          <w:szCs w:val="22"/>
        </w:rPr>
        <w:t xml:space="preserve"> over Risks Posed by Foreign Bots</w:t>
      </w:r>
      <w:r w:rsidRPr="0099174D">
        <w:rPr>
          <w:sz w:val="22"/>
          <w:szCs w:val="22"/>
        </w:rPr>
        <w:t xml:space="preserve">. </w:t>
      </w:r>
      <w:hyperlink r:id="rId22" w:history="1">
        <w:r w:rsidRPr="000F1555">
          <w:rPr>
            <w:rStyle w:val="Hyperlink"/>
            <w:sz w:val="22"/>
            <w:szCs w:val="22"/>
          </w:rPr>
          <w:t>https://www.independent.co.uk/news/uk/suella-braverman-james-cleverly-england-wales-lancashire-police-b2476262.html</w:t>
        </w:r>
      </w:hyperlink>
      <w:r>
        <w:rPr>
          <w:sz w:val="22"/>
          <w:szCs w:val="22"/>
        </w:rPr>
        <w:t xml:space="preserve"> last </w:t>
      </w:r>
      <w:r w:rsidRPr="0099174D">
        <w:rPr>
          <w:sz w:val="22"/>
          <w:szCs w:val="22"/>
        </w:rPr>
        <w:t>accessed on 11/08/2025</w:t>
      </w:r>
    </w:p>
    <w:p w14:paraId="2F07C208" w14:textId="3AE7E8A6" w:rsidR="0099174D" w:rsidRPr="0099174D" w:rsidRDefault="0099174D" w:rsidP="00A0211F">
      <w:pPr>
        <w:rPr>
          <w:sz w:val="22"/>
          <w:szCs w:val="22"/>
        </w:rPr>
      </w:pPr>
    </w:p>
    <w:p w14:paraId="6DD50297" w14:textId="77777777" w:rsidR="0099174D" w:rsidRPr="0099174D" w:rsidRDefault="0099174D" w:rsidP="00A0211F">
      <w:pPr>
        <w:rPr>
          <w:sz w:val="22"/>
          <w:szCs w:val="22"/>
        </w:rPr>
      </w:pPr>
    </w:p>
    <w:p w14:paraId="31F8C0CB" w14:textId="20B1AF6F" w:rsidR="0099174D" w:rsidRPr="0099174D" w:rsidRDefault="0099174D" w:rsidP="00A0211F">
      <w:pPr>
        <w:rPr>
          <w:sz w:val="22"/>
          <w:szCs w:val="22"/>
        </w:rPr>
      </w:pPr>
      <w:r w:rsidRPr="0099174D">
        <w:rPr>
          <w:sz w:val="22"/>
          <w:szCs w:val="22"/>
        </w:rPr>
        <w:lastRenderedPageBreak/>
        <w:t xml:space="preserve">Ingram, J., White, D. &amp; Schafer, J. (2025) A view from the middle: police supervisors’ cultural role orientations and emotional intelligence. </w:t>
      </w:r>
      <w:r w:rsidRPr="0099174D">
        <w:rPr>
          <w:i/>
          <w:sz w:val="22"/>
          <w:szCs w:val="22"/>
        </w:rPr>
        <w:t>Police Quarterly</w:t>
      </w:r>
      <w:r w:rsidRPr="0099174D">
        <w:rPr>
          <w:sz w:val="22"/>
          <w:szCs w:val="22"/>
        </w:rPr>
        <w:t>. Vol. 2025, 07, p.1-29</w:t>
      </w:r>
    </w:p>
    <w:p w14:paraId="5BA40113" w14:textId="7CD3B479" w:rsidR="0099174D" w:rsidRPr="0099174D" w:rsidRDefault="0099174D" w:rsidP="00A0211F">
      <w:pPr>
        <w:rPr>
          <w:sz w:val="22"/>
          <w:szCs w:val="22"/>
        </w:rPr>
      </w:pPr>
    </w:p>
    <w:p w14:paraId="60BF8675" w14:textId="77777777" w:rsidR="0099174D" w:rsidRPr="0099174D" w:rsidRDefault="0099174D" w:rsidP="00A0211F">
      <w:pPr>
        <w:rPr>
          <w:sz w:val="22"/>
          <w:szCs w:val="22"/>
        </w:rPr>
      </w:pPr>
    </w:p>
    <w:p w14:paraId="2F08EC8F" w14:textId="19463050" w:rsidR="0099174D" w:rsidRPr="0099174D" w:rsidRDefault="0099174D" w:rsidP="00A0211F">
      <w:pPr>
        <w:rPr>
          <w:sz w:val="22"/>
          <w:szCs w:val="22"/>
        </w:rPr>
      </w:pPr>
      <w:r w:rsidRPr="0099174D">
        <w:rPr>
          <w:sz w:val="22"/>
          <w:szCs w:val="22"/>
        </w:rPr>
        <w:t xml:space="preserve">Jasper, M. (2013) </w:t>
      </w:r>
      <w:r w:rsidRPr="0099174D">
        <w:rPr>
          <w:i/>
          <w:sz w:val="22"/>
          <w:szCs w:val="22"/>
        </w:rPr>
        <w:t>Beginning Reflective Practice</w:t>
      </w:r>
      <w:r w:rsidRPr="0099174D">
        <w:rPr>
          <w:sz w:val="22"/>
          <w:szCs w:val="22"/>
        </w:rPr>
        <w:t>. Massachusetts. Cengage</w:t>
      </w:r>
    </w:p>
    <w:p w14:paraId="34B81AD8" w14:textId="0D278FE0" w:rsidR="0099174D" w:rsidRPr="0099174D" w:rsidRDefault="0099174D" w:rsidP="00A0211F">
      <w:pPr>
        <w:rPr>
          <w:sz w:val="22"/>
          <w:szCs w:val="22"/>
        </w:rPr>
      </w:pPr>
    </w:p>
    <w:p w14:paraId="41C749FC" w14:textId="77777777" w:rsidR="0099174D" w:rsidRPr="0099174D" w:rsidRDefault="0099174D" w:rsidP="00A0211F">
      <w:pPr>
        <w:rPr>
          <w:sz w:val="22"/>
          <w:szCs w:val="22"/>
        </w:rPr>
      </w:pPr>
    </w:p>
    <w:p w14:paraId="0468085D" w14:textId="74D01C03" w:rsidR="0099174D" w:rsidRPr="0099174D" w:rsidRDefault="0099174D" w:rsidP="00A0211F">
      <w:pPr>
        <w:rPr>
          <w:sz w:val="22"/>
          <w:szCs w:val="22"/>
        </w:rPr>
      </w:pPr>
      <w:r w:rsidRPr="0099174D">
        <w:rPr>
          <w:sz w:val="22"/>
          <w:szCs w:val="22"/>
        </w:rPr>
        <w:t xml:space="preserve">Jeanis, M, Powers, R. et al (2021) The new milk carton campaign: an analysis of social media engagement with missing persons’ cases. </w:t>
      </w:r>
      <w:r w:rsidRPr="0099174D">
        <w:rPr>
          <w:i/>
          <w:sz w:val="22"/>
          <w:szCs w:val="22"/>
        </w:rPr>
        <w:t>Social Forces</w:t>
      </w:r>
      <w:r w:rsidRPr="0099174D">
        <w:rPr>
          <w:sz w:val="22"/>
          <w:szCs w:val="22"/>
        </w:rPr>
        <w:t>. Vol. 100, 2, p.454-476</w:t>
      </w:r>
    </w:p>
    <w:p w14:paraId="6ECF8511" w14:textId="4AA52FD5" w:rsidR="0099174D" w:rsidRPr="0099174D" w:rsidRDefault="0099174D" w:rsidP="00A0211F">
      <w:pPr>
        <w:rPr>
          <w:sz w:val="22"/>
          <w:szCs w:val="22"/>
        </w:rPr>
      </w:pPr>
    </w:p>
    <w:p w14:paraId="3E28CAA8" w14:textId="77777777" w:rsidR="0099174D" w:rsidRPr="0099174D" w:rsidRDefault="0099174D" w:rsidP="00A0211F">
      <w:pPr>
        <w:rPr>
          <w:sz w:val="22"/>
          <w:szCs w:val="22"/>
        </w:rPr>
      </w:pPr>
    </w:p>
    <w:p w14:paraId="2615862B" w14:textId="1EA09E7B" w:rsidR="0099174D" w:rsidRPr="0099174D" w:rsidRDefault="0099174D" w:rsidP="00A0211F">
      <w:pPr>
        <w:rPr>
          <w:sz w:val="22"/>
          <w:szCs w:val="22"/>
        </w:rPr>
      </w:pPr>
      <w:r w:rsidRPr="0099174D">
        <w:rPr>
          <w:sz w:val="22"/>
          <w:szCs w:val="22"/>
        </w:rPr>
        <w:t xml:space="preserve">Jones, M., Ralph, L. et al (2025) Policing and social media: exploring police digital visibility. </w:t>
      </w:r>
      <w:r w:rsidRPr="0099174D">
        <w:rPr>
          <w:i/>
          <w:sz w:val="22"/>
          <w:szCs w:val="22"/>
        </w:rPr>
        <w:t>Criminology &amp; Criminal Justice</w:t>
      </w:r>
      <w:r w:rsidRPr="0099174D">
        <w:rPr>
          <w:sz w:val="22"/>
          <w:szCs w:val="22"/>
        </w:rPr>
        <w:t xml:space="preserve">. 2025, p.1-17 </w:t>
      </w:r>
    </w:p>
    <w:p w14:paraId="12ECA5FC" w14:textId="1A2E23BA" w:rsidR="0099174D" w:rsidRPr="0099174D" w:rsidRDefault="0099174D" w:rsidP="00A0211F">
      <w:pPr>
        <w:rPr>
          <w:sz w:val="22"/>
          <w:szCs w:val="22"/>
        </w:rPr>
      </w:pPr>
    </w:p>
    <w:p w14:paraId="771D61B8" w14:textId="77777777" w:rsidR="0099174D" w:rsidRPr="0099174D" w:rsidRDefault="0099174D" w:rsidP="00A0211F">
      <w:pPr>
        <w:rPr>
          <w:sz w:val="22"/>
          <w:szCs w:val="22"/>
        </w:rPr>
      </w:pPr>
    </w:p>
    <w:p w14:paraId="22C8E3CF" w14:textId="0A356A71" w:rsidR="0099174D" w:rsidRPr="0099174D" w:rsidRDefault="0099174D" w:rsidP="00A0211F">
      <w:pPr>
        <w:rPr>
          <w:sz w:val="22"/>
          <w:szCs w:val="22"/>
        </w:rPr>
      </w:pPr>
      <w:r w:rsidRPr="0099174D">
        <w:rPr>
          <w:sz w:val="22"/>
          <w:szCs w:val="22"/>
        </w:rPr>
        <w:t xml:space="preserve">Kaiser, R. &amp; Overfield, D. (2010) Assessing flexible leadership as a mastery of opposites. </w:t>
      </w:r>
      <w:r w:rsidRPr="0099174D">
        <w:rPr>
          <w:i/>
          <w:sz w:val="22"/>
          <w:szCs w:val="22"/>
        </w:rPr>
        <w:t>Consulting Psychology Journal</w:t>
      </w:r>
      <w:r w:rsidRPr="0099174D">
        <w:rPr>
          <w:sz w:val="22"/>
          <w:szCs w:val="22"/>
        </w:rPr>
        <w:t>. Vol. 62, 2, p.105-118</w:t>
      </w:r>
    </w:p>
    <w:p w14:paraId="3E413649" w14:textId="77EBDACF" w:rsidR="0099174D" w:rsidRPr="0099174D" w:rsidRDefault="0099174D" w:rsidP="00A0211F">
      <w:pPr>
        <w:rPr>
          <w:sz w:val="22"/>
          <w:szCs w:val="22"/>
        </w:rPr>
      </w:pPr>
    </w:p>
    <w:p w14:paraId="2E362E09" w14:textId="77777777" w:rsidR="0099174D" w:rsidRPr="0099174D" w:rsidRDefault="0099174D" w:rsidP="00A0211F">
      <w:pPr>
        <w:rPr>
          <w:sz w:val="22"/>
          <w:szCs w:val="22"/>
        </w:rPr>
      </w:pPr>
    </w:p>
    <w:p w14:paraId="0FD83AEB" w14:textId="43C405D0" w:rsidR="0099174D" w:rsidRPr="0099174D" w:rsidRDefault="0099174D" w:rsidP="00A0211F">
      <w:pPr>
        <w:rPr>
          <w:sz w:val="22"/>
          <w:szCs w:val="22"/>
        </w:rPr>
      </w:pPr>
      <w:r w:rsidRPr="0099174D">
        <w:rPr>
          <w:sz w:val="22"/>
          <w:szCs w:val="22"/>
        </w:rPr>
        <w:t xml:space="preserve">Kelly, A. (2015) </w:t>
      </w:r>
      <w:proofErr w:type="gramStart"/>
      <w:r w:rsidRPr="0099174D">
        <w:rPr>
          <w:sz w:val="22"/>
          <w:szCs w:val="22"/>
        </w:rPr>
        <w:t>Social media</w:t>
      </w:r>
      <w:proofErr w:type="gramEnd"/>
      <w:r w:rsidRPr="0099174D">
        <w:rPr>
          <w:sz w:val="22"/>
          <w:szCs w:val="22"/>
        </w:rPr>
        <w:t xml:space="preserve"> and police legitimacy. </w:t>
      </w:r>
      <w:r w:rsidRPr="0099174D">
        <w:rPr>
          <w:i/>
          <w:sz w:val="22"/>
          <w:szCs w:val="22"/>
        </w:rPr>
        <w:t>Australasian Policing</w:t>
      </w:r>
      <w:r w:rsidRPr="0099174D">
        <w:rPr>
          <w:sz w:val="22"/>
          <w:szCs w:val="22"/>
        </w:rPr>
        <w:t>. Vol. 7, 2, p.37-39</w:t>
      </w:r>
    </w:p>
    <w:p w14:paraId="521FD7E6" w14:textId="4F48507D" w:rsidR="0099174D" w:rsidRPr="0099174D" w:rsidRDefault="0099174D" w:rsidP="00A0211F">
      <w:pPr>
        <w:rPr>
          <w:sz w:val="22"/>
          <w:szCs w:val="22"/>
        </w:rPr>
      </w:pPr>
    </w:p>
    <w:p w14:paraId="2444AB65" w14:textId="77777777" w:rsidR="0099174D" w:rsidRPr="0099174D" w:rsidRDefault="0099174D" w:rsidP="00A0211F">
      <w:pPr>
        <w:rPr>
          <w:sz w:val="22"/>
          <w:szCs w:val="22"/>
        </w:rPr>
      </w:pPr>
    </w:p>
    <w:p w14:paraId="7558FE1E" w14:textId="46C934BE" w:rsidR="0099174D" w:rsidRPr="0099174D" w:rsidRDefault="0099174D" w:rsidP="00A0211F">
      <w:pPr>
        <w:rPr>
          <w:rStyle w:val="accessed-date"/>
          <w:color w:val="2A2A2A"/>
          <w:sz w:val="22"/>
          <w:szCs w:val="22"/>
          <w:bdr w:val="none" w:sz="0" w:space="0" w:color="auto" w:frame="1"/>
          <w:shd w:val="clear" w:color="auto" w:fill="FFFFFF"/>
        </w:rPr>
      </w:pPr>
      <w:r w:rsidRPr="0099174D">
        <w:rPr>
          <w:rStyle w:val="contributors"/>
          <w:color w:val="2A2A2A"/>
          <w:sz w:val="22"/>
          <w:szCs w:val="22"/>
          <w:bdr w:val="none" w:sz="0" w:space="0" w:color="auto" w:frame="1"/>
          <w:shd w:val="clear" w:color="auto" w:fill="FFFFFF"/>
        </w:rPr>
        <w:t>Khan, M. (2025) </w:t>
      </w:r>
      <w:r w:rsidRPr="0099174D">
        <w:rPr>
          <w:rStyle w:val="Emphasis"/>
          <w:color w:val="2A2A2A"/>
          <w:sz w:val="22"/>
          <w:szCs w:val="22"/>
          <w:bdr w:val="none" w:sz="0" w:space="0" w:color="auto" w:frame="1"/>
          <w:shd w:val="clear" w:color="auto" w:fill="FFFFFF"/>
        </w:rPr>
        <w:t>Oxford Intersections: Social Media in Society and Culture</w:t>
      </w:r>
      <w:r w:rsidRPr="0099174D">
        <w:rPr>
          <w:color w:val="2A2A2A"/>
          <w:sz w:val="22"/>
          <w:szCs w:val="22"/>
          <w:shd w:val="clear" w:color="auto" w:fill="FFFFFF"/>
        </w:rPr>
        <w:t xml:space="preserve">. </w:t>
      </w:r>
      <w:r w:rsidRPr="0099174D">
        <w:rPr>
          <w:rStyle w:val="publisher-location"/>
          <w:color w:val="2A2A2A"/>
          <w:sz w:val="22"/>
          <w:szCs w:val="22"/>
          <w:bdr w:val="none" w:sz="0" w:space="0" w:color="auto" w:frame="1"/>
          <w:shd w:val="clear" w:color="auto" w:fill="FFFFFF"/>
        </w:rPr>
        <w:t>Oxford, </w:t>
      </w:r>
      <w:r w:rsidRPr="0099174D">
        <w:rPr>
          <w:rStyle w:val="online-edition"/>
          <w:color w:val="2A2A2A"/>
          <w:sz w:val="22"/>
          <w:szCs w:val="22"/>
          <w:bdr w:val="none" w:sz="0" w:space="0" w:color="auto" w:frame="1"/>
          <w:shd w:val="clear" w:color="auto" w:fill="FFFFFF"/>
        </w:rPr>
        <w:t>online ed, </w:t>
      </w:r>
      <w:r w:rsidRPr="0099174D">
        <w:rPr>
          <w:rStyle w:val="containing-site"/>
          <w:color w:val="2A2A2A"/>
          <w:sz w:val="22"/>
          <w:szCs w:val="22"/>
          <w:bdr w:val="none" w:sz="0" w:space="0" w:color="auto" w:frame="1"/>
          <w:shd w:val="clear" w:color="auto" w:fill="FFFFFF"/>
        </w:rPr>
        <w:t>Oxford Academic</w:t>
      </w:r>
      <w:r w:rsidRPr="0099174D">
        <w:rPr>
          <w:color w:val="2A2A2A"/>
          <w:sz w:val="22"/>
          <w:szCs w:val="22"/>
          <w:shd w:val="clear" w:color="auto" w:fill="FFFFFF"/>
        </w:rPr>
        <w:t> </w:t>
      </w:r>
      <w:hyperlink r:id="rId23" w:history="1">
        <w:r w:rsidRPr="0099174D">
          <w:rPr>
            <w:rStyle w:val="Hyperlink"/>
            <w:color w:val="006FB7"/>
            <w:sz w:val="22"/>
            <w:szCs w:val="22"/>
            <w:bdr w:val="none" w:sz="0" w:space="0" w:color="auto" w:frame="1"/>
            <w:shd w:val="clear" w:color="auto" w:fill="FFFFFF"/>
          </w:rPr>
          <w:t>https://doi.org/10.1093/9780198945253.001.0001</w:t>
        </w:r>
      </w:hyperlink>
      <w:r w:rsidRPr="0099174D">
        <w:rPr>
          <w:color w:val="2A2A2A"/>
          <w:sz w:val="22"/>
          <w:szCs w:val="22"/>
          <w:shd w:val="clear" w:color="auto" w:fill="FFFFFF"/>
        </w:rPr>
        <w:t>, </w:t>
      </w:r>
      <w:r>
        <w:rPr>
          <w:color w:val="2A2A2A"/>
          <w:sz w:val="22"/>
          <w:szCs w:val="22"/>
          <w:shd w:val="clear" w:color="auto" w:fill="FFFFFF"/>
        </w:rPr>
        <w:t xml:space="preserve">last </w:t>
      </w:r>
      <w:r w:rsidRPr="0099174D">
        <w:rPr>
          <w:rStyle w:val="accessed-date"/>
          <w:color w:val="2A2A2A"/>
          <w:sz w:val="22"/>
          <w:szCs w:val="22"/>
          <w:bdr w:val="none" w:sz="0" w:space="0" w:color="auto" w:frame="1"/>
          <w:shd w:val="clear" w:color="auto" w:fill="FFFFFF"/>
        </w:rPr>
        <w:t>accessed 17 Aug. 2025</w:t>
      </w:r>
    </w:p>
    <w:p w14:paraId="46B7DD83" w14:textId="7FBB9E40" w:rsidR="0099174D" w:rsidRPr="0099174D" w:rsidRDefault="0099174D" w:rsidP="00A0211F">
      <w:pPr>
        <w:rPr>
          <w:rStyle w:val="accessed-date"/>
          <w:color w:val="2A2A2A"/>
          <w:sz w:val="22"/>
          <w:szCs w:val="22"/>
          <w:bdr w:val="none" w:sz="0" w:space="0" w:color="auto" w:frame="1"/>
          <w:shd w:val="clear" w:color="auto" w:fill="FFFFFF"/>
        </w:rPr>
      </w:pPr>
    </w:p>
    <w:p w14:paraId="5BB2FE80" w14:textId="77777777" w:rsidR="0099174D" w:rsidRPr="0099174D" w:rsidRDefault="0099174D" w:rsidP="00A0211F">
      <w:pPr>
        <w:rPr>
          <w:rStyle w:val="accessed-date"/>
          <w:color w:val="2A2A2A"/>
          <w:sz w:val="22"/>
          <w:szCs w:val="22"/>
          <w:bdr w:val="none" w:sz="0" w:space="0" w:color="auto" w:frame="1"/>
          <w:shd w:val="clear" w:color="auto" w:fill="FFFFFF"/>
        </w:rPr>
      </w:pPr>
    </w:p>
    <w:p w14:paraId="7219C04D" w14:textId="65154748" w:rsidR="0099174D" w:rsidRPr="0099174D" w:rsidRDefault="0099174D" w:rsidP="00A0211F">
      <w:pPr>
        <w:rPr>
          <w:rStyle w:val="Hyperlink"/>
          <w:sz w:val="22"/>
          <w:szCs w:val="22"/>
        </w:rPr>
      </w:pPr>
      <w:r w:rsidRPr="0099174D">
        <w:rPr>
          <w:sz w:val="22"/>
          <w:szCs w:val="22"/>
        </w:rPr>
        <w:t xml:space="preserve">Lata, K. &amp; Garg, N. (2025) Predicting leadership flexibility using supervised learning techniques. </w:t>
      </w:r>
      <w:r w:rsidRPr="0099174D">
        <w:rPr>
          <w:i/>
          <w:sz w:val="22"/>
          <w:szCs w:val="22"/>
        </w:rPr>
        <w:t>Global Journal of Flexible Systems Management</w:t>
      </w:r>
      <w:r w:rsidRPr="0099174D">
        <w:rPr>
          <w:sz w:val="22"/>
          <w:szCs w:val="22"/>
        </w:rPr>
        <w:t xml:space="preserve">. </w:t>
      </w:r>
      <w:hyperlink r:id="rId24" w:history="1">
        <w:r w:rsidRPr="000F1555">
          <w:rPr>
            <w:rStyle w:val="Hyperlink"/>
            <w:sz w:val="22"/>
            <w:szCs w:val="22"/>
          </w:rPr>
          <w:t>https://doi.org/10.1007/s40171-025-00439-x</w:t>
        </w:r>
      </w:hyperlink>
      <w:r>
        <w:rPr>
          <w:sz w:val="22"/>
          <w:szCs w:val="22"/>
        </w:rPr>
        <w:t xml:space="preserve"> last </w:t>
      </w:r>
      <w:r w:rsidRPr="0099174D">
        <w:rPr>
          <w:sz w:val="22"/>
          <w:szCs w:val="22"/>
        </w:rPr>
        <w:t>accessed on 05/03/2025</w:t>
      </w:r>
    </w:p>
    <w:p w14:paraId="73D185F5" w14:textId="1BE95B65" w:rsidR="0099174D" w:rsidRPr="0099174D" w:rsidRDefault="0099174D" w:rsidP="00A0211F">
      <w:pPr>
        <w:rPr>
          <w:rStyle w:val="Hyperlink"/>
          <w:sz w:val="22"/>
          <w:szCs w:val="22"/>
        </w:rPr>
      </w:pPr>
    </w:p>
    <w:p w14:paraId="6263FA98" w14:textId="77777777" w:rsidR="0099174D" w:rsidRPr="0099174D" w:rsidRDefault="0099174D" w:rsidP="00A0211F">
      <w:pPr>
        <w:rPr>
          <w:rStyle w:val="Hyperlink"/>
          <w:sz w:val="22"/>
          <w:szCs w:val="22"/>
        </w:rPr>
      </w:pPr>
    </w:p>
    <w:p w14:paraId="60F35078" w14:textId="2910A0A1" w:rsidR="0099174D" w:rsidRPr="0099174D" w:rsidRDefault="0099174D" w:rsidP="00A0211F">
      <w:pPr>
        <w:rPr>
          <w:sz w:val="22"/>
          <w:szCs w:val="22"/>
        </w:rPr>
      </w:pPr>
      <w:r w:rsidRPr="0099174D">
        <w:rPr>
          <w:sz w:val="22"/>
          <w:szCs w:val="22"/>
        </w:rPr>
        <w:t xml:space="preserve">Lavender, L. &amp; Todak, N. (2022) Exploring the value of mentorship for women police officers. </w:t>
      </w:r>
      <w:r w:rsidRPr="0099174D">
        <w:rPr>
          <w:i/>
          <w:sz w:val="22"/>
          <w:szCs w:val="22"/>
        </w:rPr>
        <w:t xml:space="preserve">Policing: </w:t>
      </w:r>
      <w:proofErr w:type="gramStart"/>
      <w:r w:rsidRPr="0099174D">
        <w:rPr>
          <w:i/>
          <w:sz w:val="22"/>
          <w:szCs w:val="22"/>
        </w:rPr>
        <w:t>an</w:t>
      </w:r>
      <w:proofErr w:type="gramEnd"/>
      <w:r w:rsidRPr="0099174D">
        <w:rPr>
          <w:i/>
          <w:sz w:val="22"/>
          <w:szCs w:val="22"/>
        </w:rPr>
        <w:t xml:space="preserve"> International Journal of Police Strategies &amp; Management</w:t>
      </w:r>
      <w:r w:rsidRPr="0099174D">
        <w:rPr>
          <w:sz w:val="22"/>
          <w:szCs w:val="22"/>
        </w:rPr>
        <w:t>. Vol. 45, 6, p.1064-1081</w:t>
      </w:r>
    </w:p>
    <w:p w14:paraId="7DEF160E" w14:textId="58C0BE17" w:rsidR="0099174D" w:rsidRPr="0099174D" w:rsidRDefault="0099174D" w:rsidP="00A0211F">
      <w:pPr>
        <w:rPr>
          <w:sz w:val="22"/>
          <w:szCs w:val="22"/>
        </w:rPr>
      </w:pPr>
    </w:p>
    <w:p w14:paraId="75495E2E" w14:textId="77777777" w:rsidR="0099174D" w:rsidRPr="0099174D" w:rsidRDefault="0099174D" w:rsidP="00A0211F">
      <w:pPr>
        <w:rPr>
          <w:sz w:val="22"/>
          <w:szCs w:val="22"/>
        </w:rPr>
      </w:pPr>
    </w:p>
    <w:p w14:paraId="7162E73A" w14:textId="5969B63D" w:rsidR="0099174D" w:rsidRPr="0099174D" w:rsidRDefault="0099174D" w:rsidP="00A0211F">
      <w:pPr>
        <w:rPr>
          <w:sz w:val="22"/>
          <w:szCs w:val="22"/>
        </w:rPr>
      </w:pPr>
      <w:r w:rsidRPr="0099174D">
        <w:rPr>
          <w:sz w:val="22"/>
          <w:szCs w:val="22"/>
        </w:rPr>
        <w:t xml:space="preserve">Leino, T. (2022) Informal leadership: an integrative view and future research. </w:t>
      </w:r>
      <w:r w:rsidRPr="0099174D">
        <w:rPr>
          <w:i/>
          <w:sz w:val="22"/>
          <w:szCs w:val="22"/>
        </w:rPr>
        <w:t>VAKKI Publications</w:t>
      </w:r>
      <w:r w:rsidRPr="0099174D">
        <w:rPr>
          <w:sz w:val="22"/>
          <w:szCs w:val="22"/>
        </w:rPr>
        <w:t>. Vol. 14, p.118-136</w:t>
      </w:r>
    </w:p>
    <w:p w14:paraId="478129A3" w14:textId="609EC955" w:rsidR="0099174D" w:rsidRPr="0099174D" w:rsidRDefault="0099174D" w:rsidP="00A0211F">
      <w:pPr>
        <w:rPr>
          <w:sz w:val="22"/>
          <w:szCs w:val="22"/>
        </w:rPr>
      </w:pPr>
    </w:p>
    <w:p w14:paraId="469EBB30" w14:textId="77777777" w:rsidR="0099174D" w:rsidRPr="0099174D" w:rsidRDefault="0099174D" w:rsidP="00A0211F">
      <w:pPr>
        <w:rPr>
          <w:sz w:val="22"/>
          <w:szCs w:val="22"/>
        </w:rPr>
      </w:pPr>
    </w:p>
    <w:p w14:paraId="7A4DA1E4" w14:textId="03CA3971" w:rsidR="0099174D" w:rsidRPr="0099174D" w:rsidRDefault="0099174D" w:rsidP="00A0211F">
      <w:pPr>
        <w:rPr>
          <w:sz w:val="22"/>
          <w:szCs w:val="22"/>
        </w:rPr>
      </w:pPr>
      <w:r w:rsidRPr="0099174D">
        <w:rPr>
          <w:sz w:val="22"/>
          <w:szCs w:val="22"/>
        </w:rPr>
        <w:t xml:space="preserve">Lev-On, A. (2025) Policing injustice in the digital age: </w:t>
      </w:r>
      <w:proofErr w:type="spellStart"/>
      <w:r w:rsidRPr="0099174D">
        <w:rPr>
          <w:sz w:val="22"/>
          <w:szCs w:val="22"/>
        </w:rPr>
        <w:t>analyzing</w:t>
      </w:r>
      <w:proofErr w:type="spellEnd"/>
      <w:r w:rsidRPr="0099174D">
        <w:rPr>
          <w:sz w:val="22"/>
          <w:szCs w:val="22"/>
        </w:rPr>
        <w:t xml:space="preserve"> police representation in social media activism. </w:t>
      </w:r>
      <w:r w:rsidRPr="0099174D">
        <w:rPr>
          <w:i/>
          <w:sz w:val="22"/>
          <w:szCs w:val="22"/>
        </w:rPr>
        <w:t>Crime, Law and Social Change</w:t>
      </w:r>
      <w:r w:rsidRPr="0099174D">
        <w:rPr>
          <w:sz w:val="22"/>
          <w:szCs w:val="22"/>
        </w:rPr>
        <w:t>. Vol. 83, 1, p.1-27</w:t>
      </w:r>
    </w:p>
    <w:p w14:paraId="000A4865" w14:textId="67FBE3BC" w:rsidR="0099174D" w:rsidRPr="0099174D" w:rsidRDefault="0099174D" w:rsidP="00A0211F">
      <w:pPr>
        <w:rPr>
          <w:sz w:val="22"/>
          <w:szCs w:val="22"/>
        </w:rPr>
      </w:pPr>
    </w:p>
    <w:p w14:paraId="455C96C3" w14:textId="77777777" w:rsidR="0099174D" w:rsidRPr="0099174D" w:rsidRDefault="0099174D" w:rsidP="00A0211F">
      <w:pPr>
        <w:rPr>
          <w:sz w:val="22"/>
          <w:szCs w:val="22"/>
        </w:rPr>
      </w:pPr>
    </w:p>
    <w:p w14:paraId="0F48918E" w14:textId="40B4D588" w:rsidR="0099174D" w:rsidRPr="0099174D" w:rsidRDefault="0099174D" w:rsidP="00A0211F">
      <w:pPr>
        <w:rPr>
          <w:sz w:val="22"/>
          <w:szCs w:val="22"/>
        </w:rPr>
      </w:pPr>
      <w:r w:rsidRPr="0099174D">
        <w:rPr>
          <w:sz w:val="22"/>
          <w:szCs w:val="22"/>
        </w:rPr>
        <w:t xml:space="preserve">Maynard, M., Kennedy, D. &amp; </w:t>
      </w:r>
      <w:proofErr w:type="spellStart"/>
      <w:r w:rsidRPr="0099174D">
        <w:rPr>
          <w:sz w:val="22"/>
          <w:szCs w:val="22"/>
        </w:rPr>
        <w:t>Resick</w:t>
      </w:r>
      <w:proofErr w:type="spellEnd"/>
      <w:r w:rsidRPr="0099174D">
        <w:rPr>
          <w:sz w:val="22"/>
          <w:szCs w:val="22"/>
        </w:rPr>
        <w:t xml:space="preserve">, C. (2018) Teamwork in extreme environments: lessons, challenges, and opportunities. </w:t>
      </w:r>
      <w:r w:rsidRPr="0099174D">
        <w:rPr>
          <w:i/>
          <w:iCs/>
          <w:sz w:val="22"/>
          <w:szCs w:val="22"/>
        </w:rPr>
        <w:t xml:space="preserve">Journal of Organizational </w:t>
      </w:r>
      <w:proofErr w:type="spellStart"/>
      <w:r w:rsidRPr="0099174D">
        <w:rPr>
          <w:i/>
          <w:iCs/>
          <w:sz w:val="22"/>
          <w:szCs w:val="22"/>
        </w:rPr>
        <w:t>Behavior</w:t>
      </w:r>
      <w:proofErr w:type="spellEnd"/>
      <w:r w:rsidRPr="0099174D">
        <w:rPr>
          <w:sz w:val="22"/>
          <w:szCs w:val="22"/>
        </w:rPr>
        <w:t>. Vol. 39, 6, p.695-700</w:t>
      </w:r>
    </w:p>
    <w:p w14:paraId="7470A9E1" w14:textId="5D5E5A00" w:rsidR="0099174D" w:rsidRPr="0099174D" w:rsidRDefault="0099174D" w:rsidP="00A0211F">
      <w:pPr>
        <w:rPr>
          <w:sz w:val="22"/>
          <w:szCs w:val="22"/>
        </w:rPr>
      </w:pPr>
    </w:p>
    <w:p w14:paraId="07AF944F" w14:textId="77777777" w:rsidR="0099174D" w:rsidRPr="0099174D" w:rsidRDefault="0099174D" w:rsidP="00A0211F">
      <w:pPr>
        <w:rPr>
          <w:sz w:val="22"/>
          <w:szCs w:val="22"/>
        </w:rPr>
      </w:pPr>
    </w:p>
    <w:p w14:paraId="6E04B373" w14:textId="4D206885" w:rsidR="0099174D" w:rsidRPr="0099174D" w:rsidRDefault="0099174D" w:rsidP="00A0211F">
      <w:pPr>
        <w:rPr>
          <w:sz w:val="22"/>
          <w:szCs w:val="22"/>
        </w:rPr>
      </w:pPr>
      <w:r w:rsidRPr="0099174D">
        <w:rPr>
          <w:sz w:val="22"/>
          <w:szCs w:val="22"/>
        </w:rPr>
        <w:t xml:space="preserve">McCann, L. &amp; Granter, E. (2019) Beyond “blue-collar professionalism”: continuity and change in the professionalization of uniformed emergency services work. </w:t>
      </w:r>
      <w:r w:rsidRPr="0099174D">
        <w:rPr>
          <w:i/>
          <w:sz w:val="22"/>
          <w:szCs w:val="22"/>
        </w:rPr>
        <w:t>Journal of Professions and Organization</w:t>
      </w:r>
      <w:r w:rsidRPr="0099174D">
        <w:rPr>
          <w:sz w:val="22"/>
          <w:szCs w:val="22"/>
        </w:rPr>
        <w:t>. Vol. 6, 2, p.213-232</w:t>
      </w:r>
    </w:p>
    <w:p w14:paraId="6F56A4E8" w14:textId="7A43DB9D" w:rsidR="0099174D" w:rsidRPr="0099174D" w:rsidRDefault="0099174D" w:rsidP="00A0211F">
      <w:pPr>
        <w:rPr>
          <w:sz w:val="22"/>
          <w:szCs w:val="22"/>
        </w:rPr>
      </w:pPr>
    </w:p>
    <w:p w14:paraId="184D1C76" w14:textId="77777777" w:rsidR="0099174D" w:rsidRPr="0099174D" w:rsidRDefault="0099174D" w:rsidP="00A0211F">
      <w:pPr>
        <w:rPr>
          <w:sz w:val="22"/>
          <w:szCs w:val="22"/>
        </w:rPr>
      </w:pPr>
    </w:p>
    <w:p w14:paraId="45652BD4" w14:textId="509BA20A" w:rsidR="0099174D" w:rsidRPr="0099174D" w:rsidRDefault="0099174D" w:rsidP="00A0211F">
      <w:pPr>
        <w:rPr>
          <w:sz w:val="22"/>
          <w:szCs w:val="22"/>
        </w:rPr>
      </w:pPr>
      <w:r w:rsidRPr="0099174D">
        <w:rPr>
          <w:sz w:val="22"/>
          <w:szCs w:val="22"/>
        </w:rPr>
        <w:lastRenderedPageBreak/>
        <w:t xml:space="preserve">Moylan, C. &amp; Lindhorst, T. (2015) Catching flies with honey: the management of conflict in sexual assault response teams. </w:t>
      </w:r>
      <w:r w:rsidRPr="0099174D">
        <w:rPr>
          <w:i/>
          <w:sz w:val="22"/>
          <w:szCs w:val="22"/>
        </w:rPr>
        <w:t xml:space="preserve"> Journal of Interpersonal Science</w:t>
      </w:r>
      <w:r w:rsidRPr="0099174D">
        <w:rPr>
          <w:sz w:val="22"/>
          <w:szCs w:val="22"/>
        </w:rPr>
        <w:t>. Vol. 30, 11, p.1945-1964</w:t>
      </w:r>
    </w:p>
    <w:p w14:paraId="7DA4487D" w14:textId="4B2A2D7A" w:rsidR="0099174D" w:rsidRPr="0099174D" w:rsidRDefault="0099174D" w:rsidP="00A0211F">
      <w:pPr>
        <w:rPr>
          <w:sz w:val="22"/>
          <w:szCs w:val="22"/>
        </w:rPr>
      </w:pPr>
    </w:p>
    <w:p w14:paraId="2C1F73AB" w14:textId="77777777" w:rsidR="0099174D" w:rsidRPr="0099174D" w:rsidRDefault="0099174D" w:rsidP="00A0211F">
      <w:pPr>
        <w:rPr>
          <w:sz w:val="22"/>
          <w:szCs w:val="22"/>
        </w:rPr>
      </w:pPr>
    </w:p>
    <w:p w14:paraId="554F30F7" w14:textId="167F64F9" w:rsidR="0099174D" w:rsidRPr="0099174D" w:rsidRDefault="0099174D" w:rsidP="00A0211F">
      <w:pPr>
        <w:rPr>
          <w:rStyle w:val="Hyperlink"/>
          <w:sz w:val="22"/>
          <w:szCs w:val="22"/>
        </w:rPr>
      </w:pPr>
      <w:r w:rsidRPr="0099174D">
        <w:rPr>
          <w:sz w:val="22"/>
          <w:szCs w:val="22"/>
        </w:rPr>
        <w:t xml:space="preserve">National Police Chiefs Council (2016) </w:t>
      </w:r>
      <w:r w:rsidRPr="0099174D">
        <w:rPr>
          <w:i/>
          <w:sz w:val="22"/>
          <w:szCs w:val="22"/>
        </w:rPr>
        <w:t>Policing Vision for 2025</w:t>
      </w:r>
      <w:r w:rsidRPr="0099174D">
        <w:rPr>
          <w:sz w:val="22"/>
          <w:szCs w:val="22"/>
        </w:rPr>
        <w:t xml:space="preserve">. </w:t>
      </w:r>
      <w:hyperlink r:id="rId25" w:history="1">
        <w:r w:rsidRPr="000F1555">
          <w:rPr>
            <w:rStyle w:val="Hyperlink"/>
            <w:sz w:val="22"/>
            <w:szCs w:val="22"/>
          </w:rPr>
          <w:t>https://assets.college.police.uk/s3fs-public/policing_vision_2025.pdf</w:t>
        </w:r>
      </w:hyperlink>
      <w:r>
        <w:rPr>
          <w:sz w:val="22"/>
          <w:szCs w:val="22"/>
        </w:rPr>
        <w:t xml:space="preserve"> last </w:t>
      </w:r>
      <w:r w:rsidRPr="0099174D">
        <w:rPr>
          <w:sz w:val="22"/>
          <w:szCs w:val="22"/>
        </w:rPr>
        <w:t>accessed on 02/08/2025</w:t>
      </w:r>
    </w:p>
    <w:p w14:paraId="157CB16F" w14:textId="7602531D" w:rsidR="0099174D" w:rsidRPr="0099174D" w:rsidRDefault="0099174D" w:rsidP="00A0211F">
      <w:pPr>
        <w:rPr>
          <w:rStyle w:val="Hyperlink"/>
          <w:sz w:val="22"/>
          <w:szCs w:val="22"/>
        </w:rPr>
      </w:pPr>
    </w:p>
    <w:p w14:paraId="523B85CE" w14:textId="77777777" w:rsidR="0099174D" w:rsidRPr="0099174D" w:rsidRDefault="0099174D" w:rsidP="00A0211F">
      <w:pPr>
        <w:rPr>
          <w:sz w:val="22"/>
          <w:szCs w:val="22"/>
        </w:rPr>
      </w:pPr>
    </w:p>
    <w:p w14:paraId="5A166279" w14:textId="1424F22F" w:rsidR="0099174D" w:rsidRPr="0099174D" w:rsidRDefault="0099174D" w:rsidP="00A0211F">
      <w:pPr>
        <w:rPr>
          <w:sz w:val="22"/>
          <w:szCs w:val="22"/>
        </w:rPr>
      </w:pPr>
      <w:r w:rsidRPr="0099174D">
        <w:rPr>
          <w:sz w:val="22"/>
          <w:szCs w:val="22"/>
        </w:rPr>
        <w:t xml:space="preserve">National Police Chiefs Council (2018) </w:t>
      </w:r>
      <w:r w:rsidRPr="0099174D">
        <w:rPr>
          <w:i/>
          <w:sz w:val="22"/>
          <w:szCs w:val="22"/>
        </w:rPr>
        <w:t>Workforce Transformation in the Police Service</w:t>
      </w:r>
      <w:r w:rsidRPr="0099174D">
        <w:rPr>
          <w:sz w:val="22"/>
          <w:szCs w:val="22"/>
        </w:rPr>
        <w:t xml:space="preserve">. </w:t>
      </w:r>
      <w:hyperlink r:id="rId26" w:history="1">
        <w:r w:rsidRPr="0099174D">
          <w:rPr>
            <w:rStyle w:val="Hyperlink"/>
            <w:sz w:val="22"/>
            <w:szCs w:val="22"/>
          </w:rPr>
          <w:t>https://npcc.police.ul/Publication/Workforce%20Transformation%20Baseline.pdf</w:t>
        </w:r>
      </w:hyperlink>
      <w:r w:rsidRPr="0099174D">
        <w:rPr>
          <w:sz w:val="22"/>
          <w:szCs w:val="22"/>
        </w:rPr>
        <w:t xml:space="preserve"> </w:t>
      </w:r>
      <w:r>
        <w:rPr>
          <w:sz w:val="22"/>
          <w:szCs w:val="22"/>
        </w:rPr>
        <w:t xml:space="preserve">last </w:t>
      </w:r>
      <w:r w:rsidRPr="0099174D">
        <w:rPr>
          <w:sz w:val="22"/>
          <w:szCs w:val="22"/>
        </w:rPr>
        <w:t>accessed on 01/08/2025</w:t>
      </w:r>
    </w:p>
    <w:p w14:paraId="1708E31B" w14:textId="598600A2" w:rsidR="0099174D" w:rsidRPr="0099174D" w:rsidRDefault="0099174D" w:rsidP="00A0211F">
      <w:pPr>
        <w:rPr>
          <w:sz w:val="22"/>
          <w:szCs w:val="22"/>
        </w:rPr>
      </w:pPr>
    </w:p>
    <w:p w14:paraId="04D32D35" w14:textId="77777777" w:rsidR="0099174D" w:rsidRPr="0099174D" w:rsidRDefault="0099174D" w:rsidP="00A0211F">
      <w:pPr>
        <w:rPr>
          <w:sz w:val="22"/>
          <w:szCs w:val="22"/>
        </w:rPr>
      </w:pPr>
    </w:p>
    <w:p w14:paraId="27CCA7A1" w14:textId="38CD3B3C" w:rsidR="0099174D" w:rsidRPr="0099174D" w:rsidRDefault="0099174D" w:rsidP="00A0211F">
      <w:pPr>
        <w:rPr>
          <w:sz w:val="22"/>
          <w:szCs w:val="22"/>
        </w:rPr>
      </w:pPr>
      <w:r w:rsidRPr="0099174D">
        <w:rPr>
          <w:sz w:val="22"/>
          <w:szCs w:val="22"/>
        </w:rPr>
        <w:t xml:space="preserve">Neve, H., Lloyd, H. &amp; Collett, T. (2017) Understanding students’ experiences of professionalism learning: a ‘threshold’ approach. </w:t>
      </w:r>
      <w:r w:rsidRPr="0099174D">
        <w:rPr>
          <w:i/>
          <w:sz w:val="22"/>
          <w:szCs w:val="22"/>
        </w:rPr>
        <w:t>Teaching in Higher Education</w:t>
      </w:r>
      <w:r w:rsidRPr="0099174D">
        <w:rPr>
          <w:sz w:val="22"/>
          <w:szCs w:val="22"/>
        </w:rPr>
        <w:t>. Vol. 22, 1, p.92-108</w:t>
      </w:r>
    </w:p>
    <w:p w14:paraId="34663062" w14:textId="63144E90" w:rsidR="0099174D" w:rsidRPr="0099174D" w:rsidRDefault="0099174D" w:rsidP="00A0211F">
      <w:pPr>
        <w:rPr>
          <w:sz w:val="22"/>
          <w:szCs w:val="22"/>
        </w:rPr>
      </w:pPr>
    </w:p>
    <w:p w14:paraId="1D16DA2F" w14:textId="77777777" w:rsidR="0099174D" w:rsidRPr="0099174D" w:rsidRDefault="0099174D" w:rsidP="00A0211F">
      <w:pPr>
        <w:rPr>
          <w:sz w:val="22"/>
          <w:szCs w:val="22"/>
        </w:rPr>
      </w:pPr>
    </w:p>
    <w:p w14:paraId="7147A600" w14:textId="4FE8B7A3" w:rsidR="0099174D" w:rsidRPr="0099174D" w:rsidRDefault="0099174D" w:rsidP="00A0211F">
      <w:pPr>
        <w:rPr>
          <w:sz w:val="22"/>
          <w:szCs w:val="22"/>
        </w:rPr>
      </w:pPr>
      <w:proofErr w:type="spellStart"/>
      <w:r w:rsidRPr="0099174D">
        <w:rPr>
          <w:sz w:val="22"/>
          <w:szCs w:val="22"/>
        </w:rPr>
        <w:t>Noordegraaf</w:t>
      </w:r>
      <w:proofErr w:type="spellEnd"/>
      <w:r w:rsidRPr="0099174D">
        <w:rPr>
          <w:sz w:val="22"/>
          <w:szCs w:val="22"/>
        </w:rPr>
        <w:t xml:space="preserve">, M. (2016) Reconfiguring professional work: changing forms of professionalism in public services. </w:t>
      </w:r>
      <w:r w:rsidRPr="0099174D">
        <w:rPr>
          <w:i/>
          <w:sz w:val="22"/>
          <w:szCs w:val="22"/>
        </w:rPr>
        <w:t>Administration &amp; Society</w:t>
      </w:r>
      <w:r w:rsidRPr="0099174D">
        <w:rPr>
          <w:sz w:val="22"/>
          <w:szCs w:val="22"/>
        </w:rPr>
        <w:t>. Vol. 48, 7, p.783-810</w:t>
      </w:r>
    </w:p>
    <w:p w14:paraId="2DD9C7C0" w14:textId="2C56C0EE" w:rsidR="0099174D" w:rsidRPr="0099174D" w:rsidRDefault="0099174D" w:rsidP="00A0211F">
      <w:pPr>
        <w:rPr>
          <w:sz w:val="22"/>
          <w:szCs w:val="22"/>
        </w:rPr>
      </w:pPr>
    </w:p>
    <w:p w14:paraId="1734473A" w14:textId="77777777" w:rsidR="0099174D" w:rsidRPr="0099174D" w:rsidRDefault="0099174D" w:rsidP="00A0211F">
      <w:pPr>
        <w:rPr>
          <w:sz w:val="22"/>
          <w:szCs w:val="22"/>
        </w:rPr>
      </w:pPr>
    </w:p>
    <w:p w14:paraId="64B83806" w14:textId="2D12C0CA" w:rsidR="0099174D" w:rsidRPr="0099174D" w:rsidRDefault="0099174D" w:rsidP="00A0211F">
      <w:pPr>
        <w:rPr>
          <w:sz w:val="22"/>
          <w:szCs w:val="22"/>
        </w:rPr>
      </w:pPr>
      <w:proofErr w:type="spellStart"/>
      <w:r w:rsidRPr="0099174D">
        <w:rPr>
          <w:sz w:val="22"/>
          <w:szCs w:val="22"/>
        </w:rPr>
        <w:t>Paoline</w:t>
      </w:r>
      <w:proofErr w:type="spellEnd"/>
      <w:r w:rsidRPr="0099174D">
        <w:rPr>
          <w:sz w:val="22"/>
          <w:szCs w:val="22"/>
        </w:rPr>
        <w:t xml:space="preserve">, E. &amp; Gau, J. (2024) Officer gender and opportunities for mentoring and advancement in policing. </w:t>
      </w:r>
      <w:r w:rsidRPr="0099174D">
        <w:rPr>
          <w:i/>
          <w:sz w:val="22"/>
          <w:szCs w:val="22"/>
        </w:rPr>
        <w:t>Policing: A Journal of Policy and Practice</w:t>
      </w:r>
      <w:r w:rsidRPr="0099174D">
        <w:rPr>
          <w:sz w:val="22"/>
          <w:szCs w:val="22"/>
        </w:rPr>
        <w:t>. Vol, 18, p.1-11</w:t>
      </w:r>
    </w:p>
    <w:p w14:paraId="437AC00D" w14:textId="1D9BBFC6" w:rsidR="0099174D" w:rsidRPr="0099174D" w:rsidRDefault="0099174D" w:rsidP="00A0211F">
      <w:pPr>
        <w:rPr>
          <w:sz w:val="22"/>
          <w:szCs w:val="22"/>
        </w:rPr>
      </w:pPr>
    </w:p>
    <w:p w14:paraId="7B18C46D" w14:textId="77777777" w:rsidR="0099174D" w:rsidRPr="0099174D" w:rsidRDefault="0099174D" w:rsidP="00A0211F">
      <w:pPr>
        <w:rPr>
          <w:sz w:val="22"/>
          <w:szCs w:val="22"/>
        </w:rPr>
      </w:pPr>
    </w:p>
    <w:p w14:paraId="0A4A18EC" w14:textId="65CF3986" w:rsidR="0099174D" w:rsidRPr="0099174D" w:rsidRDefault="0099174D" w:rsidP="00A0211F">
      <w:pPr>
        <w:rPr>
          <w:sz w:val="22"/>
          <w:szCs w:val="22"/>
        </w:rPr>
      </w:pPr>
      <w:r w:rsidRPr="0099174D">
        <w:rPr>
          <w:sz w:val="22"/>
          <w:szCs w:val="22"/>
        </w:rPr>
        <w:t xml:space="preserve">Police Superintendents Association (2025) </w:t>
      </w:r>
      <w:r w:rsidRPr="0099174D">
        <w:rPr>
          <w:i/>
          <w:sz w:val="22"/>
          <w:szCs w:val="22"/>
        </w:rPr>
        <w:t>Mentoring</w:t>
      </w:r>
      <w:r w:rsidRPr="0099174D">
        <w:rPr>
          <w:sz w:val="22"/>
          <w:szCs w:val="22"/>
        </w:rPr>
        <w:t xml:space="preserve">. </w:t>
      </w:r>
      <w:hyperlink r:id="rId27" w:history="1">
        <w:r w:rsidRPr="000F1555">
          <w:rPr>
            <w:rStyle w:val="Hyperlink"/>
            <w:sz w:val="22"/>
            <w:szCs w:val="22"/>
          </w:rPr>
          <w:t>https://policesupers.com/members/coaching-and-mentoring</w:t>
        </w:r>
      </w:hyperlink>
      <w:r>
        <w:rPr>
          <w:sz w:val="22"/>
          <w:szCs w:val="22"/>
        </w:rPr>
        <w:t xml:space="preserve"> last </w:t>
      </w:r>
      <w:r w:rsidRPr="0099174D">
        <w:rPr>
          <w:sz w:val="22"/>
          <w:szCs w:val="22"/>
        </w:rPr>
        <w:t xml:space="preserve">accessed on 01/03/2025 </w:t>
      </w:r>
    </w:p>
    <w:p w14:paraId="4939C3DA" w14:textId="74EDFD62" w:rsidR="0099174D" w:rsidRPr="0099174D" w:rsidRDefault="0099174D" w:rsidP="00A0211F">
      <w:pPr>
        <w:rPr>
          <w:sz w:val="22"/>
          <w:szCs w:val="22"/>
        </w:rPr>
      </w:pPr>
    </w:p>
    <w:p w14:paraId="691E9F05" w14:textId="77777777" w:rsidR="0099174D" w:rsidRPr="0099174D" w:rsidRDefault="0099174D" w:rsidP="00A0211F">
      <w:pPr>
        <w:rPr>
          <w:sz w:val="22"/>
          <w:szCs w:val="22"/>
        </w:rPr>
      </w:pPr>
    </w:p>
    <w:p w14:paraId="57AAC7EF" w14:textId="1C125BD3" w:rsidR="0099174D" w:rsidRPr="0099174D" w:rsidRDefault="0099174D" w:rsidP="00A0211F">
      <w:pPr>
        <w:rPr>
          <w:sz w:val="22"/>
          <w:szCs w:val="22"/>
        </w:rPr>
      </w:pPr>
      <w:r w:rsidRPr="0099174D">
        <w:rPr>
          <w:sz w:val="22"/>
          <w:szCs w:val="22"/>
        </w:rPr>
        <w:t xml:space="preserve">Ralph, L. (2022) The dynamic nature of police legitimacy on social media. </w:t>
      </w:r>
      <w:r w:rsidRPr="0099174D">
        <w:rPr>
          <w:i/>
          <w:sz w:val="22"/>
          <w:szCs w:val="22"/>
        </w:rPr>
        <w:t>Policing &amp; Society</w:t>
      </w:r>
      <w:r w:rsidRPr="0099174D">
        <w:rPr>
          <w:sz w:val="22"/>
          <w:szCs w:val="22"/>
        </w:rPr>
        <w:t>. Vol 32, 7, p.817-831</w:t>
      </w:r>
    </w:p>
    <w:p w14:paraId="4563F90E" w14:textId="279F7638" w:rsidR="0099174D" w:rsidRPr="0099174D" w:rsidRDefault="0099174D" w:rsidP="00A0211F">
      <w:pPr>
        <w:rPr>
          <w:sz w:val="22"/>
          <w:szCs w:val="22"/>
        </w:rPr>
      </w:pPr>
    </w:p>
    <w:p w14:paraId="2B871D15" w14:textId="77777777" w:rsidR="0099174D" w:rsidRPr="0099174D" w:rsidRDefault="0099174D" w:rsidP="00A0211F">
      <w:pPr>
        <w:rPr>
          <w:sz w:val="22"/>
          <w:szCs w:val="22"/>
        </w:rPr>
      </w:pPr>
    </w:p>
    <w:p w14:paraId="4DC5107D" w14:textId="00B91044" w:rsidR="0099174D" w:rsidRPr="0099174D" w:rsidRDefault="0099174D" w:rsidP="00A0211F">
      <w:pPr>
        <w:rPr>
          <w:sz w:val="22"/>
          <w:szCs w:val="22"/>
        </w:rPr>
      </w:pPr>
      <w:r w:rsidRPr="0099174D">
        <w:rPr>
          <w:sz w:val="22"/>
          <w:szCs w:val="22"/>
        </w:rPr>
        <w:t xml:space="preserve">Ramshaw, P., Silvestri, M. &amp; Simpson, M. (2019) </w:t>
      </w:r>
      <w:r w:rsidRPr="0099174D">
        <w:rPr>
          <w:i/>
          <w:sz w:val="22"/>
          <w:szCs w:val="22"/>
        </w:rPr>
        <w:t>Police Leadership: Changing Landscapes</w:t>
      </w:r>
      <w:r w:rsidRPr="0099174D">
        <w:rPr>
          <w:sz w:val="22"/>
          <w:szCs w:val="22"/>
        </w:rPr>
        <w:t>. Cham, Switzerland. Palgrave Macmillan</w:t>
      </w:r>
    </w:p>
    <w:p w14:paraId="56B1A052" w14:textId="5D450E8A" w:rsidR="0099174D" w:rsidRPr="0099174D" w:rsidRDefault="0099174D" w:rsidP="00A0211F">
      <w:pPr>
        <w:rPr>
          <w:sz w:val="22"/>
          <w:szCs w:val="22"/>
        </w:rPr>
      </w:pPr>
    </w:p>
    <w:p w14:paraId="3D4BBD11" w14:textId="77777777" w:rsidR="0099174D" w:rsidRPr="0099174D" w:rsidRDefault="0099174D" w:rsidP="00A0211F">
      <w:pPr>
        <w:rPr>
          <w:sz w:val="22"/>
          <w:szCs w:val="22"/>
        </w:rPr>
      </w:pPr>
    </w:p>
    <w:p w14:paraId="1C165E22" w14:textId="7435D8F7" w:rsidR="0099174D" w:rsidRPr="0099174D" w:rsidRDefault="0099174D" w:rsidP="00A0211F">
      <w:pPr>
        <w:rPr>
          <w:sz w:val="22"/>
          <w:szCs w:val="22"/>
        </w:rPr>
      </w:pPr>
      <w:r w:rsidRPr="0099174D">
        <w:rPr>
          <w:sz w:val="22"/>
          <w:szCs w:val="22"/>
        </w:rPr>
        <w:t xml:space="preserve">Raza, S. &amp; Asma, S. (2018) Impact of leadership style of teacher on the performance of students: an application of Hersey and Blanchard Situational Model. </w:t>
      </w:r>
      <w:r w:rsidRPr="0099174D">
        <w:rPr>
          <w:i/>
          <w:sz w:val="22"/>
          <w:szCs w:val="22"/>
        </w:rPr>
        <w:t>Bulletin of Education and Research</w:t>
      </w:r>
      <w:r w:rsidRPr="0099174D">
        <w:rPr>
          <w:sz w:val="22"/>
          <w:szCs w:val="22"/>
        </w:rPr>
        <w:t>. Vol. 40, 3, p.73-94</w:t>
      </w:r>
    </w:p>
    <w:p w14:paraId="50D16155" w14:textId="49B9137A" w:rsidR="0099174D" w:rsidRPr="0099174D" w:rsidRDefault="0099174D" w:rsidP="00A0211F">
      <w:pPr>
        <w:rPr>
          <w:sz w:val="22"/>
          <w:szCs w:val="22"/>
        </w:rPr>
      </w:pPr>
    </w:p>
    <w:p w14:paraId="5C2CF993" w14:textId="77777777" w:rsidR="0099174D" w:rsidRPr="0099174D" w:rsidRDefault="0099174D" w:rsidP="00A0211F">
      <w:pPr>
        <w:rPr>
          <w:sz w:val="22"/>
          <w:szCs w:val="22"/>
        </w:rPr>
      </w:pPr>
    </w:p>
    <w:p w14:paraId="21260636" w14:textId="17A5C41C" w:rsidR="0099174D" w:rsidRPr="0099174D" w:rsidRDefault="0099174D" w:rsidP="00A0211F">
      <w:pPr>
        <w:rPr>
          <w:sz w:val="22"/>
          <w:szCs w:val="22"/>
        </w:rPr>
      </w:pPr>
      <w:proofErr w:type="spellStart"/>
      <w:r w:rsidRPr="0099174D">
        <w:rPr>
          <w:sz w:val="22"/>
          <w:szCs w:val="22"/>
        </w:rPr>
        <w:t>Regher</w:t>
      </w:r>
      <w:proofErr w:type="spellEnd"/>
      <w:r w:rsidRPr="0099174D">
        <w:rPr>
          <w:sz w:val="22"/>
          <w:szCs w:val="22"/>
        </w:rPr>
        <w:t xml:space="preserve">, C., Bogo, M. et al (2024) Provoking reflection in action in experienced practitioners: an educational intervention. </w:t>
      </w:r>
      <w:r w:rsidRPr="0099174D">
        <w:rPr>
          <w:i/>
          <w:sz w:val="22"/>
          <w:szCs w:val="22"/>
        </w:rPr>
        <w:t>Journal of Social work Education</w:t>
      </w:r>
      <w:r w:rsidRPr="0099174D">
        <w:rPr>
          <w:sz w:val="22"/>
          <w:szCs w:val="22"/>
        </w:rPr>
        <w:t xml:space="preserve">. Vol. 60, 2, p.225-235 </w:t>
      </w:r>
    </w:p>
    <w:p w14:paraId="4D611A52" w14:textId="03F2640A" w:rsidR="0099174D" w:rsidRPr="0099174D" w:rsidRDefault="0099174D" w:rsidP="00A0211F">
      <w:pPr>
        <w:rPr>
          <w:sz w:val="22"/>
          <w:szCs w:val="22"/>
        </w:rPr>
      </w:pPr>
    </w:p>
    <w:p w14:paraId="04F491FA" w14:textId="77777777" w:rsidR="0099174D" w:rsidRPr="0099174D" w:rsidRDefault="0099174D" w:rsidP="00A0211F">
      <w:pPr>
        <w:rPr>
          <w:sz w:val="22"/>
          <w:szCs w:val="22"/>
        </w:rPr>
      </w:pPr>
    </w:p>
    <w:p w14:paraId="4AC90083" w14:textId="32B545DA" w:rsidR="0099174D" w:rsidRPr="0099174D" w:rsidRDefault="0099174D" w:rsidP="00A0211F">
      <w:pPr>
        <w:rPr>
          <w:sz w:val="22"/>
          <w:szCs w:val="22"/>
        </w:rPr>
      </w:pPr>
      <w:proofErr w:type="spellStart"/>
      <w:r w:rsidRPr="0099174D">
        <w:rPr>
          <w:sz w:val="22"/>
          <w:szCs w:val="22"/>
        </w:rPr>
        <w:t>Renden</w:t>
      </w:r>
      <w:proofErr w:type="spellEnd"/>
      <w:r w:rsidRPr="0099174D">
        <w:rPr>
          <w:sz w:val="22"/>
          <w:szCs w:val="22"/>
        </w:rPr>
        <w:t xml:space="preserve">, P., Nieuwenhuys, A, et al (2015) Dutch police officers’ preparation and performance of their arrest and self-defence skills: a questionnaire study. </w:t>
      </w:r>
      <w:r w:rsidRPr="0099174D">
        <w:rPr>
          <w:i/>
          <w:sz w:val="22"/>
          <w:szCs w:val="22"/>
        </w:rPr>
        <w:t>Applied Ergonomics</w:t>
      </w:r>
      <w:r w:rsidRPr="0099174D">
        <w:rPr>
          <w:sz w:val="22"/>
          <w:szCs w:val="22"/>
        </w:rPr>
        <w:t>. Vol. 49, p.8-17</w:t>
      </w:r>
    </w:p>
    <w:p w14:paraId="6F459AD4" w14:textId="60976280" w:rsidR="0099174D" w:rsidRPr="0099174D" w:rsidRDefault="0099174D" w:rsidP="00A0211F">
      <w:pPr>
        <w:rPr>
          <w:sz w:val="22"/>
          <w:szCs w:val="22"/>
        </w:rPr>
      </w:pPr>
    </w:p>
    <w:p w14:paraId="2AAAA2F1" w14:textId="77777777" w:rsidR="0099174D" w:rsidRPr="0099174D" w:rsidRDefault="0099174D" w:rsidP="00A0211F">
      <w:pPr>
        <w:rPr>
          <w:sz w:val="22"/>
          <w:szCs w:val="22"/>
        </w:rPr>
      </w:pPr>
    </w:p>
    <w:p w14:paraId="1C257297" w14:textId="17CC2D17" w:rsidR="0099174D" w:rsidRPr="0099174D" w:rsidRDefault="0099174D" w:rsidP="00A0211F">
      <w:pPr>
        <w:rPr>
          <w:sz w:val="22"/>
          <w:szCs w:val="22"/>
        </w:rPr>
      </w:pPr>
      <w:r w:rsidRPr="0099174D">
        <w:rPr>
          <w:sz w:val="22"/>
          <w:szCs w:val="22"/>
        </w:rPr>
        <w:lastRenderedPageBreak/>
        <w:t xml:space="preserve">Roberts, A, Storm, M. &amp; Flynn, S. (2019) Workplace mentoring of degree apprentices: developing principles for practice. </w:t>
      </w:r>
      <w:r w:rsidRPr="0099174D">
        <w:rPr>
          <w:i/>
          <w:sz w:val="22"/>
          <w:szCs w:val="22"/>
        </w:rPr>
        <w:t>Higher Education, Skills and Work-based Learning</w:t>
      </w:r>
      <w:r w:rsidRPr="0099174D">
        <w:rPr>
          <w:sz w:val="22"/>
          <w:szCs w:val="22"/>
        </w:rPr>
        <w:t>. Vol. 9, 2, p.211-224</w:t>
      </w:r>
    </w:p>
    <w:p w14:paraId="0EEA86A1" w14:textId="6E11FD26" w:rsidR="0099174D" w:rsidRPr="0099174D" w:rsidRDefault="0099174D" w:rsidP="00A0211F">
      <w:pPr>
        <w:rPr>
          <w:sz w:val="22"/>
          <w:szCs w:val="22"/>
        </w:rPr>
      </w:pPr>
    </w:p>
    <w:p w14:paraId="432983EE" w14:textId="77777777" w:rsidR="0099174D" w:rsidRPr="0099174D" w:rsidRDefault="0099174D" w:rsidP="00A0211F">
      <w:pPr>
        <w:rPr>
          <w:sz w:val="22"/>
          <w:szCs w:val="22"/>
        </w:rPr>
      </w:pPr>
    </w:p>
    <w:p w14:paraId="63A9CBE4" w14:textId="25631A9B" w:rsidR="0099174D" w:rsidRPr="0099174D" w:rsidRDefault="0099174D" w:rsidP="00A0211F">
      <w:pPr>
        <w:rPr>
          <w:sz w:val="22"/>
          <w:szCs w:val="22"/>
          <w:shd w:val="clear" w:color="auto" w:fill="FFFFFF"/>
        </w:rPr>
      </w:pPr>
      <w:r w:rsidRPr="0099174D">
        <w:rPr>
          <w:sz w:val="22"/>
          <w:szCs w:val="22"/>
          <w:shd w:val="clear" w:color="auto" w:fill="FFFFFF"/>
        </w:rPr>
        <w:t xml:space="preserve">Roycroft, M. (2019) </w:t>
      </w:r>
      <w:r w:rsidRPr="0099174D">
        <w:rPr>
          <w:i/>
          <w:iCs/>
          <w:sz w:val="22"/>
          <w:szCs w:val="22"/>
          <w:shd w:val="clear" w:color="auto" w:fill="FFFFFF"/>
        </w:rPr>
        <w:t xml:space="preserve">Decision Making in Police Enquiries and Critical Incidents What Really Works? </w:t>
      </w:r>
      <w:r w:rsidRPr="0099174D">
        <w:rPr>
          <w:sz w:val="22"/>
          <w:szCs w:val="22"/>
          <w:shd w:val="clear" w:color="auto" w:fill="FFFFFF"/>
        </w:rPr>
        <w:t xml:space="preserve">London. Palgrave Macmillan </w:t>
      </w:r>
    </w:p>
    <w:p w14:paraId="66008279" w14:textId="7A7A8B21" w:rsidR="0099174D" w:rsidRPr="0099174D" w:rsidRDefault="0099174D" w:rsidP="00A0211F">
      <w:pPr>
        <w:rPr>
          <w:sz w:val="22"/>
          <w:szCs w:val="22"/>
          <w:shd w:val="clear" w:color="auto" w:fill="FFFFFF"/>
        </w:rPr>
      </w:pPr>
    </w:p>
    <w:p w14:paraId="4A3860C8" w14:textId="77777777" w:rsidR="0099174D" w:rsidRPr="0099174D" w:rsidRDefault="0099174D" w:rsidP="00A0211F">
      <w:pPr>
        <w:rPr>
          <w:sz w:val="22"/>
          <w:szCs w:val="22"/>
          <w:shd w:val="clear" w:color="auto" w:fill="FFFFFF"/>
        </w:rPr>
      </w:pPr>
    </w:p>
    <w:p w14:paraId="03FFDD26" w14:textId="0DCBC756" w:rsidR="0099174D" w:rsidRPr="0099174D" w:rsidRDefault="0099174D" w:rsidP="00A0211F">
      <w:pPr>
        <w:rPr>
          <w:sz w:val="22"/>
          <w:szCs w:val="22"/>
        </w:rPr>
      </w:pPr>
      <w:r w:rsidRPr="0099174D">
        <w:rPr>
          <w:sz w:val="22"/>
          <w:szCs w:val="22"/>
        </w:rPr>
        <w:t xml:space="preserve">Ruddell, R. &amp; Jones, N. (2013) </w:t>
      </w:r>
      <w:proofErr w:type="gramStart"/>
      <w:r w:rsidRPr="0099174D">
        <w:rPr>
          <w:sz w:val="22"/>
          <w:szCs w:val="22"/>
        </w:rPr>
        <w:t>Social media</w:t>
      </w:r>
      <w:proofErr w:type="gramEnd"/>
      <w:r w:rsidRPr="0099174D">
        <w:rPr>
          <w:sz w:val="22"/>
          <w:szCs w:val="22"/>
        </w:rPr>
        <w:t xml:space="preserve"> and policing: matching the message to the audience. </w:t>
      </w:r>
      <w:r w:rsidRPr="0099174D">
        <w:rPr>
          <w:i/>
          <w:sz w:val="22"/>
          <w:szCs w:val="22"/>
        </w:rPr>
        <w:t>Safer Communities</w:t>
      </w:r>
      <w:r w:rsidRPr="0099174D">
        <w:rPr>
          <w:sz w:val="22"/>
          <w:szCs w:val="22"/>
        </w:rPr>
        <w:t xml:space="preserve">. Vol. 12, 2, p.64-70 </w:t>
      </w:r>
    </w:p>
    <w:p w14:paraId="5DAAE90F" w14:textId="3C2800F1" w:rsidR="0099174D" w:rsidRPr="0099174D" w:rsidRDefault="0099174D" w:rsidP="00A0211F">
      <w:pPr>
        <w:rPr>
          <w:sz w:val="22"/>
          <w:szCs w:val="22"/>
        </w:rPr>
      </w:pPr>
    </w:p>
    <w:p w14:paraId="65B8ED46" w14:textId="77777777" w:rsidR="0099174D" w:rsidRPr="0099174D" w:rsidRDefault="0099174D" w:rsidP="00A0211F">
      <w:pPr>
        <w:rPr>
          <w:sz w:val="22"/>
          <w:szCs w:val="22"/>
        </w:rPr>
      </w:pPr>
    </w:p>
    <w:p w14:paraId="09D39CD3" w14:textId="4C835379" w:rsidR="0099174D" w:rsidRPr="0099174D" w:rsidRDefault="0099174D" w:rsidP="00A0211F">
      <w:pPr>
        <w:rPr>
          <w:sz w:val="22"/>
          <w:szCs w:val="22"/>
          <w:shd w:val="clear" w:color="auto" w:fill="FFFFFF"/>
        </w:rPr>
      </w:pPr>
      <w:r w:rsidRPr="0099174D">
        <w:rPr>
          <w:sz w:val="22"/>
          <w:szCs w:val="22"/>
          <w:shd w:val="clear" w:color="auto" w:fill="FFFFFF"/>
        </w:rPr>
        <w:t xml:space="preserve">Salas, E, &amp; Grossman, R. (2015) Measuring team cohesion: observations from the science. </w:t>
      </w:r>
      <w:r w:rsidRPr="0099174D">
        <w:rPr>
          <w:i/>
          <w:sz w:val="22"/>
          <w:szCs w:val="22"/>
          <w:shd w:val="clear" w:color="auto" w:fill="FFFFFF"/>
        </w:rPr>
        <w:t>Human Factors</w:t>
      </w:r>
      <w:r w:rsidRPr="0099174D">
        <w:rPr>
          <w:sz w:val="22"/>
          <w:szCs w:val="22"/>
          <w:shd w:val="clear" w:color="auto" w:fill="FFFFFF"/>
        </w:rPr>
        <w:t>. Vol. 57, 3, p.365-374</w:t>
      </w:r>
    </w:p>
    <w:p w14:paraId="6526166E" w14:textId="047EAEF9" w:rsidR="0099174D" w:rsidRPr="0099174D" w:rsidRDefault="0099174D" w:rsidP="00A0211F">
      <w:pPr>
        <w:rPr>
          <w:sz w:val="22"/>
          <w:szCs w:val="22"/>
          <w:shd w:val="clear" w:color="auto" w:fill="FFFFFF"/>
        </w:rPr>
      </w:pPr>
    </w:p>
    <w:p w14:paraId="0B0B2F26" w14:textId="77777777" w:rsidR="0099174D" w:rsidRPr="0099174D" w:rsidRDefault="0099174D" w:rsidP="00A0211F">
      <w:pPr>
        <w:rPr>
          <w:sz w:val="22"/>
          <w:szCs w:val="22"/>
          <w:shd w:val="clear" w:color="auto" w:fill="FFFFFF"/>
        </w:rPr>
      </w:pPr>
    </w:p>
    <w:p w14:paraId="16340FF7" w14:textId="3C062506" w:rsidR="0099174D" w:rsidRPr="0099174D" w:rsidRDefault="0099174D" w:rsidP="00A0211F">
      <w:pPr>
        <w:rPr>
          <w:sz w:val="22"/>
          <w:szCs w:val="22"/>
        </w:rPr>
      </w:pPr>
      <w:r w:rsidRPr="0099174D">
        <w:rPr>
          <w:sz w:val="22"/>
          <w:szCs w:val="22"/>
        </w:rPr>
        <w:t xml:space="preserve">Savoie, J. (2016) </w:t>
      </w:r>
      <w:r w:rsidRPr="0099174D">
        <w:rPr>
          <w:i/>
          <w:sz w:val="22"/>
          <w:szCs w:val="22"/>
        </w:rPr>
        <w:t>The Need for Mentors and Networking Within Police</w:t>
      </w:r>
      <w:r w:rsidRPr="0099174D">
        <w:rPr>
          <w:sz w:val="22"/>
          <w:szCs w:val="22"/>
        </w:rPr>
        <w:t xml:space="preserve">. </w:t>
      </w:r>
      <w:hyperlink r:id="rId28" w:history="1">
        <w:r w:rsidRPr="0099174D">
          <w:rPr>
            <w:rStyle w:val="Hyperlink"/>
            <w:sz w:val="22"/>
            <w:szCs w:val="22"/>
          </w:rPr>
          <w:t>The Need for Mentors and Networking Within Police - ProQuest</w:t>
        </w:r>
      </w:hyperlink>
      <w:r>
        <w:rPr>
          <w:sz w:val="22"/>
          <w:szCs w:val="22"/>
        </w:rPr>
        <w:t xml:space="preserve"> last accessed</w:t>
      </w:r>
      <w:r w:rsidRPr="0099174D">
        <w:rPr>
          <w:sz w:val="22"/>
          <w:szCs w:val="22"/>
        </w:rPr>
        <w:t xml:space="preserve"> on 01/08/2025</w:t>
      </w:r>
    </w:p>
    <w:p w14:paraId="61291D96" w14:textId="33E91DFD" w:rsidR="0099174D" w:rsidRPr="0099174D" w:rsidRDefault="0099174D" w:rsidP="00A0211F">
      <w:pPr>
        <w:rPr>
          <w:sz w:val="22"/>
          <w:szCs w:val="22"/>
        </w:rPr>
      </w:pPr>
    </w:p>
    <w:p w14:paraId="1130385F" w14:textId="77777777" w:rsidR="0099174D" w:rsidRPr="0099174D" w:rsidRDefault="0099174D" w:rsidP="00A0211F">
      <w:pPr>
        <w:rPr>
          <w:sz w:val="22"/>
          <w:szCs w:val="22"/>
        </w:rPr>
      </w:pPr>
    </w:p>
    <w:p w14:paraId="66552AE1" w14:textId="174599BB" w:rsidR="0099174D" w:rsidRPr="0099174D" w:rsidRDefault="0099174D" w:rsidP="00A0211F">
      <w:pPr>
        <w:rPr>
          <w:sz w:val="22"/>
          <w:szCs w:val="22"/>
        </w:rPr>
      </w:pPr>
      <w:proofErr w:type="spellStart"/>
      <w:r w:rsidRPr="0099174D">
        <w:rPr>
          <w:sz w:val="22"/>
          <w:szCs w:val="22"/>
        </w:rPr>
        <w:t>Stallen</w:t>
      </w:r>
      <w:proofErr w:type="spellEnd"/>
      <w:r w:rsidRPr="0099174D">
        <w:rPr>
          <w:sz w:val="22"/>
          <w:szCs w:val="22"/>
        </w:rPr>
        <w:t xml:space="preserve">, S., Koerner, S. et al (2022) Topics, sources and applicability of coaching knowledge in police training. </w:t>
      </w:r>
      <w:r w:rsidRPr="0099174D">
        <w:rPr>
          <w:i/>
          <w:sz w:val="22"/>
          <w:szCs w:val="22"/>
        </w:rPr>
        <w:t>Frontiers in Education</w:t>
      </w:r>
      <w:r w:rsidRPr="0099174D">
        <w:rPr>
          <w:sz w:val="22"/>
          <w:szCs w:val="22"/>
        </w:rPr>
        <w:t>. Vol. 7, p.1-14</w:t>
      </w:r>
    </w:p>
    <w:p w14:paraId="6427486A" w14:textId="47BDBFB2" w:rsidR="0099174D" w:rsidRPr="0099174D" w:rsidRDefault="0099174D" w:rsidP="00A0211F">
      <w:pPr>
        <w:rPr>
          <w:sz w:val="22"/>
          <w:szCs w:val="22"/>
        </w:rPr>
      </w:pPr>
    </w:p>
    <w:p w14:paraId="556FF44B" w14:textId="77777777" w:rsidR="0099174D" w:rsidRPr="0099174D" w:rsidRDefault="0099174D" w:rsidP="00A0211F">
      <w:pPr>
        <w:rPr>
          <w:sz w:val="22"/>
          <w:szCs w:val="22"/>
        </w:rPr>
      </w:pPr>
    </w:p>
    <w:p w14:paraId="6C5AE3C2" w14:textId="2F1E5214" w:rsidR="0099174D" w:rsidRPr="0099174D" w:rsidRDefault="0099174D" w:rsidP="00A0211F">
      <w:pPr>
        <w:rPr>
          <w:sz w:val="22"/>
          <w:szCs w:val="22"/>
        </w:rPr>
      </w:pPr>
      <w:r w:rsidRPr="0099174D">
        <w:rPr>
          <w:sz w:val="22"/>
          <w:szCs w:val="22"/>
        </w:rPr>
        <w:t xml:space="preserve">Strategic Policing Partnership Board (2023) </w:t>
      </w:r>
      <w:r w:rsidRPr="0099174D">
        <w:rPr>
          <w:i/>
          <w:sz w:val="22"/>
          <w:szCs w:val="22"/>
        </w:rPr>
        <w:t>Policing Vision 2030</w:t>
      </w:r>
      <w:r w:rsidRPr="0099174D">
        <w:rPr>
          <w:sz w:val="22"/>
          <w:szCs w:val="22"/>
        </w:rPr>
        <w:t xml:space="preserve">. </w:t>
      </w:r>
      <w:hyperlink r:id="rId29" w:history="1">
        <w:r w:rsidRPr="0099174D">
          <w:rPr>
            <w:rStyle w:val="Hyperlink"/>
            <w:sz w:val="22"/>
            <w:szCs w:val="22"/>
          </w:rPr>
          <w:t>https://assets.college.police.uk/s3fs-public/2023-03/Policing%20Vision%20202030.pdf</w:t>
        </w:r>
      </w:hyperlink>
      <w:r w:rsidRPr="0099174D">
        <w:rPr>
          <w:sz w:val="22"/>
          <w:szCs w:val="22"/>
        </w:rPr>
        <w:t xml:space="preserve"> </w:t>
      </w:r>
      <w:r>
        <w:rPr>
          <w:sz w:val="22"/>
          <w:szCs w:val="22"/>
        </w:rPr>
        <w:t xml:space="preserve">last </w:t>
      </w:r>
      <w:r w:rsidRPr="0099174D">
        <w:rPr>
          <w:sz w:val="22"/>
          <w:szCs w:val="22"/>
        </w:rPr>
        <w:t>accessed on 02/08/2025</w:t>
      </w:r>
    </w:p>
    <w:p w14:paraId="70566B36" w14:textId="14F9DC3B" w:rsidR="0099174D" w:rsidRPr="0099174D" w:rsidRDefault="0099174D" w:rsidP="00A0211F">
      <w:pPr>
        <w:rPr>
          <w:sz w:val="22"/>
          <w:szCs w:val="22"/>
        </w:rPr>
      </w:pPr>
    </w:p>
    <w:p w14:paraId="508287B1" w14:textId="77777777" w:rsidR="0099174D" w:rsidRPr="0099174D" w:rsidRDefault="0099174D" w:rsidP="00A0211F">
      <w:pPr>
        <w:rPr>
          <w:sz w:val="22"/>
          <w:szCs w:val="22"/>
        </w:rPr>
      </w:pPr>
    </w:p>
    <w:p w14:paraId="75E08A80" w14:textId="26E48B13" w:rsidR="0099174D" w:rsidRPr="0099174D" w:rsidRDefault="0099174D" w:rsidP="00A0211F">
      <w:pPr>
        <w:rPr>
          <w:rStyle w:val="Hyperlink"/>
          <w:sz w:val="22"/>
          <w:szCs w:val="22"/>
        </w:rPr>
      </w:pPr>
      <w:r w:rsidRPr="0099174D">
        <w:rPr>
          <w:sz w:val="22"/>
          <w:szCs w:val="22"/>
        </w:rPr>
        <w:t xml:space="preserve">The Police Foundation (2014) </w:t>
      </w:r>
      <w:r w:rsidRPr="0099174D">
        <w:rPr>
          <w:i/>
          <w:sz w:val="22"/>
          <w:szCs w:val="22"/>
        </w:rPr>
        <w:t xml:space="preserve">The Briefing: Police use of </w:t>
      </w:r>
      <w:proofErr w:type="gramStart"/>
      <w:r w:rsidRPr="0099174D">
        <w:rPr>
          <w:i/>
          <w:sz w:val="22"/>
          <w:szCs w:val="22"/>
        </w:rPr>
        <w:t>Social Media</w:t>
      </w:r>
      <w:proofErr w:type="gramEnd"/>
      <w:r w:rsidRPr="0099174D">
        <w:rPr>
          <w:sz w:val="22"/>
          <w:szCs w:val="22"/>
        </w:rPr>
        <w:t xml:space="preserve">. </w:t>
      </w:r>
      <w:hyperlink r:id="rId30" w:history="1">
        <w:r w:rsidRPr="000F1555">
          <w:rPr>
            <w:rStyle w:val="Hyperlink"/>
            <w:sz w:val="22"/>
            <w:szCs w:val="22"/>
          </w:rPr>
          <w:t>https://www.Plice-Foundation.org.uk/wp-content/uploads/2017/08/Social_Media_Briefing_FINAL.pdf</w:t>
        </w:r>
      </w:hyperlink>
      <w:r>
        <w:rPr>
          <w:sz w:val="22"/>
          <w:szCs w:val="22"/>
        </w:rPr>
        <w:t xml:space="preserve"> last </w:t>
      </w:r>
      <w:r w:rsidRPr="0099174D">
        <w:rPr>
          <w:sz w:val="22"/>
          <w:szCs w:val="22"/>
        </w:rPr>
        <w:t>accessed on 16/08/2025</w:t>
      </w:r>
    </w:p>
    <w:p w14:paraId="0CF84057" w14:textId="2BE49D31" w:rsidR="0099174D" w:rsidRPr="0099174D" w:rsidRDefault="0099174D" w:rsidP="00A0211F">
      <w:pPr>
        <w:rPr>
          <w:rStyle w:val="Hyperlink"/>
          <w:sz w:val="22"/>
          <w:szCs w:val="22"/>
        </w:rPr>
      </w:pPr>
    </w:p>
    <w:p w14:paraId="7C6F22F6" w14:textId="77777777" w:rsidR="0099174D" w:rsidRPr="0099174D" w:rsidRDefault="0099174D" w:rsidP="00A0211F">
      <w:pPr>
        <w:rPr>
          <w:rStyle w:val="Hyperlink"/>
          <w:sz w:val="22"/>
          <w:szCs w:val="22"/>
        </w:rPr>
      </w:pPr>
    </w:p>
    <w:p w14:paraId="422E489C" w14:textId="2A6E4DAC" w:rsidR="0099174D" w:rsidRPr="0099174D" w:rsidRDefault="0099174D" w:rsidP="00A0211F">
      <w:pPr>
        <w:rPr>
          <w:sz w:val="22"/>
          <w:szCs w:val="22"/>
        </w:rPr>
      </w:pPr>
      <w:r w:rsidRPr="0099174D">
        <w:rPr>
          <w:sz w:val="22"/>
          <w:szCs w:val="22"/>
        </w:rPr>
        <w:t xml:space="preserve">Tyler, M &amp; McKenzie, W. (2011) Mentoring first year police constables: police mentors’ perspectives. </w:t>
      </w:r>
      <w:r w:rsidRPr="0099174D">
        <w:rPr>
          <w:i/>
          <w:sz w:val="22"/>
          <w:szCs w:val="22"/>
        </w:rPr>
        <w:t>Journal of Workplace Learning</w:t>
      </w:r>
      <w:r w:rsidRPr="0099174D">
        <w:rPr>
          <w:sz w:val="22"/>
          <w:szCs w:val="22"/>
        </w:rPr>
        <w:t>. Vol. 23, 8, p.518-530</w:t>
      </w:r>
    </w:p>
    <w:p w14:paraId="64A68ADC" w14:textId="188269E7" w:rsidR="0099174D" w:rsidRPr="0099174D" w:rsidRDefault="0099174D" w:rsidP="00A0211F">
      <w:pPr>
        <w:rPr>
          <w:sz w:val="22"/>
          <w:szCs w:val="22"/>
        </w:rPr>
      </w:pPr>
    </w:p>
    <w:p w14:paraId="5E25939D" w14:textId="77777777" w:rsidR="0099174D" w:rsidRPr="0099174D" w:rsidRDefault="0099174D" w:rsidP="00A0211F">
      <w:pPr>
        <w:rPr>
          <w:sz w:val="22"/>
          <w:szCs w:val="22"/>
        </w:rPr>
      </w:pPr>
    </w:p>
    <w:p w14:paraId="04A4691C" w14:textId="4AB41AD6" w:rsidR="0099174D" w:rsidRPr="0099174D" w:rsidRDefault="0099174D" w:rsidP="00A0211F">
      <w:pPr>
        <w:rPr>
          <w:sz w:val="22"/>
          <w:szCs w:val="22"/>
        </w:rPr>
      </w:pPr>
      <w:r w:rsidRPr="0099174D">
        <w:rPr>
          <w:sz w:val="22"/>
          <w:szCs w:val="22"/>
        </w:rPr>
        <w:t xml:space="preserve">Van der Voet, J. &amp; Steijn, B. (2021) Team innovation through collaboration: how visionary leadership spurs innovation via team cohesion. </w:t>
      </w:r>
      <w:r w:rsidRPr="0099174D">
        <w:rPr>
          <w:i/>
          <w:iCs/>
          <w:sz w:val="22"/>
          <w:szCs w:val="22"/>
        </w:rPr>
        <w:t>Public Management Review</w:t>
      </w:r>
      <w:r w:rsidRPr="0099174D">
        <w:rPr>
          <w:sz w:val="22"/>
          <w:szCs w:val="22"/>
        </w:rPr>
        <w:t>. Vol. 23, 9, p.1275-1294</w:t>
      </w:r>
    </w:p>
    <w:p w14:paraId="7A7673D5" w14:textId="1BDFF35D" w:rsidR="0099174D" w:rsidRPr="0099174D" w:rsidRDefault="0099174D" w:rsidP="00A0211F">
      <w:pPr>
        <w:rPr>
          <w:sz w:val="22"/>
          <w:szCs w:val="22"/>
        </w:rPr>
      </w:pPr>
    </w:p>
    <w:p w14:paraId="79880109" w14:textId="77777777" w:rsidR="0099174D" w:rsidRPr="0099174D" w:rsidRDefault="0099174D" w:rsidP="00A0211F">
      <w:pPr>
        <w:rPr>
          <w:sz w:val="22"/>
          <w:szCs w:val="22"/>
        </w:rPr>
      </w:pPr>
    </w:p>
    <w:p w14:paraId="326101E2" w14:textId="138C51A0" w:rsidR="0099174D" w:rsidRPr="0099174D" w:rsidRDefault="0099174D" w:rsidP="00A0211F">
      <w:pPr>
        <w:rPr>
          <w:sz w:val="22"/>
          <w:szCs w:val="22"/>
        </w:rPr>
      </w:pPr>
      <w:r w:rsidRPr="0099174D">
        <w:rPr>
          <w:sz w:val="22"/>
          <w:szCs w:val="22"/>
        </w:rPr>
        <w:t xml:space="preserve">Van Werven, R., </w:t>
      </w:r>
      <w:proofErr w:type="spellStart"/>
      <w:r w:rsidRPr="0099174D">
        <w:rPr>
          <w:sz w:val="22"/>
          <w:szCs w:val="22"/>
        </w:rPr>
        <w:t>Comelissen</w:t>
      </w:r>
      <w:proofErr w:type="spellEnd"/>
      <w:r w:rsidRPr="0099174D">
        <w:rPr>
          <w:sz w:val="22"/>
          <w:szCs w:val="22"/>
        </w:rPr>
        <w:t xml:space="preserve">, J. &amp; Bouwmeester, O. (2023) The relational dimension feedback interactions: a study of early feedback meetings between entrepreneurs and potential mentors. </w:t>
      </w:r>
      <w:r w:rsidRPr="0099174D">
        <w:rPr>
          <w:i/>
          <w:sz w:val="22"/>
          <w:szCs w:val="22"/>
        </w:rPr>
        <w:t>British Journal of Management</w:t>
      </w:r>
      <w:r w:rsidRPr="0099174D">
        <w:rPr>
          <w:sz w:val="22"/>
          <w:szCs w:val="22"/>
        </w:rPr>
        <w:t>. Vol. 34, 2, p.873-897</w:t>
      </w:r>
    </w:p>
    <w:p w14:paraId="092415E2" w14:textId="23916FEC" w:rsidR="0099174D" w:rsidRPr="0099174D" w:rsidRDefault="0099174D" w:rsidP="00A0211F">
      <w:pPr>
        <w:rPr>
          <w:sz w:val="22"/>
          <w:szCs w:val="22"/>
        </w:rPr>
      </w:pPr>
    </w:p>
    <w:p w14:paraId="1D7F7A9E" w14:textId="77777777" w:rsidR="0099174D" w:rsidRPr="0099174D" w:rsidRDefault="0099174D" w:rsidP="00A0211F">
      <w:pPr>
        <w:rPr>
          <w:sz w:val="22"/>
          <w:szCs w:val="22"/>
        </w:rPr>
      </w:pPr>
    </w:p>
    <w:p w14:paraId="4E92031B" w14:textId="25F0BF91" w:rsidR="0099174D" w:rsidRPr="0099174D" w:rsidRDefault="0099174D" w:rsidP="00A0211F">
      <w:pPr>
        <w:rPr>
          <w:sz w:val="22"/>
          <w:szCs w:val="22"/>
        </w:rPr>
      </w:pPr>
      <w:r w:rsidRPr="0099174D">
        <w:rPr>
          <w:sz w:val="22"/>
          <w:szCs w:val="22"/>
        </w:rPr>
        <w:t xml:space="preserve">Vassallo, A., Walker K. et al (2021) do mentoring programmes influence women’s careers in the health and medical research sector? A mixed-methods evaluation of Australia’s franklin women mentoring programme. </w:t>
      </w:r>
      <w:r w:rsidRPr="0099174D">
        <w:rPr>
          <w:i/>
          <w:sz w:val="22"/>
          <w:szCs w:val="22"/>
        </w:rPr>
        <w:t>BMJ Open</w:t>
      </w:r>
      <w:r w:rsidRPr="0099174D">
        <w:rPr>
          <w:sz w:val="22"/>
          <w:szCs w:val="22"/>
        </w:rPr>
        <w:t>. Vol, 11, 10, p.1-8</w:t>
      </w:r>
    </w:p>
    <w:p w14:paraId="1FF1DE44" w14:textId="678E63EA" w:rsidR="0099174D" w:rsidRPr="0099174D" w:rsidRDefault="0099174D" w:rsidP="00A0211F">
      <w:pPr>
        <w:rPr>
          <w:sz w:val="22"/>
          <w:szCs w:val="22"/>
        </w:rPr>
      </w:pPr>
    </w:p>
    <w:p w14:paraId="5C9BF0E8" w14:textId="77777777" w:rsidR="0099174D" w:rsidRPr="0099174D" w:rsidRDefault="0099174D" w:rsidP="00A0211F">
      <w:pPr>
        <w:rPr>
          <w:sz w:val="22"/>
          <w:szCs w:val="22"/>
        </w:rPr>
      </w:pPr>
    </w:p>
    <w:p w14:paraId="528E1200" w14:textId="456E3A61" w:rsidR="0099174D" w:rsidRPr="0099174D" w:rsidRDefault="0099174D" w:rsidP="00A0211F">
      <w:pPr>
        <w:rPr>
          <w:sz w:val="22"/>
          <w:szCs w:val="22"/>
        </w:rPr>
      </w:pPr>
      <w:r w:rsidRPr="0099174D">
        <w:rPr>
          <w:sz w:val="22"/>
          <w:szCs w:val="22"/>
        </w:rPr>
        <w:lastRenderedPageBreak/>
        <w:t xml:space="preserve">Walsh, W. &amp; Vito, G. (2018) </w:t>
      </w:r>
      <w:r w:rsidRPr="0099174D">
        <w:rPr>
          <w:i/>
          <w:sz w:val="22"/>
          <w:szCs w:val="22"/>
        </w:rPr>
        <w:t>Police Leadership and Administration: A 21</w:t>
      </w:r>
      <w:r w:rsidRPr="0099174D">
        <w:rPr>
          <w:i/>
          <w:sz w:val="22"/>
          <w:szCs w:val="22"/>
          <w:vertAlign w:val="superscript"/>
        </w:rPr>
        <w:t>st</w:t>
      </w:r>
      <w:r w:rsidRPr="0099174D">
        <w:rPr>
          <w:i/>
          <w:sz w:val="22"/>
          <w:szCs w:val="22"/>
        </w:rPr>
        <w:t xml:space="preserve"> Century Strategic Approach</w:t>
      </w:r>
      <w:r w:rsidRPr="0099174D">
        <w:rPr>
          <w:sz w:val="22"/>
          <w:szCs w:val="22"/>
        </w:rPr>
        <w:t>. Oxon. Routledge</w:t>
      </w:r>
    </w:p>
    <w:p w14:paraId="30C282F1" w14:textId="65B91FD3" w:rsidR="0099174D" w:rsidRPr="0099174D" w:rsidRDefault="0099174D" w:rsidP="00A0211F">
      <w:pPr>
        <w:rPr>
          <w:sz w:val="22"/>
          <w:szCs w:val="22"/>
        </w:rPr>
      </w:pPr>
    </w:p>
    <w:p w14:paraId="0A06CC6E" w14:textId="77777777" w:rsidR="0099174D" w:rsidRPr="0099174D" w:rsidRDefault="0099174D" w:rsidP="00A0211F">
      <w:pPr>
        <w:rPr>
          <w:sz w:val="22"/>
          <w:szCs w:val="22"/>
        </w:rPr>
      </w:pPr>
    </w:p>
    <w:p w14:paraId="2F55791F" w14:textId="75E5788C" w:rsidR="0099174D" w:rsidRPr="0099174D" w:rsidRDefault="0099174D" w:rsidP="00A0211F">
      <w:pPr>
        <w:rPr>
          <w:sz w:val="22"/>
          <w:szCs w:val="22"/>
        </w:rPr>
      </w:pPr>
      <w:r w:rsidRPr="0099174D">
        <w:rPr>
          <w:sz w:val="22"/>
          <w:szCs w:val="22"/>
        </w:rPr>
        <w:t xml:space="preserve">Williams, B., Brower, R. &amp; Klay, E. (2016) Community-centred police professionalism: a template for reflective professionals and learning organisations with implications for the co-production of public safety and public order. </w:t>
      </w:r>
      <w:r w:rsidRPr="0099174D">
        <w:rPr>
          <w:i/>
          <w:sz w:val="22"/>
          <w:szCs w:val="22"/>
        </w:rPr>
        <w:t>The Police Journal: Theory, Practice and Principles</w:t>
      </w:r>
      <w:r w:rsidRPr="0099174D">
        <w:rPr>
          <w:sz w:val="22"/>
          <w:szCs w:val="22"/>
        </w:rPr>
        <w:t xml:space="preserve">. Vol. 89, 2, p.151-173 </w:t>
      </w:r>
    </w:p>
    <w:p w14:paraId="7F4E7829" w14:textId="21EAEAD0" w:rsidR="0099174D" w:rsidRPr="0099174D" w:rsidRDefault="0099174D" w:rsidP="00A0211F">
      <w:pPr>
        <w:rPr>
          <w:sz w:val="22"/>
          <w:szCs w:val="22"/>
        </w:rPr>
      </w:pPr>
    </w:p>
    <w:p w14:paraId="4C3EEF33" w14:textId="77777777" w:rsidR="0099174D" w:rsidRPr="0099174D" w:rsidRDefault="0099174D" w:rsidP="00A0211F">
      <w:pPr>
        <w:rPr>
          <w:sz w:val="22"/>
          <w:szCs w:val="22"/>
        </w:rPr>
      </w:pPr>
    </w:p>
    <w:p w14:paraId="7D145C0C" w14:textId="2447B6A5" w:rsidR="0099174D" w:rsidRPr="0099174D" w:rsidRDefault="0099174D" w:rsidP="00A0211F">
      <w:pPr>
        <w:rPr>
          <w:sz w:val="22"/>
          <w:szCs w:val="22"/>
        </w:rPr>
      </w:pPr>
      <w:r w:rsidRPr="0099174D">
        <w:rPr>
          <w:sz w:val="22"/>
          <w:szCs w:val="22"/>
        </w:rPr>
        <w:t xml:space="preserve">Wilson, J, </w:t>
      </w:r>
      <w:proofErr w:type="spellStart"/>
      <w:r w:rsidRPr="0099174D">
        <w:rPr>
          <w:sz w:val="22"/>
          <w:szCs w:val="22"/>
        </w:rPr>
        <w:t>Grammich</w:t>
      </w:r>
      <w:proofErr w:type="spellEnd"/>
      <w:r w:rsidRPr="0099174D">
        <w:rPr>
          <w:sz w:val="22"/>
          <w:szCs w:val="22"/>
        </w:rPr>
        <w:t xml:space="preserve">, C. et al (2023) Police retention: a systematic review of the research. </w:t>
      </w:r>
      <w:r w:rsidRPr="0099174D">
        <w:rPr>
          <w:i/>
          <w:sz w:val="22"/>
          <w:szCs w:val="22"/>
        </w:rPr>
        <w:t>Policing: A Journal of Policy and Practice</w:t>
      </w:r>
      <w:r w:rsidRPr="0099174D">
        <w:rPr>
          <w:sz w:val="22"/>
          <w:szCs w:val="22"/>
        </w:rPr>
        <w:t xml:space="preserve">. Vol. 17, p. 1-20  </w:t>
      </w:r>
    </w:p>
    <w:p w14:paraId="6E36AE1B" w14:textId="3614703C" w:rsidR="0099174D" w:rsidRPr="0099174D" w:rsidRDefault="0099174D" w:rsidP="00A0211F">
      <w:pPr>
        <w:rPr>
          <w:sz w:val="22"/>
          <w:szCs w:val="22"/>
        </w:rPr>
      </w:pPr>
    </w:p>
    <w:p w14:paraId="49226CD0" w14:textId="77777777" w:rsidR="0099174D" w:rsidRPr="0099174D" w:rsidRDefault="0099174D" w:rsidP="00A0211F">
      <w:pPr>
        <w:rPr>
          <w:sz w:val="22"/>
          <w:szCs w:val="22"/>
        </w:rPr>
      </w:pPr>
    </w:p>
    <w:p w14:paraId="111C24A2" w14:textId="241FA1F1" w:rsidR="0099174D" w:rsidRPr="0099174D" w:rsidRDefault="0099174D" w:rsidP="00A0211F">
      <w:pPr>
        <w:rPr>
          <w:sz w:val="22"/>
          <w:szCs w:val="22"/>
        </w:rPr>
      </w:pPr>
      <w:r w:rsidRPr="0099174D">
        <w:rPr>
          <w:sz w:val="22"/>
          <w:szCs w:val="22"/>
        </w:rPr>
        <w:t xml:space="preserve">Wood, M. (2019) Policing’s meme strategy: understanding the rise of police social media engagement work. </w:t>
      </w:r>
      <w:r w:rsidRPr="0099174D">
        <w:rPr>
          <w:i/>
          <w:sz w:val="22"/>
          <w:szCs w:val="22"/>
        </w:rPr>
        <w:t>Current Issues in Criminal Justice</w:t>
      </w:r>
      <w:r w:rsidRPr="0099174D">
        <w:rPr>
          <w:sz w:val="22"/>
          <w:szCs w:val="22"/>
        </w:rPr>
        <w:t>. Vol. 21, 1, p.40-58</w:t>
      </w:r>
    </w:p>
    <w:p w14:paraId="6C9472BD" w14:textId="1502BF42" w:rsidR="0099174D" w:rsidRPr="0099174D" w:rsidRDefault="0099174D" w:rsidP="00A0211F">
      <w:pPr>
        <w:rPr>
          <w:sz w:val="22"/>
          <w:szCs w:val="22"/>
        </w:rPr>
      </w:pPr>
    </w:p>
    <w:p w14:paraId="25701607" w14:textId="77777777" w:rsidR="0099174D" w:rsidRPr="0099174D" w:rsidRDefault="0099174D" w:rsidP="00A0211F">
      <w:pPr>
        <w:rPr>
          <w:sz w:val="22"/>
          <w:szCs w:val="22"/>
        </w:rPr>
      </w:pPr>
    </w:p>
    <w:p w14:paraId="7FB62075" w14:textId="30287893" w:rsidR="0099174D" w:rsidRPr="0099174D" w:rsidRDefault="0099174D" w:rsidP="00A0211F">
      <w:pPr>
        <w:rPr>
          <w:sz w:val="22"/>
          <w:szCs w:val="22"/>
        </w:rPr>
      </w:pPr>
      <w:r w:rsidRPr="0099174D">
        <w:rPr>
          <w:sz w:val="22"/>
          <w:szCs w:val="22"/>
        </w:rPr>
        <w:t xml:space="preserve">Yukl, G &amp; Gardner, W. (2019) </w:t>
      </w:r>
      <w:r w:rsidRPr="0099174D">
        <w:rPr>
          <w:i/>
          <w:sz w:val="22"/>
          <w:szCs w:val="22"/>
        </w:rPr>
        <w:t>Leadership in Organizations</w:t>
      </w:r>
      <w:r w:rsidRPr="0099174D">
        <w:rPr>
          <w:sz w:val="22"/>
          <w:szCs w:val="22"/>
        </w:rPr>
        <w:t>. Essex. Pearson</w:t>
      </w:r>
    </w:p>
    <w:p w14:paraId="1BA6769F" w14:textId="77BB2377" w:rsidR="0099174D" w:rsidRPr="0099174D" w:rsidRDefault="0099174D" w:rsidP="00A0211F">
      <w:pPr>
        <w:rPr>
          <w:sz w:val="22"/>
          <w:szCs w:val="22"/>
        </w:rPr>
      </w:pPr>
    </w:p>
    <w:p w14:paraId="614C74D4" w14:textId="77777777" w:rsidR="0099174D" w:rsidRPr="0099174D" w:rsidRDefault="0099174D" w:rsidP="00A0211F">
      <w:pPr>
        <w:rPr>
          <w:sz w:val="22"/>
          <w:szCs w:val="22"/>
        </w:rPr>
      </w:pPr>
    </w:p>
    <w:p w14:paraId="09081EE5" w14:textId="77777777" w:rsidR="0099174D" w:rsidRPr="0099174D" w:rsidRDefault="0099174D" w:rsidP="00A0211F">
      <w:pPr>
        <w:rPr>
          <w:sz w:val="22"/>
          <w:szCs w:val="22"/>
        </w:rPr>
      </w:pPr>
      <w:proofErr w:type="spellStart"/>
      <w:r w:rsidRPr="0099174D">
        <w:rPr>
          <w:sz w:val="22"/>
          <w:szCs w:val="22"/>
        </w:rPr>
        <w:t>Zegwaard</w:t>
      </w:r>
      <w:proofErr w:type="spellEnd"/>
      <w:r w:rsidRPr="0099174D">
        <w:rPr>
          <w:sz w:val="22"/>
          <w:szCs w:val="22"/>
        </w:rPr>
        <w:t>, K., Campbell, M. &amp; Pretti, T. (2017) Professional identities and ethics: the role of work-integrated learning in developing agentic professionals’, work-integrated learning in the 21</w:t>
      </w:r>
      <w:r w:rsidRPr="0099174D">
        <w:rPr>
          <w:sz w:val="22"/>
          <w:szCs w:val="22"/>
          <w:vertAlign w:val="superscript"/>
        </w:rPr>
        <w:t>st</w:t>
      </w:r>
      <w:r w:rsidRPr="0099174D">
        <w:rPr>
          <w:sz w:val="22"/>
          <w:szCs w:val="22"/>
        </w:rPr>
        <w:t xml:space="preserve"> century: global perspectives in the future. </w:t>
      </w:r>
      <w:r w:rsidRPr="0099174D">
        <w:rPr>
          <w:i/>
          <w:sz w:val="22"/>
          <w:szCs w:val="22"/>
        </w:rPr>
        <w:t>International Perspectives on Education and Society</w:t>
      </w:r>
      <w:r w:rsidRPr="0099174D">
        <w:rPr>
          <w:sz w:val="22"/>
          <w:szCs w:val="22"/>
        </w:rPr>
        <w:t>. Vol. 32, p.145-160</w:t>
      </w:r>
    </w:p>
    <w:p w14:paraId="15F96936" w14:textId="77777777" w:rsidR="00A05151" w:rsidRDefault="00A05151" w:rsidP="009419A7">
      <w:pPr>
        <w:spacing w:line="360" w:lineRule="auto"/>
      </w:pPr>
    </w:p>
    <w:p w14:paraId="6ED77802" w14:textId="5585A494" w:rsidR="0093018C" w:rsidRPr="00294868" w:rsidRDefault="00BC5725" w:rsidP="00B37E37">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F08B7F1"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283C3D">
        <w:rPr>
          <w:rFonts w:eastAsia="Arial"/>
          <w:b/>
          <w:bCs/>
          <w:color w:val="000000" w:themeColor="text1"/>
          <w:sz w:val="24"/>
          <w:szCs w:val="24"/>
          <w:highlight w:val="yellow"/>
        </w:rPr>
        <w:t xml:space="preserve"> </w:t>
      </w:r>
      <w:proofErr w:type="gramStart"/>
      <w:r w:rsidR="00283C3D">
        <w:rPr>
          <w:rFonts w:eastAsia="Arial"/>
          <w:b/>
          <w:bCs/>
          <w:color w:val="000000" w:themeColor="text1"/>
          <w:sz w:val="24"/>
          <w:szCs w:val="24"/>
          <w:highlight w:val="yellow"/>
        </w:rPr>
        <w:t>R.TURTLE</w:t>
      </w:r>
      <w:proofErr w:type="gramEnd"/>
    </w:p>
    <w:p w14:paraId="574DF1C8" w14:textId="1C0C00AA" w:rsidR="28D1B5E1" w:rsidRDefault="28D1B5E1" w:rsidP="28D1B5E1">
      <w:pPr>
        <w:jc w:val="both"/>
        <w:rPr>
          <w:b/>
          <w:bCs/>
          <w:color w:val="000000" w:themeColor="text1"/>
          <w:sz w:val="24"/>
          <w:szCs w:val="24"/>
          <w:highlight w:val="yellow"/>
        </w:rPr>
      </w:pPr>
    </w:p>
    <w:p w14:paraId="6AF6F333" w14:textId="5B29D91C"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283C3D">
        <w:rPr>
          <w:rFonts w:eastAsia="Arial"/>
          <w:b/>
          <w:bCs/>
          <w:color w:val="000000" w:themeColor="text1"/>
          <w:sz w:val="24"/>
          <w:szCs w:val="24"/>
          <w:highlight w:val="yellow"/>
        </w:rPr>
        <w:t xml:space="preserve"> 27/08/2025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3C2B5" w14:textId="77777777" w:rsidR="00A0211F" w:rsidRDefault="00A0211F">
      <w:r>
        <w:separator/>
      </w:r>
    </w:p>
  </w:endnote>
  <w:endnote w:type="continuationSeparator" w:id="0">
    <w:p w14:paraId="63303884" w14:textId="77777777" w:rsidR="00A0211F" w:rsidRDefault="00A021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CBDDFB7" w:rsidR="00A0211F" w:rsidRDefault="00A0211F">
    <w:pPr>
      <w:pStyle w:val="Footer"/>
      <w:jc w:val="right"/>
    </w:pPr>
    <w:r>
      <w:fldChar w:fldCharType="begin"/>
    </w:r>
    <w:r>
      <w:instrText xml:space="preserve"> PAGE   \* MERGEFORMAT </w:instrText>
    </w:r>
    <w:r>
      <w:fldChar w:fldCharType="separate"/>
    </w:r>
    <w:r w:rsidR="0002356A">
      <w:rPr>
        <w:noProof/>
      </w:rPr>
      <w:t>34</w:t>
    </w:r>
    <w:r>
      <w:rPr>
        <w:noProof/>
      </w:rPr>
      <w:fldChar w:fldCharType="end"/>
    </w:r>
  </w:p>
  <w:p w14:paraId="790812FF" w14:textId="77777777" w:rsidR="00A0211F" w:rsidRPr="00BB5EAA" w:rsidRDefault="00A0211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C46DF" w14:textId="77777777" w:rsidR="00A0211F" w:rsidRDefault="00A0211F">
      <w:r>
        <w:separator/>
      </w:r>
    </w:p>
  </w:footnote>
  <w:footnote w:type="continuationSeparator" w:id="0">
    <w:p w14:paraId="779A02A7" w14:textId="77777777" w:rsidR="00A0211F" w:rsidRDefault="00A021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471601240">
    <w:abstractNumId w:val="3"/>
  </w:num>
  <w:num w:numId="2" w16cid:durableId="1046225702">
    <w:abstractNumId w:val="1"/>
  </w:num>
  <w:num w:numId="3" w16cid:durableId="169298215">
    <w:abstractNumId w:val="2"/>
  </w:num>
  <w:num w:numId="4" w16cid:durableId="2070809595">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356A"/>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83C3D"/>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C63BF"/>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4B37"/>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10D6"/>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419A7"/>
    <w:rsid w:val="00953E15"/>
    <w:rsid w:val="009544C0"/>
    <w:rsid w:val="00954FA4"/>
    <w:rsid w:val="00956AE9"/>
    <w:rsid w:val="00964CC6"/>
    <w:rsid w:val="00977D74"/>
    <w:rsid w:val="0099174D"/>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0211F"/>
    <w:rsid w:val="00A05151"/>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37E37"/>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59E4"/>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contributors">
    <w:name w:val="contributors"/>
    <w:basedOn w:val="DefaultParagraphFont"/>
    <w:rsid w:val="00A05151"/>
  </w:style>
  <w:style w:type="character" w:styleId="Emphasis">
    <w:name w:val="Emphasis"/>
    <w:basedOn w:val="DefaultParagraphFont"/>
    <w:uiPriority w:val="20"/>
    <w:qFormat/>
    <w:rsid w:val="00A05151"/>
    <w:rPr>
      <w:i/>
      <w:iCs/>
    </w:rPr>
  </w:style>
  <w:style w:type="character" w:customStyle="1" w:styleId="publisher-location">
    <w:name w:val="publisher-location"/>
    <w:basedOn w:val="DefaultParagraphFont"/>
    <w:rsid w:val="00A05151"/>
  </w:style>
  <w:style w:type="character" w:customStyle="1" w:styleId="online-edition">
    <w:name w:val="online-edition"/>
    <w:basedOn w:val="DefaultParagraphFont"/>
    <w:rsid w:val="00A05151"/>
  </w:style>
  <w:style w:type="character" w:customStyle="1" w:styleId="containing-site">
    <w:name w:val="containing-site"/>
    <w:basedOn w:val="DefaultParagraphFont"/>
    <w:rsid w:val="00A05151"/>
  </w:style>
  <w:style w:type="character" w:customStyle="1" w:styleId="accessed-date">
    <w:name w:val="accessed-date"/>
    <w:basedOn w:val="DefaultParagraphFont"/>
    <w:rsid w:val="00A051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college.police.uk/s3fs-public/2024-07/New-recruits-survey.pdf" TargetMode="External"/><Relationship Id="rId26" Type="http://schemas.openxmlformats.org/officeDocument/2006/relationships/hyperlink" Target="https://npcc.police.ul/Publication/Workforce%20Transformation%20Baseline.pdf" TargetMode="External"/><Relationship Id="rId3" Type="http://schemas.openxmlformats.org/officeDocument/2006/relationships/customXml" Target="../customXml/item3.xml"/><Relationship Id="rId21" Type="http://schemas.openxmlformats.org/officeDocument/2006/relationships/hyperlink" Target="https://fcn.police.uk/sites/default/files/2023-07/FCN-MGT-GUI-0033%20Guidance%20for%20mentoring%20and%20Tutoring%20v1.0.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bout/corporate-strategy" TargetMode="External"/><Relationship Id="rId25" Type="http://schemas.openxmlformats.org/officeDocument/2006/relationships/hyperlink" Target="https://assets.college.police.uk/s3fs-public/policing_vision_2025.pdf" TargetMode="External"/><Relationship Id="rId2" Type="http://schemas.openxmlformats.org/officeDocument/2006/relationships/customXml" Target="../customXml/item2.xml"/><Relationship Id="rId16" Type="http://schemas.openxmlformats.org/officeDocument/2006/relationships/hyperlink" Target="https://www.college.police.uk/ethics/code-of-practice-ethical-policing" TargetMode="External"/><Relationship Id="rId20" Type="http://schemas.openxmlformats.org/officeDocument/2006/relationships/hyperlink" Target="https://www.college.police.uk/career-learning/courses/coaching-and-mentoring-change" TargetMode="External"/><Relationship Id="rId29" Type="http://schemas.openxmlformats.org/officeDocument/2006/relationships/hyperlink" Target="https://assets.college.police.uk/s3fs-public/2023-03/Policing%20Vision%20202030.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07/s40171-025-00439-x"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college.police.uk/app/engagement-and-communication/communication" TargetMode="External"/><Relationship Id="rId23" Type="http://schemas.openxmlformats.org/officeDocument/2006/relationships/hyperlink" Target="https://doi.org/10.1093/9780198945253.001.0001" TargetMode="External"/><Relationship Id="rId28" Type="http://schemas.openxmlformats.org/officeDocument/2006/relationships/hyperlink" Target="https://www.proquest.com/docview/1929002066?accountid=130472&amp;parentSessionId=aFmgzxJ1uB6rQMIWEpsTH0Sd2DRshtKRwvEOHtloMB4%3D&amp;pq-origsite=primo&amp;sourcetype=Trade%20Journals" TargetMode="External"/><Relationship Id="rId10" Type="http://schemas.openxmlformats.org/officeDocument/2006/relationships/endnotes" Target="endnotes.xml"/><Relationship Id="rId19" Type="http://schemas.openxmlformats.org/officeDocument/2006/relationships/hyperlink" Target="https://www.college.police.uk/about"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independent.co.uk/news/uk/suella-braverman-james-cleverly-england-wales-lancashire-police-b2476262.html" TargetMode="External"/><Relationship Id="rId27" Type="http://schemas.openxmlformats.org/officeDocument/2006/relationships/hyperlink" Target="https://policesupers.com/members/coaching-and-mentoring" TargetMode="External"/><Relationship Id="rId30" Type="http://schemas.openxmlformats.org/officeDocument/2006/relationships/hyperlink" Target="https://www.Plice-Foundation.org.uk/wp-content/uploads/2017/08/Social_Media_Briefing_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purl.org/dc/elements/1.1/"/>
    <ds:schemaRef ds:uri="http://schemas.microsoft.com/office/2006/documentManagement/types"/>
    <ds:schemaRef ds:uri="http://www.w3.org/XML/1998/namespace"/>
    <ds:schemaRef ds:uri="http://purl.org/dc/terms/"/>
    <ds:schemaRef ds:uri="http://schemas.openxmlformats.org/package/2006/metadata/core-properties"/>
    <ds:schemaRef ds:uri="2e89cfda-a374-4413-9f0d-8b601eddeb70"/>
    <ds:schemaRef ds:uri="http://schemas.microsoft.com/office/infopath/2007/PartnerControls"/>
    <ds:schemaRef ds:uri="1ecf5648-3750-43f5-867d-bfaa16e6e17e"/>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67769215-BE3B-4822-92DE-2CABEA32FFE6}">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36</Pages>
  <Words>10844</Words>
  <Characters>65300</Characters>
  <Application>Microsoft Office Word</Application>
  <DocSecurity>0</DocSecurity>
  <Lines>544</Lines>
  <Paragraphs>151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Turtle, Rebecca</cp:lastModifiedBy>
  <cp:revision>2</cp:revision>
  <cp:lastPrinted>2014-08-26T08:55:00Z</cp:lastPrinted>
  <dcterms:created xsi:type="dcterms:W3CDTF">2025-08-27T15:57:00Z</dcterms:created>
  <dcterms:modified xsi:type="dcterms:W3CDTF">2025-08-27T15:57:00Z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2024-11-05T21:22:34Z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d161b34b-9eba-4899-b344-3d731ee092be</vt:lpwstr>
  </property>
  <property fmtid="{D5CDD505-2E9C-101B-9397-08002B2CF9AE}" pid="9" name="MSIP_Label_f2acd28b-79a3-4a0f-b0ff-4b75658b1549_ContentBits">
    <vt:lpwstr>0</vt:lpwstr>
  </property>
</Properties>
</file>