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25B1B" w14:textId="601C199C" w:rsidR="00963361" w:rsidRDefault="000119A6">
      <w:r>
        <w:rPr>
          <w:noProof/>
        </w:rPr>
        <w:drawing>
          <wp:anchor distT="0" distB="0" distL="114300" distR="114300" simplePos="0" relativeHeight="251658240" behindDoc="1" locked="0" layoutInCell="1" allowOverlap="1" wp14:anchorId="5BA9D083" wp14:editId="7F375E5E">
            <wp:simplePos x="0" y="0"/>
            <wp:positionH relativeFrom="margin">
              <wp:align>center</wp:align>
            </wp:positionH>
            <wp:positionV relativeFrom="paragraph">
              <wp:posOffset>384</wp:posOffset>
            </wp:positionV>
            <wp:extent cx="3721735" cy="4131945"/>
            <wp:effectExtent l="0" t="0" r="0" b="1905"/>
            <wp:wrapTight wrapText="bothSides">
              <wp:wrapPolygon edited="0">
                <wp:start x="0" y="0"/>
                <wp:lineTo x="0" y="100"/>
                <wp:lineTo x="7408" y="1593"/>
                <wp:lineTo x="6744" y="1992"/>
                <wp:lineTo x="6634" y="2888"/>
                <wp:lineTo x="7076" y="4780"/>
                <wp:lineTo x="4975" y="5178"/>
                <wp:lineTo x="3870" y="5676"/>
                <wp:lineTo x="3980" y="6373"/>
                <wp:lineTo x="4975" y="7967"/>
                <wp:lineTo x="2875" y="8564"/>
                <wp:lineTo x="2432" y="8863"/>
                <wp:lineTo x="2432" y="9560"/>
                <wp:lineTo x="995" y="10357"/>
                <wp:lineTo x="553" y="10755"/>
                <wp:lineTo x="553" y="11154"/>
                <wp:lineTo x="995" y="12747"/>
                <wp:lineTo x="111" y="14838"/>
                <wp:lineTo x="111" y="15734"/>
                <wp:lineTo x="553" y="15934"/>
                <wp:lineTo x="1437" y="17527"/>
                <wp:lineTo x="1327" y="17826"/>
                <wp:lineTo x="1658" y="20017"/>
                <wp:lineTo x="5307" y="20714"/>
                <wp:lineTo x="9508" y="20714"/>
                <wp:lineTo x="0" y="21510"/>
                <wp:lineTo x="21449" y="21510"/>
                <wp:lineTo x="12272" y="20714"/>
                <wp:lineTo x="15589" y="20714"/>
                <wp:lineTo x="20233" y="19817"/>
                <wp:lineTo x="20122" y="19120"/>
                <wp:lineTo x="19569" y="16232"/>
                <wp:lineTo x="20564" y="15934"/>
                <wp:lineTo x="21338" y="15237"/>
                <wp:lineTo x="21338" y="8963"/>
                <wp:lineTo x="19348" y="8066"/>
                <wp:lineTo x="16916" y="7967"/>
                <wp:lineTo x="17026" y="7967"/>
                <wp:lineTo x="17690" y="6373"/>
                <wp:lineTo x="18021" y="5776"/>
                <wp:lineTo x="16916" y="5079"/>
                <wp:lineTo x="13710" y="4780"/>
                <wp:lineTo x="14041" y="4183"/>
                <wp:lineTo x="13931" y="3685"/>
                <wp:lineTo x="13488" y="3187"/>
                <wp:lineTo x="13710" y="2290"/>
                <wp:lineTo x="13378" y="1593"/>
                <wp:lineTo x="21449" y="100"/>
                <wp:lineTo x="21449"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3721735" cy="4131945"/>
                    </a:xfrm>
                    <a:prstGeom prst="rect">
                      <a:avLst/>
                    </a:prstGeom>
                  </pic:spPr>
                </pic:pic>
              </a:graphicData>
            </a:graphic>
            <wp14:sizeRelH relativeFrom="margin">
              <wp14:pctWidth>0</wp14:pctWidth>
            </wp14:sizeRelH>
            <wp14:sizeRelV relativeFrom="margin">
              <wp14:pctHeight>0</wp14:pctHeight>
            </wp14:sizeRelV>
          </wp:anchor>
        </w:drawing>
      </w:r>
    </w:p>
    <w:p w14:paraId="523CEB94" w14:textId="06585EE6" w:rsidR="00F81E9E" w:rsidRPr="00F81E9E" w:rsidRDefault="00F81E9E" w:rsidP="00F81E9E"/>
    <w:p w14:paraId="096F032B" w14:textId="6C1D8EA4" w:rsidR="00F81E9E" w:rsidRPr="00F81E9E" w:rsidRDefault="00F81E9E" w:rsidP="00F81E9E"/>
    <w:p w14:paraId="60AD163B" w14:textId="44952690" w:rsidR="00F81E9E" w:rsidRPr="00F81E9E" w:rsidRDefault="00F81E9E" w:rsidP="00F81E9E"/>
    <w:p w14:paraId="46404F25" w14:textId="1C62AB95" w:rsidR="00F81E9E" w:rsidRPr="00F81E9E" w:rsidRDefault="00F81E9E" w:rsidP="00F81E9E"/>
    <w:p w14:paraId="425E33C1" w14:textId="5F6B34BA" w:rsidR="00F81E9E" w:rsidRPr="00F81E9E" w:rsidRDefault="00F81E9E" w:rsidP="00F81E9E"/>
    <w:p w14:paraId="6338A74A" w14:textId="74225513" w:rsidR="00F81E9E" w:rsidRPr="00F81E9E" w:rsidRDefault="00F81E9E" w:rsidP="00F81E9E"/>
    <w:p w14:paraId="593D2075" w14:textId="775A3A4F" w:rsidR="00F81E9E" w:rsidRPr="00F81E9E" w:rsidRDefault="00F81E9E" w:rsidP="00F81E9E"/>
    <w:p w14:paraId="0AFCE83F" w14:textId="35A8B1B1" w:rsidR="00F81E9E" w:rsidRPr="00F81E9E" w:rsidRDefault="00F81E9E" w:rsidP="00F81E9E"/>
    <w:p w14:paraId="2AA005BC" w14:textId="59EC58B2" w:rsidR="00F81E9E" w:rsidRPr="00F81E9E" w:rsidRDefault="00F81E9E" w:rsidP="00F81E9E"/>
    <w:p w14:paraId="6568F470" w14:textId="7C76B155" w:rsidR="00F81E9E" w:rsidRPr="00F81E9E" w:rsidRDefault="00F81E9E" w:rsidP="00F81E9E"/>
    <w:p w14:paraId="0567D918" w14:textId="2D956664" w:rsidR="00F81E9E" w:rsidRPr="00F81E9E" w:rsidRDefault="00F81E9E" w:rsidP="00F81E9E"/>
    <w:p w14:paraId="2C5C88F5" w14:textId="29D297A1" w:rsidR="00F81E9E" w:rsidRPr="00F81E9E" w:rsidRDefault="00F81E9E" w:rsidP="00F81E9E"/>
    <w:p w14:paraId="0C628734" w14:textId="6A6D8D95" w:rsidR="000119A6" w:rsidRDefault="000119A6" w:rsidP="00F81E9E">
      <w:pPr>
        <w:rPr>
          <w:noProof/>
        </w:rPr>
      </w:pPr>
      <w:r>
        <w:rPr>
          <w:noProof/>
        </w:rPr>
        <w:drawing>
          <wp:anchor distT="0" distB="0" distL="114300" distR="114300" simplePos="0" relativeHeight="251679744" behindDoc="1" locked="0" layoutInCell="1" allowOverlap="1" wp14:anchorId="7B8A7CD0" wp14:editId="5076B8A4">
            <wp:simplePos x="0" y="0"/>
            <wp:positionH relativeFrom="margin">
              <wp:posOffset>928419</wp:posOffset>
            </wp:positionH>
            <wp:positionV relativeFrom="paragraph">
              <wp:posOffset>114593</wp:posOffset>
            </wp:positionV>
            <wp:extent cx="4346917" cy="2425812"/>
            <wp:effectExtent l="0" t="0" r="0" b="0"/>
            <wp:wrapNone/>
            <wp:docPr id="1139447436"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47436" name="Picture 2">
                      <a:extLst>
                        <a:ext uri="{C183D7F6-B498-43B3-948B-1728B52AA6E4}">
                          <adec:decorative xmlns:adec="http://schemas.microsoft.com/office/drawing/2017/decorative" val="1"/>
                        </a:ext>
                      </a:extLs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7098"/>
                    <a:stretch/>
                  </pic:blipFill>
                  <pic:spPr bwMode="auto">
                    <a:xfrm>
                      <a:off x="0" y="0"/>
                      <a:ext cx="4346917" cy="242581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4457A8" w14:textId="442C16A5" w:rsidR="00F81E9E" w:rsidRPr="00F81E9E" w:rsidRDefault="00F81E9E" w:rsidP="00F81E9E"/>
    <w:p w14:paraId="7FD8FF4D" w14:textId="2992D8B5" w:rsidR="00F81E9E" w:rsidRPr="00F81E9E" w:rsidRDefault="001B73F1" w:rsidP="001B73F1">
      <w:pPr>
        <w:tabs>
          <w:tab w:val="left" w:pos="7350"/>
        </w:tabs>
      </w:pPr>
      <w:r>
        <w:tab/>
      </w:r>
    </w:p>
    <w:p w14:paraId="6BE6A2A5" w14:textId="482EB933" w:rsidR="00F81E9E" w:rsidRPr="00F81E9E" w:rsidRDefault="00F81E9E" w:rsidP="00F81E9E"/>
    <w:p w14:paraId="6A466177" w14:textId="6DBDE344" w:rsidR="00F81E9E" w:rsidRPr="00F81E9E" w:rsidRDefault="00F81E9E" w:rsidP="00F81E9E"/>
    <w:p w14:paraId="49A0D99D" w14:textId="54E2F060" w:rsidR="00F81E9E" w:rsidRPr="00F81E9E" w:rsidRDefault="00F81E9E" w:rsidP="00F81E9E"/>
    <w:p w14:paraId="72A00DE5" w14:textId="258EFA1F" w:rsidR="00F81E9E" w:rsidRPr="00F81E9E" w:rsidRDefault="00F81E9E" w:rsidP="00F81E9E"/>
    <w:p w14:paraId="504E2D52" w14:textId="791E3274" w:rsidR="007B184D" w:rsidRPr="005F7D7E" w:rsidRDefault="00161231" w:rsidP="00012AE5">
      <w:r>
        <w:rPr>
          <w:noProof/>
        </w:rPr>
        <mc:AlternateContent>
          <mc:Choice Requires="wps">
            <w:drawing>
              <wp:anchor distT="45720" distB="45720" distL="114300" distR="114300" simplePos="0" relativeHeight="251660288" behindDoc="0" locked="0" layoutInCell="1" allowOverlap="1" wp14:anchorId="73407A3A" wp14:editId="4449D0C7">
                <wp:simplePos x="0" y="0"/>
                <wp:positionH relativeFrom="margin">
                  <wp:posOffset>28575</wp:posOffset>
                </wp:positionH>
                <wp:positionV relativeFrom="paragraph">
                  <wp:posOffset>243839</wp:posOffset>
                </wp:positionV>
                <wp:extent cx="5697220" cy="2828925"/>
                <wp:effectExtent l="0" t="0" r="17780" b="28575"/>
                <wp:wrapSquare wrapText="bothSides"/>
                <wp:docPr id="217"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7220" cy="2828925"/>
                        </a:xfrm>
                        <a:prstGeom prst="rect">
                          <a:avLst/>
                        </a:prstGeom>
                        <a:solidFill>
                          <a:srgbClr val="FFFFFF"/>
                        </a:solidFill>
                        <a:ln w="9525">
                          <a:solidFill>
                            <a:srgbClr val="000000"/>
                          </a:solidFill>
                          <a:miter lim="800000"/>
                          <a:headEnd/>
                          <a:tailEnd/>
                        </a:ln>
                      </wps:spPr>
                      <wps:txbx>
                        <w:txbxContent>
                          <w:p w14:paraId="7E73C93E" w14:textId="77777777" w:rsidR="00161231" w:rsidRDefault="00555164" w:rsidP="00161231">
                            <w:pPr>
                              <w:spacing w:line="360" w:lineRule="auto"/>
                              <w:jc w:val="center"/>
                              <w:rPr>
                                <w:rFonts w:ascii="Arial" w:hAnsi="Arial" w:cs="Arial"/>
                                <w:b/>
                                <w:bCs/>
                                <w:i/>
                                <w:iCs/>
                                <w:sz w:val="40"/>
                                <w:szCs w:val="40"/>
                              </w:rPr>
                            </w:pPr>
                            <w:r w:rsidRPr="00555164">
                              <w:rPr>
                                <w:rFonts w:ascii="Arial" w:hAnsi="Arial" w:cs="Arial"/>
                                <w:b/>
                                <w:bCs/>
                                <w:i/>
                                <w:iCs/>
                                <w:sz w:val="40"/>
                                <w:szCs w:val="40"/>
                              </w:rPr>
                              <w:t xml:space="preserve">Contemporary Powertrain Design </w:t>
                            </w:r>
                          </w:p>
                          <w:p w14:paraId="26693F15" w14:textId="77777777" w:rsidR="00161231" w:rsidRDefault="00161231" w:rsidP="00161231">
                            <w:pPr>
                              <w:spacing w:line="360" w:lineRule="auto"/>
                              <w:jc w:val="center"/>
                              <w:rPr>
                                <w:rFonts w:ascii="Arial" w:hAnsi="Arial" w:cs="Arial"/>
                                <w:b/>
                                <w:bCs/>
                                <w:i/>
                                <w:iCs/>
                                <w:sz w:val="40"/>
                                <w:szCs w:val="40"/>
                              </w:rPr>
                            </w:pPr>
                            <w:r w:rsidRPr="00161231">
                              <w:rPr>
                                <w:rFonts w:ascii="Arial" w:hAnsi="Arial" w:cs="Arial"/>
                                <w:b/>
                                <w:bCs/>
                                <w:i/>
                                <w:iCs/>
                                <w:sz w:val="40"/>
                                <w:szCs w:val="40"/>
                              </w:rPr>
                              <w:t xml:space="preserve">Analytical </w:t>
                            </w:r>
                            <w:r>
                              <w:rPr>
                                <w:rFonts w:ascii="Arial" w:hAnsi="Arial" w:cs="Arial"/>
                                <w:b/>
                                <w:bCs/>
                                <w:i/>
                                <w:iCs/>
                                <w:sz w:val="40"/>
                                <w:szCs w:val="40"/>
                              </w:rPr>
                              <w:t>A</w:t>
                            </w:r>
                            <w:r w:rsidRPr="00161231">
                              <w:rPr>
                                <w:rFonts w:ascii="Arial" w:hAnsi="Arial" w:cs="Arial"/>
                                <w:b/>
                                <w:bCs/>
                                <w:i/>
                                <w:iCs/>
                                <w:sz w:val="40"/>
                                <w:szCs w:val="40"/>
                              </w:rPr>
                              <w:t xml:space="preserve">ssessment </w:t>
                            </w:r>
                            <w:r>
                              <w:rPr>
                                <w:rFonts w:ascii="Arial" w:hAnsi="Arial" w:cs="Arial"/>
                                <w:b/>
                                <w:bCs/>
                                <w:i/>
                                <w:iCs/>
                                <w:sz w:val="40"/>
                                <w:szCs w:val="40"/>
                              </w:rPr>
                              <w:t>o</w:t>
                            </w:r>
                            <w:r w:rsidRPr="00161231">
                              <w:rPr>
                                <w:rFonts w:ascii="Arial" w:hAnsi="Arial" w:cs="Arial"/>
                                <w:b/>
                                <w:bCs/>
                                <w:i/>
                                <w:iCs/>
                                <w:sz w:val="40"/>
                                <w:szCs w:val="40"/>
                              </w:rPr>
                              <w:t xml:space="preserve">f </w:t>
                            </w:r>
                            <w:r>
                              <w:rPr>
                                <w:rFonts w:ascii="Arial" w:hAnsi="Arial" w:cs="Arial"/>
                                <w:b/>
                                <w:bCs/>
                                <w:i/>
                                <w:iCs/>
                                <w:sz w:val="40"/>
                                <w:szCs w:val="40"/>
                              </w:rPr>
                              <w:t>E</w:t>
                            </w:r>
                            <w:r w:rsidRPr="00161231">
                              <w:rPr>
                                <w:rFonts w:ascii="Arial" w:hAnsi="Arial" w:cs="Arial"/>
                                <w:b/>
                                <w:bCs/>
                                <w:i/>
                                <w:iCs/>
                                <w:sz w:val="40"/>
                                <w:szCs w:val="40"/>
                              </w:rPr>
                              <w:t xml:space="preserve">ngine </w:t>
                            </w:r>
                            <w:r>
                              <w:rPr>
                                <w:rFonts w:ascii="Arial" w:hAnsi="Arial" w:cs="Arial"/>
                                <w:b/>
                                <w:bCs/>
                                <w:i/>
                                <w:iCs/>
                                <w:sz w:val="40"/>
                                <w:szCs w:val="40"/>
                              </w:rPr>
                              <w:t>I</w:t>
                            </w:r>
                            <w:r w:rsidRPr="00161231">
                              <w:rPr>
                                <w:rFonts w:ascii="Arial" w:hAnsi="Arial" w:cs="Arial"/>
                                <w:b/>
                                <w:bCs/>
                                <w:i/>
                                <w:iCs/>
                                <w:sz w:val="40"/>
                                <w:szCs w:val="40"/>
                              </w:rPr>
                              <w:t xml:space="preserve">nternal </w:t>
                            </w:r>
                            <w:r>
                              <w:rPr>
                                <w:rFonts w:ascii="Arial" w:hAnsi="Arial" w:cs="Arial"/>
                                <w:b/>
                                <w:bCs/>
                                <w:i/>
                                <w:iCs/>
                                <w:sz w:val="40"/>
                                <w:szCs w:val="40"/>
                              </w:rPr>
                              <w:t>C</w:t>
                            </w:r>
                            <w:r w:rsidRPr="00161231">
                              <w:rPr>
                                <w:rFonts w:ascii="Arial" w:hAnsi="Arial" w:cs="Arial"/>
                                <w:b/>
                                <w:bCs/>
                                <w:i/>
                                <w:iCs/>
                                <w:sz w:val="40"/>
                                <w:szCs w:val="40"/>
                              </w:rPr>
                              <w:t>omponents</w:t>
                            </w:r>
                          </w:p>
                          <w:p w14:paraId="1036C163" w14:textId="16827904" w:rsidR="00F648B6" w:rsidRPr="00555164" w:rsidRDefault="00161231" w:rsidP="00161231">
                            <w:pPr>
                              <w:spacing w:line="360" w:lineRule="auto"/>
                              <w:jc w:val="center"/>
                              <w:rPr>
                                <w:rFonts w:ascii="Arial" w:hAnsi="Arial" w:cs="Arial"/>
                                <w:b/>
                                <w:bCs/>
                                <w:i/>
                                <w:iCs/>
                                <w:sz w:val="40"/>
                                <w:szCs w:val="40"/>
                              </w:rPr>
                            </w:pPr>
                            <w:r w:rsidRPr="00161231">
                              <w:rPr>
                                <w:rFonts w:ascii="Arial" w:hAnsi="Arial" w:cs="Arial"/>
                                <w:b/>
                                <w:bCs/>
                                <w:i/>
                                <w:iCs/>
                                <w:sz w:val="40"/>
                                <w:szCs w:val="40"/>
                              </w:rPr>
                              <w:t xml:space="preserve"> </w:t>
                            </w:r>
                            <w:r w:rsidR="00F648B6" w:rsidRPr="00555164">
                              <w:rPr>
                                <w:rFonts w:ascii="Arial" w:hAnsi="Arial" w:cs="Arial"/>
                                <w:b/>
                                <w:bCs/>
                                <w:i/>
                                <w:iCs/>
                                <w:sz w:val="40"/>
                                <w:szCs w:val="40"/>
                              </w:rPr>
                              <w:t>(ACHA</w:t>
                            </w:r>
                            <w:r w:rsidR="00555164" w:rsidRPr="00555164">
                              <w:rPr>
                                <w:rFonts w:ascii="Arial" w:hAnsi="Arial" w:cs="Arial"/>
                                <w:b/>
                                <w:bCs/>
                                <w:i/>
                                <w:iCs/>
                                <w:sz w:val="40"/>
                                <w:szCs w:val="40"/>
                              </w:rPr>
                              <w:t>6006</w:t>
                            </w:r>
                            <w:r w:rsidR="00F648B6" w:rsidRPr="00555164">
                              <w:rPr>
                                <w:rFonts w:ascii="Arial" w:hAnsi="Arial" w:cs="Arial"/>
                                <w:b/>
                                <w:bCs/>
                                <w:i/>
                                <w:iCs/>
                                <w:sz w:val="40"/>
                                <w:szCs w:val="40"/>
                              </w:rPr>
                              <w:t>)</w:t>
                            </w: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48761BFF"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r w:rsidR="00F3607A">
                              <w:rPr>
                                <w:rFonts w:ascii="Arial" w:hAnsi="Arial" w:cs="Arial"/>
                                <w:b/>
                                <w:bCs/>
                                <w:sz w:val="28"/>
                                <w:szCs w:val="28"/>
                              </w:rPr>
                              <w:t xml:space="preserve"> </w:t>
                            </w:r>
                            <w:r w:rsidR="00F3607A">
                              <w:rPr>
                                <w:rFonts w:ascii="Arial" w:hAnsi="Arial" w:cs="Arial"/>
                                <w:b/>
                                <w:bCs/>
                                <w:sz w:val="28"/>
                                <w:szCs w:val="28"/>
                              </w:rPr>
                              <w:tab/>
                              <w:t xml:space="preserve">Word Count: </w:t>
                            </w:r>
                            <w:r w:rsidR="00A65BCD" w:rsidRPr="00BA7AD0">
                              <w:rPr>
                                <w:rFonts w:ascii="Arial" w:hAnsi="Arial" w:cs="Arial"/>
                                <w:b/>
                                <w:bCs/>
                                <w:sz w:val="28"/>
                                <w:szCs w:val="28"/>
                                <w:u w:val="single"/>
                              </w:rPr>
                              <w:t>2,</w:t>
                            </w:r>
                            <w:r w:rsidR="006D7A4E">
                              <w:rPr>
                                <w:rFonts w:ascii="Arial" w:hAnsi="Arial" w:cs="Arial"/>
                                <w:b/>
                                <w:bCs/>
                                <w:sz w:val="28"/>
                                <w:szCs w:val="28"/>
                                <w:u w:val="single"/>
                              </w:rPr>
                              <w:t>500</w:t>
                            </w:r>
                          </w:p>
                          <w:p w14:paraId="113C5F18" w14:textId="548A8A8B"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Date:</w:t>
                            </w:r>
                            <w:r w:rsidR="00161231">
                              <w:rPr>
                                <w:rFonts w:ascii="Arial" w:hAnsi="Arial" w:cs="Arial"/>
                                <w:b/>
                                <w:bCs/>
                                <w:sz w:val="28"/>
                                <w:szCs w:val="28"/>
                              </w:rPr>
                              <w:t xml:space="preserve"> February</w:t>
                            </w:r>
                            <w:r w:rsidR="008D5A35">
                              <w:rPr>
                                <w:rFonts w:ascii="Arial" w:hAnsi="Arial" w:cs="Arial"/>
                                <w:b/>
                                <w:bCs/>
                                <w:sz w:val="28"/>
                                <w:szCs w:val="28"/>
                              </w:rPr>
                              <w:t xml:space="preserve"> </w:t>
                            </w:r>
                            <w:r>
                              <w:rPr>
                                <w:rFonts w:ascii="Arial" w:hAnsi="Arial" w:cs="Arial"/>
                                <w:b/>
                                <w:bCs/>
                                <w:sz w:val="28"/>
                                <w:szCs w:val="28"/>
                              </w:rPr>
                              <w:t>202</w:t>
                            </w:r>
                            <w:r w:rsidR="00161231">
                              <w:rPr>
                                <w:rFonts w:ascii="Arial" w:hAnsi="Arial" w:cs="Arial"/>
                                <w:b/>
                                <w:bCs/>
                                <w:sz w:val="28"/>
                                <w:szCs w:val="28"/>
                              </w:rPr>
                              <w:t>5</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407A3A" id="_x0000_t202" coordsize="21600,21600" o:spt="202" path="m,l,21600r21600,l21600,xe">
                <v:stroke joinstyle="miter"/>
                <v:path gradientshapeok="t" o:connecttype="rect"/>
              </v:shapetype>
              <v:shape id="Text Box 2" o:spid="_x0000_s1026" type="#_x0000_t202" alt="&quot;&quot;" style="position:absolute;margin-left:2.25pt;margin-top:19.2pt;width:448.6pt;height:222.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">
                <v:textbox>
                  <w:txbxContent>
                    <w:p w14:paraId="7E73C93E" w14:textId="77777777" w:rsidR="00161231" w:rsidRDefault="00555164" w:rsidP="00161231">
                      <w:pPr>
                        <w:spacing w:line="360" w:lineRule="auto"/>
                        <w:jc w:val="center"/>
                        <w:rPr>
                          <w:rFonts w:ascii="Arial" w:hAnsi="Arial" w:cs="Arial"/>
                          <w:b/>
                          <w:bCs/>
                          <w:i/>
                          <w:iCs/>
                          <w:sz w:val="40"/>
                          <w:szCs w:val="40"/>
                        </w:rPr>
                      </w:pPr>
                      <w:r w:rsidRPr="00555164">
                        <w:rPr>
                          <w:rFonts w:ascii="Arial" w:hAnsi="Arial" w:cs="Arial"/>
                          <w:b/>
                          <w:bCs/>
                          <w:i/>
                          <w:iCs/>
                          <w:sz w:val="40"/>
                          <w:szCs w:val="40"/>
                        </w:rPr>
                        <w:t xml:space="preserve">Contemporary Powertrain Design </w:t>
                      </w:r>
                    </w:p>
                    <w:p w14:paraId="26693F15" w14:textId="77777777" w:rsidR="00161231" w:rsidRDefault="00161231" w:rsidP="00161231">
                      <w:pPr>
                        <w:spacing w:line="360" w:lineRule="auto"/>
                        <w:jc w:val="center"/>
                        <w:rPr>
                          <w:rFonts w:ascii="Arial" w:hAnsi="Arial" w:cs="Arial"/>
                          <w:b/>
                          <w:bCs/>
                          <w:i/>
                          <w:iCs/>
                          <w:sz w:val="40"/>
                          <w:szCs w:val="40"/>
                        </w:rPr>
                      </w:pPr>
                      <w:r w:rsidRPr="00161231">
                        <w:rPr>
                          <w:rFonts w:ascii="Arial" w:hAnsi="Arial" w:cs="Arial"/>
                          <w:b/>
                          <w:bCs/>
                          <w:i/>
                          <w:iCs/>
                          <w:sz w:val="40"/>
                          <w:szCs w:val="40"/>
                        </w:rPr>
                        <w:t xml:space="preserve">Analytical </w:t>
                      </w:r>
                      <w:r>
                        <w:rPr>
                          <w:rFonts w:ascii="Arial" w:hAnsi="Arial" w:cs="Arial"/>
                          <w:b/>
                          <w:bCs/>
                          <w:i/>
                          <w:iCs/>
                          <w:sz w:val="40"/>
                          <w:szCs w:val="40"/>
                        </w:rPr>
                        <w:t>A</w:t>
                      </w:r>
                      <w:r w:rsidRPr="00161231">
                        <w:rPr>
                          <w:rFonts w:ascii="Arial" w:hAnsi="Arial" w:cs="Arial"/>
                          <w:b/>
                          <w:bCs/>
                          <w:i/>
                          <w:iCs/>
                          <w:sz w:val="40"/>
                          <w:szCs w:val="40"/>
                        </w:rPr>
                        <w:t xml:space="preserve">ssessment </w:t>
                      </w:r>
                      <w:r>
                        <w:rPr>
                          <w:rFonts w:ascii="Arial" w:hAnsi="Arial" w:cs="Arial"/>
                          <w:b/>
                          <w:bCs/>
                          <w:i/>
                          <w:iCs/>
                          <w:sz w:val="40"/>
                          <w:szCs w:val="40"/>
                        </w:rPr>
                        <w:t>o</w:t>
                      </w:r>
                      <w:r w:rsidRPr="00161231">
                        <w:rPr>
                          <w:rFonts w:ascii="Arial" w:hAnsi="Arial" w:cs="Arial"/>
                          <w:b/>
                          <w:bCs/>
                          <w:i/>
                          <w:iCs/>
                          <w:sz w:val="40"/>
                          <w:szCs w:val="40"/>
                        </w:rPr>
                        <w:t xml:space="preserve">f </w:t>
                      </w:r>
                      <w:r>
                        <w:rPr>
                          <w:rFonts w:ascii="Arial" w:hAnsi="Arial" w:cs="Arial"/>
                          <w:b/>
                          <w:bCs/>
                          <w:i/>
                          <w:iCs/>
                          <w:sz w:val="40"/>
                          <w:szCs w:val="40"/>
                        </w:rPr>
                        <w:t>E</w:t>
                      </w:r>
                      <w:r w:rsidRPr="00161231">
                        <w:rPr>
                          <w:rFonts w:ascii="Arial" w:hAnsi="Arial" w:cs="Arial"/>
                          <w:b/>
                          <w:bCs/>
                          <w:i/>
                          <w:iCs/>
                          <w:sz w:val="40"/>
                          <w:szCs w:val="40"/>
                        </w:rPr>
                        <w:t xml:space="preserve">ngine </w:t>
                      </w:r>
                      <w:r>
                        <w:rPr>
                          <w:rFonts w:ascii="Arial" w:hAnsi="Arial" w:cs="Arial"/>
                          <w:b/>
                          <w:bCs/>
                          <w:i/>
                          <w:iCs/>
                          <w:sz w:val="40"/>
                          <w:szCs w:val="40"/>
                        </w:rPr>
                        <w:t>I</w:t>
                      </w:r>
                      <w:r w:rsidRPr="00161231">
                        <w:rPr>
                          <w:rFonts w:ascii="Arial" w:hAnsi="Arial" w:cs="Arial"/>
                          <w:b/>
                          <w:bCs/>
                          <w:i/>
                          <w:iCs/>
                          <w:sz w:val="40"/>
                          <w:szCs w:val="40"/>
                        </w:rPr>
                        <w:t xml:space="preserve">nternal </w:t>
                      </w:r>
                      <w:r>
                        <w:rPr>
                          <w:rFonts w:ascii="Arial" w:hAnsi="Arial" w:cs="Arial"/>
                          <w:b/>
                          <w:bCs/>
                          <w:i/>
                          <w:iCs/>
                          <w:sz w:val="40"/>
                          <w:szCs w:val="40"/>
                        </w:rPr>
                        <w:t>C</w:t>
                      </w:r>
                      <w:r w:rsidRPr="00161231">
                        <w:rPr>
                          <w:rFonts w:ascii="Arial" w:hAnsi="Arial" w:cs="Arial"/>
                          <w:b/>
                          <w:bCs/>
                          <w:i/>
                          <w:iCs/>
                          <w:sz w:val="40"/>
                          <w:szCs w:val="40"/>
                        </w:rPr>
                        <w:t>omponents</w:t>
                      </w:r>
                    </w:p>
                    <w:p w14:paraId="1036C163" w14:textId="16827904" w:rsidR="00F648B6" w:rsidRPr="00555164" w:rsidRDefault="00161231" w:rsidP="00161231">
                      <w:pPr>
                        <w:spacing w:line="360" w:lineRule="auto"/>
                        <w:jc w:val="center"/>
                        <w:rPr>
                          <w:rFonts w:ascii="Arial" w:hAnsi="Arial" w:cs="Arial"/>
                          <w:b/>
                          <w:bCs/>
                          <w:i/>
                          <w:iCs/>
                          <w:sz w:val="40"/>
                          <w:szCs w:val="40"/>
                        </w:rPr>
                      </w:pPr>
                      <w:r w:rsidRPr="00161231">
                        <w:rPr>
                          <w:rFonts w:ascii="Arial" w:hAnsi="Arial" w:cs="Arial"/>
                          <w:b/>
                          <w:bCs/>
                          <w:i/>
                          <w:iCs/>
                          <w:sz w:val="40"/>
                          <w:szCs w:val="40"/>
                        </w:rPr>
                        <w:t xml:space="preserve"> </w:t>
                      </w:r>
                      <w:r w:rsidR="00F648B6" w:rsidRPr="00555164">
                        <w:rPr>
                          <w:rFonts w:ascii="Arial" w:hAnsi="Arial" w:cs="Arial"/>
                          <w:b/>
                          <w:bCs/>
                          <w:i/>
                          <w:iCs/>
                          <w:sz w:val="40"/>
                          <w:szCs w:val="40"/>
                        </w:rPr>
                        <w:t>(ACHA</w:t>
                      </w:r>
                      <w:r w:rsidR="00555164" w:rsidRPr="00555164">
                        <w:rPr>
                          <w:rFonts w:ascii="Arial" w:hAnsi="Arial" w:cs="Arial"/>
                          <w:b/>
                          <w:bCs/>
                          <w:i/>
                          <w:iCs/>
                          <w:sz w:val="40"/>
                          <w:szCs w:val="40"/>
                        </w:rPr>
                        <w:t>6006</w:t>
                      </w:r>
                      <w:r w:rsidR="00F648B6" w:rsidRPr="00555164">
                        <w:rPr>
                          <w:rFonts w:ascii="Arial" w:hAnsi="Arial" w:cs="Arial"/>
                          <w:b/>
                          <w:bCs/>
                          <w:i/>
                          <w:iCs/>
                          <w:sz w:val="40"/>
                          <w:szCs w:val="40"/>
                        </w:rPr>
                        <w:t>)</w:t>
                      </w:r>
                    </w:p>
                    <w:p w14:paraId="4172797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5FA9D424" w14:textId="48761BFF"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r w:rsidR="00F3607A">
                        <w:rPr>
                          <w:rFonts w:ascii="Arial" w:hAnsi="Arial" w:cs="Arial"/>
                          <w:b/>
                          <w:bCs/>
                          <w:sz w:val="28"/>
                          <w:szCs w:val="28"/>
                        </w:rPr>
                        <w:t xml:space="preserve"> </w:t>
                      </w:r>
                      <w:r w:rsidR="00F3607A">
                        <w:rPr>
                          <w:rFonts w:ascii="Arial" w:hAnsi="Arial" w:cs="Arial"/>
                          <w:b/>
                          <w:bCs/>
                          <w:sz w:val="28"/>
                          <w:szCs w:val="28"/>
                        </w:rPr>
                        <w:tab/>
                        <w:t xml:space="preserve">Word Count: </w:t>
                      </w:r>
                      <w:r w:rsidR="00A65BCD" w:rsidRPr="00BA7AD0">
                        <w:rPr>
                          <w:rFonts w:ascii="Arial" w:hAnsi="Arial" w:cs="Arial"/>
                          <w:b/>
                          <w:bCs/>
                          <w:sz w:val="28"/>
                          <w:szCs w:val="28"/>
                          <w:u w:val="single"/>
                        </w:rPr>
                        <w:t>2,</w:t>
                      </w:r>
                      <w:r w:rsidR="006D7A4E">
                        <w:rPr>
                          <w:rFonts w:ascii="Arial" w:hAnsi="Arial" w:cs="Arial"/>
                          <w:b/>
                          <w:bCs/>
                          <w:sz w:val="28"/>
                          <w:szCs w:val="28"/>
                          <w:u w:val="single"/>
                        </w:rPr>
                        <w:t>500</w:t>
                      </w:r>
                    </w:p>
                    <w:p w14:paraId="113C5F18" w14:textId="548A8A8B"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Date:</w:t>
                      </w:r>
                      <w:r w:rsidR="00161231">
                        <w:rPr>
                          <w:rFonts w:ascii="Arial" w:hAnsi="Arial" w:cs="Arial"/>
                          <w:b/>
                          <w:bCs/>
                          <w:sz w:val="28"/>
                          <w:szCs w:val="28"/>
                        </w:rPr>
                        <w:t xml:space="preserve"> February</w:t>
                      </w:r>
                      <w:r w:rsidR="008D5A35">
                        <w:rPr>
                          <w:rFonts w:ascii="Arial" w:hAnsi="Arial" w:cs="Arial"/>
                          <w:b/>
                          <w:bCs/>
                          <w:sz w:val="28"/>
                          <w:szCs w:val="28"/>
                        </w:rPr>
                        <w:t xml:space="preserve"> </w:t>
                      </w:r>
                      <w:r>
                        <w:rPr>
                          <w:rFonts w:ascii="Arial" w:hAnsi="Arial" w:cs="Arial"/>
                          <w:b/>
                          <w:bCs/>
                          <w:sz w:val="28"/>
                          <w:szCs w:val="28"/>
                        </w:rPr>
                        <w:t>202</w:t>
                      </w:r>
                      <w:r w:rsidR="00161231">
                        <w:rPr>
                          <w:rFonts w:ascii="Arial" w:hAnsi="Arial" w:cs="Arial"/>
                          <w:b/>
                          <w:bCs/>
                          <w:sz w:val="28"/>
                          <w:szCs w:val="28"/>
                        </w:rPr>
                        <w:t>5</w:t>
                      </w:r>
                    </w:p>
                    <w:p w14:paraId="05135037" w14:textId="77777777" w:rsidR="00F648B6" w:rsidRPr="0059711C" w:rsidRDefault="00F648B6" w:rsidP="00F648B6">
                      <w:pPr>
                        <w:rPr>
                          <w:rFonts w:ascii="Arial" w:hAnsi="Arial" w:cs="Arial"/>
                        </w:rPr>
                      </w:pPr>
                    </w:p>
                    <w:p w14:paraId="50F8F218" w14:textId="77777777" w:rsidR="00F648B6" w:rsidRDefault="00F648B6" w:rsidP="00F648B6">
                      <w:pPr>
                        <w:rPr>
                          <w:rFonts w:ascii="Arial" w:hAnsi="Arial" w:cs="Arial"/>
                        </w:rPr>
                      </w:pPr>
                    </w:p>
                    <w:p w14:paraId="796C71AF" w14:textId="77777777" w:rsidR="00F648B6" w:rsidRPr="0059711C" w:rsidRDefault="00F648B6" w:rsidP="00F648B6">
                      <w:pPr>
                        <w:rPr>
                          <w:rFonts w:ascii="Arial" w:hAnsi="Arial" w:cs="Arial"/>
                        </w:rPr>
                      </w:pPr>
                    </w:p>
                    <w:p w14:paraId="50524727" w14:textId="77777777" w:rsidR="00F648B6" w:rsidRPr="0059711C" w:rsidRDefault="00F648B6" w:rsidP="00F648B6">
                      <w:pPr>
                        <w:rPr>
                          <w:rFonts w:ascii="Arial" w:hAnsi="Arial" w:cs="Arial"/>
                        </w:rPr>
                      </w:pPr>
                    </w:p>
                    <w:p w14:paraId="7F807151" w14:textId="77777777" w:rsidR="00F648B6" w:rsidRDefault="00F648B6" w:rsidP="00F648B6">
                      <w:pPr>
                        <w:rPr>
                          <w:rFonts w:ascii="Arial" w:hAnsi="Arial" w:cs="Arial"/>
                        </w:rPr>
                      </w:pPr>
                    </w:p>
                    <w:p w14:paraId="7D881B92"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Name: Evan Craig</w:t>
                      </w:r>
                    </w:p>
                    <w:p w14:paraId="6996A6A6" w14:textId="77777777" w:rsidR="00F648B6" w:rsidRPr="0059711C"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Student ID: 2012643</w:t>
                      </w:r>
                    </w:p>
                    <w:p w14:paraId="53841CD3" w14:textId="77777777" w:rsidR="00F648B6" w:rsidRDefault="00F648B6" w:rsidP="00F648B6">
                      <w:pPr>
                        <w:spacing w:line="360" w:lineRule="auto"/>
                        <w:jc w:val="center"/>
                        <w:rPr>
                          <w:rFonts w:ascii="Arial" w:hAnsi="Arial" w:cs="Arial"/>
                          <w:b/>
                          <w:bCs/>
                          <w:sz w:val="28"/>
                          <w:szCs w:val="28"/>
                        </w:rPr>
                      </w:pPr>
                      <w:r w:rsidRPr="0059711C">
                        <w:rPr>
                          <w:rFonts w:ascii="Arial" w:hAnsi="Arial" w:cs="Arial"/>
                          <w:b/>
                          <w:bCs/>
                          <w:sz w:val="28"/>
                          <w:szCs w:val="28"/>
                        </w:rPr>
                        <w:t xml:space="preserve">Date: </w:t>
                      </w:r>
                      <w:r>
                        <w:rPr>
                          <w:rFonts w:ascii="Arial" w:hAnsi="Arial" w:cs="Arial"/>
                          <w:b/>
                          <w:bCs/>
                          <w:sz w:val="28"/>
                          <w:szCs w:val="28"/>
                        </w:rPr>
                        <w:t>10/2022</w:t>
                      </w:r>
                    </w:p>
                    <w:p w14:paraId="12828588" w14:textId="49333401" w:rsidR="00F648B6" w:rsidRDefault="00F648B6"/>
                  </w:txbxContent>
                </v:textbox>
                <w10:wrap type="square" anchorx="margin"/>
              </v:shape>
            </w:pict>
          </mc:Fallback>
        </mc:AlternateContent>
      </w:r>
      <w:r w:rsidR="007B184D">
        <w:br w:type="page"/>
      </w:r>
    </w:p>
    <w:sdt>
      <w:sdtPr>
        <w:rPr>
          <w:rFonts w:asciiTheme="minorHAnsi" w:eastAsiaTheme="minorEastAsia" w:hAnsiTheme="minorHAnsi" w:cstheme="minorBidi"/>
          <w:color w:val="auto"/>
          <w:sz w:val="22"/>
          <w:szCs w:val="22"/>
          <w:lang w:val="en-GB" w:eastAsia="zh-CN"/>
        </w:rPr>
        <w:id w:val="1011032491"/>
        <w:docPartObj>
          <w:docPartGallery w:val="Table of Contents"/>
          <w:docPartUnique/>
        </w:docPartObj>
      </w:sdtPr>
      <w:sdtEndPr>
        <w:rPr>
          <w:b/>
          <w:bCs/>
          <w:noProof/>
        </w:rPr>
      </w:sdtEndPr>
      <w:sdtContent>
        <w:p w14:paraId="622D852B" w14:textId="3FDD8CDB" w:rsidR="007B184D" w:rsidRDefault="007B184D">
          <w:pPr>
            <w:pStyle w:val="TOCHeading"/>
          </w:pPr>
          <w:r>
            <w:t>Table of Contents</w:t>
          </w:r>
        </w:p>
        <w:p w14:paraId="30F88859" w14:textId="1C51732E" w:rsidR="005C30D2" w:rsidRDefault="007B184D">
          <w:pPr>
            <w:pStyle w:val="TOC1"/>
            <w:tabs>
              <w:tab w:val="left" w:pos="44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3035471" w:history="1">
            <w:r w:rsidR="005C30D2" w:rsidRPr="00EB37EE">
              <w:rPr>
                <w:rStyle w:val="Hyperlink"/>
                <w:noProof/>
              </w:rPr>
              <w:t>1.</w:t>
            </w:r>
            <w:r w:rsidR="005C30D2">
              <w:rPr>
                <w:noProof/>
                <w:kern w:val="2"/>
                <w:sz w:val="24"/>
                <w:szCs w:val="24"/>
                <w:lang w:eastAsia="en-GB"/>
                <w14:ligatures w14:val="standardContextual"/>
              </w:rPr>
              <w:tab/>
            </w:r>
            <w:r w:rsidR="005C30D2" w:rsidRPr="00EB37EE">
              <w:rPr>
                <w:rStyle w:val="Hyperlink"/>
                <w:noProof/>
              </w:rPr>
              <w:t>Introduction</w:t>
            </w:r>
            <w:r w:rsidR="005C30D2">
              <w:rPr>
                <w:noProof/>
                <w:webHidden/>
              </w:rPr>
              <w:tab/>
            </w:r>
            <w:r w:rsidR="005C30D2">
              <w:rPr>
                <w:noProof/>
                <w:webHidden/>
              </w:rPr>
              <w:fldChar w:fldCharType="begin"/>
            </w:r>
            <w:r w:rsidR="005C30D2">
              <w:rPr>
                <w:noProof/>
                <w:webHidden/>
              </w:rPr>
              <w:instrText xml:space="preserve"> PAGEREF _Toc193035471 \h </w:instrText>
            </w:r>
            <w:r w:rsidR="005C30D2">
              <w:rPr>
                <w:noProof/>
                <w:webHidden/>
              </w:rPr>
            </w:r>
            <w:r w:rsidR="005C30D2">
              <w:rPr>
                <w:noProof/>
                <w:webHidden/>
              </w:rPr>
              <w:fldChar w:fldCharType="separate"/>
            </w:r>
            <w:r w:rsidR="005C30D2">
              <w:rPr>
                <w:noProof/>
                <w:webHidden/>
              </w:rPr>
              <w:t>1</w:t>
            </w:r>
            <w:r w:rsidR="005C30D2">
              <w:rPr>
                <w:noProof/>
                <w:webHidden/>
              </w:rPr>
              <w:fldChar w:fldCharType="end"/>
            </w:r>
          </w:hyperlink>
        </w:p>
        <w:p w14:paraId="49938D62" w14:textId="2A771C73" w:rsidR="005C30D2" w:rsidRDefault="005C30D2">
          <w:pPr>
            <w:pStyle w:val="TOC1"/>
            <w:tabs>
              <w:tab w:val="left" w:pos="440"/>
              <w:tab w:val="right" w:leader="dot" w:pos="9016"/>
            </w:tabs>
            <w:rPr>
              <w:noProof/>
              <w:kern w:val="2"/>
              <w:sz w:val="24"/>
              <w:szCs w:val="24"/>
              <w:lang w:eastAsia="en-GB"/>
              <w14:ligatures w14:val="standardContextual"/>
            </w:rPr>
          </w:pPr>
          <w:hyperlink w:anchor="_Toc193035472" w:history="1">
            <w:r w:rsidRPr="00EB37EE">
              <w:rPr>
                <w:rStyle w:val="Hyperlink"/>
                <w:noProof/>
              </w:rPr>
              <w:t>2.</w:t>
            </w:r>
            <w:r>
              <w:rPr>
                <w:noProof/>
                <w:kern w:val="2"/>
                <w:sz w:val="24"/>
                <w:szCs w:val="24"/>
                <w:lang w:eastAsia="en-GB"/>
                <w14:ligatures w14:val="standardContextual"/>
              </w:rPr>
              <w:tab/>
            </w:r>
            <w:r w:rsidRPr="00EB37EE">
              <w:rPr>
                <w:rStyle w:val="Hyperlink"/>
                <w:noProof/>
              </w:rPr>
              <w:t>Methodology</w:t>
            </w:r>
            <w:r>
              <w:rPr>
                <w:noProof/>
                <w:webHidden/>
              </w:rPr>
              <w:tab/>
            </w:r>
            <w:r>
              <w:rPr>
                <w:noProof/>
                <w:webHidden/>
              </w:rPr>
              <w:fldChar w:fldCharType="begin"/>
            </w:r>
            <w:r>
              <w:rPr>
                <w:noProof/>
                <w:webHidden/>
              </w:rPr>
              <w:instrText xml:space="preserve"> PAGEREF _Toc193035472 \h </w:instrText>
            </w:r>
            <w:r>
              <w:rPr>
                <w:noProof/>
                <w:webHidden/>
              </w:rPr>
            </w:r>
            <w:r>
              <w:rPr>
                <w:noProof/>
                <w:webHidden/>
              </w:rPr>
              <w:fldChar w:fldCharType="separate"/>
            </w:r>
            <w:r>
              <w:rPr>
                <w:noProof/>
                <w:webHidden/>
              </w:rPr>
              <w:t>2</w:t>
            </w:r>
            <w:r>
              <w:rPr>
                <w:noProof/>
                <w:webHidden/>
              </w:rPr>
              <w:fldChar w:fldCharType="end"/>
            </w:r>
          </w:hyperlink>
        </w:p>
        <w:p w14:paraId="3CA3B448" w14:textId="5C5CE0B0" w:rsidR="005C30D2" w:rsidRDefault="005C30D2">
          <w:pPr>
            <w:pStyle w:val="TOC2"/>
            <w:tabs>
              <w:tab w:val="right" w:leader="dot" w:pos="9016"/>
            </w:tabs>
            <w:rPr>
              <w:noProof/>
              <w:kern w:val="2"/>
              <w:sz w:val="24"/>
              <w:szCs w:val="24"/>
              <w:lang w:eastAsia="en-GB"/>
              <w14:ligatures w14:val="standardContextual"/>
            </w:rPr>
          </w:pPr>
          <w:hyperlink w:anchor="_Toc193035473" w:history="1">
            <w:r w:rsidRPr="00EB37EE">
              <w:rPr>
                <w:rStyle w:val="Hyperlink"/>
                <w:noProof/>
              </w:rPr>
              <w:t>2.1 Force and Stress Analysis</w:t>
            </w:r>
            <w:r>
              <w:rPr>
                <w:noProof/>
                <w:webHidden/>
              </w:rPr>
              <w:tab/>
            </w:r>
            <w:r>
              <w:rPr>
                <w:noProof/>
                <w:webHidden/>
              </w:rPr>
              <w:fldChar w:fldCharType="begin"/>
            </w:r>
            <w:r>
              <w:rPr>
                <w:noProof/>
                <w:webHidden/>
              </w:rPr>
              <w:instrText xml:space="preserve"> PAGEREF _Toc193035473 \h </w:instrText>
            </w:r>
            <w:r>
              <w:rPr>
                <w:noProof/>
                <w:webHidden/>
              </w:rPr>
            </w:r>
            <w:r>
              <w:rPr>
                <w:noProof/>
                <w:webHidden/>
              </w:rPr>
              <w:fldChar w:fldCharType="separate"/>
            </w:r>
            <w:r>
              <w:rPr>
                <w:noProof/>
                <w:webHidden/>
              </w:rPr>
              <w:t>2</w:t>
            </w:r>
            <w:r>
              <w:rPr>
                <w:noProof/>
                <w:webHidden/>
              </w:rPr>
              <w:fldChar w:fldCharType="end"/>
            </w:r>
          </w:hyperlink>
        </w:p>
        <w:p w14:paraId="6F47F32A" w14:textId="29EE73E9" w:rsidR="005C30D2" w:rsidRDefault="005C30D2">
          <w:pPr>
            <w:pStyle w:val="TOC2"/>
            <w:tabs>
              <w:tab w:val="right" w:leader="dot" w:pos="9016"/>
            </w:tabs>
            <w:rPr>
              <w:noProof/>
              <w:kern w:val="2"/>
              <w:sz w:val="24"/>
              <w:szCs w:val="24"/>
              <w:lang w:eastAsia="en-GB"/>
              <w14:ligatures w14:val="standardContextual"/>
            </w:rPr>
          </w:pPr>
          <w:hyperlink w:anchor="_Toc193035474" w:history="1">
            <w:r w:rsidRPr="00EB37EE">
              <w:rPr>
                <w:rStyle w:val="Hyperlink"/>
                <w:noProof/>
              </w:rPr>
              <w:t>2.2 MATLAB Script Structure &amp; Analysis</w:t>
            </w:r>
            <w:r>
              <w:rPr>
                <w:noProof/>
                <w:webHidden/>
              </w:rPr>
              <w:tab/>
            </w:r>
            <w:r>
              <w:rPr>
                <w:noProof/>
                <w:webHidden/>
              </w:rPr>
              <w:fldChar w:fldCharType="begin"/>
            </w:r>
            <w:r>
              <w:rPr>
                <w:noProof/>
                <w:webHidden/>
              </w:rPr>
              <w:instrText xml:space="preserve"> PAGEREF _Toc193035474 \h </w:instrText>
            </w:r>
            <w:r>
              <w:rPr>
                <w:noProof/>
                <w:webHidden/>
              </w:rPr>
            </w:r>
            <w:r>
              <w:rPr>
                <w:noProof/>
                <w:webHidden/>
              </w:rPr>
              <w:fldChar w:fldCharType="separate"/>
            </w:r>
            <w:r>
              <w:rPr>
                <w:noProof/>
                <w:webHidden/>
              </w:rPr>
              <w:t>3</w:t>
            </w:r>
            <w:r>
              <w:rPr>
                <w:noProof/>
                <w:webHidden/>
              </w:rPr>
              <w:fldChar w:fldCharType="end"/>
            </w:r>
          </w:hyperlink>
        </w:p>
        <w:p w14:paraId="36487743" w14:textId="53ED2A15" w:rsidR="005C30D2" w:rsidRDefault="005C30D2">
          <w:pPr>
            <w:pStyle w:val="TOC1"/>
            <w:tabs>
              <w:tab w:val="right" w:leader="dot" w:pos="9016"/>
            </w:tabs>
            <w:rPr>
              <w:noProof/>
              <w:kern w:val="2"/>
              <w:sz w:val="24"/>
              <w:szCs w:val="24"/>
              <w:lang w:eastAsia="en-GB"/>
              <w14:ligatures w14:val="standardContextual"/>
            </w:rPr>
          </w:pPr>
          <w:hyperlink w:anchor="_Toc193035475" w:history="1">
            <w:r w:rsidRPr="00EB37EE">
              <w:rPr>
                <w:rStyle w:val="Hyperlink"/>
                <w:noProof/>
              </w:rPr>
              <w:t>3. Results and Discussion</w:t>
            </w:r>
            <w:r>
              <w:rPr>
                <w:noProof/>
                <w:webHidden/>
              </w:rPr>
              <w:tab/>
            </w:r>
            <w:r>
              <w:rPr>
                <w:noProof/>
                <w:webHidden/>
              </w:rPr>
              <w:fldChar w:fldCharType="begin"/>
            </w:r>
            <w:r>
              <w:rPr>
                <w:noProof/>
                <w:webHidden/>
              </w:rPr>
              <w:instrText xml:space="preserve"> PAGEREF _Toc193035475 \h </w:instrText>
            </w:r>
            <w:r>
              <w:rPr>
                <w:noProof/>
                <w:webHidden/>
              </w:rPr>
            </w:r>
            <w:r>
              <w:rPr>
                <w:noProof/>
                <w:webHidden/>
              </w:rPr>
              <w:fldChar w:fldCharType="separate"/>
            </w:r>
            <w:r>
              <w:rPr>
                <w:noProof/>
                <w:webHidden/>
              </w:rPr>
              <w:t>4</w:t>
            </w:r>
            <w:r>
              <w:rPr>
                <w:noProof/>
                <w:webHidden/>
              </w:rPr>
              <w:fldChar w:fldCharType="end"/>
            </w:r>
          </w:hyperlink>
        </w:p>
        <w:p w14:paraId="1514197D" w14:textId="1E64875C" w:rsidR="005C30D2" w:rsidRDefault="005C30D2">
          <w:pPr>
            <w:pStyle w:val="TOC2"/>
            <w:tabs>
              <w:tab w:val="right" w:leader="dot" w:pos="9016"/>
            </w:tabs>
            <w:rPr>
              <w:noProof/>
              <w:kern w:val="2"/>
              <w:sz w:val="24"/>
              <w:szCs w:val="24"/>
              <w:lang w:eastAsia="en-GB"/>
              <w14:ligatures w14:val="standardContextual"/>
            </w:rPr>
          </w:pPr>
          <w:hyperlink w:anchor="_Toc193035476" w:history="1">
            <w:r w:rsidRPr="00EB37EE">
              <w:rPr>
                <w:rStyle w:val="Hyperlink"/>
                <w:noProof/>
              </w:rPr>
              <w:t>3.1 Part 1 - Force and Stress Analysis of the Components</w:t>
            </w:r>
            <w:r>
              <w:rPr>
                <w:noProof/>
                <w:webHidden/>
              </w:rPr>
              <w:tab/>
            </w:r>
            <w:r>
              <w:rPr>
                <w:noProof/>
                <w:webHidden/>
              </w:rPr>
              <w:fldChar w:fldCharType="begin"/>
            </w:r>
            <w:r>
              <w:rPr>
                <w:noProof/>
                <w:webHidden/>
              </w:rPr>
              <w:instrText xml:space="preserve"> PAGEREF _Toc193035476 \h </w:instrText>
            </w:r>
            <w:r>
              <w:rPr>
                <w:noProof/>
                <w:webHidden/>
              </w:rPr>
            </w:r>
            <w:r>
              <w:rPr>
                <w:noProof/>
                <w:webHidden/>
              </w:rPr>
              <w:fldChar w:fldCharType="separate"/>
            </w:r>
            <w:r>
              <w:rPr>
                <w:noProof/>
                <w:webHidden/>
              </w:rPr>
              <w:t>4</w:t>
            </w:r>
            <w:r>
              <w:rPr>
                <w:noProof/>
                <w:webHidden/>
              </w:rPr>
              <w:fldChar w:fldCharType="end"/>
            </w:r>
          </w:hyperlink>
        </w:p>
        <w:p w14:paraId="3F228336" w14:textId="02D881AB" w:rsidR="005C30D2" w:rsidRDefault="005C30D2">
          <w:pPr>
            <w:pStyle w:val="TOC2"/>
            <w:tabs>
              <w:tab w:val="right" w:leader="dot" w:pos="9016"/>
            </w:tabs>
            <w:rPr>
              <w:noProof/>
              <w:kern w:val="2"/>
              <w:sz w:val="24"/>
              <w:szCs w:val="24"/>
              <w:lang w:eastAsia="en-GB"/>
              <w14:ligatures w14:val="standardContextual"/>
            </w:rPr>
          </w:pPr>
          <w:hyperlink w:anchor="_Toc193035477" w:history="1">
            <w:r w:rsidRPr="00EB37EE">
              <w:rPr>
                <w:rStyle w:val="Hyperlink"/>
                <w:noProof/>
              </w:rPr>
              <w:t>3.2 Part 2 Extrapolated Cylinder Pressure Data (1000-9000 RPM)</w:t>
            </w:r>
            <w:r>
              <w:rPr>
                <w:noProof/>
                <w:webHidden/>
              </w:rPr>
              <w:tab/>
            </w:r>
            <w:r>
              <w:rPr>
                <w:noProof/>
                <w:webHidden/>
              </w:rPr>
              <w:fldChar w:fldCharType="begin"/>
            </w:r>
            <w:r>
              <w:rPr>
                <w:noProof/>
                <w:webHidden/>
              </w:rPr>
              <w:instrText xml:space="preserve"> PAGEREF _Toc193035477 \h </w:instrText>
            </w:r>
            <w:r>
              <w:rPr>
                <w:noProof/>
                <w:webHidden/>
              </w:rPr>
            </w:r>
            <w:r>
              <w:rPr>
                <w:noProof/>
                <w:webHidden/>
              </w:rPr>
              <w:fldChar w:fldCharType="separate"/>
            </w:r>
            <w:r>
              <w:rPr>
                <w:noProof/>
                <w:webHidden/>
              </w:rPr>
              <w:t>7</w:t>
            </w:r>
            <w:r>
              <w:rPr>
                <w:noProof/>
                <w:webHidden/>
              </w:rPr>
              <w:fldChar w:fldCharType="end"/>
            </w:r>
          </w:hyperlink>
        </w:p>
        <w:p w14:paraId="2A108E4D" w14:textId="5F0AE3F7" w:rsidR="005C30D2" w:rsidRDefault="005C30D2">
          <w:pPr>
            <w:pStyle w:val="TOC3"/>
            <w:tabs>
              <w:tab w:val="right" w:leader="dot" w:pos="9016"/>
            </w:tabs>
            <w:rPr>
              <w:noProof/>
              <w:kern w:val="2"/>
              <w:sz w:val="24"/>
              <w:szCs w:val="24"/>
              <w:lang w:eastAsia="en-GB"/>
              <w14:ligatures w14:val="standardContextual"/>
            </w:rPr>
          </w:pPr>
          <w:hyperlink w:anchor="_Toc193035478" w:history="1">
            <w:r w:rsidRPr="00EB37EE">
              <w:rPr>
                <w:rStyle w:val="Hyperlink"/>
                <w:noProof/>
              </w:rPr>
              <w:t>3.2.1  Fatigue Safety Factor (FSF) Analysis for 7000-9000 RPM</w:t>
            </w:r>
            <w:r>
              <w:rPr>
                <w:noProof/>
                <w:webHidden/>
              </w:rPr>
              <w:tab/>
            </w:r>
            <w:r>
              <w:rPr>
                <w:noProof/>
                <w:webHidden/>
              </w:rPr>
              <w:fldChar w:fldCharType="begin"/>
            </w:r>
            <w:r>
              <w:rPr>
                <w:noProof/>
                <w:webHidden/>
              </w:rPr>
              <w:instrText xml:space="preserve"> PAGEREF _Toc193035478 \h </w:instrText>
            </w:r>
            <w:r>
              <w:rPr>
                <w:noProof/>
                <w:webHidden/>
              </w:rPr>
            </w:r>
            <w:r>
              <w:rPr>
                <w:noProof/>
                <w:webHidden/>
              </w:rPr>
              <w:fldChar w:fldCharType="separate"/>
            </w:r>
            <w:r>
              <w:rPr>
                <w:noProof/>
                <w:webHidden/>
              </w:rPr>
              <w:t>8</w:t>
            </w:r>
            <w:r>
              <w:rPr>
                <w:noProof/>
                <w:webHidden/>
              </w:rPr>
              <w:fldChar w:fldCharType="end"/>
            </w:r>
          </w:hyperlink>
        </w:p>
        <w:p w14:paraId="582FF816" w14:textId="725C6E53" w:rsidR="005C30D2" w:rsidRDefault="005C30D2">
          <w:pPr>
            <w:pStyle w:val="TOC3"/>
            <w:tabs>
              <w:tab w:val="right" w:leader="dot" w:pos="9016"/>
            </w:tabs>
            <w:rPr>
              <w:noProof/>
              <w:kern w:val="2"/>
              <w:sz w:val="24"/>
              <w:szCs w:val="24"/>
              <w:lang w:eastAsia="en-GB"/>
              <w14:ligatures w14:val="standardContextual"/>
            </w:rPr>
          </w:pPr>
          <w:hyperlink w:anchor="_Toc193035479" w:history="1">
            <w:r w:rsidRPr="00EB37EE">
              <w:rPr>
                <w:rStyle w:val="Hyperlink"/>
                <w:noProof/>
              </w:rPr>
              <w:t>3.2.2</w:t>
            </w:r>
            <w:r>
              <w:rPr>
                <w:noProof/>
                <w:webHidden/>
              </w:rPr>
              <w:tab/>
            </w:r>
            <w:r>
              <w:rPr>
                <w:noProof/>
                <w:webHidden/>
              </w:rPr>
              <w:fldChar w:fldCharType="begin"/>
            </w:r>
            <w:r>
              <w:rPr>
                <w:noProof/>
                <w:webHidden/>
              </w:rPr>
              <w:instrText xml:space="preserve"> PAGEREF _Toc193035479 \h </w:instrText>
            </w:r>
            <w:r>
              <w:rPr>
                <w:noProof/>
                <w:webHidden/>
              </w:rPr>
            </w:r>
            <w:r>
              <w:rPr>
                <w:noProof/>
                <w:webHidden/>
              </w:rPr>
              <w:fldChar w:fldCharType="separate"/>
            </w:r>
            <w:r>
              <w:rPr>
                <w:noProof/>
                <w:webHidden/>
              </w:rPr>
              <w:t>10</w:t>
            </w:r>
            <w:r>
              <w:rPr>
                <w:noProof/>
                <w:webHidden/>
              </w:rPr>
              <w:fldChar w:fldCharType="end"/>
            </w:r>
          </w:hyperlink>
        </w:p>
        <w:p w14:paraId="434D5535" w14:textId="46F22A18" w:rsidR="005C30D2" w:rsidRDefault="005C30D2">
          <w:pPr>
            <w:pStyle w:val="TOC2"/>
            <w:tabs>
              <w:tab w:val="right" w:leader="dot" w:pos="9016"/>
            </w:tabs>
            <w:rPr>
              <w:noProof/>
              <w:kern w:val="2"/>
              <w:sz w:val="24"/>
              <w:szCs w:val="24"/>
              <w:lang w:eastAsia="en-GB"/>
              <w14:ligatures w14:val="standardContextual"/>
            </w:rPr>
          </w:pPr>
          <w:hyperlink w:anchor="_Toc193035480" w:history="1">
            <w:r w:rsidRPr="00EB37EE">
              <w:rPr>
                <w:rStyle w:val="Hyperlink"/>
                <w:noProof/>
              </w:rPr>
              <w:t>3.3 Part 3 Bolt Redesign for Improved Fatigue Safety Factor (FSF) at 9000 RPM</w:t>
            </w:r>
            <w:r>
              <w:rPr>
                <w:noProof/>
                <w:webHidden/>
              </w:rPr>
              <w:tab/>
            </w:r>
            <w:r>
              <w:rPr>
                <w:noProof/>
                <w:webHidden/>
              </w:rPr>
              <w:fldChar w:fldCharType="begin"/>
            </w:r>
            <w:r>
              <w:rPr>
                <w:noProof/>
                <w:webHidden/>
              </w:rPr>
              <w:instrText xml:space="preserve"> PAGEREF _Toc193035480 \h </w:instrText>
            </w:r>
            <w:r>
              <w:rPr>
                <w:noProof/>
                <w:webHidden/>
              </w:rPr>
            </w:r>
            <w:r>
              <w:rPr>
                <w:noProof/>
                <w:webHidden/>
              </w:rPr>
              <w:fldChar w:fldCharType="separate"/>
            </w:r>
            <w:r>
              <w:rPr>
                <w:noProof/>
                <w:webHidden/>
              </w:rPr>
              <w:t>11</w:t>
            </w:r>
            <w:r>
              <w:rPr>
                <w:noProof/>
                <w:webHidden/>
              </w:rPr>
              <w:fldChar w:fldCharType="end"/>
            </w:r>
          </w:hyperlink>
        </w:p>
        <w:p w14:paraId="08CABDB4" w14:textId="2D2A8BA9" w:rsidR="005C30D2" w:rsidRDefault="005C30D2">
          <w:pPr>
            <w:pStyle w:val="TOC3"/>
            <w:tabs>
              <w:tab w:val="right" w:leader="dot" w:pos="9016"/>
            </w:tabs>
            <w:rPr>
              <w:noProof/>
              <w:kern w:val="2"/>
              <w:sz w:val="24"/>
              <w:szCs w:val="24"/>
              <w:lang w:eastAsia="en-GB"/>
              <w14:ligatures w14:val="standardContextual"/>
            </w:rPr>
          </w:pPr>
          <w:hyperlink w:anchor="_Toc193035481" w:history="1">
            <w:r w:rsidRPr="00EB37EE">
              <w:rPr>
                <w:rStyle w:val="Hyperlink"/>
                <w:noProof/>
              </w:rPr>
              <w:t>3.3.1 Material Testing for FSF Improvement</w:t>
            </w:r>
            <w:r>
              <w:rPr>
                <w:noProof/>
                <w:webHidden/>
              </w:rPr>
              <w:tab/>
            </w:r>
            <w:r>
              <w:rPr>
                <w:noProof/>
                <w:webHidden/>
              </w:rPr>
              <w:fldChar w:fldCharType="begin"/>
            </w:r>
            <w:r>
              <w:rPr>
                <w:noProof/>
                <w:webHidden/>
              </w:rPr>
              <w:instrText xml:space="preserve"> PAGEREF _Toc193035481 \h </w:instrText>
            </w:r>
            <w:r>
              <w:rPr>
                <w:noProof/>
                <w:webHidden/>
              </w:rPr>
            </w:r>
            <w:r>
              <w:rPr>
                <w:noProof/>
                <w:webHidden/>
              </w:rPr>
              <w:fldChar w:fldCharType="separate"/>
            </w:r>
            <w:r>
              <w:rPr>
                <w:noProof/>
                <w:webHidden/>
              </w:rPr>
              <w:t>11</w:t>
            </w:r>
            <w:r>
              <w:rPr>
                <w:noProof/>
                <w:webHidden/>
              </w:rPr>
              <w:fldChar w:fldCharType="end"/>
            </w:r>
          </w:hyperlink>
        </w:p>
        <w:p w14:paraId="64DC67FF" w14:textId="0729AC70" w:rsidR="005C30D2" w:rsidRDefault="005C30D2">
          <w:pPr>
            <w:pStyle w:val="TOC3"/>
            <w:tabs>
              <w:tab w:val="right" w:leader="dot" w:pos="9016"/>
            </w:tabs>
            <w:rPr>
              <w:noProof/>
              <w:kern w:val="2"/>
              <w:sz w:val="24"/>
              <w:szCs w:val="24"/>
              <w:lang w:eastAsia="en-GB"/>
              <w14:ligatures w14:val="standardContextual"/>
            </w:rPr>
          </w:pPr>
          <w:hyperlink w:anchor="_Toc193035482" w:history="1">
            <w:r w:rsidRPr="00EB37EE">
              <w:rPr>
                <w:rStyle w:val="Hyperlink"/>
                <w:noProof/>
              </w:rPr>
              <w:t>3.3.2 Increasing Bolt Diameter for Additional FSF Gain</w:t>
            </w:r>
            <w:r>
              <w:rPr>
                <w:noProof/>
                <w:webHidden/>
              </w:rPr>
              <w:tab/>
            </w:r>
            <w:r>
              <w:rPr>
                <w:noProof/>
                <w:webHidden/>
              </w:rPr>
              <w:fldChar w:fldCharType="begin"/>
            </w:r>
            <w:r>
              <w:rPr>
                <w:noProof/>
                <w:webHidden/>
              </w:rPr>
              <w:instrText xml:space="preserve"> PAGEREF _Toc193035482 \h </w:instrText>
            </w:r>
            <w:r>
              <w:rPr>
                <w:noProof/>
                <w:webHidden/>
              </w:rPr>
            </w:r>
            <w:r>
              <w:rPr>
                <w:noProof/>
                <w:webHidden/>
              </w:rPr>
              <w:fldChar w:fldCharType="separate"/>
            </w:r>
            <w:r>
              <w:rPr>
                <w:noProof/>
                <w:webHidden/>
              </w:rPr>
              <w:t>11</w:t>
            </w:r>
            <w:r>
              <w:rPr>
                <w:noProof/>
                <w:webHidden/>
              </w:rPr>
              <w:fldChar w:fldCharType="end"/>
            </w:r>
          </w:hyperlink>
        </w:p>
        <w:p w14:paraId="768E9805" w14:textId="053A0D13" w:rsidR="005C30D2" w:rsidRDefault="005C30D2">
          <w:pPr>
            <w:pStyle w:val="TOC2"/>
            <w:tabs>
              <w:tab w:val="right" w:leader="dot" w:pos="9016"/>
            </w:tabs>
            <w:rPr>
              <w:noProof/>
              <w:kern w:val="2"/>
              <w:sz w:val="24"/>
              <w:szCs w:val="24"/>
              <w:lang w:eastAsia="en-GB"/>
              <w14:ligatures w14:val="standardContextual"/>
            </w:rPr>
          </w:pPr>
          <w:hyperlink w:anchor="_Toc193035483" w:history="1">
            <w:r w:rsidRPr="00EB37EE">
              <w:rPr>
                <w:rStyle w:val="Hyperlink"/>
                <w:noProof/>
              </w:rPr>
              <w:t>3.4 Part 4 - Instantaneous Torque Analysis for Standard and Cross-Plane Crankshafts</w:t>
            </w:r>
            <w:r>
              <w:rPr>
                <w:noProof/>
                <w:webHidden/>
              </w:rPr>
              <w:tab/>
            </w:r>
            <w:r>
              <w:rPr>
                <w:noProof/>
                <w:webHidden/>
              </w:rPr>
              <w:fldChar w:fldCharType="begin"/>
            </w:r>
            <w:r>
              <w:rPr>
                <w:noProof/>
                <w:webHidden/>
              </w:rPr>
              <w:instrText xml:space="preserve"> PAGEREF _Toc193035483 \h </w:instrText>
            </w:r>
            <w:r>
              <w:rPr>
                <w:noProof/>
                <w:webHidden/>
              </w:rPr>
            </w:r>
            <w:r>
              <w:rPr>
                <w:noProof/>
                <w:webHidden/>
              </w:rPr>
              <w:fldChar w:fldCharType="separate"/>
            </w:r>
            <w:r>
              <w:rPr>
                <w:noProof/>
                <w:webHidden/>
              </w:rPr>
              <w:t>12</w:t>
            </w:r>
            <w:r>
              <w:rPr>
                <w:noProof/>
                <w:webHidden/>
              </w:rPr>
              <w:fldChar w:fldCharType="end"/>
            </w:r>
          </w:hyperlink>
        </w:p>
        <w:p w14:paraId="576AF7B8" w14:textId="20F8C017" w:rsidR="005C30D2" w:rsidRDefault="005C30D2">
          <w:pPr>
            <w:pStyle w:val="TOC3"/>
            <w:tabs>
              <w:tab w:val="right" w:leader="dot" w:pos="9016"/>
            </w:tabs>
            <w:rPr>
              <w:noProof/>
              <w:kern w:val="2"/>
              <w:sz w:val="24"/>
              <w:szCs w:val="24"/>
              <w:lang w:eastAsia="en-GB"/>
              <w14:ligatures w14:val="standardContextual"/>
            </w:rPr>
          </w:pPr>
          <w:hyperlink w:anchor="_Toc193035484" w:history="1">
            <w:r w:rsidRPr="00EB37EE">
              <w:rPr>
                <w:rStyle w:val="Hyperlink"/>
                <w:noProof/>
              </w:rPr>
              <w:t>3.4.1 Torque Calculation Methodology</w:t>
            </w:r>
            <w:r>
              <w:rPr>
                <w:noProof/>
                <w:webHidden/>
              </w:rPr>
              <w:tab/>
            </w:r>
            <w:r>
              <w:rPr>
                <w:noProof/>
                <w:webHidden/>
              </w:rPr>
              <w:fldChar w:fldCharType="begin"/>
            </w:r>
            <w:r>
              <w:rPr>
                <w:noProof/>
                <w:webHidden/>
              </w:rPr>
              <w:instrText xml:space="preserve"> PAGEREF _Toc193035484 \h </w:instrText>
            </w:r>
            <w:r>
              <w:rPr>
                <w:noProof/>
                <w:webHidden/>
              </w:rPr>
            </w:r>
            <w:r>
              <w:rPr>
                <w:noProof/>
                <w:webHidden/>
              </w:rPr>
              <w:fldChar w:fldCharType="separate"/>
            </w:r>
            <w:r>
              <w:rPr>
                <w:noProof/>
                <w:webHidden/>
              </w:rPr>
              <w:t>12</w:t>
            </w:r>
            <w:r>
              <w:rPr>
                <w:noProof/>
                <w:webHidden/>
              </w:rPr>
              <w:fldChar w:fldCharType="end"/>
            </w:r>
          </w:hyperlink>
        </w:p>
        <w:p w14:paraId="3DAE2A15" w14:textId="24EBEE4F" w:rsidR="005C30D2" w:rsidRDefault="005C30D2">
          <w:pPr>
            <w:pStyle w:val="TOC3"/>
            <w:tabs>
              <w:tab w:val="right" w:leader="dot" w:pos="9016"/>
            </w:tabs>
            <w:rPr>
              <w:noProof/>
              <w:kern w:val="2"/>
              <w:sz w:val="24"/>
              <w:szCs w:val="24"/>
              <w:lang w:eastAsia="en-GB"/>
              <w14:ligatures w14:val="standardContextual"/>
            </w:rPr>
          </w:pPr>
          <w:hyperlink w:anchor="_Toc193035485" w:history="1">
            <w:r w:rsidRPr="00EB37EE">
              <w:rPr>
                <w:rStyle w:val="Hyperlink"/>
                <w:noProof/>
              </w:rPr>
              <w:t>3.4.2 Torque Output Comparison 6000 RPM</w:t>
            </w:r>
            <w:r>
              <w:rPr>
                <w:noProof/>
                <w:webHidden/>
              </w:rPr>
              <w:tab/>
            </w:r>
            <w:r>
              <w:rPr>
                <w:noProof/>
                <w:webHidden/>
              </w:rPr>
              <w:fldChar w:fldCharType="begin"/>
            </w:r>
            <w:r>
              <w:rPr>
                <w:noProof/>
                <w:webHidden/>
              </w:rPr>
              <w:instrText xml:space="preserve"> PAGEREF _Toc193035485 \h </w:instrText>
            </w:r>
            <w:r>
              <w:rPr>
                <w:noProof/>
                <w:webHidden/>
              </w:rPr>
            </w:r>
            <w:r>
              <w:rPr>
                <w:noProof/>
                <w:webHidden/>
              </w:rPr>
              <w:fldChar w:fldCharType="separate"/>
            </w:r>
            <w:r>
              <w:rPr>
                <w:noProof/>
                <w:webHidden/>
              </w:rPr>
              <w:t>13</w:t>
            </w:r>
            <w:r>
              <w:rPr>
                <w:noProof/>
                <w:webHidden/>
              </w:rPr>
              <w:fldChar w:fldCharType="end"/>
            </w:r>
          </w:hyperlink>
        </w:p>
        <w:p w14:paraId="5D91321B" w14:textId="70BD5D86" w:rsidR="005C30D2" w:rsidRDefault="005C30D2">
          <w:pPr>
            <w:pStyle w:val="TOC1"/>
            <w:tabs>
              <w:tab w:val="right" w:leader="dot" w:pos="9016"/>
            </w:tabs>
            <w:rPr>
              <w:noProof/>
              <w:kern w:val="2"/>
              <w:sz w:val="24"/>
              <w:szCs w:val="24"/>
              <w:lang w:eastAsia="en-GB"/>
              <w14:ligatures w14:val="standardContextual"/>
            </w:rPr>
          </w:pPr>
          <w:hyperlink w:anchor="_Toc193035486" w:history="1">
            <w:r w:rsidRPr="00EB37EE">
              <w:rPr>
                <w:rStyle w:val="Hyperlink"/>
                <w:noProof/>
              </w:rPr>
              <w:t>4. Conclusion &amp; Recommendations</w:t>
            </w:r>
            <w:r>
              <w:rPr>
                <w:noProof/>
                <w:webHidden/>
              </w:rPr>
              <w:tab/>
            </w:r>
            <w:r>
              <w:rPr>
                <w:noProof/>
                <w:webHidden/>
              </w:rPr>
              <w:fldChar w:fldCharType="begin"/>
            </w:r>
            <w:r>
              <w:rPr>
                <w:noProof/>
                <w:webHidden/>
              </w:rPr>
              <w:instrText xml:space="preserve"> PAGEREF _Toc193035486 \h </w:instrText>
            </w:r>
            <w:r>
              <w:rPr>
                <w:noProof/>
                <w:webHidden/>
              </w:rPr>
            </w:r>
            <w:r>
              <w:rPr>
                <w:noProof/>
                <w:webHidden/>
              </w:rPr>
              <w:fldChar w:fldCharType="separate"/>
            </w:r>
            <w:r>
              <w:rPr>
                <w:noProof/>
                <w:webHidden/>
              </w:rPr>
              <w:t>15</w:t>
            </w:r>
            <w:r>
              <w:rPr>
                <w:noProof/>
                <w:webHidden/>
              </w:rPr>
              <w:fldChar w:fldCharType="end"/>
            </w:r>
          </w:hyperlink>
        </w:p>
        <w:p w14:paraId="263C24C7" w14:textId="2A7435D3" w:rsidR="005C30D2" w:rsidRDefault="005C30D2">
          <w:pPr>
            <w:pStyle w:val="TOC1"/>
            <w:tabs>
              <w:tab w:val="left" w:pos="440"/>
              <w:tab w:val="right" w:leader="dot" w:pos="9016"/>
            </w:tabs>
            <w:rPr>
              <w:noProof/>
              <w:kern w:val="2"/>
              <w:sz w:val="24"/>
              <w:szCs w:val="24"/>
              <w:lang w:eastAsia="en-GB"/>
              <w14:ligatures w14:val="standardContextual"/>
            </w:rPr>
          </w:pPr>
          <w:hyperlink w:anchor="_Toc193035487" w:history="1">
            <w:r w:rsidRPr="00EB37EE">
              <w:rPr>
                <w:rStyle w:val="Hyperlink"/>
                <w:noProof/>
              </w:rPr>
              <w:t>5.</w:t>
            </w:r>
            <w:r>
              <w:rPr>
                <w:noProof/>
                <w:kern w:val="2"/>
                <w:sz w:val="24"/>
                <w:szCs w:val="24"/>
                <w:lang w:eastAsia="en-GB"/>
                <w14:ligatures w14:val="standardContextual"/>
              </w:rPr>
              <w:tab/>
            </w:r>
            <w:r w:rsidRPr="00EB37EE">
              <w:rPr>
                <w:rStyle w:val="Hyperlink"/>
                <w:noProof/>
              </w:rPr>
              <w:t>References</w:t>
            </w:r>
            <w:r>
              <w:rPr>
                <w:noProof/>
                <w:webHidden/>
              </w:rPr>
              <w:tab/>
            </w:r>
            <w:r>
              <w:rPr>
                <w:noProof/>
                <w:webHidden/>
              </w:rPr>
              <w:fldChar w:fldCharType="begin"/>
            </w:r>
            <w:r>
              <w:rPr>
                <w:noProof/>
                <w:webHidden/>
              </w:rPr>
              <w:instrText xml:space="preserve"> PAGEREF _Toc193035487 \h </w:instrText>
            </w:r>
            <w:r>
              <w:rPr>
                <w:noProof/>
                <w:webHidden/>
              </w:rPr>
            </w:r>
            <w:r>
              <w:rPr>
                <w:noProof/>
                <w:webHidden/>
              </w:rPr>
              <w:fldChar w:fldCharType="separate"/>
            </w:r>
            <w:r>
              <w:rPr>
                <w:noProof/>
                <w:webHidden/>
              </w:rPr>
              <w:t>16</w:t>
            </w:r>
            <w:r>
              <w:rPr>
                <w:noProof/>
                <w:webHidden/>
              </w:rPr>
              <w:fldChar w:fldCharType="end"/>
            </w:r>
          </w:hyperlink>
        </w:p>
        <w:p w14:paraId="36D198FB" w14:textId="6C5BC081" w:rsidR="008F4997" w:rsidRPr="00BB7FAC" w:rsidRDefault="007B184D" w:rsidP="001B73F1">
          <w:pPr>
            <w:rPr>
              <w:b/>
              <w:bCs/>
              <w:noProof/>
            </w:rPr>
            <w:sectPr w:rsidR="008F4997" w:rsidRPr="00BB7FAC" w:rsidSect="001E480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pgNumType w:start="0"/>
              <w:cols w:space="708"/>
              <w:titlePg/>
              <w:docGrid w:linePitch="360"/>
            </w:sectPr>
          </w:pPr>
          <w:r>
            <w:rPr>
              <w:b/>
              <w:bCs/>
              <w:noProof/>
            </w:rPr>
            <w:fldChar w:fldCharType="end"/>
          </w:r>
        </w:p>
      </w:sdtContent>
    </w:sdt>
    <w:p w14:paraId="1998C3BC" w14:textId="1EBD6FE5" w:rsidR="00BB7FAC" w:rsidRDefault="00BB7FAC" w:rsidP="00BB7FAC">
      <w:pPr>
        <w:pStyle w:val="Heading1"/>
        <w:numPr>
          <w:ilvl w:val="0"/>
          <w:numId w:val="19"/>
        </w:numPr>
      </w:pPr>
      <w:bookmarkStart w:id="0" w:name="_Toc193035471"/>
      <w:r w:rsidRPr="00BB7FAC">
        <w:lastRenderedPageBreak/>
        <w:t>Introduction</w:t>
      </w:r>
      <w:bookmarkEnd w:id="0"/>
    </w:p>
    <w:p w14:paraId="470BAF91" w14:textId="77777777" w:rsidR="00D71B1B" w:rsidRPr="00D71B1B" w:rsidRDefault="00D71B1B" w:rsidP="00D71B1B"/>
    <w:p w14:paraId="65C14E04" w14:textId="77777777" w:rsidR="006D7A4E" w:rsidRPr="006D7A4E" w:rsidRDefault="006D7A4E" w:rsidP="006D7A4E">
      <w:pPr>
        <w:ind w:left="720"/>
      </w:pPr>
      <w:r w:rsidRPr="006D7A4E">
        <w:t>The bottom-end components of an internal combustion engine, including the connecting rod, gudgeon pin, and connecting rod bolts, experience extreme forces and cyclic loading, particularly at high RPM. Fatigue failure in these components can lead to catastrophic engine failure, making stress and durability analysis absolutely essential.</w:t>
      </w:r>
    </w:p>
    <w:p w14:paraId="43DADEDF" w14:textId="77777777" w:rsidR="006D7A4E" w:rsidRPr="006D7A4E" w:rsidRDefault="006D7A4E" w:rsidP="006D7A4E">
      <w:pPr>
        <w:ind w:left="720"/>
      </w:pPr>
      <w:r w:rsidRPr="006D7A4E">
        <w:t>This study examines the Ford Sigma 2.0L petrol engine, widely used in lightweight performance applications, to assess mechanical loading and fatigue performance at various RPMs. Higher RPM increases inertial forces, necessitating a detailed evaluation of fatigue safety factors (FSF), material properties, and potential design improvements.</w:t>
      </w:r>
    </w:p>
    <w:p w14:paraId="3CDD631D" w14:textId="77777777" w:rsidR="00D71B1B" w:rsidRPr="005C30D2" w:rsidRDefault="00D71B1B" w:rsidP="0044654C">
      <w:pPr>
        <w:ind w:left="720"/>
      </w:pPr>
      <w:r w:rsidRPr="005C30D2">
        <w:t>Objectives</w:t>
      </w:r>
    </w:p>
    <w:p w14:paraId="6B9D16F2" w14:textId="6BC71BC8" w:rsidR="006D7A4E" w:rsidRPr="006D7A4E" w:rsidRDefault="006D7A4E" w:rsidP="006D7A4E">
      <w:pPr>
        <w:pStyle w:val="ListParagraph"/>
        <w:numPr>
          <w:ilvl w:val="0"/>
          <w:numId w:val="55"/>
        </w:numPr>
      </w:pPr>
      <w:r w:rsidRPr="006D7A4E">
        <w:t xml:space="preserve">Compute forces and stresses on key components using cylinder pressure data. </w:t>
      </w:r>
    </w:p>
    <w:p w14:paraId="04863F6C" w14:textId="2151F501" w:rsidR="006D7A4E" w:rsidRPr="006D7A4E" w:rsidRDefault="006D7A4E" w:rsidP="006D7A4E">
      <w:pPr>
        <w:pStyle w:val="ListParagraph"/>
        <w:numPr>
          <w:ilvl w:val="0"/>
          <w:numId w:val="55"/>
        </w:numPr>
      </w:pPr>
      <w:r w:rsidRPr="006D7A4E">
        <w:t xml:space="preserve">Evaluate FSF using Goodman diagrams at varying RPM levels. </w:t>
      </w:r>
    </w:p>
    <w:p w14:paraId="2D3BCF4D" w14:textId="7B02D5F3" w:rsidR="006D7A4E" w:rsidRPr="006D7A4E" w:rsidRDefault="006D7A4E" w:rsidP="006D7A4E">
      <w:pPr>
        <w:pStyle w:val="ListParagraph"/>
        <w:numPr>
          <w:ilvl w:val="0"/>
          <w:numId w:val="55"/>
        </w:numPr>
      </w:pPr>
      <w:r w:rsidRPr="006D7A4E">
        <w:t xml:space="preserve">Redesign crankshaft bolts, testing alternative materials and diameters for improved FSF at 9000 RPM. </w:t>
      </w:r>
    </w:p>
    <w:p w14:paraId="472522A6" w14:textId="5353F3DC" w:rsidR="006D7A4E" w:rsidRDefault="006D7A4E" w:rsidP="006D7A4E">
      <w:pPr>
        <w:pStyle w:val="ListParagraph"/>
        <w:numPr>
          <w:ilvl w:val="0"/>
          <w:numId w:val="55"/>
        </w:numPr>
      </w:pPr>
      <w:r w:rsidRPr="006D7A4E">
        <w:t>Compare instantaneous torque for flat-plane and cross-plane crankshafts, assessing their suitability for high-performance applications.</w:t>
      </w:r>
    </w:p>
    <w:p w14:paraId="1F06238F" w14:textId="1F20DBF2" w:rsidR="006D7A4E" w:rsidRPr="006D7A4E" w:rsidRDefault="006D7A4E" w:rsidP="006D7A4E">
      <w:pPr>
        <w:ind w:left="720"/>
      </w:pPr>
      <w:r w:rsidRPr="006D7A4E">
        <w:t>This study employs MATLAB for computational analysis. MATLAB automates force, stress, and fatigue calculations, while Goodman diagrams assess FSF accurately. Torque analysis covers an entire crankshaft cycle</w:t>
      </w:r>
      <w:r>
        <w:t xml:space="preserve"> of </w:t>
      </w:r>
      <w:r w:rsidRPr="006D7A4E">
        <w:t>720°, ensuring comprehensive evaluation.</w:t>
      </w:r>
    </w:p>
    <w:p w14:paraId="498EDA5F" w14:textId="77777777" w:rsidR="006D7A4E" w:rsidRPr="006D7A4E" w:rsidRDefault="006D7A4E" w:rsidP="006D7A4E">
      <w:pPr>
        <w:ind w:left="720"/>
      </w:pPr>
      <w:r w:rsidRPr="006D7A4E">
        <w:t>Findings will provide insights into structural limitations, potential design optimisations, and crankshaft selection for high-RPM operation, ensuring long-term durability and enhanced performance.</w:t>
      </w:r>
    </w:p>
    <w:p w14:paraId="779765D7" w14:textId="2C2B9529" w:rsidR="008B4909" w:rsidRPr="00D71B1B" w:rsidRDefault="008B4909" w:rsidP="0044654C">
      <w:pPr>
        <w:ind w:left="720"/>
        <w:rPr>
          <w:b/>
          <w:bCs/>
        </w:rPr>
      </w:pPr>
      <w:r w:rsidRPr="00D71B1B">
        <w:rPr>
          <w:b/>
          <w:bCs/>
        </w:rPr>
        <w:br w:type="page"/>
      </w:r>
    </w:p>
    <w:p w14:paraId="357BAF32" w14:textId="77777777" w:rsidR="008B4909" w:rsidRDefault="008B4909" w:rsidP="008B4909">
      <w:pPr>
        <w:pStyle w:val="Heading1"/>
        <w:numPr>
          <w:ilvl w:val="0"/>
          <w:numId w:val="19"/>
        </w:numPr>
      </w:pPr>
      <w:bookmarkStart w:id="1" w:name="_Toc193035472"/>
      <w:r w:rsidRPr="00BB7FAC">
        <w:lastRenderedPageBreak/>
        <w:t>Methodology</w:t>
      </w:r>
      <w:bookmarkEnd w:id="1"/>
    </w:p>
    <w:p w14:paraId="64FCD592" w14:textId="77777777" w:rsidR="008B4909" w:rsidRPr="00BB7FAC" w:rsidRDefault="008B4909" w:rsidP="008B4909">
      <w:pPr>
        <w:pStyle w:val="ListParagraph"/>
      </w:pPr>
    </w:p>
    <w:p w14:paraId="529A3C06" w14:textId="77777777" w:rsidR="008B4909" w:rsidRDefault="008B4909" w:rsidP="008B4909">
      <w:pPr>
        <w:pStyle w:val="Heading2"/>
        <w:ind w:firstLine="720"/>
      </w:pPr>
      <w:bookmarkStart w:id="2" w:name="_Toc193035473"/>
      <w:r w:rsidRPr="00BB7FAC">
        <w:t>2.1 Force and Stress Analysis</w:t>
      </w:r>
      <w:bookmarkEnd w:id="2"/>
    </w:p>
    <w:p w14:paraId="14822BD2" w14:textId="2012D909" w:rsidR="008B4909" w:rsidRDefault="00D71B1B" w:rsidP="00D76C0D">
      <w:r>
        <w:tab/>
      </w:r>
      <w:r>
        <w:tab/>
      </w:r>
    </w:p>
    <w:p w14:paraId="0E151E38" w14:textId="09B40795" w:rsidR="00D71B1B" w:rsidRDefault="00D71B1B" w:rsidP="00E17695">
      <w:pPr>
        <w:ind w:left="720"/>
      </w:pPr>
      <w:r w:rsidRPr="005C30D2">
        <w:t xml:space="preserve">The forces acting on the </w:t>
      </w:r>
      <w:r w:rsidRPr="005C30D2">
        <w:rPr>
          <w:rStyle w:val="Strong"/>
          <w:b w:val="0"/>
          <w:bCs w:val="0"/>
        </w:rPr>
        <w:t>bottom-end components</w:t>
      </w:r>
      <w:r w:rsidRPr="005C30D2">
        <w:t xml:space="preserve"> were computed using </w:t>
      </w:r>
      <w:r w:rsidRPr="005C30D2">
        <w:rPr>
          <w:rStyle w:val="Strong"/>
          <w:b w:val="0"/>
          <w:bCs w:val="0"/>
        </w:rPr>
        <w:t>cylinder pressure data</w:t>
      </w:r>
      <w:r w:rsidRPr="005C30D2">
        <w:rPr>
          <w:b/>
          <w:bCs/>
        </w:rPr>
        <w:t>,</w:t>
      </w:r>
      <w:r w:rsidRPr="005C30D2">
        <w:t xml:space="preserve"> </w:t>
      </w:r>
      <w:r w:rsidRPr="005C30D2">
        <w:rPr>
          <w:rStyle w:val="Strong"/>
          <w:b w:val="0"/>
          <w:bCs w:val="0"/>
        </w:rPr>
        <w:t>kinematic equations</w:t>
      </w:r>
      <w:r w:rsidRPr="005C30D2">
        <w:t xml:space="preserve">, and </w:t>
      </w:r>
      <w:r w:rsidRPr="005C30D2">
        <w:rPr>
          <w:rStyle w:val="Strong"/>
          <w:b w:val="0"/>
          <w:bCs w:val="0"/>
        </w:rPr>
        <w:t>component geometry</w:t>
      </w:r>
      <w:r w:rsidRPr="005C30D2">
        <w:t xml:space="preserve">. The total force acting on the piston </w:t>
      </w:r>
      <w:r w:rsidR="00310476" w:rsidRPr="005C30D2">
        <w:t>is</w:t>
      </w:r>
      <w:r w:rsidRPr="005C30D2">
        <w:t xml:space="preserve"> determined as:</w:t>
      </w:r>
    </w:p>
    <w:p w14:paraId="680E68C2" w14:textId="47E45E6B" w:rsidR="00D71B1B" w:rsidRPr="00D71B1B" w:rsidRDefault="00000000" w:rsidP="00D76C0D">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 xml:space="preserve">- </m:t>
          </m:r>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 </m:t>
          </m:r>
        </m:oMath>
      </m:oMathPara>
    </w:p>
    <w:p w14:paraId="67D7A0AA" w14:textId="465DFAD8" w:rsidR="00D71B1B" w:rsidRDefault="00D71B1B" w:rsidP="00E17695">
      <w:pPr>
        <w:ind w:left="720"/>
      </w:pPr>
      <w:r w:rsidRPr="005C30D2">
        <w:t>Where:</w:t>
      </w:r>
    </w:p>
    <w:p w14:paraId="56935CFE" w14:textId="38F82543" w:rsidR="00D71B1B" w:rsidRDefault="00000000" w:rsidP="00E17695">
      <w:pPr>
        <w:ind w:left="720"/>
      </w:pPr>
      <m:oMath>
        <m:sSub>
          <m:sSubPr>
            <m:ctrlPr>
              <w:rPr>
                <w:rFonts w:ascii="Cambria Math" w:hAnsi="Cambria Math"/>
                <w:i/>
              </w:rPr>
            </m:ctrlPr>
          </m:sSubPr>
          <m:e>
            <m:r>
              <w:rPr>
                <w:rFonts w:ascii="Cambria Math" w:hAnsi="Cambria Math"/>
              </w:rPr>
              <m:t>F</m:t>
            </m:r>
          </m:e>
          <m:sub>
            <m:r>
              <w:rPr>
                <w:rFonts w:ascii="Cambria Math" w:hAnsi="Cambria Math"/>
              </w:rPr>
              <m:t>gas</m:t>
            </m:r>
          </m:sub>
        </m:sSub>
      </m:oMath>
      <w:r w:rsidR="00D71B1B">
        <w:t xml:space="preserve"> = </w:t>
      </w:r>
      <m:oMath>
        <m:sSub>
          <m:sSubPr>
            <m:ctrlPr>
              <w:rPr>
                <w:rFonts w:ascii="Cambria Math" w:hAnsi="Cambria Math"/>
                <w:i/>
              </w:rPr>
            </m:ctrlPr>
          </m:sSubPr>
          <m:e>
            <m:r>
              <w:rPr>
                <w:rFonts w:ascii="Cambria Math" w:hAnsi="Cambria Math"/>
              </w:rPr>
              <m:t>P</m:t>
            </m:r>
          </m:e>
          <m:sub>
            <m:r>
              <w:rPr>
                <w:rFonts w:ascii="Cambria Math" w:hAnsi="Cambria Math"/>
              </w:rPr>
              <m:t>cyl</m:t>
            </m:r>
          </m:sub>
        </m:sSub>
      </m:oMath>
      <w:r w:rsidR="00D71B1B">
        <w:t xml:space="preserve"> * </w:t>
      </w:r>
      <m:oMath>
        <m:sSub>
          <m:sSubPr>
            <m:ctrlPr>
              <w:rPr>
                <w:rFonts w:ascii="Cambria Math" w:hAnsi="Cambria Math"/>
                <w:i/>
              </w:rPr>
            </m:ctrlPr>
          </m:sSubPr>
          <m:e>
            <m:r>
              <w:rPr>
                <w:rFonts w:ascii="Cambria Math" w:hAnsi="Cambria Math"/>
              </w:rPr>
              <m:t>A</m:t>
            </m:r>
          </m:e>
          <m:sub>
            <m:r>
              <w:rPr>
                <w:rFonts w:ascii="Cambria Math" w:hAnsi="Cambria Math"/>
              </w:rPr>
              <m:t>piston</m:t>
            </m:r>
          </m:sub>
        </m:sSub>
      </m:oMath>
      <w:r w:rsidR="00D71B1B">
        <w:t xml:space="preserve"> , </w:t>
      </w:r>
      <w:r w:rsidR="00D71B1B" w:rsidRPr="005C30D2">
        <w:t xml:space="preserve">using cylinder pressure and piston area </w:t>
      </w:r>
    </w:p>
    <w:p w14:paraId="5DCC8B6E" w14:textId="77777777" w:rsidR="00FF61AA" w:rsidRDefault="00FF61AA" w:rsidP="00E17695">
      <w:pPr>
        <w:ind w:left="720"/>
      </w:pPr>
    </w:p>
    <w:p w14:paraId="2E477B86" w14:textId="3796A8CE" w:rsidR="00FF61AA" w:rsidRDefault="00000000" w:rsidP="00E17695">
      <w:pPr>
        <w:ind w:left="720"/>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 xml:space="preserve">= </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 xml:space="preserve">*R* </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 xml:space="preserve"> (</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r>
            <w:rPr>
              <w:rFonts w:ascii="Cambria Math" w:hAnsi="Cambria Math"/>
            </w:rPr>
            <m:t xml:space="preserve">+ </m:t>
          </m:r>
          <m:f>
            <m:fPr>
              <m:ctrlPr>
                <w:rPr>
                  <w:rFonts w:ascii="Cambria Math" w:hAnsi="Cambria Math"/>
                  <w:i/>
                </w:rPr>
              </m:ctrlPr>
            </m:fPr>
            <m:num>
              <m:r>
                <w:rPr>
                  <w:rFonts w:ascii="Cambria Math" w:hAnsi="Cambria Math"/>
                </w:rPr>
                <m:t>R</m:t>
              </m:r>
            </m:num>
            <m:den>
              <m:r>
                <w:rPr>
                  <w:rFonts w:ascii="Cambria Math" w:hAnsi="Cambria Math"/>
                </w:rPr>
                <m:t>L</m:t>
              </m:r>
            </m:den>
          </m:f>
          <m:func>
            <m:funcPr>
              <m:ctrlPr>
                <w:rPr>
                  <w:rFonts w:ascii="Cambria Math" w:hAnsi="Cambria Math"/>
                  <w:i/>
                </w:rPr>
              </m:ctrlPr>
            </m:funcPr>
            <m:fName>
              <m:r>
                <m:rPr>
                  <m:sty m:val="p"/>
                </m:rPr>
                <w:rPr>
                  <w:rFonts w:ascii="Cambria Math" w:hAnsi="Cambria Math"/>
                </w:rPr>
                <m:t>cos2</m:t>
              </m:r>
            </m:fName>
            <m:e>
              <m:r>
                <w:rPr>
                  <w:rFonts w:ascii="Cambria Math" w:hAnsi="Cambria Math"/>
                </w:rPr>
                <m:t>θ</m:t>
              </m:r>
            </m:e>
          </m:func>
          <m:r>
            <w:rPr>
              <w:rFonts w:ascii="Cambria Math" w:hAnsi="Cambria Math"/>
            </w:rPr>
            <m:t>)</m:t>
          </m:r>
        </m:oMath>
      </m:oMathPara>
    </w:p>
    <w:p w14:paraId="62FAC504" w14:textId="0B0DDF98" w:rsidR="00D71B1B" w:rsidRPr="005C30D2" w:rsidRDefault="004475F7" w:rsidP="00E17695">
      <w:pPr>
        <w:ind w:left="720"/>
      </w:pPr>
      <w:r w:rsidRPr="005C30D2">
        <w:t>Accounting for the reciprocating mass (</w:t>
      </w:r>
      <m:oMath>
        <m:e>
          <m:ctrlPr/>
        </m:e>
      </m:oMath>
      <w:r w:rsidRPr="005C30D2">
        <w:t>𝑚</w:t>
      </w:r>
      <w:r w:rsidRPr="005C30D2">
        <w:t>𝑟𝑒𝑐</w:t>
      </w:r>
      <w:r w:rsidRPr="005C30D2">
        <w:t>), Crank radius (R) and the angular velocity (𝜔)</w:t>
      </w:r>
    </w:p>
    <w:p w14:paraId="1380BCAF" w14:textId="16C38160" w:rsidR="004475F7" w:rsidRPr="005C30D2" w:rsidRDefault="004475F7" w:rsidP="00E17695">
      <w:pPr>
        <w:ind w:left="720"/>
      </w:pPr>
      <w:r w:rsidRPr="005C30D2">
        <w:t>The connecting rod force was then derived:</w:t>
      </w:r>
    </w:p>
    <w:p w14:paraId="0D940C71" w14:textId="5CF61650" w:rsidR="004475F7" w:rsidRPr="00FF61AA" w:rsidRDefault="00000000" w:rsidP="00D76C0D">
      <m:oMathPara>
        <m:oMathParaPr>
          <m:jc m:val="center"/>
        </m:oMathParaPr>
        <m:oMath>
          <m:sSub>
            <m:sSubPr>
              <m:ctrlPr>
                <w:rPr>
                  <w:rFonts w:ascii="Cambria Math" w:hAnsi="Cambria Math"/>
                  <w:i/>
                </w:rPr>
              </m:ctrlPr>
            </m:sSubPr>
            <m:e>
              <m:r>
                <w:rPr>
                  <w:rFonts w:ascii="Cambria Math" w:hAnsi="Cambria Math"/>
                </w:rPr>
                <m:t>F​​</m:t>
              </m:r>
            </m:e>
            <m:sub>
              <m:r>
                <w:rPr>
                  <w:rFonts w:ascii="Cambria Math" w:hAnsi="Cambria Math"/>
                </w:rPr>
                <m:t>rod</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func>
                <m:funcPr>
                  <m:ctrlPr>
                    <w:rPr>
                      <w:rFonts w:ascii="Cambria Math" w:hAnsi="Cambria Math"/>
                      <w:i/>
                    </w:rPr>
                  </m:ctrlPr>
                </m:funcPr>
                <m:fName>
                  <m:r>
                    <m:rPr>
                      <m:sty m:val="p"/>
                    </m:rPr>
                    <w:rPr>
                      <w:rFonts w:ascii="Cambria Math" w:hAnsi="Cambria Math"/>
                    </w:rPr>
                    <m:t>cos</m:t>
                  </m:r>
                </m:fName>
                <m:e>
                  <m:r>
                    <m:rPr>
                      <m:sty m:val="p"/>
                    </m:rPr>
                    <w:rPr>
                      <w:rFonts w:ascii="Cambria Math" w:hAnsi="Cambria Math"/>
                    </w:rPr>
                    <m:t>ϕ</m:t>
                  </m:r>
                </m:e>
              </m:func>
            </m:den>
          </m:f>
        </m:oMath>
      </m:oMathPara>
    </w:p>
    <w:p w14:paraId="063AB88A" w14:textId="3D3D4A62" w:rsidR="00FD16F0" w:rsidRDefault="004475F7" w:rsidP="00E17695">
      <w:pPr>
        <w:ind w:left="720"/>
      </w:pPr>
      <w:r w:rsidRPr="005C30D2">
        <w:t>W</w:t>
      </w:r>
      <w:r w:rsidR="00FF61AA" w:rsidRPr="005C30D2">
        <w:t>ith the rod angle being</w:t>
      </w:r>
      <w:r w:rsidR="00FD16F0" w:rsidRPr="005C30D2">
        <w:t>:</w:t>
      </w:r>
    </w:p>
    <w:p w14:paraId="36D4E7C0" w14:textId="20CB789C" w:rsidR="00FF61AA" w:rsidRDefault="004475F7" w:rsidP="00FF61AA">
      <w:pPr>
        <w:ind w:left="720"/>
        <w:jc w:val="center"/>
      </w:pPr>
      <m:oMathPara>
        <m:oMath>
          <m:r>
            <m:rPr>
              <m:sty m:val="p"/>
            </m:rPr>
            <w:rPr>
              <w:rFonts w:ascii="Cambria Math" w:hAnsi="Cambria Math"/>
            </w:rPr>
            <m:t>ϕ</m:t>
          </m:r>
          <m:r>
            <m:rPr>
              <m:sty m:val="p"/>
            </m:rPr>
            <w:rPr>
              <w:rFonts w:ascii="Cambria Math"/>
            </w:rPr>
            <m:t>=</m:t>
          </m:r>
          <m:sSup>
            <m:sSupPr>
              <m:ctrlPr>
                <w:rPr>
                  <w:rFonts w:ascii="Cambria Math" w:hAnsi="Cambria Math"/>
                </w:rPr>
              </m:ctrlPr>
            </m:sSupPr>
            <m:e>
              <m:r>
                <m:rPr>
                  <m:sty m:val="p"/>
                </m:rPr>
                <w:rPr>
                  <w:rFonts w:ascii="Cambria Math"/>
                </w:rPr>
                <m:t>sin</m:t>
              </m:r>
            </m:e>
            <m:sup>
              <m:r>
                <w:rPr>
                  <w:rFonts w:ascii="Cambria Math"/>
                </w:rPr>
                <m:t>-</m:t>
              </m:r>
              <m:r>
                <w:rPr>
                  <w:rFonts w:ascii="Cambria Math"/>
                </w:rPr>
                <m:t>1</m:t>
              </m:r>
            </m:sup>
          </m:sSup>
          <m:r>
            <w:rPr>
              <w:rFonts w:ascii="Cambria Math"/>
            </w:rPr>
            <m:t>(</m:t>
          </m:r>
          <m:f>
            <m:fPr>
              <m:ctrlPr>
                <w:rPr>
                  <w:rFonts w:ascii="Cambria Math" w:hAnsi="Cambria Math"/>
                  <w:i/>
                </w:rPr>
              </m:ctrlPr>
            </m:fPr>
            <m:num>
              <m:r>
                <w:rPr>
                  <w:rFonts w:ascii="Cambria Math" w:hAnsi="Cambria Math"/>
                </w:rPr>
                <m:t>R</m:t>
              </m:r>
            </m:num>
            <m:den>
              <m:r>
                <w:rPr>
                  <w:rFonts w:ascii="Cambria Math" w:hAnsi="Cambria Math"/>
                </w:rPr>
                <m:t>L</m:t>
              </m:r>
            </m:den>
          </m:f>
          <m:func>
            <m:funcPr>
              <m:ctrlPr>
                <w:rPr>
                  <w:rFonts w:ascii="Cambria Math" w:hAnsi="Cambria Math"/>
                  <w:i/>
                </w:rPr>
              </m:ctrlPr>
            </m:funcPr>
            <m:fName>
              <m:r>
                <m:rPr>
                  <m:sty m:val="p"/>
                </m:rPr>
                <w:rPr>
                  <w:rFonts w:ascii="Cambria Math" w:hAnsi="Cambria Math"/>
                </w:rPr>
                <m:t>sin</m:t>
              </m:r>
            </m:fName>
            <m:e>
              <m:r>
                <w:rPr>
                  <w:rFonts w:ascii="Cambria Math" w:hAnsi="Cambria Math"/>
                </w:rPr>
                <m:t>θ )</m:t>
              </m:r>
            </m:e>
          </m:func>
        </m:oMath>
      </m:oMathPara>
    </w:p>
    <w:p w14:paraId="7CEE375E" w14:textId="40E08102" w:rsidR="004475F7" w:rsidRDefault="004475F7" w:rsidP="00E17695">
      <w:pPr>
        <w:ind w:left="720"/>
      </w:pPr>
      <w:r w:rsidRPr="005C30D2">
        <w:t>The</w:t>
      </w:r>
      <w:r w:rsidRPr="005C30D2">
        <w:rPr>
          <w:b/>
          <w:bCs/>
        </w:rPr>
        <w:t xml:space="preserve"> </w:t>
      </w:r>
      <w:r w:rsidRPr="005C30D2">
        <w:rPr>
          <w:rStyle w:val="Strong"/>
          <w:b w:val="0"/>
          <w:bCs w:val="0"/>
        </w:rPr>
        <w:t>bending stress</w:t>
      </w:r>
      <w:r w:rsidRPr="005C30D2">
        <w:t xml:space="preserve"> in the conrod </w:t>
      </w:r>
      <w:r w:rsidR="00310476" w:rsidRPr="005C30D2">
        <w:t>i</w:t>
      </w:r>
      <w:r w:rsidRPr="005C30D2">
        <w:t>s calculated using:</w:t>
      </w:r>
    </w:p>
    <w:p w14:paraId="2424DC66" w14:textId="1831F822" w:rsidR="004475F7" w:rsidRPr="00FF61AA" w:rsidRDefault="004475F7" w:rsidP="00D76C0D">
      <m:oMathPara>
        <m:oMathParaPr>
          <m:jc m:val="center"/>
        </m:oMathParaPr>
        <m:oMath>
          <m:r>
            <w:rPr>
              <w:rFonts w:ascii="Cambria Math" w:hAnsi="Cambria Math"/>
            </w:rPr>
            <m:t xml:space="preserve">σb= </m:t>
          </m:r>
          <m:f>
            <m:fPr>
              <m:ctrlPr>
                <w:rPr>
                  <w:rFonts w:ascii="Cambria Math" w:hAnsi="Cambria Math"/>
                  <w:i/>
                </w:rPr>
              </m:ctrlPr>
            </m:fPr>
            <m:num>
              <m:r>
                <w:rPr>
                  <w:rFonts w:ascii="Cambria Math" w:hAnsi="Cambria Math"/>
                </w:rPr>
                <m:t>My</m:t>
              </m:r>
            </m:num>
            <m:den>
              <m:r>
                <w:rPr>
                  <w:rFonts w:ascii="Cambria Math" w:hAnsi="Cambria Math"/>
                </w:rPr>
                <m:t>I</m:t>
              </m:r>
            </m:den>
          </m:f>
        </m:oMath>
      </m:oMathPara>
    </w:p>
    <w:p w14:paraId="2B4C2552" w14:textId="1C74EB06" w:rsidR="00FF61AA" w:rsidRDefault="004475F7" w:rsidP="00E17695">
      <w:pPr>
        <w:ind w:left="720"/>
      </w:pPr>
      <w:r w:rsidRPr="005C30D2">
        <w:t>Where M is the bending moment, y is the distance to the neutral axis</w:t>
      </w:r>
      <w:r w:rsidR="00310476" w:rsidRPr="005C30D2">
        <w:t>,</w:t>
      </w:r>
      <w:r w:rsidRPr="005C30D2">
        <w:t xml:space="preserve"> and</w:t>
      </w:r>
    </w:p>
    <w:p w14:paraId="7B0F2A25" w14:textId="596AF94E" w:rsidR="00FF61AA" w:rsidRDefault="004475F7" w:rsidP="00FF61AA">
      <w:pPr>
        <w:ind w:left="720"/>
        <w:jc w:val="center"/>
      </w:pPr>
      <m:oMath>
        <m:r>
          <w:rPr>
            <w:rFonts w:ascii="Cambria Math" w:hAnsi="Cambria Math"/>
          </w:rPr>
          <m:t xml:space="preserve">I= </m:t>
        </m:r>
        <m:f>
          <m:fPr>
            <m:ctrlPr>
              <w:rPr>
                <w:rFonts w:ascii="Cambria Math" w:hAnsi="Cambria Math"/>
                <w:i/>
              </w:rPr>
            </m:ctrlPr>
          </m:fPr>
          <m:num>
            <m:r>
              <w:rPr>
                <w:rFonts w:ascii="Cambria Math" w:hAnsi="Cambria Math"/>
              </w:rPr>
              <m:t>π</m:t>
            </m:r>
          </m:num>
          <m:den>
            <m:r>
              <w:rPr>
                <w:rFonts w:ascii="Cambria Math" w:hAnsi="Cambria Math"/>
              </w:rPr>
              <m:t>64</m:t>
            </m:r>
          </m:den>
        </m:f>
        <m:r>
          <w:rPr>
            <w:rFonts w:ascii="Cambria Math" w:hAnsi="Cambria Math"/>
          </w:rPr>
          <m:t xml:space="preserve"> (</m:t>
        </m:r>
        <m:sSubSup>
          <m:sSubSupPr>
            <m:ctrlPr>
              <w:rPr>
                <w:rFonts w:ascii="Cambria Math" w:hAnsi="Cambria Math"/>
                <w:i/>
              </w:rPr>
            </m:ctrlPr>
          </m:sSubSupPr>
          <m:e>
            <m:r>
              <w:rPr>
                <w:rFonts w:ascii="Cambria Math" w:hAnsi="Cambria Math"/>
              </w:rPr>
              <m:t>D</m:t>
            </m:r>
          </m:e>
          <m:sub>
            <m:r>
              <w:rPr>
                <w:rFonts w:ascii="Cambria Math" w:hAnsi="Cambria Math"/>
              </w:rPr>
              <m:t>2</m:t>
            </m:r>
          </m:sub>
          <m:sup>
            <m:r>
              <w:rPr>
                <w:rFonts w:ascii="Cambria Math" w:hAnsi="Cambria Math"/>
              </w:rPr>
              <m:t>4</m:t>
            </m:r>
          </m:sup>
        </m:sSubSup>
        <m:r>
          <w:rPr>
            <w:rFonts w:ascii="Cambria Math" w:hAnsi="Cambria Math"/>
          </w:rPr>
          <m:t xml:space="preserve">- </m:t>
        </m:r>
        <m:sSubSup>
          <m:sSubSupPr>
            <m:ctrlPr>
              <w:rPr>
                <w:rFonts w:ascii="Cambria Math" w:hAnsi="Cambria Math"/>
                <w:i/>
              </w:rPr>
            </m:ctrlPr>
          </m:sSubSupPr>
          <m:e>
            <m:r>
              <w:rPr>
                <w:rFonts w:ascii="Cambria Math" w:hAnsi="Cambria Math"/>
              </w:rPr>
              <m:t>D</m:t>
            </m:r>
          </m:e>
          <m:sub>
            <m:r>
              <w:rPr>
                <w:rFonts w:ascii="Cambria Math" w:hAnsi="Cambria Math"/>
              </w:rPr>
              <m:t>1</m:t>
            </m:r>
          </m:sub>
          <m:sup>
            <m:r>
              <w:rPr>
                <w:rFonts w:ascii="Cambria Math" w:hAnsi="Cambria Math"/>
              </w:rPr>
              <m:t>4</m:t>
            </m:r>
          </m:sup>
        </m:sSubSup>
        <m:r>
          <w:rPr>
            <w:rFonts w:ascii="Cambria Math" w:hAnsi="Cambria Math"/>
          </w:rPr>
          <m:t>)</m:t>
        </m:r>
      </m:oMath>
      <w:r>
        <w:t>,</w:t>
      </w:r>
    </w:p>
    <w:p w14:paraId="5E0A8576" w14:textId="73E6E1E1" w:rsidR="004475F7" w:rsidRPr="005C30D2" w:rsidRDefault="00310476" w:rsidP="00E17695">
      <w:pPr>
        <w:ind w:left="720"/>
      </w:pPr>
      <w:r w:rsidRPr="005C30D2">
        <w:t>The moment of inertia is based on the outer diameter, which is D</w:t>
      </w:r>
      <w:r w:rsidRPr="005C30D2">
        <w:rPr>
          <w:vertAlign w:val="subscript"/>
        </w:rPr>
        <w:t>2</w:t>
      </w:r>
      <w:r w:rsidRPr="005C30D2">
        <w:t>, and the inner diameter, which i</w:t>
      </w:r>
      <w:r w:rsidR="00492A2A" w:rsidRPr="005C30D2">
        <w:t>s</w:t>
      </w:r>
      <w:r w:rsidR="004475F7" w:rsidRPr="005C30D2">
        <w:t xml:space="preserve"> D</w:t>
      </w:r>
      <w:r w:rsidR="004475F7" w:rsidRPr="005C30D2">
        <w:rPr>
          <w:vertAlign w:val="subscript"/>
        </w:rPr>
        <w:t>1</w:t>
      </w:r>
      <w:r w:rsidR="00492A2A" w:rsidRPr="005C30D2">
        <w:t>.</w:t>
      </w:r>
    </w:p>
    <w:p w14:paraId="2D7D9971" w14:textId="3BF3C7AD" w:rsidR="004475F7" w:rsidRPr="005C30D2" w:rsidRDefault="004475F7" w:rsidP="00E17695">
      <w:pPr>
        <w:ind w:left="720"/>
      </w:pPr>
      <w:r w:rsidRPr="005C30D2">
        <w:t xml:space="preserve">For the </w:t>
      </w:r>
      <w:r w:rsidRPr="005C30D2">
        <w:rPr>
          <w:rStyle w:val="Strong"/>
          <w:b w:val="0"/>
          <w:bCs w:val="0"/>
        </w:rPr>
        <w:t>conrod bolt</w:t>
      </w:r>
      <w:r w:rsidR="00310476" w:rsidRPr="005C30D2">
        <w:rPr>
          <w:rStyle w:val="Strong"/>
          <w:b w:val="0"/>
          <w:bCs w:val="0"/>
        </w:rPr>
        <w:t>,</w:t>
      </w:r>
      <w:r w:rsidRPr="005C30D2">
        <w:t xml:space="preserve"> axial stress was determined as</w:t>
      </w:r>
      <w:r w:rsidR="00310476" w:rsidRPr="005C30D2">
        <w:t xml:space="preserve"> follows</w:t>
      </w:r>
      <w:r w:rsidRPr="005C30D2">
        <w:t>:</w:t>
      </w:r>
    </w:p>
    <w:p w14:paraId="64E34ECC" w14:textId="6B553FFB" w:rsidR="004475F7" w:rsidRPr="00FF61AA" w:rsidRDefault="00000000" w:rsidP="00D76C0D">
      <m:oMathPara>
        <m:oMathParaPr>
          <m:jc m:val="center"/>
        </m:oMathParaPr>
        <m:oMath>
          <m:sSub>
            <m:sSubPr>
              <m:ctrlPr>
                <w:rPr>
                  <w:rFonts w:ascii="Cambria Math" w:hAnsi="Cambria Math"/>
                  <w:i/>
                </w:rPr>
              </m:ctrlPr>
            </m:sSubPr>
            <m:e>
              <m:r>
                <w:rPr>
                  <w:rFonts w:ascii="Cambria Math" w:hAnsi="Cambria Math"/>
                </w:rPr>
                <m:t>σ</m:t>
              </m:r>
            </m:e>
            <m:sub>
              <m:r>
                <w:rPr>
                  <w:rFonts w:ascii="Cambria Math" w:hAnsi="Cambria Math"/>
                </w:rPr>
                <m:t>axial</m:t>
              </m:r>
            </m:sub>
          </m:sSub>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bolt</m:t>
                  </m:r>
                </m:sub>
              </m:sSub>
            </m:num>
            <m:den>
              <m:r>
                <w:rPr>
                  <w:rFonts w:ascii="Cambria Math" w:hAnsi="Cambria Math"/>
                </w:rPr>
                <m:t>A</m:t>
              </m:r>
            </m:den>
          </m:f>
        </m:oMath>
      </m:oMathPara>
    </w:p>
    <w:p w14:paraId="77066482" w14:textId="1E294505" w:rsidR="004475F7" w:rsidRDefault="004475F7" w:rsidP="00E17695">
      <w:pPr>
        <w:ind w:firstLine="720"/>
      </w:pPr>
      <w:r w:rsidRPr="005C30D2">
        <w:t xml:space="preserve">Fatigue analysis was performed using the </w:t>
      </w:r>
      <w:r w:rsidRPr="005C30D2">
        <w:rPr>
          <w:rStyle w:val="Strong"/>
          <w:b w:val="0"/>
          <w:bCs w:val="0"/>
        </w:rPr>
        <w:t>Goodman method</w:t>
      </w:r>
      <w:r w:rsidRPr="005C30D2">
        <w:t>, where:</w:t>
      </w:r>
    </w:p>
    <w:p w14:paraId="23CFD010" w14:textId="6B2CD5D9" w:rsidR="004475F7" w:rsidRPr="00FF61AA" w:rsidRDefault="004475F7" w:rsidP="00D76C0D">
      <m:oMathPara>
        <m:oMathParaPr>
          <m:jc m:val="center"/>
        </m:oMathParaPr>
        <m:oMath>
          <m:r>
            <w:rPr>
              <w:rFonts w:ascii="Cambria Math" w:hAnsi="Cambria Math"/>
            </w:rPr>
            <m:t xml:space="preserve">FSF= </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allowable</m:t>
                  </m:r>
                </m:sub>
              </m:sSub>
            </m:num>
            <m:den>
              <m:sSub>
                <m:sSubPr>
                  <m:ctrlPr>
                    <w:rPr>
                      <w:rFonts w:ascii="Cambria Math" w:hAnsi="Cambria Math"/>
                      <w:i/>
                    </w:rPr>
                  </m:ctrlPr>
                </m:sSubPr>
                <m:e>
                  <m:r>
                    <w:rPr>
                      <w:rFonts w:ascii="Cambria Math" w:hAnsi="Cambria Math"/>
                    </w:rPr>
                    <m:t>σ</m:t>
                  </m:r>
                </m:e>
                <m:sub>
                  <m:r>
                    <w:rPr>
                      <w:rFonts w:ascii="Cambria Math" w:hAnsi="Cambria Math"/>
                    </w:rPr>
                    <m:t>range</m:t>
                  </m:r>
                </m:sub>
              </m:sSub>
            </m:den>
          </m:f>
          <m:r>
            <w:rPr>
              <w:rFonts w:ascii="Cambria Math" w:hAnsi="Cambria Math"/>
            </w:rPr>
            <m:t xml:space="preserve"> </m:t>
          </m:r>
        </m:oMath>
      </m:oMathPara>
    </w:p>
    <w:p w14:paraId="1F258AA1" w14:textId="67E433B6" w:rsidR="004475F7" w:rsidRDefault="004475F7" w:rsidP="00E17695">
      <w:pPr>
        <w:ind w:firstLine="720"/>
      </w:pPr>
      <w:r w:rsidRPr="005C30D2">
        <w:t>To ensure components remain within safe fatigue limits.</w:t>
      </w:r>
    </w:p>
    <w:p w14:paraId="66439E2F" w14:textId="77777777" w:rsidR="00D85413" w:rsidRPr="00D71B1B" w:rsidRDefault="00D85413" w:rsidP="00D76C0D"/>
    <w:p w14:paraId="60D7D4CE" w14:textId="77777777" w:rsidR="008B4909" w:rsidRPr="0007658B" w:rsidRDefault="008B4909" w:rsidP="008B4909">
      <w:pPr>
        <w:pStyle w:val="Heading2"/>
        <w:ind w:left="720"/>
      </w:pPr>
      <w:bookmarkStart w:id="3" w:name="_Toc193035474"/>
      <w:r w:rsidRPr="0007658B">
        <w:lastRenderedPageBreak/>
        <w:t>2.2 MATLAB Script Structure &amp; Analysis</w:t>
      </w:r>
      <w:bookmarkEnd w:id="3"/>
    </w:p>
    <w:p w14:paraId="530BCD0C" w14:textId="77777777" w:rsidR="008B4909" w:rsidRDefault="008B4909" w:rsidP="008B4909">
      <w:pPr>
        <w:ind w:left="1440"/>
      </w:pPr>
    </w:p>
    <w:p w14:paraId="753640A1" w14:textId="77777777" w:rsidR="00D71B1B" w:rsidRPr="005C30D2" w:rsidRDefault="00D71B1B" w:rsidP="00D71B1B">
      <w:pPr>
        <w:ind w:left="1440"/>
      </w:pPr>
      <w:r w:rsidRPr="005C30D2">
        <w:t>A structured MATLAB script automated force, stress, and fatigue calculations. The script was divided into four key parts:</w:t>
      </w:r>
    </w:p>
    <w:p w14:paraId="3D5A5334" w14:textId="77777777" w:rsidR="00D71B1B" w:rsidRPr="005C30D2" w:rsidRDefault="00D71B1B" w:rsidP="00D71B1B">
      <w:pPr>
        <w:numPr>
          <w:ilvl w:val="0"/>
          <w:numId w:val="39"/>
        </w:numPr>
        <w:tabs>
          <w:tab w:val="clear" w:pos="720"/>
          <w:tab w:val="num" w:pos="2160"/>
        </w:tabs>
        <w:ind w:left="2160"/>
      </w:pPr>
      <w:r w:rsidRPr="005C30D2">
        <w:t>Part 1: Processing cylinder pressure data to compute forces.</w:t>
      </w:r>
    </w:p>
    <w:p w14:paraId="4D36CF53" w14:textId="77777777" w:rsidR="00D71B1B" w:rsidRPr="005C30D2" w:rsidRDefault="00D71B1B" w:rsidP="00D71B1B">
      <w:pPr>
        <w:numPr>
          <w:ilvl w:val="0"/>
          <w:numId w:val="39"/>
        </w:numPr>
        <w:tabs>
          <w:tab w:val="clear" w:pos="720"/>
          <w:tab w:val="num" w:pos="1800"/>
        </w:tabs>
        <w:ind w:left="2160"/>
      </w:pPr>
      <w:r w:rsidRPr="005C30D2">
        <w:t>Part 2: Calculating stresses and Goodman diagram FSF values.</w:t>
      </w:r>
    </w:p>
    <w:p w14:paraId="4ABC9066" w14:textId="77777777" w:rsidR="00D71B1B" w:rsidRPr="005C30D2" w:rsidRDefault="00D71B1B" w:rsidP="00D71B1B">
      <w:pPr>
        <w:numPr>
          <w:ilvl w:val="0"/>
          <w:numId w:val="39"/>
        </w:numPr>
        <w:tabs>
          <w:tab w:val="clear" w:pos="720"/>
          <w:tab w:val="num" w:pos="1800"/>
        </w:tabs>
        <w:ind w:left="2160"/>
      </w:pPr>
      <w:r w:rsidRPr="005C30D2">
        <w:t>Part 3: Evaluating different bolt materials and diameters for improved FSF.</w:t>
      </w:r>
    </w:p>
    <w:p w14:paraId="3EFC6C73" w14:textId="584FB3D0" w:rsidR="00D71B1B" w:rsidRPr="005C30D2" w:rsidRDefault="00D71B1B" w:rsidP="00D71B1B">
      <w:pPr>
        <w:numPr>
          <w:ilvl w:val="0"/>
          <w:numId w:val="39"/>
        </w:numPr>
        <w:tabs>
          <w:tab w:val="clear" w:pos="720"/>
          <w:tab w:val="num" w:pos="1800"/>
        </w:tabs>
        <w:ind w:left="2160"/>
      </w:pPr>
      <w:r w:rsidRPr="005C30D2">
        <w:t>Part 4: Computing instantaneous torque for flat-plane and cross-plane crankshafts over a 720° cycle.</w:t>
      </w:r>
    </w:p>
    <w:p w14:paraId="67F6C237" w14:textId="46590DC3" w:rsidR="008B4909" w:rsidRPr="005C30D2" w:rsidRDefault="00D71B1B" w:rsidP="00D71B1B">
      <w:pPr>
        <w:ind w:left="1440"/>
      </w:pPr>
      <w:r w:rsidRPr="005C30D2">
        <w:t>The script employed numerical integration, data visuali</w:t>
      </w:r>
      <w:r w:rsidR="00492A2A" w:rsidRPr="005C30D2">
        <w:t>s</w:t>
      </w:r>
      <w:r w:rsidRPr="005C30D2">
        <w:t>ation, and parametric studies for material selection.</w:t>
      </w:r>
    </w:p>
    <w:p w14:paraId="7617A74A" w14:textId="77777777" w:rsidR="00D71B1B" w:rsidRDefault="00D71B1B" w:rsidP="00D71B1B">
      <w:pPr>
        <w:ind w:left="1080"/>
      </w:pPr>
    </w:p>
    <w:p w14:paraId="283F5E05" w14:textId="53DB52EA" w:rsidR="008B4909" w:rsidRDefault="008B4909" w:rsidP="00E17695"/>
    <w:p w14:paraId="1CACC4E2" w14:textId="2521496D" w:rsidR="008B4909" w:rsidRDefault="008B4909" w:rsidP="00BB7FAC"/>
    <w:p w14:paraId="78EDB5FD" w14:textId="6E2EED0D" w:rsidR="0087717D" w:rsidRPr="00D76C0D" w:rsidRDefault="0087717D">
      <w:r>
        <w:br w:type="page"/>
      </w:r>
    </w:p>
    <w:p w14:paraId="3642C633" w14:textId="77777777" w:rsidR="0087717D" w:rsidRPr="00BB7FAC" w:rsidRDefault="0087717D" w:rsidP="0087717D">
      <w:pPr>
        <w:pStyle w:val="Heading1"/>
      </w:pPr>
      <w:bookmarkStart w:id="4" w:name="_Toc193035475"/>
      <w:r w:rsidRPr="00BB7FAC">
        <w:lastRenderedPageBreak/>
        <w:t>3. Results and Discussion</w:t>
      </w:r>
      <w:bookmarkEnd w:id="4"/>
    </w:p>
    <w:p w14:paraId="3ABA658C" w14:textId="77777777" w:rsidR="0087717D" w:rsidRDefault="0087717D" w:rsidP="0087717D">
      <w:r>
        <w:tab/>
      </w:r>
    </w:p>
    <w:p w14:paraId="1BD68F97" w14:textId="2B679A7C" w:rsidR="0087717D" w:rsidRDefault="0087717D" w:rsidP="0087717D">
      <w:pPr>
        <w:pStyle w:val="Heading2"/>
      </w:pPr>
      <w:bookmarkStart w:id="5" w:name="_Toc193035476"/>
      <w:r>
        <w:t>3.1 Part 1</w:t>
      </w:r>
      <w:r w:rsidR="00365211">
        <w:t xml:space="preserve"> - Force and Stress Analysis of the Components</w:t>
      </w:r>
      <w:bookmarkEnd w:id="5"/>
    </w:p>
    <w:p w14:paraId="15D28355" w14:textId="77777777" w:rsidR="00365211" w:rsidRDefault="00365211" w:rsidP="0087717D">
      <w:pPr>
        <w:ind w:left="720"/>
      </w:pPr>
    </w:p>
    <w:p w14:paraId="4247F9EA" w14:textId="19D6C5B6" w:rsidR="0013317E" w:rsidRPr="005C30D2" w:rsidRDefault="0013317E" w:rsidP="0013317E">
      <w:pPr>
        <w:ind w:left="720"/>
      </w:pPr>
      <w:r w:rsidRPr="005C30D2">
        <w:t>The forces acting on the conrod midpoint, gudgeon pin and conrod bolt were determined using pressure data and kinematic equations. These forces were then used to calculate the corresponding stresses, which were analysed for fatigue safety using Goodman diagrams.</w:t>
      </w:r>
    </w:p>
    <w:p w14:paraId="79CCF8B7" w14:textId="04B22AC0" w:rsidR="0013317E" w:rsidRPr="005C30D2" w:rsidRDefault="0013317E" w:rsidP="0013317E">
      <w:pPr>
        <w:ind w:left="720"/>
      </w:pPr>
      <w:r w:rsidRPr="005C30D2">
        <w:t xml:space="preserve">The force distribution across the engine cycle was plotted against </w:t>
      </w:r>
      <w:r w:rsidR="00492A2A" w:rsidRPr="005C30D2">
        <w:t xml:space="preserve">the </w:t>
      </w:r>
      <w:r w:rsidRPr="005C30D2">
        <w:t>crank angle to illustrate variations in loading conditions. The conrod and gudgeon pin experience fluctuating forces due to combustion and inertia effects</w:t>
      </w:r>
      <w:r w:rsidR="00310476" w:rsidRPr="005C30D2">
        <w:t>,</w:t>
      </w:r>
      <w:r w:rsidRPr="005C30D2">
        <w:t xml:space="preserve"> with peak loads occurring near top dead centre and bottom dead centre</w:t>
      </w:r>
      <w:r w:rsidR="00492A2A" w:rsidRPr="005C30D2">
        <w:t>.</w:t>
      </w:r>
      <w:r w:rsidRPr="005C30D2">
        <w:t xml:space="preserve"> </w:t>
      </w:r>
      <w:r w:rsidR="00492A2A" w:rsidRPr="005C30D2">
        <w:t>T</w:t>
      </w:r>
      <w:r w:rsidRPr="005C30D2">
        <w:t>he conrod bolt primarily undergoes tensile loading due to axial forces, which remain more consistent.</w:t>
      </w:r>
      <w:r w:rsidRPr="005C30D2">
        <w:rPr>
          <w:b/>
          <w:bCs/>
        </w:rPr>
        <w:t xml:space="preserve"> </w:t>
      </w:r>
      <w:r w:rsidR="00E95DD5" w:rsidRPr="005C30D2">
        <w:t>(Strozzi et al., 2015)</w:t>
      </w:r>
    </w:p>
    <w:p w14:paraId="22B522BE" w14:textId="77777777" w:rsidR="0013317E" w:rsidRDefault="0013317E" w:rsidP="0013317E">
      <w:pPr>
        <w:ind w:left="720"/>
      </w:pPr>
      <w:r>
        <w:rPr>
          <w:noProof/>
        </w:rPr>
        <mc:AlternateContent>
          <mc:Choice Requires="wps">
            <w:drawing>
              <wp:anchor distT="0" distB="0" distL="114300" distR="114300" simplePos="0" relativeHeight="251740160" behindDoc="0" locked="0" layoutInCell="1" allowOverlap="1" wp14:anchorId="06190670" wp14:editId="1271FDEC">
                <wp:simplePos x="0" y="0"/>
                <wp:positionH relativeFrom="column">
                  <wp:posOffset>457200</wp:posOffset>
                </wp:positionH>
                <wp:positionV relativeFrom="paragraph">
                  <wp:posOffset>4054475</wp:posOffset>
                </wp:positionV>
                <wp:extent cx="5322570" cy="171450"/>
                <wp:effectExtent l="0" t="0" r="0" b="0"/>
                <wp:wrapSquare wrapText="bothSides"/>
                <wp:docPr id="49966718" name="Text Box 1"/>
                <wp:cNvGraphicFramePr/>
                <a:graphic xmlns:a="http://schemas.openxmlformats.org/drawingml/2006/main">
                  <a:graphicData uri="http://schemas.microsoft.com/office/word/2010/wordprocessingShape">
                    <wps:wsp>
                      <wps:cNvSpPr txBox="1"/>
                      <wps:spPr>
                        <a:xfrm>
                          <a:off x="0" y="0"/>
                          <a:ext cx="5322570" cy="171450"/>
                        </a:xfrm>
                        <a:prstGeom prst="rect">
                          <a:avLst/>
                        </a:prstGeom>
                        <a:solidFill>
                          <a:prstClr val="white"/>
                        </a:solidFill>
                        <a:ln>
                          <a:noFill/>
                        </a:ln>
                      </wps:spPr>
                      <wps:txbx>
                        <w:txbxContent>
                          <w:p w14:paraId="7D90BC2C" w14:textId="47662EBB" w:rsidR="00B0417D" w:rsidRPr="005B1BC1" w:rsidRDefault="00B0417D" w:rsidP="00B0417D">
                            <w:pPr>
                              <w:pStyle w:val="Caption"/>
                              <w:rPr>
                                <w:noProof/>
                                <w:sz w:val="22"/>
                                <w:szCs w:val="22"/>
                              </w:rPr>
                            </w:pPr>
                            <w:r>
                              <w:t xml:space="preserve">Figure </w:t>
                            </w:r>
                            <w:fldSimple w:instr=" SEQ Figure \* ARABIC ">
                              <w:r w:rsidR="006A0BD2">
                                <w:rPr>
                                  <w:noProof/>
                                </w:rPr>
                                <w:t>1</w:t>
                              </w:r>
                            </w:fldSimple>
                            <w:r w:rsidRPr="00AA65D6">
                              <w:t xml:space="preserve"> - A Graph to Show Net Forces Acting on the Conrod Against Crank Angle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190670" id="Text Box 1" o:spid="_x0000_s1027" type="#_x0000_t202" style="position:absolute;left:0;text-align:left;margin-left:36pt;margin-top:319.25pt;width:419.1pt;height:13.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" stroked="f">
                <v:textbox inset="0,0,0,0">
                  <w:txbxContent>
                    <w:p w14:paraId="7D90BC2C" w14:textId="47662EBB" w:rsidR="00B0417D" w:rsidRPr="005B1BC1" w:rsidRDefault="00B0417D" w:rsidP="00B0417D">
                      <w:pPr>
                        <w:pStyle w:val="Caption"/>
                        <w:rPr>
                          <w:noProof/>
                          <w:sz w:val="22"/>
                          <w:szCs w:val="22"/>
                        </w:rPr>
                      </w:pPr>
                      <w:r>
                        <w:t xml:space="preserve">Figure </w:t>
                      </w:r>
                      <w:fldSimple w:instr=" SEQ Figure \* ARABIC ">
                        <w:r w:rsidR="006A0BD2">
                          <w:rPr>
                            <w:noProof/>
                          </w:rPr>
                          <w:t>1</w:t>
                        </w:r>
                      </w:fldSimple>
                      <w:r w:rsidRPr="00AA65D6">
                        <w:t xml:space="preserve"> - A Graph to Show Net Forces Acting on the Conrod Against Crank Angle</w:t>
                      </w:r>
                    </w:p>
                  </w:txbxContent>
                </v:textbox>
                <w10:wrap type="square"/>
              </v:shape>
            </w:pict>
          </mc:Fallback>
        </mc:AlternateContent>
      </w:r>
      <w:r w:rsidRPr="000B1580">
        <w:rPr>
          <w:noProof/>
        </w:rPr>
        <w:drawing>
          <wp:inline distT="0" distB="0" distL="0" distR="0" wp14:anchorId="1F4CC5A1" wp14:editId="14E79756">
            <wp:extent cx="5322570" cy="3994150"/>
            <wp:effectExtent l="0" t="0" r="0" b="0"/>
            <wp:docPr id="20591256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inline>
        </w:drawing>
      </w:r>
    </w:p>
    <w:p w14:paraId="71D9E109" w14:textId="77777777" w:rsidR="0013317E" w:rsidRDefault="0013317E" w:rsidP="0013317E">
      <w:pPr>
        <w:ind w:left="720"/>
      </w:pPr>
    </w:p>
    <w:p w14:paraId="16965125" w14:textId="7C183D05" w:rsidR="0013317E" w:rsidRPr="0013317E" w:rsidRDefault="0013317E" w:rsidP="0013317E">
      <w:pPr>
        <w:pStyle w:val="Caption"/>
        <w:keepNext/>
        <w:ind w:left="720"/>
        <w:rPr>
          <w:i w:val="0"/>
          <w:iCs w:val="0"/>
          <w:color w:val="auto"/>
          <w:sz w:val="22"/>
          <w:szCs w:val="22"/>
        </w:rPr>
      </w:pPr>
      <w:r w:rsidRPr="005C30D2">
        <w:rPr>
          <w:i w:val="0"/>
          <w:iCs w:val="0"/>
          <w:color w:val="auto"/>
          <w:sz w:val="22"/>
          <w:szCs w:val="22"/>
        </w:rPr>
        <w:t xml:space="preserve">The stress variation </w:t>
      </w:r>
      <w:r w:rsidR="00492A2A" w:rsidRPr="005C30D2">
        <w:rPr>
          <w:i w:val="0"/>
          <w:iCs w:val="0"/>
          <w:color w:val="auto"/>
          <w:sz w:val="22"/>
          <w:szCs w:val="22"/>
        </w:rPr>
        <w:t>in Figure 2</w:t>
      </w:r>
      <w:r w:rsidRPr="005C30D2">
        <w:rPr>
          <w:i w:val="0"/>
          <w:iCs w:val="0"/>
          <w:color w:val="auto"/>
          <w:sz w:val="22"/>
          <w:szCs w:val="22"/>
        </w:rPr>
        <w:t xml:space="preserve"> further highlight</w:t>
      </w:r>
      <w:r w:rsidR="00492A2A" w:rsidRPr="005C30D2">
        <w:rPr>
          <w:i w:val="0"/>
          <w:iCs w:val="0"/>
          <w:color w:val="auto"/>
          <w:sz w:val="22"/>
          <w:szCs w:val="22"/>
        </w:rPr>
        <w:t>s</w:t>
      </w:r>
      <w:r w:rsidRPr="005C30D2">
        <w:rPr>
          <w:i w:val="0"/>
          <w:iCs w:val="0"/>
          <w:color w:val="auto"/>
          <w:sz w:val="22"/>
          <w:szCs w:val="22"/>
        </w:rPr>
        <w:t xml:space="preserve"> how different load conditions affect each component</w:t>
      </w:r>
      <w:r w:rsidR="00310476" w:rsidRPr="005C30D2">
        <w:rPr>
          <w:i w:val="0"/>
          <w:iCs w:val="0"/>
          <w:color w:val="auto"/>
          <w:sz w:val="22"/>
          <w:szCs w:val="22"/>
        </w:rPr>
        <w:t>'</w:t>
      </w:r>
      <w:r w:rsidRPr="005C30D2">
        <w:rPr>
          <w:i w:val="0"/>
          <w:iCs w:val="0"/>
          <w:color w:val="auto"/>
          <w:sz w:val="22"/>
          <w:szCs w:val="22"/>
        </w:rPr>
        <w:t xml:space="preserve">s stress response. The highest stress fluctuations occur in the conrod midpoint due to bending loads, while the gudgeon pin experiences a mix of shear and bending stresses. </w:t>
      </w:r>
      <w:r w:rsidR="00E95DD5" w:rsidRPr="005C30D2">
        <w:rPr>
          <w:i w:val="0"/>
          <w:iCs w:val="0"/>
          <w:color w:val="auto"/>
          <w:sz w:val="22"/>
          <w:szCs w:val="22"/>
        </w:rPr>
        <w:t>(Kulkarni et al., 2018)​</w:t>
      </w:r>
    </w:p>
    <w:p w14:paraId="5489AF5E" w14:textId="4230DDF0" w:rsidR="0087717D" w:rsidRDefault="0087717D" w:rsidP="00B0417D"/>
    <w:p w14:paraId="091EF43E" w14:textId="63C24922" w:rsidR="0087717D" w:rsidRDefault="0087717D" w:rsidP="00B0417D">
      <w:r w:rsidRPr="000B1580">
        <w:rPr>
          <w:noProof/>
        </w:rPr>
        <w:lastRenderedPageBreak/>
        <w:drawing>
          <wp:anchor distT="0" distB="0" distL="114300" distR="114300" simplePos="0" relativeHeight="251741184" behindDoc="0" locked="0" layoutInCell="1" allowOverlap="1" wp14:anchorId="2D902764" wp14:editId="08125A36">
            <wp:simplePos x="0" y="0"/>
            <wp:positionH relativeFrom="column">
              <wp:posOffset>457200</wp:posOffset>
            </wp:positionH>
            <wp:positionV relativeFrom="paragraph">
              <wp:posOffset>0</wp:posOffset>
            </wp:positionV>
            <wp:extent cx="5322570" cy="3994150"/>
            <wp:effectExtent l="0" t="0" r="0" b="0"/>
            <wp:wrapSquare wrapText="bothSides"/>
            <wp:docPr id="17348791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anchor>
        </w:drawing>
      </w:r>
    </w:p>
    <w:p w14:paraId="5EB572E4" w14:textId="59CC791C" w:rsidR="0013317E" w:rsidRDefault="0013317E" w:rsidP="0013317E"/>
    <w:p w14:paraId="741535A4" w14:textId="144EFB2B" w:rsidR="0013317E" w:rsidRDefault="0013317E" w:rsidP="0013317E">
      <w:r>
        <w:rPr>
          <w:noProof/>
        </w:rPr>
        <mc:AlternateContent>
          <mc:Choice Requires="wps">
            <w:drawing>
              <wp:anchor distT="0" distB="0" distL="114300" distR="114300" simplePos="0" relativeHeight="251743232" behindDoc="0" locked="0" layoutInCell="1" allowOverlap="1" wp14:anchorId="6DC78227" wp14:editId="3CB3324F">
                <wp:simplePos x="0" y="0"/>
                <wp:positionH relativeFrom="column">
                  <wp:posOffset>457200</wp:posOffset>
                </wp:positionH>
                <wp:positionV relativeFrom="paragraph">
                  <wp:posOffset>3422650</wp:posOffset>
                </wp:positionV>
                <wp:extent cx="5322570" cy="209550"/>
                <wp:effectExtent l="0" t="0" r="0" b="0"/>
                <wp:wrapSquare wrapText="bothSides"/>
                <wp:docPr id="227802006" name="Text Box 1"/>
                <wp:cNvGraphicFramePr/>
                <a:graphic xmlns:a="http://schemas.openxmlformats.org/drawingml/2006/main">
                  <a:graphicData uri="http://schemas.microsoft.com/office/word/2010/wordprocessingShape">
                    <wps:wsp>
                      <wps:cNvSpPr txBox="1"/>
                      <wps:spPr>
                        <a:xfrm>
                          <a:off x="0" y="0"/>
                          <a:ext cx="5322570" cy="209550"/>
                        </a:xfrm>
                        <a:prstGeom prst="rect">
                          <a:avLst/>
                        </a:prstGeom>
                        <a:solidFill>
                          <a:prstClr val="white"/>
                        </a:solidFill>
                        <a:ln>
                          <a:noFill/>
                        </a:ln>
                      </wps:spPr>
                      <wps:txbx>
                        <w:txbxContent>
                          <w:p w14:paraId="4C40E48B" w14:textId="38A81A09" w:rsidR="00B0417D" w:rsidRPr="0076089B" w:rsidRDefault="00B0417D" w:rsidP="00B0417D">
                            <w:pPr>
                              <w:pStyle w:val="Caption"/>
                              <w:rPr>
                                <w:noProof/>
                                <w:sz w:val="22"/>
                                <w:szCs w:val="22"/>
                              </w:rPr>
                            </w:pPr>
                            <w:r>
                              <w:t xml:space="preserve">Figure </w:t>
                            </w:r>
                            <w:fldSimple w:instr=" SEQ Figure \* ARABIC ">
                              <w:r w:rsidR="006A0BD2">
                                <w:rPr>
                                  <w:noProof/>
                                </w:rPr>
                                <w:t>2</w:t>
                              </w:r>
                            </w:fldSimple>
                            <w:r>
                              <w:t xml:space="preserve"> - </w:t>
                            </w:r>
                            <w:r w:rsidRPr="00147B7D">
                              <w:t>A Graph to Show the Forces Acting on Each Component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C78227" id="_x0000_s1028" type="#_x0000_t202" style="position:absolute;margin-left:36pt;margin-top:269.5pt;width:419.1pt;height:16.5pt;z-index:2517432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" stroked="f">
                <v:textbox inset="0,0,0,0">
                  <w:txbxContent>
                    <w:p w14:paraId="4C40E48B" w14:textId="38A81A09" w:rsidR="00B0417D" w:rsidRPr="0076089B" w:rsidRDefault="00B0417D" w:rsidP="00B0417D">
                      <w:pPr>
                        <w:pStyle w:val="Caption"/>
                        <w:rPr>
                          <w:noProof/>
                          <w:sz w:val="22"/>
                          <w:szCs w:val="22"/>
                        </w:rPr>
                      </w:pPr>
                      <w:r>
                        <w:t xml:space="preserve">Figure </w:t>
                      </w:r>
                      <w:fldSimple w:instr=" SEQ Figure \* ARABIC ">
                        <w:r w:rsidR="006A0BD2">
                          <w:rPr>
                            <w:noProof/>
                          </w:rPr>
                          <w:t>2</w:t>
                        </w:r>
                      </w:fldSimple>
                      <w:r>
                        <w:t xml:space="preserve"> - </w:t>
                      </w:r>
                      <w:r w:rsidRPr="00147B7D">
                        <w:t>A Graph to Show the Forces Acting on Each Component</w:t>
                      </w:r>
                    </w:p>
                  </w:txbxContent>
                </v:textbox>
                <w10:wrap type="square"/>
              </v:shape>
            </w:pict>
          </mc:Fallback>
        </mc:AlternateContent>
      </w:r>
    </w:p>
    <w:p w14:paraId="5E0D3CAF" w14:textId="77777777" w:rsidR="0013317E" w:rsidRDefault="0013317E" w:rsidP="0013317E">
      <w:pPr>
        <w:pStyle w:val="Caption"/>
        <w:keepNext/>
      </w:pPr>
    </w:p>
    <w:p w14:paraId="68819C70" w14:textId="1616ED79" w:rsidR="0013317E" w:rsidRDefault="0013317E" w:rsidP="0013317E">
      <w:pPr>
        <w:ind w:left="720"/>
      </w:pPr>
      <w:r w:rsidRPr="005C30D2">
        <w:t xml:space="preserve">The calculated stresses for each component include bending and axial stresses for the conrod midpoint, shear and bending stresses for the gudgeon pin, and tensile stress for the conrod bolt. These stress values were tabulated to </w:t>
      </w:r>
      <w:r w:rsidR="00310476" w:rsidRPr="005C30D2">
        <w:t>compare maximum and minimum stress levels</w:t>
      </w:r>
      <w:r w:rsidRPr="005C30D2">
        <w:t>.</w:t>
      </w:r>
    </w:p>
    <w:p w14:paraId="448EB2EA" w14:textId="4D5B0417" w:rsidR="0087717D" w:rsidRDefault="00B0417D" w:rsidP="00A65BCD">
      <w:pPr>
        <w:pStyle w:val="Caption"/>
        <w:keepNext/>
        <w:ind w:left="720" w:firstLine="720"/>
      </w:pPr>
      <w:r>
        <w:t xml:space="preserve">Table </w:t>
      </w:r>
      <w:fldSimple w:instr=" SEQ Table \* ARABIC ">
        <w:r w:rsidR="004D2A5A">
          <w:rPr>
            <w:noProof/>
          </w:rPr>
          <w:t>1</w:t>
        </w:r>
      </w:fldSimple>
      <w:r>
        <w:t xml:space="preserve"> - </w:t>
      </w:r>
      <w:r w:rsidRPr="005F392D">
        <w:t xml:space="preserve">A Table to Show the </w:t>
      </w:r>
      <w:r w:rsidR="00A65BCD">
        <w:t xml:space="preserve">Maximum and Minimum </w:t>
      </w:r>
      <w:r>
        <w:t>Forces</w:t>
      </w:r>
      <w:r w:rsidRPr="005F392D">
        <w:t xml:space="preserve"> on Each Component</w:t>
      </w:r>
    </w:p>
    <w:tbl>
      <w:tblPr>
        <w:tblStyle w:val="TableGrid"/>
        <w:tblW w:w="0" w:type="auto"/>
        <w:jc w:val="center"/>
        <w:tblLook w:val="04A0" w:firstRow="1" w:lastRow="0" w:firstColumn="1" w:lastColumn="0" w:noHBand="0" w:noVBand="1"/>
      </w:tblPr>
      <w:tblGrid>
        <w:gridCol w:w="2124"/>
        <w:gridCol w:w="2046"/>
        <w:gridCol w:w="2046"/>
      </w:tblGrid>
      <w:tr w:rsidR="00A65BCD" w14:paraId="05A4D19A" w14:textId="77777777" w:rsidTr="00A65BCD">
        <w:trPr>
          <w:jc w:val="center"/>
        </w:trPr>
        <w:tc>
          <w:tcPr>
            <w:tcW w:w="2124" w:type="dxa"/>
          </w:tcPr>
          <w:p w14:paraId="317294FF" w14:textId="77777777" w:rsidR="00A65BCD" w:rsidRPr="00B1441F" w:rsidRDefault="00A65BCD" w:rsidP="00A65BCD">
            <w:pPr>
              <w:jc w:val="center"/>
              <w:rPr>
                <w:b/>
                <w:bCs/>
              </w:rPr>
            </w:pPr>
            <w:r w:rsidRPr="00B1441F">
              <w:rPr>
                <w:b/>
                <w:bCs/>
              </w:rPr>
              <w:t>Component</w:t>
            </w:r>
          </w:p>
        </w:tc>
        <w:tc>
          <w:tcPr>
            <w:tcW w:w="2046" w:type="dxa"/>
          </w:tcPr>
          <w:p w14:paraId="13CADA40" w14:textId="77777777" w:rsidR="00A65BCD" w:rsidRPr="00B1441F" w:rsidRDefault="00A65BCD" w:rsidP="00A65BCD">
            <w:pPr>
              <w:jc w:val="center"/>
              <w:rPr>
                <w:b/>
                <w:bCs/>
              </w:rPr>
            </w:pPr>
            <w:r>
              <w:rPr>
                <w:b/>
                <w:bCs/>
              </w:rPr>
              <w:t>Max Force (kN)</w:t>
            </w:r>
          </w:p>
        </w:tc>
        <w:tc>
          <w:tcPr>
            <w:tcW w:w="2046" w:type="dxa"/>
          </w:tcPr>
          <w:p w14:paraId="68237408" w14:textId="70B6F036" w:rsidR="00A65BCD" w:rsidRPr="00B1441F" w:rsidRDefault="00A65BCD" w:rsidP="00A65BCD">
            <w:pPr>
              <w:jc w:val="center"/>
              <w:rPr>
                <w:b/>
                <w:bCs/>
              </w:rPr>
            </w:pPr>
            <w:r>
              <w:rPr>
                <w:b/>
                <w:bCs/>
              </w:rPr>
              <w:t>Min Force (kN)</w:t>
            </w:r>
          </w:p>
        </w:tc>
      </w:tr>
      <w:tr w:rsidR="00A65BCD" w14:paraId="7C3C7395" w14:textId="77777777" w:rsidTr="00A65BCD">
        <w:trPr>
          <w:jc w:val="center"/>
        </w:trPr>
        <w:tc>
          <w:tcPr>
            <w:tcW w:w="2124" w:type="dxa"/>
          </w:tcPr>
          <w:p w14:paraId="1F09A3B7" w14:textId="77777777" w:rsidR="00A65BCD" w:rsidRDefault="00A65BCD" w:rsidP="00A65BCD">
            <w:pPr>
              <w:jc w:val="center"/>
            </w:pPr>
            <w:r w:rsidRPr="00B1441F">
              <w:t>Conrod</w:t>
            </w:r>
          </w:p>
        </w:tc>
        <w:tc>
          <w:tcPr>
            <w:tcW w:w="2046" w:type="dxa"/>
          </w:tcPr>
          <w:p w14:paraId="4FDA61BF" w14:textId="49590BC3" w:rsidR="00A65BCD" w:rsidRDefault="00A65BCD" w:rsidP="00A65BCD">
            <w:pPr>
              <w:jc w:val="center"/>
            </w:pPr>
            <w:r>
              <w:t>25.42</w:t>
            </w:r>
          </w:p>
        </w:tc>
        <w:tc>
          <w:tcPr>
            <w:tcW w:w="2046" w:type="dxa"/>
          </w:tcPr>
          <w:p w14:paraId="07E4B40E" w14:textId="6AF29B22" w:rsidR="00A65BCD" w:rsidRDefault="00A65BCD" w:rsidP="00A65BCD">
            <w:pPr>
              <w:jc w:val="center"/>
            </w:pPr>
            <w:r>
              <w:t>-15.2</w:t>
            </w:r>
          </w:p>
        </w:tc>
      </w:tr>
      <w:tr w:rsidR="00A65BCD" w14:paraId="7D74BF98" w14:textId="77777777" w:rsidTr="00A65BCD">
        <w:trPr>
          <w:jc w:val="center"/>
        </w:trPr>
        <w:tc>
          <w:tcPr>
            <w:tcW w:w="2124" w:type="dxa"/>
          </w:tcPr>
          <w:p w14:paraId="362B04DB" w14:textId="77777777" w:rsidR="00A65BCD" w:rsidRDefault="00A65BCD" w:rsidP="00A65BCD">
            <w:pPr>
              <w:jc w:val="center"/>
            </w:pPr>
            <w:r w:rsidRPr="00B1441F">
              <w:t>Gudgeon Pin</w:t>
            </w:r>
          </w:p>
        </w:tc>
        <w:tc>
          <w:tcPr>
            <w:tcW w:w="2046" w:type="dxa"/>
          </w:tcPr>
          <w:p w14:paraId="2B66046D" w14:textId="3F2BC7DA" w:rsidR="00A65BCD" w:rsidRDefault="00A65BCD" w:rsidP="00A65BCD">
            <w:pPr>
              <w:jc w:val="center"/>
            </w:pPr>
            <w:r>
              <w:t>18.73</w:t>
            </w:r>
          </w:p>
        </w:tc>
        <w:tc>
          <w:tcPr>
            <w:tcW w:w="2046" w:type="dxa"/>
          </w:tcPr>
          <w:p w14:paraId="03C48C4A" w14:textId="2CAC14C5" w:rsidR="00A65BCD" w:rsidRDefault="00A65BCD" w:rsidP="00A65BCD">
            <w:pPr>
              <w:jc w:val="center"/>
            </w:pPr>
            <w:r>
              <w:t>-10.48</w:t>
            </w:r>
          </w:p>
        </w:tc>
      </w:tr>
      <w:tr w:rsidR="00A65BCD" w14:paraId="6C5714B9" w14:textId="77777777" w:rsidTr="00A65BCD">
        <w:trPr>
          <w:trHeight w:val="64"/>
          <w:jc w:val="center"/>
        </w:trPr>
        <w:tc>
          <w:tcPr>
            <w:tcW w:w="2124" w:type="dxa"/>
          </w:tcPr>
          <w:p w14:paraId="02E71E23" w14:textId="77777777" w:rsidR="00A65BCD" w:rsidRDefault="00A65BCD" w:rsidP="00A65BCD">
            <w:pPr>
              <w:jc w:val="center"/>
            </w:pPr>
            <w:r w:rsidRPr="00B1441F">
              <w:t>Conrod Bolt</w:t>
            </w:r>
          </w:p>
        </w:tc>
        <w:tc>
          <w:tcPr>
            <w:tcW w:w="2046" w:type="dxa"/>
          </w:tcPr>
          <w:p w14:paraId="777BD830" w14:textId="7E2FBD10" w:rsidR="00A65BCD" w:rsidRDefault="00A65BCD" w:rsidP="00A65BCD">
            <w:pPr>
              <w:jc w:val="center"/>
            </w:pPr>
            <w:r>
              <w:t>42.38</w:t>
            </w:r>
          </w:p>
        </w:tc>
        <w:tc>
          <w:tcPr>
            <w:tcW w:w="2046" w:type="dxa"/>
          </w:tcPr>
          <w:p w14:paraId="6521A179" w14:textId="2856A85D" w:rsidR="00A65BCD" w:rsidRDefault="00A65BCD" w:rsidP="00A65BCD">
            <w:pPr>
              <w:jc w:val="center"/>
            </w:pPr>
            <w:r>
              <w:t>-28.61</w:t>
            </w:r>
          </w:p>
        </w:tc>
      </w:tr>
    </w:tbl>
    <w:p w14:paraId="63C2EC06" w14:textId="77777777" w:rsidR="0087717D" w:rsidRDefault="0087717D" w:rsidP="0087717D"/>
    <w:p w14:paraId="47E594E5" w14:textId="37B8CF8E" w:rsidR="0087717D" w:rsidRDefault="00B0417D" w:rsidP="00A65BCD">
      <w:pPr>
        <w:pStyle w:val="Caption"/>
        <w:ind w:left="720" w:firstLine="720"/>
      </w:pPr>
      <w:r>
        <w:t xml:space="preserve">Table </w:t>
      </w:r>
      <w:fldSimple w:instr=" SEQ Table \* ARABIC ">
        <w:r w:rsidR="004D2A5A">
          <w:rPr>
            <w:noProof/>
          </w:rPr>
          <w:t>2</w:t>
        </w:r>
      </w:fldSimple>
      <w:r>
        <w:t xml:space="preserve"> - A Table to Show the Max</w:t>
      </w:r>
      <w:r w:rsidR="00A65BCD">
        <w:t xml:space="preserve">imum and Minimum </w:t>
      </w:r>
      <w:r>
        <w:t>Stresses on Each Component</w:t>
      </w:r>
    </w:p>
    <w:tbl>
      <w:tblPr>
        <w:tblStyle w:val="TableGrid"/>
        <w:tblW w:w="0" w:type="auto"/>
        <w:jc w:val="center"/>
        <w:tblLook w:val="04A0" w:firstRow="1" w:lastRow="0" w:firstColumn="1" w:lastColumn="0" w:noHBand="0" w:noVBand="1"/>
      </w:tblPr>
      <w:tblGrid>
        <w:gridCol w:w="2122"/>
        <w:gridCol w:w="2049"/>
        <w:gridCol w:w="2049"/>
      </w:tblGrid>
      <w:tr w:rsidR="00A65BCD" w:rsidRPr="00B1441F" w14:paraId="68E83692" w14:textId="77777777" w:rsidTr="00A65BCD">
        <w:trPr>
          <w:jc w:val="center"/>
        </w:trPr>
        <w:tc>
          <w:tcPr>
            <w:tcW w:w="2122" w:type="dxa"/>
          </w:tcPr>
          <w:p w14:paraId="4D8DF28D" w14:textId="77777777" w:rsidR="00A65BCD" w:rsidRPr="00B1441F" w:rsidRDefault="00A65BCD" w:rsidP="0031431C">
            <w:pPr>
              <w:jc w:val="center"/>
              <w:rPr>
                <w:b/>
                <w:bCs/>
              </w:rPr>
            </w:pPr>
            <w:r w:rsidRPr="00B1441F">
              <w:rPr>
                <w:b/>
                <w:bCs/>
              </w:rPr>
              <w:t>Component</w:t>
            </w:r>
          </w:p>
        </w:tc>
        <w:tc>
          <w:tcPr>
            <w:tcW w:w="2049" w:type="dxa"/>
          </w:tcPr>
          <w:p w14:paraId="599EF180" w14:textId="77777777" w:rsidR="00A65BCD" w:rsidRPr="00B1441F" w:rsidRDefault="00A65BCD" w:rsidP="0031431C">
            <w:pPr>
              <w:jc w:val="center"/>
              <w:rPr>
                <w:b/>
                <w:bCs/>
              </w:rPr>
            </w:pPr>
            <w:r>
              <w:rPr>
                <w:b/>
                <w:bCs/>
              </w:rPr>
              <w:t>Max Stress (MPa)</w:t>
            </w:r>
          </w:p>
        </w:tc>
        <w:tc>
          <w:tcPr>
            <w:tcW w:w="2049" w:type="dxa"/>
          </w:tcPr>
          <w:p w14:paraId="41A39304" w14:textId="77777777" w:rsidR="00A65BCD" w:rsidRPr="00B1441F" w:rsidRDefault="00A65BCD" w:rsidP="0031431C">
            <w:pPr>
              <w:jc w:val="center"/>
              <w:rPr>
                <w:b/>
                <w:bCs/>
              </w:rPr>
            </w:pPr>
            <w:r>
              <w:rPr>
                <w:b/>
                <w:bCs/>
              </w:rPr>
              <w:t>Min Stress (MPa)</w:t>
            </w:r>
          </w:p>
        </w:tc>
      </w:tr>
      <w:tr w:rsidR="00A65BCD" w14:paraId="3B0B55ED" w14:textId="77777777" w:rsidTr="00A65BCD">
        <w:trPr>
          <w:jc w:val="center"/>
        </w:trPr>
        <w:tc>
          <w:tcPr>
            <w:tcW w:w="2122" w:type="dxa"/>
          </w:tcPr>
          <w:p w14:paraId="2F826804" w14:textId="77777777" w:rsidR="00A65BCD" w:rsidRDefault="00A65BCD" w:rsidP="0031431C">
            <w:pPr>
              <w:jc w:val="center"/>
            </w:pPr>
            <w:r w:rsidRPr="00B1441F">
              <w:t>Conrod</w:t>
            </w:r>
          </w:p>
        </w:tc>
        <w:tc>
          <w:tcPr>
            <w:tcW w:w="2049" w:type="dxa"/>
          </w:tcPr>
          <w:p w14:paraId="38DD2749" w14:textId="77777777" w:rsidR="00A65BCD" w:rsidRDefault="00A65BCD" w:rsidP="0031431C">
            <w:pPr>
              <w:jc w:val="center"/>
            </w:pPr>
            <w:r>
              <w:t>105.11</w:t>
            </w:r>
          </w:p>
        </w:tc>
        <w:tc>
          <w:tcPr>
            <w:tcW w:w="2049" w:type="dxa"/>
          </w:tcPr>
          <w:p w14:paraId="17390073" w14:textId="77777777" w:rsidR="00A65BCD" w:rsidRDefault="00A65BCD" w:rsidP="0031431C">
            <w:pPr>
              <w:jc w:val="center"/>
            </w:pPr>
            <w:r>
              <w:t>-67.82</w:t>
            </w:r>
          </w:p>
        </w:tc>
      </w:tr>
      <w:tr w:rsidR="00A65BCD" w14:paraId="1CFF9999" w14:textId="77777777" w:rsidTr="00A65BCD">
        <w:trPr>
          <w:jc w:val="center"/>
        </w:trPr>
        <w:tc>
          <w:tcPr>
            <w:tcW w:w="2122" w:type="dxa"/>
          </w:tcPr>
          <w:p w14:paraId="3CEC4468" w14:textId="77777777" w:rsidR="00A65BCD" w:rsidRDefault="00A65BCD" w:rsidP="0031431C">
            <w:pPr>
              <w:jc w:val="center"/>
            </w:pPr>
            <w:r w:rsidRPr="00B1441F">
              <w:t>Gudgeon Pin</w:t>
            </w:r>
          </w:p>
        </w:tc>
        <w:tc>
          <w:tcPr>
            <w:tcW w:w="2049" w:type="dxa"/>
          </w:tcPr>
          <w:p w14:paraId="4F0930E2" w14:textId="77777777" w:rsidR="00A65BCD" w:rsidRDefault="00A65BCD" w:rsidP="0031431C">
            <w:pPr>
              <w:jc w:val="center"/>
            </w:pPr>
            <w:r>
              <w:t>63.55</w:t>
            </w:r>
          </w:p>
        </w:tc>
        <w:tc>
          <w:tcPr>
            <w:tcW w:w="2049" w:type="dxa"/>
          </w:tcPr>
          <w:p w14:paraId="2EA5258B" w14:textId="77777777" w:rsidR="00A65BCD" w:rsidRDefault="00A65BCD" w:rsidP="0031431C">
            <w:pPr>
              <w:jc w:val="center"/>
            </w:pPr>
            <w:r>
              <w:t>-41.32</w:t>
            </w:r>
          </w:p>
        </w:tc>
      </w:tr>
      <w:tr w:rsidR="00A65BCD" w14:paraId="545A35A3" w14:textId="77777777" w:rsidTr="00A65BCD">
        <w:trPr>
          <w:trHeight w:val="64"/>
          <w:jc w:val="center"/>
        </w:trPr>
        <w:tc>
          <w:tcPr>
            <w:tcW w:w="2122" w:type="dxa"/>
          </w:tcPr>
          <w:p w14:paraId="14B444D2" w14:textId="77777777" w:rsidR="00A65BCD" w:rsidRDefault="00A65BCD" w:rsidP="0031431C">
            <w:pPr>
              <w:jc w:val="center"/>
            </w:pPr>
            <w:r w:rsidRPr="00B1441F">
              <w:t>Conrod Bolt</w:t>
            </w:r>
          </w:p>
        </w:tc>
        <w:tc>
          <w:tcPr>
            <w:tcW w:w="2049" w:type="dxa"/>
          </w:tcPr>
          <w:p w14:paraId="62C0F5A4" w14:textId="77777777" w:rsidR="00A65BCD" w:rsidRDefault="00A65BCD" w:rsidP="0031431C">
            <w:pPr>
              <w:jc w:val="center"/>
            </w:pPr>
            <w:r>
              <w:t>345.96</w:t>
            </w:r>
          </w:p>
        </w:tc>
        <w:tc>
          <w:tcPr>
            <w:tcW w:w="2049" w:type="dxa"/>
          </w:tcPr>
          <w:p w14:paraId="1F9C8E1D" w14:textId="77777777" w:rsidR="00A65BCD" w:rsidRDefault="00A65BCD" w:rsidP="0031431C">
            <w:pPr>
              <w:jc w:val="center"/>
            </w:pPr>
            <w:r>
              <w:t>-223.22</w:t>
            </w:r>
          </w:p>
        </w:tc>
      </w:tr>
    </w:tbl>
    <w:p w14:paraId="5E1B5E23" w14:textId="77777777" w:rsidR="0087717D" w:rsidRDefault="0087717D" w:rsidP="00B0417D"/>
    <w:p w14:paraId="1AAED18E" w14:textId="75B10E8A" w:rsidR="00F76D26" w:rsidRPr="005C30D2" w:rsidRDefault="0087717D" w:rsidP="0087717D">
      <w:pPr>
        <w:ind w:left="720"/>
      </w:pPr>
      <w:r w:rsidRPr="005C30D2">
        <w:t xml:space="preserve">The fatigue safety factors (FSF) for each component were determined using the Goodman method </w:t>
      </w:r>
      <w:r w:rsidR="00492A2A" w:rsidRPr="005C30D2">
        <w:t>to account</w:t>
      </w:r>
      <w:r w:rsidRPr="005C30D2">
        <w:t xml:space="preserve"> for mean and alternating stresses.</w:t>
      </w:r>
      <w:r w:rsidR="00F76D26" w:rsidRPr="005C30D2">
        <w:t xml:space="preserve"> </w:t>
      </w:r>
      <w:r w:rsidR="00F76D26" w:rsidRPr="005C30D2">
        <w:rPr>
          <w:rStyle w:val="relative"/>
        </w:rPr>
        <w:t>(Ranjbarkohan et al., 2011)</w:t>
      </w:r>
      <w:r w:rsidR="00F76D26" w:rsidRPr="005C30D2">
        <w:t>​</w:t>
      </w:r>
    </w:p>
    <w:p w14:paraId="5AF74F7D" w14:textId="0D6ACFA2" w:rsidR="0087717D" w:rsidRPr="005C30D2" w:rsidRDefault="0087717D" w:rsidP="0087717D">
      <w:pPr>
        <w:ind w:left="720"/>
      </w:pPr>
      <w:r w:rsidRPr="005C30D2">
        <w:t xml:space="preserve">Goodman diagrams for the conrod midpoint, gudgeon pin, and conrod bolt at 6000 RPM were generated to </w:t>
      </w:r>
      <w:r w:rsidR="00310476" w:rsidRPr="005C30D2">
        <w:t>assess fatigue limits visually</w:t>
      </w:r>
      <w:r w:rsidR="00492A2A" w:rsidRPr="005C30D2">
        <w:t xml:space="preserve">, </w:t>
      </w:r>
      <w:r w:rsidR="00310476" w:rsidRPr="005C30D2">
        <w:t>as</w:t>
      </w:r>
      <w:r w:rsidR="00492A2A" w:rsidRPr="005C30D2">
        <w:t xml:space="preserve"> can be seen in Figures 3 to 5 below</w:t>
      </w:r>
      <w:r w:rsidRPr="005C30D2">
        <w:t>.</w:t>
      </w:r>
      <w:r w:rsidR="0013317E" w:rsidRPr="005C30D2">
        <w:t xml:space="preserve"> </w:t>
      </w:r>
    </w:p>
    <w:p w14:paraId="5CB14207" w14:textId="6BEE85A2" w:rsidR="0087717D" w:rsidRDefault="0087717D" w:rsidP="0087717D">
      <w:pPr>
        <w:ind w:left="720"/>
      </w:pPr>
    </w:p>
    <w:p w14:paraId="66493232" w14:textId="46D0E71C" w:rsidR="0087717D" w:rsidRDefault="00D9739E" w:rsidP="00B0417D">
      <w:pPr>
        <w:ind w:left="720"/>
        <w:jc w:val="center"/>
      </w:pPr>
      <w:r w:rsidRPr="00D9739E">
        <w:rPr>
          <w:noProof/>
        </w:rPr>
        <w:lastRenderedPageBreak/>
        <w:drawing>
          <wp:anchor distT="0" distB="0" distL="114300" distR="114300" simplePos="0" relativeHeight="251769856" behindDoc="1" locked="0" layoutInCell="1" allowOverlap="1" wp14:anchorId="4B54F503" wp14:editId="5EE3DA9C">
            <wp:simplePos x="0" y="0"/>
            <wp:positionH relativeFrom="margin">
              <wp:align>right</wp:align>
            </wp:positionH>
            <wp:positionV relativeFrom="paragraph">
              <wp:posOffset>155</wp:posOffset>
            </wp:positionV>
            <wp:extent cx="5322570" cy="3994150"/>
            <wp:effectExtent l="0" t="0" r="0" b="0"/>
            <wp:wrapTight wrapText="bothSides">
              <wp:wrapPolygon edited="0">
                <wp:start x="6417" y="103"/>
                <wp:lineTo x="3788" y="1133"/>
                <wp:lineTo x="1237" y="1854"/>
                <wp:lineTo x="1546" y="3606"/>
                <wp:lineTo x="1546" y="5254"/>
                <wp:lineTo x="309" y="6902"/>
                <wp:lineTo x="309" y="8345"/>
                <wp:lineTo x="618" y="8551"/>
                <wp:lineTo x="309" y="8963"/>
                <wp:lineTo x="309" y="14423"/>
                <wp:lineTo x="696" y="14732"/>
                <wp:lineTo x="2551" y="15144"/>
                <wp:lineTo x="1392" y="15659"/>
                <wp:lineTo x="1392" y="15865"/>
                <wp:lineTo x="2551" y="16792"/>
                <wp:lineTo x="1392" y="17307"/>
                <wp:lineTo x="1392" y="17514"/>
                <wp:lineTo x="2551" y="18441"/>
                <wp:lineTo x="1082" y="19059"/>
                <wp:lineTo x="1082" y="19162"/>
                <wp:lineTo x="2165" y="20089"/>
                <wp:lineTo x="2165" y="20398"/>
                <wp:lineTo x="9045" y="21222"/>
                <wp:lineTo x="11906" y="21428"/>
                <wp:lineTo x="13529" y="21428"/>
                <wp:lineTo x="13916" y="21222"/>
                <wp:lineTo x="20178" y="20192"/>
                <wp:lineTo x="20255" y="20089"/>
                <wp:lineTo x="19868" y="18956"/>
                <wp:lineTo x="19791" y="2060"/>
                <wp:lineTo x="19173" y="1957"/>
                <wp:lineTo x="14689" y="1648"/>
                <wp:lineTo x="15307" y="309"/>
                <wp:lineTo x="13529" y="103"/>
                <wp:lineTo x="6417" y="103"/>
              </wp:wrapPolygon>
            </wp:wrapTight>
            <wp:docPr id="18786655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anchor>
        </w:drawing>
      </w:r>
    </w:p>
    <w:p w14:paraId="22FC3753" w14:textId="30A5E9A2" w:rsidR="0087717D" w:rsidRDefault="0087717D" w:rsidP="00B0417D"/>
    <w:p w14:paraId="655CC9AC" w14:textId="27AC1B5D" w:rsidR="0087717D" w:rsidRDefault="00D9739E" w:rsidP="00B0417D">
      <w:r>
        <w:rPr>
          <w:noProof/>
        </w:rPr>
        <mc:AlternateContent>
          <mc:Choice Requires="wps">
            <w:drawing>
              <wp:anchor distT="0" distB="0" distL="114300" distR="114300" simplePos="0" relativeHeight="251748352" behindDoc="0" locked="0" layoutInCell="1" allowOverlap="1" wp14:anchorId="5474CC2C" wp14:editId="041D8C01">
                <wp:simplePos x="0" y="0"/>
                <wp:positionH relativeFrom="column">
                  <wp:posOffset>672753</wp:posOffset>
                </wp:positionH>
                <wp:positionV relativeFrom="paragraph">
                  <wp:posOffset>3443414</wp:posOffset>
                </wp:positionV>
                <wp:extent cx="5322570" cy="171450"/>
                <wp:effectExtent l="0" t="0" r="0" b="0"/>
                <wp:wrapSquare wrapText="bothSides"/>
                <wp:docPr id="624333405" name="Text Box 1"/>
                <wp:cNvGraphicFramePr/>
                <a:graphic xmlns:a="http://schemas.openxmlformats.org/drawingml/2006/main">
                  <a:graphicData uri="http://schemas.microsoft.com/office/word/2010/wordprocessingShape">
                    <wps:wsp>
                      <wps:cNvSpPr txBox="1"/>
                      <wps:spPr>
                        <a:xfrm>
                          <a:off x="0" y="0"/>
                          <a:ext cx="5322570" cy="171450"/>
                        </a:xfrm>
                        <a:prstGeom prst="rect">
                          <a:avLst/>
                        </a:prstGeom>
                        <a:solidFill>
                          <a:prstClr val="white"/>
                        </a:solidFill>
                        <a:ln>
                          <a:noFill/>
                        </a:ln>
                      </wps:spPr>
                      <wps:txbx>
                        <w:txbxContent>
                          <w:p w14:paraId="227FAC1A" w14:textId="4165E142" w:rsidR="00B0417D" w:rsidRPr="005C0504" w:rsidRDefault="00B0417D" w:rsidP="00B0417D">
                            <w:pPr>
                              <w:pStyle w:val="Caption"/>
                              <w:rPr>
                                <w:noProof/>
                                <w:sz w:val="22"/>
                                <w:szCs w:val="22"/>
                              </w:rPr>
                            </w:pPr>
                            <w:r>
                              <w:t xml:space="preserve">Figure </w:t>
                            </w:r>
                            <w:fldSimple w:instr=" SEQ Figure \* ARABIC ">
                              <w:r w:rsidR="006A0BD2">
                                <w:rPr>
                                  <w:noProof/>
                                </w:rPr>
                                <w:t>3</w:t>
                              </w:r>
                            </w:fldSimple>
                            <w:r>
                              <w:t xml:space="preserve"> - A Goodman Diagram for the Gudgeon Pin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74CC2C" id="_x0000_s1029" type="#_x0000_t202" style="position:absolute;margin-left:52.95pt;margin-top:271.15pt;width:419.1pt;height:13.5pt;z-index:2517483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" stroked="f">
                <v:textbox inset="0,0,0,0">
                  <w:txbxContent>
                    <w:p w14:paraId="227FAC1A" w14:textId="4165E142" w:rsidR="00B0417D" w:rsidRPr="005C0504" w:rsidRDefault="00B0417D" w:rsidP="00B0417D">
                      <w:pPr>
                        <w:pStyle w:val="Caption"/>
                        <w:rPr>
                          <w:noProof/>
                          <w:sz w:val="22"/>
                          <w:szCs w:val="22"/>
                        </w:rPr>
                      </w:pPr>
                      <w:r>
                        <w:t xml:space="preserve">Figure </w:t>
                      </w:r>
                      <w:fldSimple w:instr=" SEQ Figure \* ARABIC ">
                        <w:r w:rsidR="006A0BD2">
                          <w:rPr>
                            <w:noProof/>
                          </w:rPr>
                          <w:t>3</w:t>
                        </w:r>
                      </w:fldSimple>
                      <w:r>
                        <w:t xml:space="preserve"> - A Goodman Diagram for the Gudgeon Pin at 6000 RPM</w:t>
                      </w:r>
                    </w:p>
                  </w:txbxContent>
                </v:textbox>
                <w10:wrap type="square"/>
              </v:shape>
            </w:pict>
          </mc:Fallback>
        </mc:AlternateContent>
      </w:r>
    </w:p>
    <w:p w14:paraId="533691CB" w14:textId="77777777" w:rsidR="00D9739E" w:rsidRPr="00D9739E" w:rsidRDefault="00D9739E" w:rsidP="00D9739E"/>
    <w:p w14:paraId="371D9170" w14:textId="77777777" w:rsidR="00D9739E" w:rsidRPr="00D9739E" w:rsidRDefault="00D9739E" w:rsidP="00D9739E"/>
    <w:p w14:paraId="2182DEC1" w14:textId="77777777" w:rsidR="00D9739E" w:rsidRPr="00D9739E" w:rsidRDefault="00D9739E" w:rsidP="00D9739E"/>
    <w:p w14:paraId="3AEF1093" w14:textId="77777777" w:rsidR="00D9739E" w:rsidRPr="00D9739E" w:rsidRDefault="00D9739E" w:rsidP="00D9739E"/>
    <w:p w14:paraId="56BCFF70" w14:textId="77777777" w:rsidR="00D9739E" w:rsidRPr="00D9739E" w:rsidRDefault="00D9739E" w:rsidP="00D9739E"/>
    <w:p w14:paraId="41444D52" w14:textId="77777777" w:rsidR="00D9739E" w:rsidRPr="00D9739E" w:rsidRDefault="00D9739E" w:rsidP="00D9739E"/>
    <w:p w14:paraId="4EA70A81" w14:textId="77777777" w:rsidR="00D9739E" w:rsidRPr="00D9739E" w:rsidRDefault="00D9739E" w:rsidP="00D9739E"/>
    <w:p w14:paraId="4446F14E" w14:textId="77777777" w:rsidR="00D9739E" w:rsidRPr="00D9739E" w:rsidRDefault="00D9739E" w:rsidP="00D9739E"/>
    <w:p w14:paraId="64CBCBFB" w14:textId="77777777" w:rsidR="00D9739E" w:rsidRPr="00D9739E" w:rsidRDefault="00D9739E" w:rsidP="00D9739E"/>
    <w:p w14:paraId="0924C7E3" w14:textId="77777777" w:rsidR="00D9739E" w:rsidRPr="00D9739E" w:rsidRDefault="00D9739E" w:rsidP="00D9739E"/>
    <w:p w14:paraId="3A5D8F5C" w14:textId="77777777" w:rsidR="00D9739E" w:rsidRPr="00D9739E" w:rsidRDefault="00D9739E" w:rsidP="00D9739E"/>
    <w:p w14:paraId="7C243ADB" w14:textId="77777777" w:rsidR="00D9739E" w:rsidRPr="00D9739E" w:rsidRDefault="00D9739E" w:rsidP="00D9739E"/>
    <w:p w14:paraId="46AAEF7B" w14:textId="78067EAA" w:rsidR="00D9739E" w:rsidRPr="00D9739E" w:rsidRDefault="00D9739E" w:rsidP="00D9739E">
      <w:r w:rsidRPr="00D9739E">
        <w:rPr>
          <w:noProof/>
        </w:rPr>
        <w:drawing>
          <wp:anchor distT="0" distB="0" distL="114300" distR="114300" simplePos="0" relativeHeight="251770880" behindDoc="1" locked="0" layoutInCell="1" allowOverlap="1" wp14:anchorId="2C36274F" wp14:editId="02350489">
            <wp:simplePos x="0" y="0"/>
            <wp:positionH relativeFrom="column">
              <wp:posOffset>448573</wp:posOffset>
            </wp:positionH>
            <wp:positionV relativeFrom="paragraph">
              <wp:posOffset>11167</wp:posOffset>
            </wp:positionV>
            <wp:extent cx="5322570" cy="3994150"/>
            <wp:effectExtent l="0" t="0" r="0" b="0"/>
            <wp:wrapTight wrapText="bothSides">
              <wp:wrapPolygon edited="0">
                <wp:start x="8504" y="0"/>
                <wp:lineTo x="1314" y="1751"/>
                <wp:lineTo x="1314" y="2163"/>
                <wp:lineTo x="2319" y="3503"/>
                <wp:lineTo x="1623" y="3503"/>
                <wp:lineTo x="1623" y="4018"/>
                <wp:lineTo x="2551" y="5151"/>
                <wp:lineTo x="1701" y="5151"/>
                <wp:lineTo x="309" y="6181"/>
                <wp:lineTo x="387" y="14629"/>
                <wp:lineTo x="2551" y="15041"/>
                <wp:lineTo x="1392" y="15659"/>
                <wp:lineTo x="1392" y="15865"/>
                <wp:lineTo x="2551" y="16689"/>
                <wp:lineTo x="1392" y="17307"/>
                <wp:lineTo x="1392" y="17514"/>
                <wp:lineTo x="2551" y="18338"/>
                <wp:lineTo x="1082" y="19059"/>
                <wp:lineTo x="1082" y="19677"/>
                <wp:lineTo x="2165" y="19986"/>
                <wp:lineTo x="2165" y="20398"/>
                <wp:lineTo x="9045" y="21222"/>
                <wp:lineTo x="11906" y="21428"/>
                <wp:lineTo x="13529" y="21428"/>
                <wp:lineTo x="20178" y="20192"/>
                <wp:lineTo x="20178" y="19986"/>
                <wp:lineTo x="19636" y="18338"/>
                <wp:lineTo x="19791" y="2060"/>
                <wp:lineTo x="19173" y="1957"/>
                <wp:lineTo x="13916" y="1751"/>
                <wp:lineTo x="14147" y="206"/>
                <wp:lineTo x="8890" y="0"/>
                <wp:lineTo x="8504" y="0"/>
              </wp:wrapPolygon>
            </wp:wrapTight>
            <wp:docPr id="204690779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anchor>
        </w:drawing>
      </w:r>
    </w:p>
    <w:p w14:paraId="1A974CB0" w14:textId="29E7B7A2" w:rsidR="00D9739E" w:rsidRDefault="00D9739E" w:rsidP="00D9739E"/>
    <w:p w14:paraId="119372CE" w14:textId="573EED92" w:rsidR="00D9739E" w:rsidRPr="00D9739E" w:rsidRDefault="00D9739E" w:rsidP="00D9739E">
      <w:pPr>
        <w:tabs>
          <w:tab w:val="left" w:pos="1032"/>
        </w:tabs>
      </w:pPr>
      <w:r>
        <w:rPr>
          <w:noProof/>
        </w:rPr>
        <mc:AlternateContent>
          <mc:Choice Requires="wps">
            <w:drawing>
              <wp:anchor distT="0" distB="0" distL="114300" distR="114300" simplePos="0" relativeHeight="251750400" behindDoc="0" locked="0" layoutInCell="1" allowOverlap="1" wp14:anchorId="7472EC38" wp14:editId="7164E21E">
                <wp:simplePos x="0" y="0"/>
                <wp:positionH relativeFrom="column">
                  <wp:posOffset>450323</wp:posOffset>
                </wp:positionH>
                <wp:positionV relativeFrom="paragraph">
                  <wp:posOffset>3489780</wp:posOffset>
                </wp:positionV>
                <wp:extent cx="5322570" cy="635"/>
                <wp:effectExtent l="0" t="0" r="0" b="0"/>
                <wp:wrapSquare wrapText="bothSides"/>
                <wp:docPr id="748660336" name="Text Box 1"/>
                <wp:cNvGraphicFramePr/>
                <a:graphic xmlns:a="http://schemas.openxmlformats.org/drawingml/2006/main">
                  <a:graphicData uri="http://schemas.microsoft.com/office/word/2010/wordprocessingShape">
                    <wps:wsp>
                      <wps:cNvSpPr txBox="1"/>
                      <wps:spPr>
                        <a:xfrm>
                          <a:off x="0" y="0"/>
                          <a:ext cx="5322570" cy="635"/>
                        </a:xfrm>
                        <a:prstGeom prst="rect">
                          <a:avLst/>
                        </a:prstGeom>
                        <a:solidFill>
                          <a:prstClr val="white"/>
                        </a:solidFill>
                        <a:ln>
                          <a:noFill/>
                        </a:ln>
                      </wps:spPr>
                      <wps:txbx>
                        <w:txbxContent>
                          <w:p w14:paraId="39D8C335" w14:textId="19B4AD30" w:rsidR="00B0417D" w:rsidRPr="005B292E" w:rsidRDefault="00B0417D" w:rsidP="00B0417D">
                            <w:pPr>
                              <w:pStyle w:val="Caption"/>
                              <w:rPr>
                                <w:noProof/>
                                <w:sz w:val="22"/>
                                <w:szCs w:val="22"/>
                              </w:rPr>
                            </w:pPr>
                            <w:r>
                              <w:t xml:space="preserve">Figure </w:t>
                            </w:r>
                            <w:fldSimple w:instr=" SEQ Figure \* ARABIC ">
                              <w:r w:rsidR="006A0BD2">
                                <w:rPr>
                                  <w:noProof/>
                                </w:rPr>
                                <w:t>4</w:t>
                              </w:r>
                            </w:fldSimple>
                            <w:r>
                              <w:t xml:space="preserve"> - </w:t>
                            </w:r>
                            <w:r w:rsidRPr="00D55931">
                              <w:t>A Goodman Diagram for the</w:t>
                            </w:r>
                            <w:r>
                              <w:t xml:space="preserve"> Bolts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72EC38" id="_x0000_s1030" type="#_x0000_t202" style="position:absolute;margin-left:35.45pt;margin-top:274.8pt;width:419.1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UnkGgIAAD8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" stroked="f">
                <v:textbox style="mso-fit-shape-to-text:t" inset="0,0,0,0">
                  <w:txbxContent>
                    <w:p w14:paraId="39D8C335" w14:textId="19B4AD30" w:rsidR="00B0417D" w:rsidRPr="005B292E" w:rsidRDefault="00B0417D" w:rsidP="00B0417D">
                      <w:pPr>
                        <w:pStyle w:val="Caption"/>
                        <w:rPr>
                          <w:noProof/>
                          <w:sz w:val="22"/>
                          <w:szCs w:val="22"/>
                        </w:rPr>
                      </w:pPr>
                      <w:r>
                        <w:t xml:space="preserve">Figure </w:t>
                      </w:r>
                      <w:fldSimple w:instr=" SEQ Figure \* ARABIC ">
                        <w:r w:rsidR="006A0BD2">
                          <w:rPr>
                            <w:noProof/>
                          </w:rPr>
                          <w:t>4</w:t>
                        </w:r>
                      </w:fldSimple>
                      <w:r>
                        <w:t xml:space="preserve"> - </w:t>
                      </w:r>
                      <w:r w:rsidRPr="00D55931">
                        <w:t>A Goodman Diagram for the</w:t>
                      </w:r>
                      <w:r>
                        <w:t xml:space="preserve"> Bolts at 6000 RPM</w:t>
                      </w:r>
                    </w:p>
                  </w:txbxContent>
                </v:textbox>
                <w10:wrap type="square"/>
              </v:shape>
            </w:pict>
          </mc:Fallback>
        </mc:AlternateContent>
      </w:r>
      <w:r>
        <w:tab/>
      </w:r>
    </w:p>
    <w:p w14:paraId="33B1CA0A" w14:textId="3B52B65C" w:rsidR="0087717D" w:rsidRDefault="0013317E" w:rsidP="0013317E">
      <w:pPr>
        <w:ind w:left="720"/>
      </w:pPr>
      <w:r>
        <w:rPr>
          <w:noProof/>
        </w:rPr>
        <w:lastRenderedPageBreak/>
        <mc:AlternateContent>
          <mc:Choice Requires="wps">
            <w:drawing>
              <wp:anchor distT="0" distB="0" distL="114300" distR="114300" simplePos="0" relativeHeight="251752448" behindDoc="0" locked="0" layoutInCell="1" allowOverlap="1" wp14:anchorId="129499F3" wp14:editId="20272444">
                <wp:simplePos x="0" y="0"/>
                <wp:positionH relativeFrom="column">
                  <wp:posOffset>408940</wp:posOffset>
                </wp:positionH>
                <wp:positionV relativeFrom="paragraph">
                  <wp:posOffset>4051300</wp:posOffset>
                </wp:positionV>
                <wp:extent cx="5322570" cy="635"/>
                <wp:effectExtent l="0" t="0" r="0" b="0"/>
                <wp:wrapSquare wrapText="bothSides"/>
                <wp:docPr id="2128424997" name="Text Box 1"/>
                <wp:cNvGraphicFramePr/>
                <a:graphic xmlns:a="http://schemas.openxmlformats.org/drawingml/2006/main">
                  <a:graphicData uri="http://schemas.microsoft.com/office/word/2010/wordprocessingShape">
                    <wps:wsp>
                      <wps:cNvSpPr txBox="1"/>
                      <wps:spPr>
                        <a:xfrm>
                          <a:off x="0" y="0"/>
                          <a:ext cx="5322570" cy="635"/>
                        </a:xfrm>
                        <a:prstGeom prst="rect">
                          <a:avLst/>
                        </a:prstGeom>
                        <a:solidFill>
                          <a:prstClr val="white"/>
                        </a:solidFill>
                        <a:ln>
                          <a:noFill/>
                        </a:ln>
                      </wps:spPr>
                      <wps:txbx>
                        <w:txbxContent>
                          <w:p w14:paraId="59ED35C9" w14:textId="2E75CE26" w:rsidR="0013317E" w:rsidRPr="00E3282A" w:rsidRDefault="0013317E" w:rsidP="0013317E">
                            <w:pPr>
                              <w:pStyle w:val="Caption"/>
                              <w:rPr>
                                <w:noProof/>
                                <w:sz w:val="22"/>
                                <w:szCs w:val="22"/>
                              </w:rPr>
                            </w:pPr>
                            <w:r>
                              <w:t xml:space="preserve">Figure </w:t>
                            </w:r>
                            <w:fldSimple w:instr=" SEQ Figure \* ARABIC ">
                              <w:r w:rsidR="006A0BD2">
                                <w:rPr>
                                  <w:noProof/>
                                </w:rPr>
                                <w:t>5</w:t>
                              </w:r>
                            </w:fldSimple>
                            <w:r>
                              <w:t xml:space="preserve"> - </w:t>
                            </w:r>
                            <w:r w:rsidRPr="00F55BE2">
                              <w:t>A Goodman Diagram for the</w:t>
                            </w:r>
                            <w:r>
                              <w:t xml:space="preserve"> Connecting Rod</w:t>
                            </w:r>
                            <w:r w:rsidRPr="00F55BE2">
                              <w:t xml:space="preserve">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9499F3" id="_x0000_s1031" type="#_x0000_t202" style="position:absolute;left:0;text-align:left;margin-left:32.2pt;margin-top:319pt;width:419.1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m3BGQIAAD8EAAAOAAAAZHJzL2Uyb0RvYy54bWysU01v2zAMvQ/YfxB0X5ykSDc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4XN/P54iO5JPlubxY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" stroked="f">
                <v:textbox style="mso-fit-shape-to-text:t" inset="0,0,0,0">
                  <w:txbxContent>
                    <w:p w14:paraId="59ED35C9" w14:textId="2E75CE26" w:rsidR="0013317E" w:rsidRPr="00E3282A" w:rsidRDefault="0013317E" w:rsidP="0013317E">
                      <w:pPr>
                        <w:pStyle w:val="Caption"/>
                        <w:rPr>
                          <w:noProof/>
                          <w:sz w:val="22"/>
                          <w:szCs w:val="22"/>
                        </w:rPr>
                      </w:pPr>
                      <w:r>
                        <w:t xml:space="preserve">Figure </w:t>
                      </w:r>
                      <w:fldSimple w:instr=" SEQ Figure \* ARABIC ">
                        <w:r w:rsidR="006A0BD2">
                          <w:rPr>
                            <w:noProof/>
                          </w:rPr>
                          <w:t>5</w:t>
                        </w:r>
                      </w:fldSimple>
                      <w:r>
                        <w:t xml:space="preserve"> - </w:t>
                      </w:r>
                      <w:r w:rsidRPr="00F55BE2">
                        <w:t>A Goodman Diagram for the</w:t>
                      </w:r>
                      <w:r>
                        <w:t xml:space="preserve"> Connecting Rod</w:t>
                      </w:r>
                      <w:r w:rsidRPr="00F55BE2">
                        <w:t xml:space="preserve"> at 6000 RPM</w:t>
                      </w:r>
                    </w:p>
                  </w:txbxContent>
                </v:textbox>
                <w10:wrap type="square"/>
              </v:shape>
            </w:pict>
          </mc:Fallback>
        </mc:AlternateContent>
      </w:r>
      <w:r w:rsidR="00D9739E" w:rsidRPr="00D9739E">
        <w:rPr>
          <w:noProof/>
        </w:rPr>
        <w:drawing>
          <wp:inline distT="0" distB="0" distL="0" distR="0" wp14:anchorId="2AA19E6E" wp14:editId="292CEB7C">
            <wp:extent cx="5322570" cy="3994150"/>
            <wp:effectExtent l="0" t="0" r="0" b="0"/>
            <wp:docPr id="135722105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inline>
        </w:drawing>
      </w:r>
      <w:r w:rsidR="0087717D" w:rsidRPr="005C30D2">
        <w:t>The FSF values were presented in tabular form</w:t>
      </w:r>
      <w:r w:rsidR="00492A2A" w:rsidRPr="005C30D2">
        <w:t xml:space="preserve"> to allow</w:t>
      </w:r>
      <w:r w:rsidR="0087717D" w:rsidRPr="005C30D2">
        <w:t xml:space="preserve"> </w:t>
      </w:r>
      <w:r w:rsidR="00492A2A" w:rsidRPr="005C30D2">
        <w:t xml:space="preserve">a </w:t>
      </w:r>
      <w:r w:rsidR="0087717D" w:rsidRPr="005C30D2">
        <w:t>direct comparison of component fatigue resistance.</w:t>
      </w:r>
    </w:p>
    <w:p w14:paraId="1E115078" w14:textId="1EEBBDE3" w:rsidR="0087717D" w:rsidRDefault="00B0417D" w:rsidP="00B0417D">
      <w:pPr>
        <w:pStyle w:val="Caption"/>
      </w:pPr>
      <w:r>
        <w:tab/>
        <w:t xml:space="preserve">Table </w:t>
      </w:r>
      <w:fldSimple w:instr=" SEQ Table \* ARABIC ">
        <w:r w:rsidR="004D2A5A">
          <w:rPr>
            <w:noProof/>
          </w:rPr>
          <w:t>3</w:t>
        </w:r>
      </w:fldSimple>
      <w:r>
        <w:t xml:space="preserve"> - A Table to Show the FSF for Each Component</w:t>
      </w:r>
    </w:p>
    <w:tbl>
      <w:tblPr>
        <w:tblStyle w:val="TableGrid"/>
        <w:tblW w:w="0" w:type="auto"/>
        <w:tblInd w:w="720" w:type="dxa"/>
        <w:tblLook w:val="04A0" w:firstRow="1" w:lastRow="0" w:firstColumn="1" w:lastColumn="0" w:noHBand="0" w:noVBand="1"/>
      </w:tblPr>
      <w:tblGrid>
        <w:gridCol w:w="4169"/>
        <w:gridCol w:w="4127"/>
      </w:tblGrid>
      <w:tr w:rsidR="0087717D" w14:paraId="33610700" w14:textId="77777777" w:rsidTr="0031431C">
        <w:tc>
          <w:tcPr>
            <w:tcW w:w="4169" w:type="dxa"/>
          </w:tcPr>
          <w:p w14:paraId="1948D194" w14:textId="77777777" w:rsidR="0087717D" w:rsidRPr="00B1441F" w:rsidRDefault="0087717D" w:rsidP="0031431C">
            <w:pPr>
              <w:jc w:val="center"/>
              <w:rPr>
                <w:b/>
                <w:bCs/>
              </w:rPr>
            </w:pPr>
            <w:r w:rsidRPr="00B1441F">
              <w:rPr>
                <w:b/>
                <w:bCs/>
              </w:rPr>
              <w:t>Component</w:t>
            </w:r>
          </w:p>
        </w:tc>
        <w:tc>
          <w:tcPr>
            <w:tcW w:w="4127" w:type="dxa"/>
          </w:tcPr>
          <w:p w14:paraId="199CE745" w14:textId="77777777" w:rsidR="0087717D" w:rsidRPr="00B1441F" w:rsidRDefault="0087717D" w:rsidP="0031431C">
            <w:pPr>
              <w:jc w:val="center"/>
              <w:rPr>
                <w:b/>
                <w:bCs/>
              </w:rPr>
            </w:pPr>
            <w:r>
              <w:rPr>
                <w:b/>
                <w:bCs/>
              </w:rPr>
              <w:t>Fatigue Safety Factor</w:t>
            </w:r>
          </w:p>
        </w:tc>
      </w:tr>
      <w:tr w:rsidR="0087717D" w14:paraId="7CEC9E8E" w14:textId="77777777" w:rsidTr="0031431C">
        <w:tc>
          <w:tcPr>
            <w:tcW w:w="4169" w:type="dxa"/>
          </w:tcPr>
          <w:p w14:paraId="2C566909" w14:textId="77777777" w:rsidR="0087717D" w:rsidRDefault="0087717D" w:rsidP="0031431C">
            <w:pPr>
              <w:jc w:val="center"/>
            </w:pPr>
            <w:r w:rsidRPr="00B1441F">
              <w:t>Conrod</w:t>
            </w:r>
          </w:p>
        </w:tc>
        <w:tc>
          <w:tcPr>
            <w:tcW w:w="4127" w:type="dxa"/>
          </w:tcPr>
          <w:p w14:paraId="0A08568A" w14:textId="05CE4E36" w:rsidR="0087717D" w:rsidRDefault="0087717D" w:rsidP="0031431C">
            <w:pPr>
              <w:jc w:val="center"/>
            </w:pPr>
            <w:r>
              <w:t>7.61</w:t>
            </w:r>
          </w:p>
        </w:tc>
      </w:tr>
      <w:tr w:rsidR="0087717D" w14:paraId="52E5D6CF" w14:textId="77777777" w:rsidTr="0031431C">
        <w:tc>
          <w:tcPr>
            <w:tcW w:w="4169" w:type="dxa"/>
          </w:tcPr>
          <w:p w14:paraId="1C8BB728" w14:textId="77777777" w:rsidR="0087717D" w:rsidRDefault="0087717D" w:rsidP="0031431C">
            <w:pPr>
              <w:jc w:val="center"/>
            </w:pPr>
            <w:r w:rsidRPr="00B1441F">
              <w:t>Gudgeon Pin</w:t>
            </w:r>
          </w:p>
        </w:tc>
        <w:tc>
          <w:tcPr>
            <w:tcW w:w="4127" w:type="dxa"/>
          </w:tcPr>
          <w:p w14:paraId="36FE3FE4" w14:textId="1D045B93" w:rsidR="0087717D" w:rsidRDefault="0087717D" w:rsidP="0031431C">
            <w:pPr>
              <w:jc w:val="center"/>
            </w:pPr>
            <w:r>
              <w:t>16.97</w:t>
            </w:r>
          </w:p>
        </w:tc>
      </w:tr>
      <w:tr w:rsidR="0087717D" w14:paraId="2186DC52" w14:textId="77777777" w:rsidTr="0031431C">
        <w:trPr>
          <w:trHeight w:val="64"/>
        </w:trPr>
        <w:tc>
          <w:tcPr>
            <w:tcW w:w="4169" w:type="dxa"/>
          </w:tcPr>
          <w:p w14:paraId="566E99E4" w14:textId="77777777" w:rsidR="0087717D" w:rsidRDefault="0087717D" w:rsidP="0031431C">
            <w:pPr>
              <w:jc w:val="center"/>
            </w:pPr>
            <w:r w:rsidRPr="00B1441F">
              <w:t>Conrod Bolt</w:t>
            </w:r>
          </w:p>
        </w:tc>
        <w:tc>
          <w:tcPr>
            <w:tcW w:w="4127" w:type="dxa"/>
          </w:tcPr>
          <w:p w14:paraId="6C129FBC" w14:textId="5FDF8529" w:rsidR="0087717D" w:rsidRDefault="0087717D" w:rsidP="0031431C">
            <w:pPr>
              <w:jc w:val="center"/>
            </w:pPr>
            <w:r>
              <w:t>3.2</w:t>
            </w:r>
            <w:r w:rsidR="00492A2A">
              <w:t>9</w:t>
            </w:r>
          </w:p>
        </w:tc>
      </w:tr>
    </w:tbl>
    <w:p w14:paraId="4DBEF45B" w14:textId="77777777" w:rsidR="0087717D" w:rsidRDefault="0087717D" w:rsidP="0087717D">
      <w:pPr>
        <w:ind w:left="720"/>
      </w:pPr>
    </w:p>
    <w:p w14:paraId="68879DD3" w14:textId="6E1DAF5D" w:rsidR="0087717D" w:rsidRDefault="0013317E" w:rsidP="0013317E">
      <w:pPr>
        <w:ind w:left="720"/>
        <w:rPr>
          <w:rStyle w:val="Strong"/>
        </w:rPr>
      </w:pPr>
      <w:r w:rsidRPr="005C30D2">
        <w:t>Overall, the analysis highlights potential over-engineering in certain areas</w:t>
      </w:r>
      <w:r w:rsidR="00310476" w:rsidRPr="005C30D2">
        <w:t>,</w:t>
      </w:r>
      <w:r w:rsidRPr="005C30D2">
        <w:t xml:space="preserve"> particularly in the conrod and gudgeon pin</w:t>
      </w:r>
      <w:r w:rsidR="00310476" w:rsidRPr="005C30D2">
        <w:t>,</w:t>
      </w:r>
      <w:r w:rsidR="00492A2A" w:rsidRPr="005C30D2">
        <w:t xml:space="preserve"> </w:t>
      </w:r>
      <w:r w:rsidRPr="005C30D2">
        <w:t>where FSF values suggest a considerable margin for durability. In contrast, the conrod bolt shows more critical FSF values</w:t>
      </w:r>
      <w:r w:rsidR="00310476" w:rsidRPr="005C30D2">
        <w:t>, indicating</w:t>
      </w:r>
      <w:r w:rsidRPr="005C30D2">
        <w:rPr>
          <w:rStyle w:val="Strong"/>
          <w:b w:val="0"/>
          <w:bCs w:val="0"/>
        </w:rPr>
        <w:t xml:space="preserve"> it operates closer to its fatigue limit. This suggests that </w:t>
      </w:r>
      <w:r w:rsidR="00310476" w:rsidRPr="005C30D2">
        <w:rPr>
          <w:rStyle w:val="Strong"/>
          <w:b w:val="0"/>
          <w:bCs w:val="0"/>
        </w:rPr>
        <w:t>the bolt is the most vulnerable component at higher RPMs,</w:t>
      </w:r>
      <w:r w:rsidR="00492A2A" w:rsidRPr="005C30D2">
        <w:rPr>
          <w:rStyle w:val="Strong"/>
          <w:b w:val="0"/>
          <w:bCs w:val="0"/>
        </w:rPr>
        <w:t xml:space="preserve"> which</w:t>
      </w:r>
      <w:r w:rsidRPr="005C30D2">
        <w:rPr>
          <w:rStyle w:val="Strong"/>
          <w:b w:val="0"/>
          <w:bCs w:val="0"/>
        </w:rPr>
        <w:t xml:space="preserve"> necessita</w:t>
      </w:r>
      <w:r w:rsidR="00492A2A" w:rsidRPr="005C30D2">
        <w:rPr>
          <w:rStyle w:val="Strong"/>
          <w:b w:val="0"/>
          <w:bCs w:val="0"/>
        </w:rPr>
        <w:t xml:space="preserve">tes </w:t>
      </w:r>
      <w:r w:rsidRPr="005C30D2">
        <w:rPr>
          <w:rStyle w:val="Strong"/>
          <w:b w:val="0"/>
          <w:bCs w:val="0"/>
        </w:rPr>
        <w:t>further evaluation in subsequent sections</w:t>
      </w:r>
      <w:r w:rsidRPr="005C30D2">
        <w:rPr>
          <w:rStyle w:val="Strong"/>
        </w:rPr>
        <w:t>.</w:t>
      </w:r>
    </w:p>
    <w:p w14:paraId="7D9EF1F5" w14:textId="77777777" w:rsidR="00FB05B8" w:rsidRPr="00B126D1" w:rsidRDefault="00FB05B8" w:rsidP="0013317E">
      <w:pPr>
        <w:ind w:left="720"/>
      </w:pPr>
    </w:p>
    <w:p w14:paraId="35BE871D" w14:textId="77777777" w:rsidR="0087717D" w:rsidRPr="00FF1A22" w:rsidRDefault="0087717D" w:rsidP="0087717D">
      <w:pPr>
        <w:pStyle w:val="Heading2"/>
        <w:rPr>
          <w:b/>
          <w:bCs/>
        </w:rPr>
      </w:pPr>
      <w:bookmarkStart w:id="6" w:name="_Toc193035477"/>
      <w:r>
        <w:t xml:space="preserve">3.2 Part 2 </w:t>
      </w:r>
      <w:r w:rsidRPr="00FF1A22">
        <w:t>Extrapolated Cylinder Pressure Data (1000-9000 RPM)</w:t>
      </w:r>
      <w:bookmarkEnd w:id="6"/>
    </w:p>
    <w:p w14:paraId="695226BE" w14:textId="77777777" w:rsidR="0087717D" w:rsidRDefault="0087717D" w:rsidP="00FB05B8">
      <w:pPr>
        <w:ind w:left="720"/>
      </w:pPr>
    </w:p>
    <w:p w14:paraId="51820EBC" w14:textId="2EE490CA" w:rsidR="00FB05B8" w:rsidRPr="00FB05B8" w:rsidRDefault="00FB05B8" w:rsidP="00492A2A">
      <w:pPr>
        <w:ind w:left="720"/>
      </w:pPr>
      <w:r w:rsidRPr="005C30D2">
        <w:t xml:space="preserve">The initial pressure data was provided for 1000 to 6000 RPM. </w:t>
      </w:r>
      <w:r w:rsidR="00310476" w:rsidRPr="005C30D2">
        <w:t>Linear extrapolation was used to estimate the missing values to extend the analysis to higher RPMs (7000, 8000, and 9000 RPM)</w:t>
      </w:r>
      <w:r w:rsidRPr="005C30D2">
        <w:t xml:space="preserve">. This method assumes a steady trend in pressure variations across increasing engine speeds but does not account for potential non-linear combustion effects. </w:t>
      </w:r>
      <w:r w:rsidR="00492A2A" w:rsidRPr="005C30D2">
        <w:t xml:space="preserve">           </w:t>
      </w:r>
      <w:r w:rsidR="00F76D26" w:rsidRPr="005C30D2">
        <w:t xml:space="preserve">              </w:t>
      </w:r>
      <w:r w:rsidR="00E95DD5" w:rsidRPr="005C30D2">
        <w:t>(Zhang et al., 2022; Zeng and Assanis, 2004)</w:t>
      </w:r>
    </w:p>
    <w:p w14:paraId="057C1146" w14:textId="35E24A01" w:rsidR="00FB05B8" w:rsidRPr="00FB05B8" w:rsidRDefault="00AE583C" w:rsidP="00FB05B8">
      <w:pPr>
        <w:ind w:left="720"/>
      </w:pPr>
      <w:r w:rsidRPr="00FB05B8">
        <w:rPr>
          <w:noProof/>
        </w:rPr>
        <w:lastRenderedPageBreak/>
        <w:drawing>
          <wp:anchor distT="0" distB="0" distL="114300" distR="114300" simplePos="0" relativeHeight="251753472" behindDoc="0" locked="0" layoutInCell="1" allowOverlap="1" wp14:anchorId="651C5A50" wp14:editId="2A0799EB">
            <wp:simplePos x="0" y="0"/>
            <wp:positionH relativeFrom="margin">
              <wp:posOffset>203200</wp:posOffset>
            </wp:positionH>
            <wp:positionV relativeFrom="paragraph">
              <wp:posOffset>1092200</wp:posOffset>
            </wp:positionV>
            <wp:extent cx="5324475" cy="3990975"/>
            <wp:effectExtent l="0" t="0" r="0" b="0"/>
            <wp:wrapSquare wrapText="bothSides"/>
            <wp:docPr id="145643688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24475" cy="3990975"/>
                    </a:xfrm>
                    <a:prstGeom prst="rect">
                      <a:avLst/>
                    </a:prstGeom>
                    <a:noFill/>
                    <a:ln>
                      <a:noFill/>
                    </a:ln>
                  </pic:spPr>
                </pic:pic>
              </a:graphicData>
            </a:graphic>
          </wp:anchor>
        </w:drawing>
      </w:r>
      <w:r w:rsidR="00FB05B8" w:rsidRPr="005C30D2">
        <w:t>The Cylinder Pressure against Crank Angle graph in Figure 6 presents the interpolated pressure data for the 1000-9000 RPM range. The results show the pressure variation throughout the engine cycle, highlighting peak cylinder pressures. As expected</w:t>
      </w:r>
      <w:r w:rsidR="00310476" w:rsidRPr="005C30D2">
        <w:t>,</w:t>
      </w:r>
      <w:r w:rsidR="00FB05B8" w:rsidRPr="005C30D2">
        <w:t xml:space="preserve"> higher RPMs lead to a slight increase in peak pressure</w:t>
      </w:r>
      <w:r w:rsidRPr="005C30D2">
        <w:t xml:space="preserve"> up until 4000 RPM</w:t>
      </w:r>
      <w:r w:rsidR="00310476" w:rsidRPr="005C30D2">
        <w:t>,</w:t>
      </w:r>
      <w:r w:rsidR="00FB05B8" w:rsidRPr="005C30D2">
        <w:t xml:space="preserve"> accompanied by a phase shift in the pressure waveform due to reduced time for combustion.</w:t>
      </w:r>
    </w:p>
    <w:p w14:paraId="44E84082" w14:textId="77673547" w:rsidR="006A0BD2" w:rsidRDefault="00AE583C" w:rsidP="006A0BD2">
      <w:pPr>
        <w:ind w:left="720"/>
      </w:pPr>
      <w:r>
        <w:rPr>
          <w:noProof/>
        </w:rPr>
        <mc:AlternateContent>
          <mc:Choice Requires="wps">
            <w:drawing>
              <wp:anchor distT="0" distB="0" distL="114300" distR="114300" simplePos="0" relativeHeight="251765760" behindDoc="0" locked="0" layoutInCell="1" allowOverlap="1" wp14:anchorId="0392EE2F" wp14:editId="763AAB28">
                <wp:simplePos x="0" y="0"/>
                <wp:positionH relativeFrom="column">
                  <wp:posOffset>647700</wp:posOffset>
                </wp:positionH>
                <wp:positionV relativeFrom="paragraph">
                  <wp:posOffset>4140200</wp:posOffset>
                </wp:positionV>
                <wp:extent cx="5324475" cy="161925"/>
                <wp:effectExtent l="0" t="0" r="9525" b="9525"/>
                <wp:wrapSquare wrapText="bothSides"/>
                <wp:docPr id="443238776" name="Text Box 1"/>
                <wp:cNvGraphicFramePr/>
                <a:graphic xmlns:a="http://schemas.openxmlformats.org/drawingml/2006/main">
                  <a:graphicData uri="http://schemas.microsoft.com/office/word/2010/wordprocessingShape">
                    <wps:wsp>
                      <wps:cNvSpPr txBox="1"/>
                      <wps:spPr>
                        <a:xfrm>
                          <a:off x="0" y="0"/>
                          <a:ext cx="5324475" cy="161925"/>
                        </a:xfrm>
                        <a:prstGeom prst="rect">
                          <a:avLst/>
                        </a:prstGeom>
                        <a:solidFill>
                          <a:prstClr val="white"/>
                        </a:solidFill>
                        <a:ln>
                          <a:noFill/>
                        </a:ln>
                      </wps:spPr>
                      <wps:txbx>
                        <w:txbxContent>
                          <w:p w14:paraId="79CD5B64" w14:textId="2ABFF26C" w:rsidR="006A0BD2" w:rsidRPr="005D2A6F" w:rsidRDefault="006A0BD2" w:rsidP="006A0BD2">
                            <w:pPr>
                              <w:pStyle w:val="Caption"/>
                              <w:rPr>
                                <w:noProof/>
                                <w:sz w:val="22"/>
                                <w:szCs w:val="22"/>
                              </w:rPr>
                            </w:pPr>
                            <w:r>
                              <w:t xml:space="preserve">Figure </w:t>
                            </w:r>
                            <w:fldSimple w:instr=" SEQ Figure \* ARABIC ">
                              <w:r>
                                <w:rPr>
                                  <w:noProof/>
                                </w:rPr>
                                <w:t>6</w:t>
                              </w:r>
                            </w:fldSimple>
                            <w:r>
                              <w:t xml:space="preserve"> - A Graph to Show 1000 - 9000 RPM Cylinder Pressures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92EE2F" id="_x0000_s1032" type="#_x0000_t202" style="position:absolute;left:0;text-align:left;margin-left:51pt;margin-top:326pt;width:419.25pt;height:12.75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" stroked="f">
                <v:textbox inset="0,0,0,0">
                  <w:txbxContent>
                    <w:p w14:paraId="79CD5B64" w14:textId="2ABFF26C" w:rsidR="006A0BD2" w:rsidRPr="005D2A6F" w:rsidRDefault="006A0BD2" w:rsidP="006A0BD2">
                      <w:pPr>
                        <w:pStyle w:val="Caption"/>
                        <w:rPr>
                          <w:noProof/>
                          <w:sz w:val="22"/>
                          <w:szCs w:val="22"/>
                        </w:rPr>
                      </w:pPr>
                      <w:r>
                        <w:t xml:space="preserve">Figure </w:t>
                      </w:r>
                      <w:fldSimple w:instr=" SEQ Figure \* ARABIC ">
                        <w:r>
                          <w:rPr>
                            <w:noProof/>
                          </w:rPr>
                          <w:t>6</w:t>
                        </w:r>
                      </w:fldSimple>
                      <w:r>
                        <w:t xml:space="preserve"> - A Graph to Show 1000 - 9000 RPM Cylinder Pressures</w:t>
                      </w:r>
                    </w:p>
                  </w:txbxContent>
                </v:textbox>
                <w10:wrap type="square"/>
              </v:shape>
            </w:pict>
          </mc:Fallback>
        </mc:AlternateContent>
      </w:r>
    </w:p>
    <w:p w14:paraId="507B1D7D" w14:textId="74A8816D" w:rsidR="00AE583C" w:rsidRDefault="00FB05B8" w:rsidP="00F76D26">
      <w:pPr>
        <w:ind w:left="720"/>
      </w:pPr>
      <w:r w:rsidRPr="005C30D2">
        <w:t xml:space="preserve">However, Figure 6 also reveals a noticeable drop in peak cylinder pressure beyond 7000 RPM. This decline suggests that </w:t>
      </w:r>
      <w:r w:rsidR="00310476" w:rsidRPr="005C30D2">
        <w:t>there is insufficient time for complete pressure buildup as engine speed increases</w:t>
      </w:r>
      <w:r w:rsidR="00492A2A" w:rsidRPr="005C30D2">
        <w:t>. This leads</w:t>
      </w:r>
      <w:r w:rsidRPr="005C30D2">
        <w:t xml:space="preserve"> to reduced combustion efficiency and lower peak pressure values</w:t>
      </w:r>
      <w:r w:rsidR="00492A2A" w:rsidRPr="005C30D2">
        <w:t>, with</w:t>
      </w:r>
      <w:r w:rsidRPr="005C30D2">
        <w:t xml:space="preserve"> </w:t>
      </w:r>
      <w:r w:rsidR="00492A2A" w:rsidRPr="005C30D2">
        <w:t>t</w:t>
      </w:r>
      <w:r w:rsidRPr="005C30D2">
        <w:t xml:space="preserve">his phenomenon </w:t>
      </w:r>
      <w:r w:rsidR="00492A2A" w:rsidRPr="005C30D2">
        <w:t>being</w:t>
      </w:r>
      <w:r w:rsidRPr="005C30D2">
        <w:t xml:space="preserve"> commonly observed in high-RPM engines</w:t>
      </w:r>
      <w:r w:rsidR="00492A2A" w:rsidRPr="005C30D2">
        <w:t xml:space="preserve"> as</w:t>
      </w:r>
      <w:r w:rsidRPr="005C30D2">
        <w:t xml:space="preserve"> flame propagation speed and air-fuel mixture turbulence become limiting factors. </w:t>
      </w:r>
      <w:r w:rsidR="00F76D26" w:rsidRPr="005C30D2">
        <w:t xml:space="preserve">         </w:t>
      </w:r>
      <w:r w:rsidR="00E95DD5" w:rsidRPr="005C30D2">
        <w:t>(Zhou et al., 2020)</w:t>
      </w:r>
    </w:p>
    <w:p w14:paraId="765801BA" w14:textId="77777777" w:rsidR="00F76D26" w:rsidRPr="006A0BD2" w:rsidRDefault="00F76D26" w:rsidP="00F76D26">
      <w:pPr>
        <w:ind w:left="720"/>
      </w:pPr>
    </w:p>
    <w:p w14:paraId="771E57F9" w14:textId="18660C4E" w:rsidR="0087717D" w:rsidRPr="00FF1A22" w:rsidRDefault="00F76D26" w:rsidP="00F76D26">
      <w:pPr>
        <w:pStyle w:val="Heading3"/>
        <w:ind w:firstLine="720"/>
      </w:pPr>
      <w:bookmarkStart w:id="7" w:name="_Toc193035478"/>
      <w:r>
        <w:t>3.2.</w:t>
      </w:r>
      <w:r w:rsidR="00E36A62">
        <w:t>1</w:t>
      </w:r>
      <w:r>
        <w:t xml:space="preserve"> </w:t>
      </w:r>
      <w:r>
        <w:t xml:space="preserve"> </w:t>
      </w:r>
      <w:r w:rsidR="0087717D" w:rsidRPr="00FF1A22">
        <w:t>Fatigue Safety Factor (FSF) Analysis for 7000-9000 RPM</w:t>
      </w:r>
      <w:bookmarkEnd w:id="7"/>
    </w:p>
    <w:p w14:paraId="6D0CD104" w14:textId="77777777" w:rsidR="00F76D26" w:rsidRDefault="00F76D26" w:rsidP="007A71C9">
      <w:pPr>
        <w:ind w:left="720"/>
      </w:pPr>
    </w:p>
    <w:p w14:paraId="6221D794" w14:textId="5419638C" w:rsidR="0087717D" w:rsidRPr="005C30D2" w:rsidRDefault="0087717D" w:rsidP="00F76D26">
      <w:pPr>
        <w:ind w:left="720" w:firstLine="720"/>
      </w:pPr>
      <w:r w:rsidRPr="005C30D2">
        <w:t>Fatigue Safety Factors (FSF) were re-calculated for the three critical components:</w:t>
      </w:r>
    </w:p>
    <w:p w14:paraId="144A725C" w14:textId="50DA1C4E" w:rsidR="00FB05B8" w:rsidRPr="005C30D2" w:rsidRDefault="00310476" w:rsidP="00F76D26">
      <w:pPr>
        <w:ind w:left="1440"/>
      </w:pPr>
      <w:r w:rsidRPr="005C30D2">
        <w:t>The forces acting on each component were determined using the extrapolated pressure data,</w:t>
      </w:r>
      <w:r w:rsidR="00FB05B8" w:rsidRPr="005C30D2">
        <w:t xml:space="preserve"> followed by stress calculations. FSF values were computed based on </w:t>
      </w:r>
      <w:r w:rsidRPr="005C30D2">
        <w:t>each material's alternating and mean stresses, endurance limits, and ultimate tensile strengths</w:t>
      </w:r>
      <w:r w:rsidR="00FB05B8" w:rsidRPr="005C30D2">
        <w:t xml:space="preserve">. </w:t>
      </w:r>
      <w:r w:rsidR="00614CC3" w:rsidRPr="005C30D2">
        <w:t xml:space="preserve">(Jelaska, 2011) </w:t>
      </w:r>
    </w:p>
    <w:p w14:paraId="706667E0" w14:textId="66AC8DA7" w:rsidR="00FB05B8" w:rsidRPr="005C30D2" w:rsidRDefault="00FB05B8" w:rsidP="00F76D26">
      <w:pPr>
        <w:ind w:left="1440"/>
      </w:pPr>
      <w:r w:rsidRPr="005C30D2">
        <w:t xml:space="preserve">The </w:t>
      </w:r>
      <w:r w:rsidRPr="005C30D2">
        <w:rPr>
          <w:rStyle w:val="Strong"/>
          <w:b w:val="0"/>
          <w:bCs w:val="0"/>
        </w:rPr>
        <w:t>FSF values</w:t>
      </w:r>
      <w:r w:rsidRPr="005C30D2">
        <w:t xml:space="preserve"> across the </w:t>
      </w:r>
      <w:r w:rsidRPr="005C30D2">
        <w:rPr>
          <w:rStyle w:val="Strong"/>
          <w:b w:val="0"/>
          <w:bCs w:val="0"/>
        </w:rPr>
        <w:t>1000-9000 RPM</w:t>
      </w:r>
      <w:r w:rsidRPr="005C30D2">
        <w:t xml:space="preserve"> range demonstrate distinct trends for each component, as shown in </w:t>
      </w:r>
      <w:r w:rsidRPr="005C30D2">
        <w:rPr>
          <w:rStyle w:val="Strong"/>
          <w:b w:val="0"/>
          <w:bCs w:val="0"/>
        </w:rPr>
        <w:t>Figure 7</w:t>
      </w:r>
      <w:r w:rsidRPr="005C30D2">
        <w:t>.</w:t>
      </w:r>
    </w:p>
    <w:p w14:paraId="5A167543" w14:textId="50B806B9" w:rsidR="0087717D" w:rsidRDefault="007A71C9" w:rsidP="0087717D">
      <w:pPr>
        <w:jc w:val="center"/>
      </w:pPr>
      <w:r w:rsidRPr="00FF1A22">
        <w:rPr>
          <w:b/>
          <w:bCs/>
          <w:noProof/>
        </w:rPr>
        <w:lastRenderedPageBreak/>
        <w:drawing>
          <wp:anchor distT="0" distB="0" distL="114300" distR="114300" simplePos="0" relativeHeight="251756544" behindDoc="0" locked="0" layoutInCell="1" allowOverlap="1" wp14:anchorId="1D349A7E" wp14:editId="56F997CE">
            <wp:simplePos x="0" y="0"/>
            <wp:positionH relativeFrom="margin">
              <wp:posOffset>426141</wp:posOffset>
            </wp:positionH>
            <wp:positionV relativeFrom="paragraph">
              <wp:posOffset>83</wp:posOffset>
            </wp:positionV>
            <wp:extent cx="4942840" cy="3705225"/>
            <wp:effectExtent l="0" t="0" r="0" b="0"/>
            <wp:wrapSquare wrapText="bothSides"/>
            <wp:docPr id="14404550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942840" cy="3705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2C1336" w14:textId="77777777" w:rsidR="00FB05B8" w:rsidRDefault="00FB05B8" w:rsidP="007A71C9">
      <w:pPr>
        <w:pStyle w:val="Caption"/>
        <w:keepNext/>
      </w:pPr>
    </w:p>
    <w:p w14:paraId="05954F89" w14:textId="77777777" w:rsidR="00FB05B8" w:rsidRDefault="00FB05B8" w:rsidP="007A71C9">
      <w:pPr>
        <w:pStyle w:val="Caption"/>
        <w:keepNext/>
      </w:pPr>
    </w:p>
    <w:p w14:paraId="759DBFDB" w14:textId="77777777" w:rsidR="00FB05B8" w:rsidRDefault="00FB05B8" w:rsidP="007A71C9">
      <w:pPr>
        <w:pStyle w:val="Caption"/>
        <w:keepNext/>
      </w:pPr>
    </w:p>
    <w:p w14:paraId="14A7F190" w14:textId="77777777" w:rsidR="00FB05B8" w:rsidRDefault="00FB05B8" w:rsidP="007A71C9">
      <w:pPr>
        <w:pStyle w:val="Caption"/>
        <w:keepNext/>
      </w:pPr>
    </w:p>
    <w:p w14:paraId="1184B476" w14:textId="77777777" w:rsidR="00FB05B8" w:rsidRDefault="00FB05B8" w:rsidP="007A71C9">
      <w:pPr>
        <w:pStyle w:val="Caption"/>
        <w:keepNext/>
      </w:pPr>
    </w:p>
    <w:p w14:paraId="00B32DE4" w14:textId="77777777" w:rsidR="00FB05B8" w:rsidRDefault="00FB05B8" w:rsidP="007A71C9">
      <w:pPr>
        <w:pStyle w:val="Caption"/>
        <w:keepNext/>
      </w:pPr>
    </w:p>
    <w:p w14:paraId="57B2A03E" w14:textId="77777777" w:rsidR="00FB05B8" w:rsidRDefault="00FB05B8" w:rsidP="007A71C9">
      <w:pPr>
        <w:pStyle w:val="Caption"/>
        <w:keepNext/>
      </w:pPr>
    </w:p>
    <w:p w14:paraId="56BAF702" w14:textId="77777777" w:rsidR="00FB05B8" w:rsidRDefault="00FB05B8" w:rsidP="007A71C9">
      <w:pPr>
        <w:pStyle w:val="Caption"/>
        <w:keepNext/>
      </w:pPr>
    </w:p>
    <w:p w14:paraId="4E5236B9" w14:textId="77777777" w:rsidR="00FB05B8" w:rsidRDefault="00FB05B8" w:rsidP="007A71C9">
      <w:pPr>
        <w:pStyle w:val="Caption"/>
        <w:keepNext/>
      </w:pPr>
    </w:p>
    <w:p w14:paraId="7C0508A1" w14:textId="77777777" w:rsidR="00FB05B8" w:rsidRDefault="00FB05B8" w:rsidP="007A71C9">
      <w:pPr>
        <w:pStyle w:val="Caption"/>
        <w:keepNext/>
      </w:pPr>
    </w:p>
    <w:p w14:paraId="05E0E6D9" w14:textId="77777777" w:rsidR="00FB05B8" w:rsidRDefault="00FB05B8" w:rsidP="007A71C9">
      <w:pPr>
        <w:pStyle w:val="Caption"/>
        <w:keepNext/>
      </w:pPr>
    </w:p>
    <w:p w14:paraId="74801C1D" w14:textId="77777777" w:rsidR="00FB05B8" w:rsidRDefault="00FB05B8" w:rsidP="007A71C9">
      <w:pPr>
        <w:pStyle w:val="Caption"/>
        <w:keepNext/>
      </w:pPr>
    </w:p>
    <w:p w14:paraId="16A99471" w14:textId="4171FC90" w:rsidR="00FB05B8" w:rsidRPr="00FB05B8" w:rsidRDefault="00FB05B8" w:rsidP="00272656">
      <w:pPr>
        <w:pStyle w:val="Caption"/>
        <w:keepNext/>
      </w:pPr>
      <w:r>
        <w:rPr>
          <w:noProof/>
        </w:rPr>
        <mc:AlternateContent>
          <mc:Choice Requires="wps">
            <w:drawing>
              <wp:anchor distT="0" distB="0" distL="114300" distR="114300" simplePos="0" relativeHeight="251758592" behindDoc="0" locked="0" layoutInCell="1" allowOverlap="1" wp14:anchorId="594EF78A" wp14:editId="0E22086A">
                <wp:simplePos x="0" y="0"/>
                <wp:positionH relativeFrom="column">
                  <wp:posOffset>123825</wp:posOffset>
                </wp:positionH>
                <wp:positionV relativeFrom="paragraph">
                  <wp:posOffset>147624</wp:posOffset>
                </wp:positionV>
                <wp:extent cx="6096000" cy="180975"/>
                <wp:effectExtent l="0" t="0" r="0" b="9525"/>
                <wp:wrapSquare wrapText="bothSides"/>
                <wp:docPr id="2082335061" name="Text Box 1"/>
                <wp:cNvGraphicFramePr/>
                <a:graphic xmlns:a="http://schemas.openxmlformats.org/drawingml/2006/main">
                  <a:graphicData uri="http://schemas.microsoft.com/office/word/2010/wordprocessingShape">
                    <wps:wsp>
                      <wps:cNvSpPr txBox="1"/>
                      <wps:spPr>
                        <a:xfrm>
                          <a:off x="0" y="0"/>
                          <a:ext cx="6096000" cy="180975"/>
                        </a:xfrm>
                        <a:prstGeom prst="rect">
                          <a:avLst/>
                        </a:prstGeom>
                        <a:solidFill>
                          <a:prstClr val="white"/>
                        </a:solidFill>
                        <a:ln>
                          <a:noFill/>
                        </a:ln>
                      </wps:spPr>
                      <wps:txbx>
                        <w:txbxContent>
                          <w:p w14:paraId="34C668BC" w14:textId="3A99DAB9" w:rsidR="007A71C9" w:rsidRPr="00EF260F" w:rsidRDefault="00272656" w:rsidP="00272656">
                            <w:pPr>
                              <w:pStyle w:val="Caption"/>
                              <w:ind w:left="720"/>
                              <w:rPr>
                                <w:b/>
                                <w:bCs/>
                                <w:noProof/>
                                <w:sz w:val="22"/>
                                <w:szCs w:val="22"/>
                              </w:rPr>
                            </w:pPr>
                            <w:r>
                              <w:t xml:space="preserve">               </w:t>
                            </w:r>
                            <w:r w:rsidR="007A71C9">
                              <w:t xml:space="preserve">Figure </w:t>
                            </w:r>
                            <w:fldSimple w:instr=" SEQ Figure \* ARABIC ">
                              <w:r w:rsidR="006A0BD2">
                                <w:rPr>
                                  <w:noProof/>
                                </w:rPr>
                                <w:t>7</w:t>
                              </w:r>
                            </w:fldSimple>
                            <w:r w:rsidR="007A71C9">
                              <w:t xml:space="preserve"> - A Graph to Show Components FSF up to 9000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EF78A" id="_x0000_s1033" type="#_x0000_t202" style="position:absolute;margin-left:9.75pt;margin-top:11.6pt;width:480pt;height:14.2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" stroked="f">
                <v:textbox inset="0,0,0,0">
                  <w:txbxContent>
                    <w:p w14:paraId="34C668BC" w14:textId="3A99DAB9" w:rsidR="007A71C9" w:rsidRPr="00EF260F" w:rsidRDefault="00272656" w:rsidP="00272656">
                      <w:pPr>
                        <w:pStyle w:val="Caption"/>
                        <w:ind w:left="720"/>
                        <w:rPr>
                          <w:b/>
                          <w:bCs/>
                          <w:noProof/>
                          <w:sz w:val="22"/>
                          <w:szCs w:val="22"/>
                        </w:rPr>
                      </w:pPr>
                      <w:r>
                        <w:t xml:space="preserve">               </w:t>
                      </w:r>
                      <w:r w:rsidR="007A71C9">
                        <w:t xml:space="preserve">Figure </w:t>
                      </w:r>
                      <w:fldSimple w:instr=" SEQ Figure \* ARABIC ">
                        <w:r w:rsidR="006A0BD2">
                          <w:rPr>
                            <w:noProof/>
                          </w:rPr>
                          <w:t>7</w:t>
                        </w:r>
                      </w:fldSimple>
                      <w:r w:rsidR="007A71C9">
                        <w:t xml:space="preserve"> - A Graph to Show Components FSF up to 9000 RPM</w:t>
                      </w:r>
                    </w:p>
                  </w:txbxContent>
                </v:textbox>
                <w10:wrap type="square"/>
              </v:shape>
            </w:pict>
          </mc:Fallback>
        </mc:AlternateContent>
      </w:r>
    </w:p>
    <w:p w14:paraId="2A9D622F" w14:textId="0CA088C1" w:rsidR="0087717D" w:rsidRDefault="007A71C9" w:rsidP="007A71C9">
      <w:pPr>
        <w:pStyle w:val="Caption"/>
        <w:keepNext/>
      </w:pPr>
      <w:r>
        <w:t xml:space="preserve">Table </w:t>
      </w:r>
      <w:fldSimple w:instr=" SEQ Table \* ARABIC ">
        <w:r w:rsidR="004D2A5A">
          <w:rPr>
            <w:noProof/>
          </w:rPr>
          <w:t>4</w:t>
        </w:r>
      </w:fldSimple>
      <w:r>
        <w:t xml:space="preserve"> - A Table to Show</w:t>
      </w:r>
      <w:r w:rsidRPr="00452FC3">
        <w:t xml:space="preserve"> FSF values for 1000-9000 RPM</w:t>
      </w:r>
    </w:p>
    <w:tbl>
      <w:tblPr>
        <w:tblStyle w:val="TableGrid"/>
        <w:tblW w:w="0" w:type="auto"/>
        <w:tblLook w:val="04A0" w:firstRow="1" w:lastRow="0" w:firstColumn="1" w:lastColumn="0" w:noHBand="0" w:noVBand="1"/>
      </w:tblPr>
      <w:tblGrid>
        <w:gridCol w:w="2058"/>
        <w:gridCol w:w="2406"/>
        <w:gridCol w:w="2338"/>
        <w:gridCol w:w="2214"/>
      </w:tblGrid>
      <w:tr w:rsidR="0087717D" w14:paraId="78F05E38" w14:textId="77777777" w:rsidTr="0031431C">
        <w:tc>
          <w:tcPr>
            <w:tcW w:w="2058" w:type="dxa"/>
          </w:tcPr>
          <w:p w14:paraId="72CC6C8E" w14:textId="77777777" w:rsidR="0087717D" w:rsidRPr="0087717D" w:rsidRDefault="0087717D" w:rsidP="0031431C">
            <w:pPr>
              <w:jc w:val="center"/>
              <w:rPr>
                <w:b/>
                <w:bCs/>
              </w:rPr>
            </w:pPr>
            <w:r>
              <w:rPr>
                <w:b/>
                <w:bCs/>
              </w:rPr>
              <w:t>RPM</w:t>
            </w:r>
          </w:p>
        </w:tc>
        <w:tc>
          <w:tcPr>
            <w:tcW w:w="2406" w:type="dxa"/>
          </w:tcPr>
          <w:p w14:paraId="276D685E" w14:textId="77777777" w:rsidR="0087717D" w:rsidRPr="0087717D" w:rsidRDefault="0087717D" w:rsidP="0031431C">
            <w:pPr>
              <w:jc w:val="center"/>
              <w:rPr>
                <w:b/>
                <w:bCs/>
              </w:rPr>
            </w:pPr>
            <w:r w:rsidRPr="0087717D">
              <w:rPr>
                <w:b/>
                <w:bCs/>
              </w:rPr>
              <w:t>Connecting Rod FSF</w:t>
            </w:r>
          </w:p>
        </w:tc>
        <w:tc>
          <w:tcPr>
            <w:tcW w:w="2338" w:type="dxa"/>
          </w:tcPr>
          <w:p w14:paraId="2B499D77" w14:textId="77777777" w:rsidR="0087717D" w:rsidRPr="0087717D" w:rsidRDefault="0087717D" w:rsidP="0031431C">
            <w:pPr>
              <w:jc w:val="center"/>
              <w:rPr>
                <w:b/>
                <w:bCs/>
              </w:rPr>
            </w:pPr>
            <w:r w:rsidRPr="0087717D">
              <w:rPr>
                <w:b/>
                <w:bCs/>
              </w:rPr>
              <w:t>Gudgeon Pin FSF</w:t>
            </w:r>
          </w:p>
        </w:tc>
        <w:tc>
          <w:tcPr>
            <w:tcW w:w="2214" w:type="dxa"/>
          </w:tcPr>
          <w:p w14:paraId="422AA45D" w14:textId="77777777" w:rsidR="0087717D" w:rsidRPr="0087717D" w:rsidRDefault="0087717D" w:rsidP="0031431C">
            <w:pPr>
              <w:jc w:val="center"/>
              <w:rPr>
                <w:b/>
                <w:bCs/>
              </w:rPr>
            </w:pPr>
            <w:r w:rsidRPr="0087717D">
              <w:rPr>
                <w:b/>
                <w:bCs/>
              </w:rPr>
              <w:t>Bolts FSF</w:t>
            </w:r>
          </w:p>
        </w:tc>
      </w:tr>
      <w:tr w:rsidR="0087717D" w14:paraId="652ED9C9" w14:textId="77777777" w:rsidTr="0031431C">
        <w:tc>
          <w:tcPr>
            <w:tcW w:w="2058" w:type="dxa"/>
          </w:tcPr>
          <w:p w14:paraId="385B93C3" w14:textId="77777777" w:rsidR="0087717D" w:rsidRDefault="0087717D" w:rsidP="0031431C">
            <w:pPr>
              <w:jc w:val="center"/>
            </w:pPr>
            <w:r>
              <w:t>1000</w:t>
            </w:r>
          </w:p>
        </w:tc>
        <w:tc>
          <w:tcPr>
            <w:tcW w:w="2406" w:type="dxa"/>
          </w:tcPr>
          <w:p w14:paraId="2C407EC7" w14:textId="77777777" w:rsidR="0087717D" w:rsidRDefault="0087717D" w:rsidP="0031431C">
            <w:pPr>
              <w:jc w:val="center"/>
            </w:pPr>
            <w:r>
              <w:t>7.34</w:t>
            </w:r>
          </w:p>
        </w:tc>
        <w:tc>
          <w:tcPr>
            <w:tcW w:w="2338" w:type="dxa"/>
          </w:tcPr>
          <w:p w14:paraId="414C5117" w14:textId="77777777" w:rsidR="0087717D" w:rsidRDefault="0087717D" w:rsidP="0031431C">
            <w:pPr>
              <w:jc w:val="center"/>
            </w:pPr>
            <w:r>
              <w:t>17.29</w:t>
            </w:r>
          </w:p>
        </w:tc>
        <w:tc>
          <w:tcPr>
            <w:tcW w:w="2214" w:type="dxa"/>
          </w:tcPr>
          <w:p w14:paraId="27CFAD0F" w14:textId="77777777" w:rsidR="0087717D" w:rsidRDefault="0087717D" w:rsidP="0031431C">
            <w:pPr>
              <w:jc w:val="center"/>
            </w:pPr>
            <w:r>
              <w:t>2.76</w:t>
            </w:r>
          </w:p>
        </w:tc>
      </w:tr>
      <w:tr w:rsidR="0087717D" w14:paraId="016D251C" w14:textId="77777777" w:rsidTr="0031431C">
        <w:tc>
          <w:tcPr>
            <w:tcW w:w="2058" w:type="dxa"/>
          </w:tcPr>
          <w:p w14:paraId="5165DCD8" w14:textId="77777777" w:rsidR="0087717D" w:rsidRDefault="0087717D" w:rsidP="0031431C">
            <w:pPr>
              <w:jc w:val="center"/>
            </w:pPr>
            <w:r>
              <w:t>2000</w:t>
            </w:r>
          </w:p>
        </w:tc>
        <w:tc>
          <w:tcPr>
            <w:tcW w:w="2406" w:type="dxa"/>
          </w:tcPr>
          <w:p w14:paraId="4BD628BA" w14:textId="77777777" w:rsidR="0087717D" w:rsidRDefault="0087717D" w:rsidP="0031431C">
            <w:pPr>
              <w:jc w:val="center"/>
            </w:pPr>
            <w:r>
              <w:t>7.37</w:t>
            </w:r>
          </w:p>
        </w:tc>
        <w:tc>
          <w:tcPr>
            <w:tcW w:w="2338" w:type="dxa"/>
          </w:tcPr>
          <w:p w14:paraId="71E554BD" w14:textId="77777777" w:rsidR="0087717D" w:rsidRDefault="0087717D" w:rsidP="0031431C">
            <w:pPr>
              <w:jc w:val="center"/>
            </w:pPr>
            <w:r>
              <w:t>17.27</w:t>
            </w:r>
          </w:p>
        </w:tc>
        <w:tc>
          <w:tcPr>
            <w:tcW w:w="2214" w:type="dxa"/>
          </w:tcPr>
          <w:p w14:paraId="05F0C974" w14:textId="77777777" w:rsidR="0087717D" w:rsidRDefault="0087717D" w:rsidP="0031431C">
            <w:pPr>
              <w:jc w:val="center"/>
            </w:pPr>
            <w:r>
              <w:t>2.81</w:t>
            </w:r>
          </w:p>
        </w:tc>
      </w:tr>
      <w:tr w:rsidR="0087717D" w14:paraId="044F8175" w14:textId="77777777" w:rsidTr="0031431C">
        <w:tc>
          <w:tcPr>
            <w:tcW w:w="2058" w:type="dxa"/>
          </w:tcPr>
          <w:p w14:paraId="53355EF7" w14:textId="77777777" w:rsidR="0087717D" w:rsidRDefault="0087717D" w:rsidP="0031431C">
            <w:pPr>
              <w:jc w:val="center"/>
            </w:pPr>
            <w:r>
              <w:t>3000</w:t>
            </w:r>
          </w:p>
        </w:tc>
        <w:tc>
          <w:tcPr>
            <w:tcW w:w="2406" w:type="dxa"/>
          </w:tcPr>
          <w:p w14:paraId="4189019F" w14:textId="77777777" w:rsidR="0087717D" w:rsidRDefault="0087717D" w:rsidP="0031431C">
            <w:pPr>
              <w:jc w:val="center"/>
            </w:pPr>
            <w:r>
              <w:t>7.41</w:t>
            </w:r>
          </w:p>
        </w:tc>
        <w:tc>
          <w:tcPr>
            <w:tcW w:w="2338" w:type="dxa"/>
          </w:tcPr>
          <w:p w14:paraId="4010188A" w14:textId="77777777" w:rsidR="0087717D" w:rsidRDefault="0087717D" w:rsidP="0031431C">
            <w:pPr>
              <w:jc w:val="center"/>
            </w:pPr>
            <w:r>
              <w:t>17.22</w:t>
            </w:r>
          </w:p>
        </w:tc>
        <w:tc>
          <w:tcPr>
            <w:tcW w:w="2214" w:type="dxa"/>
          </w:tcPr>
          <w:p w14:paraId="448A2F90" w14:textId="77777777" w:rsidR="0087717D" w:rsidRDefault="0087717D" w:rsidP="0031431C">
            <w:pPr>
              <w:jc w:val="center"/>
            </w:pPr>
            <w:r>
              <w:t>2.88</w:t>
            </w:r>
          </w:p>
        </w:tc>
      </w:tr>
      <w:tr w:rsidR="0087717D" w14:paraId="7D309FA0" w14:textId="77777777" w:rsidTr="0031431C">
        <w:tc>
          <w:tcPr>
            <w:tcW w:w="2058" w:type="dxa"/>
          </w:tcPr>
          <w:p w14:paraId="79260652" w14:textId="77777777" w:rsidR="0087717D" w:rsidRDefault="0087717D" w:rsidP="0031431C">
            <w:pPr>
              <w:jc w:val="center"/>
            </w:pPr>
            <w:r>
              <w:t>4000</w:t>
            </w:r>
          </w:p>
        </w:tc>
        <w:tc>
          <w:tcPr>
            <w:tcW w:w="2406" w:type="dxa"/>
          </w:tcPr>
          <w:p w14:paraId="42CD670F" w14:textId="77777777" w:rsidR="0087717D" w:rsidRDefault="0087717D" w:rsidP="0031431C">
            <w:pPr>
              <w:jc w:val="center"/>
            </w:pPr>
            <w:r>
              <w:t>7.46</w:t>
            </w:r>
          </w:p>
        </w:tc>
        <w:tc>
          <w:tcPr>
            <w:tcW w:w="2338" w:type="dxa"/>
          </w:tcPr>
          <w:p w14:paraId="5CF77A3F" w14:textId="77777777" w:rsidR="0087717D" w:rsidRDefault="0087717D" w:rsidP="0031431C">
            <w:pPr>
              <w:jc w:val="center"/>
            </w:pPr>
            <w:r>
              <w:t>17.15</w:t>
            </w:r>
          </w:p>
        </w:tc>
        <w:tc>
          <w:tcPr>
            <w:tcW w:w="2214" w:type="dxa"/>
          </w:tcPr>
          <w:p w14:paraId="1D19ADE3" w14:textId="77777777" w:rsidR="0087717D" w:rsidRDefault="0087717D" w:rsidP="0031431C">
            <w:pPr>
              <w:jc w:val="center"/>
            </w:pPr>
            <w:r>
              <w:t>2.99</w:t>
            </w:r>
          </w:p>
        </w:tc>
      </w:tr>
      <w:tr w:rsidR="0087717D" w14:paraId="1774FA31" w14:textId="77777777" w:rsidTr="0031431C">
        <w:tc>
          <w:tcPr>
            <w:tcW w:w="2058" w:type="dxa"/>
          </w:tcPr>
          <w:p w14:paraId="4D68A5E0" w14:textId="77777777" w:rsidR="0087717D" w:rsidRDefault="0087717D" w:rsidP="0031431C">
            <w:pPr>
              <w:jc w:val="center"/>
            </w:pPr>
            <w:r>
              <w:t>5000</w:t>
            </w:r>
          </w:p>
        </w:tc>
        <w:tc>
          <w:tcPr>
            <w:tcW w:w="2406" w:type="dxa"/>
          </w:tcPr>
          <w:p w14:paraId="42B059D1" w14:textId="77777777" w:rsidR="0087717D" w:rsidRDefault="0087717D" w:rsidP="0031431C">
            <w:pPr>
              <w:jc w:val="center"/>
            </w:pPr>
            <w:r>
              <w:t>7.53</w:t>
            </w:r>
          </w:p>
        </w:tc>
        <w:tc>
          <w:tcPr>
            <w:tcW w:w="2338" w:type="dxa"/>
          </w:tcPr>
          <w:p w14:paraId="02727FCB" w14:textId="77777777" w:rsidR="0087717D" w:rsidRDefault="0087717D" w:rsidP="0031431C">
            <w:pPr>
              <w:jc w:val="center"/>
            </w:pPr>
            <w:r>
              <w:t>17.07</w:t>
            </w:r>
          </w:p>
        </w:tc>
        <w:tc>
          <w:tcPr>
            <w:tcW w:w="2214" w:type="dxa"/>
          </w:tcPr>
          <w:p w14:paraId="7D9D528E" w14:textId="77777777" w:rsidR="0087717D" w:rsidRDefault="0087717D" w:rsidP="0031431C">
            <w:pPr>
              <w:jc w:val="center"/>
            </w:pPr>
            <w:r>
              <w:t>3.13</w:t>
            </w:r>
          </w:p>
        </w:tc>
      </w:tr>
      <w:tr w:rsidR="0087717D" w14:paraId="2F5562EB" w14:textId="77777777" w:rsidTr="0031431C">
        <w:tc>
          <w:tcPr>
            <w:tcW w:w="2058" w:type="dxa"/>
          </w:tcPr>
          <w:p w14:paraId="7DAEE3DE" w14:textId="77777777" w:rsidR="0087717D" w:rsidRDefault="0087717D" w:rsidP="0031431C">
            <w:pPr>
              <w:jc w:val="center"/>
            </w:pPr>
            <w:r>
              <w:t>6000</w:t>
            </w:r>
          </w:p>
        </w:tc>
        <w:tc>
          <w:tcPr>
            <w:tcW w:w="2406" w:type="dxa"/>
          </w:tcPr>
          <w:p w14:paraId="3968B316" w14:textId="77777777" w:rsidR="0087717D" w:rsidRDefault="0087717D" w:rsidP="0031431C">
            <w:pPr>
              <w:jc w:val="center"/>
            </w:pPr>
            <w:r>
              <w:t>7.61</w:t>
            </w:r>
          </w:p>
        </w:tc>
        <w:tc>
          <w:tcPr>
            <w:tcW w:w="2338" w:type="dxa"/>
          </w:tcPr>
          <w:p w14:paraId="00AB1B27" w14:textId="77777777" w:rsidR="0087717D" w:rsidRDefault="0087717D" w:rsidP="0031431C">
            <w:pPr>
              <w:jc w:val="center"/>
            </w:pPr>
            <w:r>
              <w:t>16.97</w:t>
            </w:r>
          </w:p>
        </w:tc>
        <w:tc>
          <w:tcPr>
            <w:tcW w:w="2214" w:type="dxa"/>
          </w:tcPr>
          <w:p w14:paraId="3F3D5792" w14:textId="77777777" w:rsidR="0087717D" w:rsidRDefault="0087717D" w:rsidP="0031431C">
            <w:pPr>
              <w:jc w:val="center"/>
            </w:pPr>
            <w:r>
              <w:t>3.28</w:t>
            </w:r>
          </w:p>
        </w:tc>
      </w:tr>
      <w:tr w:rsidR="0087717D" w14:paraId="0600C35B" w14:textId="77777777" w:rsidTr="0031431C">
        <w:tc>
          <w:tcPr>
            <w:tcW w:w="2058" w:type="dxa"/>
          </w:tcPr>
          <w:p w14:paraId="79C09F5E" w14:textId="77777777" w:rsidR="0087717D" w:rsidRPr="00AE583C" w:rsidRDefault="0087717D" w:rsidP="0031431C">
            <w:pPr>
              <w:jc w:val="center"/>
              <w:rPr>
                <w:b/>
                <w:bCs/>
              </w:rPr>
            </w:pPr>
            <w:r w:rsidRPr="00AE583C">
              <w:rPr>
                <w:b/>
                <w:bCs/>
              </w:rPr>
              <w:t>7000</w:t>
            </w:r>
          </w:p>
        </w:tc>
        <w:tc>
          <w:tcPr>
            <w:tcW w:w="2406" w:type="dxa"/>
          </w:tcPr>
          <w:p w14:paraId="6DAEDCB8" w14:textId="77777777" w:rsidR="0087717D" w:rsidRPr="00AE583C" w:rsidRDefault="0087717D" w:rsidP="0031431C">
            <w:pPr>
              <w:jc w:val="center"/>
              <w:rPr>
                <w:b/>
                <w:bCs/>
              </w:rPr>
            </w:pPr>
            <w:r w:rsidRPr="00AE583C">
              <w:rPr>
                <w:b/>
                <w:bCs/>
              </w:rPr>
              <w:t>6.16</w:t>
            </w:r>
          </w:p>
        </w:tc>
        <w:tc>
          <w:tcPr>
            <w:tcW w:w="2338" w:type="dxa"/>
          </w:tcPr>
          <w:p w14:paraId="68567D8C" w14:textId="77777777" w:rsidR="0087717D" w:rsidRPr="00AE583C" w:rsidRDefault="0087717D" w:rsidP="0031431C">
            <w:pPr>
              <w:jc w:val="center"/>
              <w:rPr>
                <w:b/>
                <w:bCs/>
              </w:rPr>
            </w:pPr>
            <w:r w:rsidRPr="00AE583C">
              <w:rPr>
                <w:b/>
                <w:bCs/>
              </w:rPr>
              <w:t>13.66</w:t>
            </w:r>
          </w:p>
        </w:tc>
        <w:tc>
          <w:tcPr>
            <w:tcW w:w="2214" w:type="dxa"/>
          </w:tcPr>
          <w:p w14:paraId="591B43B1" w14:textId="77777777" w:rsidR="0087717D" w:rsidRPr="00AE583C" w:rsidRDefault="0087717D" w:rsidP="0031431C">
            <w:pPr>
              <w:jc w:val="center"/>
              <w:rPr>
                <w:b/>
                <w:bCs/>
              </w:rPr>
            </w:pPr>
            <w:r w:rsidRPr="00AE583C">
              <w:rPr>
                <w:b/>
                <w:bCs/>
              </w:rPr>
              <w:t>2.68</w:t>
            </w:r>
          </w:p>
        </w:tc>
      </w:tr>
      <w:tr w:rsidR="0087717D" w14:paraId="2A188B16" w14:textId="77777777" w:rsidTr="0031431C">
        <w:tc>
          <w:tcPr>
            <w:tcW w:w="2058" w:type="dxa"/>
          </w:tcPr>
          <w:p w14:paraId="66533CAB" w14:textId="77777777" w:rsidR="0087717D" w:rsidRPr="00AE583C" w:rsidRDefault="0087717D" w:rsidP="0031431C">
            <w:pPr>
              <w:jc w:val="center"/>
              <w:rPr>
                <w:b/>
                <w:bCs/>
              </w:rPr>
            </w:pPr>
            <w:r w:rsidRPr="00AE583C">
              <w:rPr>
                <w:b/>
                <w:bCs/>
              </w:rPr>
              <w:t>8000</w:t>
            </w:r>
          </w:p>
        </w:tc>
        <w:tc>
          <w:tcPr>
            <w:tcW w:w="2406" w:type="dxa"/>
          </w:tcPr>
          <w:p w14:paraId="224B5852" w14:textId="77777777" w:rsidR="0087717D" w:rsidRPr="00AE583C" w:rsidRDefault="0087717D" w:rsidP="0031431C">
            <w:pPr>
              <w:jc w:val="center"/>
              <w:rPr>
                <w:b/>
                <w:bCs/>
              </w:rPr>
            </w:pPr>
            <w:r w:rsidRPr="00AE583C">
              <w:rPr>
                <w:b/>
                <w:bCs/>
              </w:rPr>
              <w:t>6.37</w:t>
            </w:r>
          </w:p>
        </w:tc>
        <w:tc>
          <w:tcPr>
            <w:tcW w:w="2338" w:type="dxa"/>
          </w:tcPr>
          <w:p w14:paraId="3F88005B" w14:textId="77777777" w:rsidR="0087717D" w:rsidRPr="00AE583C" w:rsidRDefault="0087717D" w:rsidP="0031431C">
            <w:pPr>
              <w:jc w:val="center"/>
              <w:rPr>
                <w:b/>
                <w:bCs/>
              </w:rPr>
            </w:pPr>
            <w:r w:rsidRPr="00AE583C">
              <w:rPr>
                <w:b/>
                <w:bCs/>
              </w:rPr>
              <w:t>13.95</w:t>
            </w:r>
          </w:p>
        </w:tc>
        <w:tc>
          <w:tcPr>
            <w:tcW w:w="2214" w:type="dxa"/>
          </w:tcPr>
          <w:p w14:paraId="5F82703C" w14:textId="77777777" w:rsidR="0087717D" w:rsidRPr="00AE583C" w:rsidRDefault="0087717D" w:rsidP="0031431C">
            <w:pPr>
              <w:jc w:val="center"/>
              <w:rPr>
                <w:b/>
                <w:bCs/>
              </w:rPr>
            </w:pPr>
            <w:r w:rsidRPr="00AE583C">
              <w:rPr>
                <w:b/>
                <w:bCs/>
              </w:rPr>
              <w:t>2.91</w:t>
            </w:r>
          </w:p>
        </w:tc>
      </w:tr>
      <w:tr w:rsidR="0087717D" w14:paraId="6FD7409A" w14:textId="77777777" w:rsidTr="0031431C">
        <w:tc>
          <w:tcPr>
            <w:tcW w:w="2058" w:type="dxa"/>
          </w:tcPr>
          <w:p w14:paraId="0A9C83F1" w14:textId="77777777" w:rsidR="0087717D" w:rsidRPr="00AE583C" w:rsidRDefault="0087717D" w:rsidP="0031431C">
            <w:pPr>
              <w:jc w:val="center"/>
              <w:rPr>
                <w:b/>
                <w:bCs/>
              </w:rPr>
            </w:pPr>
            <w:r w:rsidRPr="00AE583C">
              <w:rPr>
                <w:b/>
                <w:bCs/>
              </w:rPr>
              <w:t>9000</w:t>
            </w:r>
          </w:p>
        </w:tc>
        <w:tc>
          <w:tcPr>
            <w:tcW w:w="2406" w:type="dxa"/>
          </w:tcPr>
          <w:p w14:paraId="317E69D3" w14:textId="77777777" w:rsidR="0087717D" w:rsidRPr="00AE583C" w:rsidRDefault="0087717D" w:rsidP="0031431C">
            <w:pPr>
              <w:jc w:val="center"/>
              <w:rPr>
                <w:b/>
                <w:bCs/>
              </w:rPr>
            </w:pPr>
            <w:r w:rsidRPr="00AE583C">
              <w:rPr>
                <w:b/>
                <w:bCs/>
              </w:rPr>
              <w:t>5.17</w:t>
            </w:r>
          </w:p>
        </w:tc>
        <w:tc>
          <w:tcPr>
            <w:tcW w:w="2338" w:type="dxa"/>
          </w:tcPr>
          <w:p w14:paraId="59AEA31C" w14:textId="77777777" w:rsidR="0087717D" w:rsidRPr="00AE583C" w:rsidRDefault="0087717D" w:rsidP="0031431C">
            <w:pPr>
              <w:jc w:val="center"/>
              <w:rPr>
                <w:b/>
                <w:bCs/>
              </w:rPr>
            </w:pPr>
            <w:r w:rsidRPr="00AE583C">
              <w:rPr>
                <w:b/>
                <w:bCs/>
              </w:rPr>
              <w:t>11.25</w:t>
            </w:r>
          </w:p>
        </w:tc>
        <w:tc>
          <w:tcPr>
            <w:tcW w:w="2214" w:type="dxa"/>
          </w:tcPr>
          <w:p w14:paraId="1BB452C0" w14:textId="77777777" w:rsidR="0087717D" w:rsidRPr="00AE583C" w:rsidRDefault="0087717D" w:rsidP="0031431C">
            <w:pPr>
              <w:jc w:val="center"/>
              <w:rPr>
                <w:b/>
                <w:bCs/>
              </w:rPr>
            </w:pPr>
            <w:r w:rsidRPr="00AE583C">
              <w:rPr>
                <w:b/>
                <w:bCs/>
              </w:rPr>
              <w:t>2.39</w:t>
            </w:r>
          </w:p>
        </w:tc>
      </w:tr>
    </w:tbl>
    <w:p w14:paraId="2FD63E45" w14:textId="77777777" w:rsidR="0087717D" w:rsidRDefault="0087717D" w:rsidP="0087717D"/>
    <w:p w14:paraId="5402DAD0" w14:textId="40B26D81" w:rsidR="00FB05B8" w:rsidRPr="005C30D2" w:rsidRDefault="00FB05B8" w:rsidP="00FB05B8">
      <w:pPr>
        <w:pStyle w:val="ListParagraph"/>
        <w:numPr>
          <w:ilvl w:val="0"/>
          <w:numId w:val="42"/>
        </w:numPr>
        <w:rPr>
          <w:b/>
          <w:bCs/>
        </w:rPr>
      </w:pPr>
      <w:r w:rsidRPr="005C30D2">
        <w:rPr>
          <w:b/>
          <w:bCs/>
        </w:rPr>
        <w:t xml:space="preserve">Connecting Rod: </w:t>
      </w:r>
      <w:r w:rsidRPr="005C30D2">
        <w:t>The FSF remains relatively stable from 1000 to 6000 RPM, followed by a gradual decline beyond 7000 RPM. This trend is expected as higher RPM increases the number of stress cycles and inertial forces, progressively reducing fatigue resistance</w:t>
      </w:r>
      <w:r w:rsidRPr="005C30D2">
        <w:rPr>
          <w:b/>
          <w:bCs/>
        </w:rPr>
        <w:t xml:space="preserve">. </w:t>
      </w:r>
      <w:r w:rsidR="00614CC3" w:rsidRPr="005C30D2">
        <w:t>(Zhang et al., 2022)</w:t>
      </w:r>
    </w:p>
    <w:p w14:paraId="26FBDB45" w14:textId="77777777" w:rsidR="00FB05B8" w:rsidRPr="005C30D2" w:rsidRDefault="00FB05B8" w:rsidP="00FB05B8">
      <w:pPr>
        <w:pStyle w:val="ListParagraph"/>
        <w:ind w:left="1440"/>
        <w:rPr>
          <w:b/>
          <w:bCs/>
        </w:rPr>
      </w:pPr>
    </w:p>
    <w:p w14:paraId="0C913C5A" w14:textId="2D4B8FF3" w:rsidR="00FB05B8" w:rsidRPr="005C30D2" w:rsidRDefault="00FB05B8" w:rsidP="00FB05B8">
      <w:pPr>
        <w:pStyle w:val="ListParagraph"/>
        <w:numPr>
          <w:ilvl w:val="0"/>
          <w:numId w:val="42"/>
        </w:numPr>
        <w:rPr>
          <w:b/>
          <w:bCs/>
        </w:rPr>
      </w:pPr>
      <w:r w:rsidRPr="005C30D2">
        <w:rPr>
          <w:b/>
          <w:bCs/>
        </w:rPr>
        <w:t xml:space="preserve">Gudgeon Pin: </w:t>
      </w:r>
      <w:r w:rsidRPr="005C30D2">
        <w:t>The FSF remains significantly higher than the other components due to its larger cross-sectional area and lower alternating stress. However, it still decreases at higher RPMs, particularly between 7000 and 9000 RPM, likely due to increased bending stresses from inertia loads.</w:t>
      </w:r>
      <w:r w:rsidRPr="005C30D2">
        <w:rPr>
          <w:b/>
          <w:bCs/>
        </w:rPr>
        <w:t xml:space="preserve"> </w:t>
      </w:r>
      <w:r w:rsidR="00614CC3" w:rsidRPr="005C30D2">
        <w:t>(Kulkarni et al., 2018)</w:t>
      </w:r>
    </w:p>
    <w:p w14:paraId="54B13E62" w14:textId="77777777" w:rsidR="00FB05B8" w:rsidRPr="005C30D2" w:rsidRDefault="00FB05B8" w:rsidP="00FB05B8">
      <w:pPr>
        <w:pStyle w:val="ListParagraph"/>
        <w:ind w:left="1440"/>
        <w:rPr>
          <w:b/>
          <w:bCs/>
        </w:rPr>
      </w:pPr>
    </w:p>
    <w:p w14:paraId="006691C2" w14:textId="0C033330" w:rsidR="00FB05B8" w:rsidRPr="005C30D2" w:rsidRDefault="00FB05B8" w:rsidP="005A0BE9">
      <w:pPr>
        <w:pStyle w:val="ListParagraph"/>
        <w:numPr>
          <w:ilvl w:val="0"/>
          <w:numId w:val="42"/>
        </w:numPr>
        <w:rPr>
          <w:b/>
          <w:bCs/>
        </w:rPr>
      </w:pPr>
      <w:r w:rsidRPr="005C30D2">
        <w:rPr>
          <w:b/>
          <w:bCs/>
        </w:rPr>
        <w:t xml:space="preserve">Bolts: </w:t>
      </w:r>
      <w:r w:rsidRPr="005C30D2">
        <w:t>The FSF for the bolts starts lower than the other components and decreases more sharply at higher RPMs. This is because bolts experience high axial loading due to fluctuating conrod forces, making them more susceptible to fatigue failure at extreme engine speeds</w:t>
      </w:r>
      <w:r w:rsidRPr="005C30D2">
        <w:rPr>
          <w:b/>
          <w:bCs/>
        </w:rPr>
        <w:t xml:space="preserve">. </w:t>
      </w:r>
      <w:r w:rsidR="00614CC3" w:rsidRPr="005C30D2">
        <w:rPr>
          <w:rStyle w:val="relative"/>
        </w:rPr>
        <w:t>(540 RAT, 2013)</w:t>
      </w:r>
      <w:r w:rsidR="00614CC3" w:rsidRPr="005C30D2">
        <w:t>​</w:t>
      </w:r>
    </w:p>
    <w:p w14:paraId="70B05121" w14:textId="69B5406D" w:rsidR="0087717D" w:rsidRPr="00FB05B8" w:rsidRDefault="00F76D26" w:rsidP="005C30D2">
      <w:pPr>
        <w:pStyle w:val="Heading3"/>
        <w:ind w:firstLine="720"/>
        <w:rPr>
          <w:b/>
          <w:bCs/>
        </w:rPr>
      </w:pPr>
      <w:bookmarkStart w:id="8" w:name="_Toc193035479"/>
      <w:r w:rsidRPr="00F76D26">
        <w:rPr>
          <w:rStyle w:val="Heading3Char"/>
        </w:rPr>
        <w:lastRenderedPageBreak/>
        <w:t>3.</w:t>
      </w:r>
      <w:r w:rsidRPr="00F76D26">
        <w:rPr>
          <w:rStyle w:val="Heading3Char"/>
        </w:rPr>
        <w:t>2</w:t>
      </w:r>
      <w:r w:rsidRPr="00F76D26">
        <w:rPr>
          <w:rStyle w:val="Heading3Char"/>
        </w:rPr>
        <w:t>.</w:t>
      </w:r>
      <w:r w:rsidRPr="00F76D26">
        <w:rPr>
          <w:rStyle w:val="Heading3Char"/>
        </w:rPr>
        <w:t>2</w:t>
      </w:r>
      <w:bookmarkEnd w:id="8"/>
      <w:r>
        <w:t xml:space="preserve"> </w:t>
      </w:r>
      <w:r w:rsidR="0087717D" w:rsidRPr="00F76D26">
        <w:rPr>
          <w:rStyle w:val="Heading3Char"/>
        </w:rPr>
        <w:t xml:space="preserve">Goodman Diagram for </w:t>
      </w:r>
      <w:r w:rsidRPr="00F76D26">
        <w:rPr>
          <w:rStyle w:val="Heading3Char"/>
        </w:rPr>
        <w:t xml:space="preserve">Con Rod </w:t>
      </w:r>
      <w:r w:rsidR="0087717D" w:rsidRPr="00F76D26">
        <w:rPr>
          <w:rStyle w:val="Heading3Char"/>
        </w:rPr>
        <w:t>Bolts at 9000 RPM</w:t>
      </w:r>
    </w:p>
    <w:p w14:paraId="120AFDB5" w14:textId="77777777" w:rsidR="005C30D2" w:rsidRDefault="005C30D2" w:rsidP="004D2A5A">
      <w:pPr>
        <w:ind w:left="720"/>
      </w:pPr>
    </w:p>
    <w:p w14:paraId="4D570735" w14:textId="0A434188" w:rsidR="0087717D" w:rsidRPr="004D2A5A" w:rsidRDefault="00310476" w:rsidP="004D2A5A">
      <w:pPr>
        <w:ind w:left="720"/>
      </w:pPr>
      <w:r w:rsidRPr="005C30D2">
        <w:t>Table 4 shows that</w:t>
      </w:r>
      <w:r w:rsidR="004D2A5A" w:rsidRPr="005C30D2">
        <w:t xml:space="preserve"> the bolts exhibited the lowest FSF</w:t>
      </w:r>
      <w:r w:rsidRPr="005C30D2">
        <w:t>;</w:t>
      </w:r>
      <w:r w:rsidR="00492A2A" w:rsidRPr="005C30D2">
        <w:t xml:space="preserve"> therefore</w:t>
      </w:r>
      <w:r w:rsidRPr="005C30D2">
        <w:t>,</w:t>
      </w:r>
      <w:r w:rsidR="004D2A5A" w:rsidRPr="005C30D2">
        <w:t xml:space="preserve"> a Goodman Diagram was generated to assess their fatigue performance at 9000 RPM, as shown in Figure 8.</w:t>
      </w:r>
    </w:p>
    <w:p w14:paraId="59FDE1D6" w14:textId="5135BC85" w:rsidR="007A71C9" w:rsidRDefault="005C30D2" w:rsidP="007A71C9">
      <w:pPr>
        <w:jc w:val="center"/>
      </w:pPr>
      <w:r w:rsidRPr="00492A2A">
        <w:rPr>
          <w:noProof/>
        </w:rPr>
        <w:drawing>
          <wp:anchor distT="0" distB="0" distL="114300" distR="114300" simplePos="0" relativeHeight="251768832" behindDoc="1" locked="0" layoutInCell="1" allowOverlap="1" wp14:anchorId="676BD235" wp14:editId="16A01E3A">
            <wp:simplePos x="0" y="0"/>
            <wp:positionH relativeFrom="column">
              <wp:posOffset>441297</wp:posOffset>
            </wp:positionH>
            <wp:positionV relativeFrom="paragraph">
              <wp:posOffset>100937</wp:posOffset>
            </wp:positionV>
            <wp:extent cx="5322570" cy="3994150"/>
            <wp:effectExtent l="0" t="0" r="0" b="0"/>
            <wp:wrapTight wrapText="bothSides">
              <wp:wrapPolygon edited="0">
                <wp:start x="6726" y="0"/>
                <wp:lineTo x="3634" y="412"/>
                <wp:lineTo x="3711" y="1751"/>
                <wp:lineTo x="1469" y="2163"/>
                <wp:lineTo x="1237" y="3400"/>
                <wp:lineTo x="2551" y="3503"/>
                <wp:lineTo x="2551" y="5151"/>
                <wp:lineTo x="1314" y="5563"/>
                <wp:lineTo x="1314" y="5975"/>
                <wp:lineTo x="2551" y="6799"/>
                <wp:lineTo x="618" y="7108"/>
                <wp:lineTo x="309" y="7417"/>
                <wp:lineTo x="387" y="15247"/>
                <wp:lineTo x="1237" y="16689"/>
                <wp:lineTo x="2474" y="18338"/>
                <wp:lineTo x="1082" y="19059"/>
                <wp:lineTo x="1082" y="19677"/>
                <wp:lineTo x="2165" y="19986"/>
                <wp:lineTo x="2165" y="20398"/>
                <wp:lineTo x="9045" y="21222"/>
                <wp:lineTo x="11906" y="21428"/>
                <wp:lineTo x="13529" y="21428"/>
                <wp:lineTo x="20178" y="20192"/>
                <wp:lineTo x="20178" y="19986"/>
                <wp:lineTo x="19636" y="18338"/>
                <wp:lineTo x="19714" y="2576"/>
                <wp:lineTo x="17472" y="2163"/>
                <wp:lineTo x="18013" y="1751"/>
                <wp:lineTo x="17936" y="206"/>
                <wp:lineTo x="7112" y="0"/>
                <wp:lineTo x="6726" y="0"/>
              </wp:wrapPolygon>
            </wp:wrapTight>
            <wp:docPr id="6791778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22570" cy="3994150"/>
                    </a:xfrm>
                    <a:prstGeom prst="rect">
                      <a:avLst/>
                    </a:prstGeom>
                    <a:noFill/>
                    <a:ln>
                      <a:noFill/>
                    </a:ln>
                  </pic:spPr>
                </pic:pic>
              </a:graphicData>
            </a:graphic>
          </wp:anchor>
        </w:drawing>
      </w:r>
    </w:p>
    <w:p w14:paraId="35859B22" w14:textId="77777777" w:rsidR="00492A2A" w:rsidRDefault="00492A2A" w:rsidP="004D2A5A">
      <w:pPr>
        <w:ind w:left="720"/>
      </w:pPr>
    </w:p>
    <w:p w14:paraId="662325C4" w14:textId="77777777" w:rsidR="00492A2A" w:rsidRDefault="00492A2A" w:rsidP="004D2A5A">
      <w:pPr>
        <w:ind w:left="720"/>
      </w:pPr>
    </w:p>
    <w:p w14:paraId="026CF87E" w14:textId="77777777" w:rsidR="00492A2A" w:rsidRDefault="00492A2A" w:rsidP="004D2A5A">
      <w:pPr>
        <w:ind w:left="720"/>
      </w:pPr>
    </w:p>
    <w:p w14:paraId="0779CBC2" w14:textId="77777777" w:rsidR="00492A2A" w:rsidRDefault="00492A2A" w:rsidP="004D2A5A">
      <w:pPr>
        <w:ind w:left="720"/>
      </w:pPr>
    </w:p>
    <w:p w14:paraId="69AE46BC" w14:textId="77777777" w:rsidR="00492A2A" w:rsidRDefault="00492A2A" w:rsidP="004D2A5A">
      <w:pPr>
        <w:ind w:left="720"/>
      </w:pPr>
    </w:p>
    <w:p w14:paraId="7100AA9D" w14:textId="77777777" w:rsidR="00492A2A" w:rsidRDefault="00492A2A" w:rsidP="004D2A5A">
      <w:pPr>
        <w:ind w:left="720"/>
      </w:pPr>
    </w:p>
    <w:p w14:paraId="6C5909C6" w14:textId="77777777" w:rsidR="00492A2A" w:rsidRDefault="00492A2A" w:rsidP="004D2A5A">
      <w:pPr>
        <w:ind w:left="720"/>
      </w:pPr>
    </w:p>
    <w:p w14:paraId="538D9856" w14:textId="77777777" w:rsidR="00492A2A" w:rsidRDefault="00492A2A" w:rsidP="004D2A5A">
      <w:pPr>
        <w:ind w:left="720"/>
      </w:pPr>
    </w:p>
    <w:p w14:paraId="52B08338" w14:textId="18D18684" w:rsidR="00492A2A" w:rsidRDefault="00492A2A" w:rsidP="004D2A5A">
      <w:pPr>
        <w:ind w:left="720"/>
      </w:pPr>
    </w:p>
    <w:p w14:paraId="16105DEF" w14:textId="77777777" w:rsidR="00492A2A" w:rsidRDefault="00492A2A" w:rsidP="004D2A5A">
      <w:pPr>
        <w:ind w:left="720"/>
      </w:pPr>
    </w:p>
    <w:p w14:paraId="7D0E2F65" w14:textId="77777777" w:rsidR="00492A2A" w:rsidRDefault="00492A2A" w:rsidP="004D2A5A">
      <w:pPr>
        <w:ind w:left="720"/>
      </w:pPr>
    </w:p>
    <w:p w14:paraId="5B942093" w14:textId="78470D41" w:rsidR="00492A2A" w:rsidRDefault="00492A2A" w:rsidP="004D2A5A">
      <w:pPr>
        <w:ind w:left="720"/>
      </w:pPr>
    </w:p>
    <w:p w14:paraId="4E815B40" w14:textId="7E4FF2DD" w:rsidR="005C30D2" w:rsidRDefault="005C30D2" w:rsidP="004D2A5A">
      <w:pPr>
        <w:ind w:left="720"/>
      </w:pPr>
      <w:r>
        <w:rPr>
          <w:noProof/>
        </w:rPr>
        <mc:AlternateContent>
          <mc:Choice Requires="wps">
            <w:drawing>
              <wp:anchor distT="0" distB="0" distL="114300" distR="114300" simplePos="0" relativeHeight="251761664" behindDoc="0" locked="0" layoutInCell="1" allowOverlap="1" wp14:anchorId="4CBD6D60" wp14:editId="186F0421">
                <wp:simplePos x="0" y="0"/>
                <wp:positionH relativeFrom="margin">
                  <wp:align>right</wp:align>
                </wp:positionH>
                <wp:positionV relativeFrom="paragraph">
                  <wp:posOffset>365263</wp:posOffset>
                </wp:positionV>
                <wp:extent cx="5324475" cy="180975"/>
                <wp:effectExtent l="0" t="0" r="9525" b="9525"/>
                <wp:wrapSquare wrapText="bothSides"/>
                <wp:docPr id="112107503" name="Text Box 1"/>
                <wp:cNvGraphicFramePr/>
                <a:graphic xmlns:a="http://schemas.openxmlformats.org/drawingml/2006/main">
                  <a:graphicData uri="http://schemas.microsoft.com/office/word/2010/wordprocessingShape">
                    <wps:wsp>
                      <wps:cNvSpPr txBox="1"/>
                      <wps:spPr>
                        <a:xfrm>
                          <a:off x="0" y="0"/>
                          <a:ext cx="5324475" cy="180975"/>
                        </a:xfrm>
                        <a:prstGeom prst="rect">
                          <a:avLst/>
                        </a:prstGeom>
                        <a:solidFill>
                          <a:prstClr val="white"/>
                        </a:solidFill>
                        <a:ln>
                          <a:noFill/>
                        </a:ln>
                      </wps:spPr>
                      <wps:txbx>
                        <w:txbxContent>
                          <w:p w14:paraId="166E38DD" w14:textId="4829843A" w:rsidR="007A71C9" w:rsidRPr="00E66E94" w:rsidRDefault="007A71C9" w:rsidP="007A71C9">
                            <w:pPr>
                              <w:pStyle w:val="Caption"/>
                              <w:rPr>
                                <w:noProof/>
                                <w:sz w:val="22"/>
                                <w:szCs w:val="22"/>
                              </w:rPr>
                            </w:pPr>
                            <w:r>
                              <w:t xml:space="preserve">Figure </w:t>
                            </w:r>
                            <w:fldSimple w:instr=" SEQ Figure \* ARABIC ">
                              <w:r w:rsidR="006A0BD2">
                                <w:rPr>
                                  <w:noProof/>
                                </w:rPr>
                                <w:t>8</w:t>
                              </w:r>
                            </w:fldSimple>
                            <w:r>
                              <w:t xml:space="preserve"> - </w:t>
                            </w:r>
                            <w:r w:rsidRPr="00F50F54">
                              <w:t xml:space="preserve">A Goodman Diagram for the Bolts at </w:t>
                            </w:r>
                            <w:r>
                              <w:t>9</w:t>
                            </w:r>
                            <w:r w:rsidRPr="00F50F54">
                              <w:t>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BD6D60" id="_x0000_s1034" type="#_x0000_t202" style="position:absolute;left:0;text-align:left;margin-left:368.05pt;margin-top:28.75pt;width:419.25pt;height:14.25pt;z-index:25176166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" stroked="f">
                <v:textbox inset="0,0,0,0">
                  <w:txbxContent>
                    <w:p w14:paraId="166E38DD" w14:textId="4829843A" w:rsidR="007A71C9" w:rsidRPr="00E66E94" w:rsidRDefault="007A71C9" w:rsidP="007A71C9">
                      <w:pPr>
                        <w:pStyle w:val="Caption"/>
                        <w:rPr>
                          <w:noProof/>
                          <w:sz w:val="22"/>
                          <w:szCs w:val="22"/>
                        </w:rPr>
                      </w:pPr>
                      <w:r>
                        <w:t xml:space="preserve">Figure </w:t>
                      </w:r>
                      <w:fldSimple w:instr=" SEQ Figure \* ARABIC ">
                        <w:r w:rsidR="006A0BD2">
                          <w:rPr>
                            <w:noProof/>
                          </w:rPr>
                          <w:t>8</w:t>
                        </w:r>
                      </w:fldSimple>
                      <w:r>
                        <w:t xml:space="preserve"> - </w:t>
                      </w:r>
                      <w:r w:rsidRPr="00F50F54">
                        <w:t xml:space="preserve">A Goodman Diagram for the Bolts at </w:t>
                      </w:r>
                      <w:r>
                        <w:t>9</w:t>
                      </w:r>
                      <w:r w:rsidRPr="00F50F54">
                        <w:t>000 RPM</w:t>
                      </w:r>
                    </w:p>
                  </w:txbxContent>
                </v:textbox>
                <w10:wrap type="square" anchorx="margin"/>
              </v:shape>
            </w:pict>
          </mc:Fallback>
        </mc:AlternateContent>
      </w:r>
    </w:p>
    <w:p w14:paraId="5FE216E4" w14:textId="77777777" w:rsidR="005C30D2" w:rsidRDefault="005C30D2" w:rsidP="005C30D2"/>
    <w:p w14:paraId="46C7B4BA" w14:textId="6A2D1DEE" w:rsidR="004D2A5A" w:rsidRPr="005C30D2" w:rsidRDefault="004D2A5A" w:rsidP="004D2A5A">
      <w:pPr>
        <w:ind w:left="720"/>
      </w:pPr>
      <w:r w:rsidRPr="005C30D2">
        <w:t>The diagram plots alternating stress against mean stress, highlighting:</w:t>
      </w:r>
    </w:p>
    <w:p w14:paraId="766D2B0B" w14:textId="77777777" w:rsidR="004D2A5A" w:rsidRPr="005C30D2" w:rsidRDefault="004D2A5A" w:rsidP="005A0BE9">
      <w:pPr>
        <w:numPr>
          <w:ilvl w:val="0"/>
          <w:numId w:val="43"/>
        </w:numPr>
        <w:spacing w:line="240" w:lineRule="auto"/>
      </w:pPr>
      <w:r w:rsidRPr="005C30D2">
        <w:t>The upper and lower endurance limits (safe stress range).</w:t>
      </w:r>
    </w:p>
    <w:p w14:paraId="55193F47" w14:textId="77777777" w:rsidR="004D2A5A" w:rsidRPr="005C30D2" w:rsidRDefault="004D2A5A" w:rsidP="005A0BE9">
      <w:pPr>
        <w:numPr>
          <w:ilvl w:val="0"/>
          <w:numId w:val="43"/>
        </w:numPr>
        <w:spacing w:line="240" w:lineRule="auto"/>
      </w:pPr>
      <w:r w:rsidRPr="005C30D2">
        <w:t>The actual stress range experienced by the bolts.</w:t>
      </w:r>
    </w:p>
    <w:p w14:paraId="449D716A" w14:textId="03DC5D29" w:rsidR="004D2A5A" w:rsidRPr="005C30D2" w:rsidRDefault="004D2A5A" w:rsidP="005A0BE9">
      <w:pPr>
        <w:numPr>
          <w:ilvl w:val="0"/>
          <w:numId w:val="43"/>
        </w:numPr>
        <w:spacing w:line="240" w:lineRule="auto"/>
      </w:pPr>
      <w:r w:rsidRPr="005C30D2">
        <w:t>The allowable stress range beyond which fatigue failure is likely.</w:t>
      </w:r>
    </w:p>
    <w:p w14:paraId="45D3DC82" w14:textId="51BB51B5" w:rsidR="005C30D2" w:rsidRPr="005C30D2" w:rsidRDefault="004D2A5A" w:rsidP="005C30D2">
      <w:pPr>
        <w:ind w:left="720"/>
      </w:pPr>
      <w:r w:rsidRPr="005C30D2">
        <w:t>The calculated FSF for the bolts at 9000 RPM is 2.3851, indicating a reduced but acceptable safety margin. However, if engine speed were to increase further</w:t>
      </w:r>
      <w:r w:rsidR="00310476" w:rsidRPr="005C30D2">
        <w:t>, bolt fatigue could become a significant risk,</w:t>
      </w:r>
      <w:r w:rsidRPr="005C30D2">
        <w:t xml:space="preserve"> potentially leading to failure in prolonged high-RPM operation. </w:t>
      </w:r>
      <w:r w:rsidR="00614CC3" w:rsidRPr="005C30D2">
        <w:t xml:space="preserve">(540 RAT, 2013; ARP, n.d.) </w:t>
      </w:r>
    </w:p>
    <w:p w14:paraId="1F063FFC" w14:textId="77777777" w:rsidR="004D2A5A" w:rsidRPr="005C30D2" w:rsidRDefault="004D2A5A" w:rsidP="004D2A5A">
      <w:pPr>
        <w:ind w:left="720"/>
      </w:pPr>
      <w:r w:rsidRPr="005C30D2">
        <w:t>The extrapolation of pressure data allowed FSF calculations for higher RPMs, revealing the impact of increased engine speed on fatigue performance:</w:t>
      </w:r>
    </w:p>
    <w:p w14:paraId="4DD16244" w14:textId="57844EB2" w:rsidR="004D2A5A" w:rsidRPr="005C30D2" w:rsidRDefault="004D2A5A" w:rsidP="005A0BE9">
      <w:pPr>
        <w:numPr>
          <w:ilvl w:val="0"/>
          <w:numId w:val="44"/>
        </w:numPr>
        <w:spacing w:line="240" w:lineRule="auto"/>
      </w:pPr>
      <w:r w:rsidRPr="005C30D2">
        <w:t xml:space="preserve">A general decrease in FSF at higher RPMs </w:t>
      </w:r>
      <w:r w:rsidR="005B7A6D" w:rsidRPr="005C30D2">
        <w:t xml:space="preserve">is </w:t>
      </w:r>
      <w:r w:rsidRPr="005C30D2">
        <w:t>due to increased loading cycles.</w:t>
      </w:r>
    </w:p>
    <w:p w14:paraId="0678E65B" w14:textId="77777777" w:rsidR="00BC3F3F" w:rsidRPr="005C30D2" w:rsidRDefault="00BC3F3F" w:rsidP="005A0BE9">
      <w:pPr>
        <w:numPr>
          <w:ilvl w:val="0"/>
          <w:numId w:val="44"/>
        </w:numPr>
        <w:spacing w:line="240" w:lineRule="auto"/>
      </w:pPr>
      <w:r w:rsidRPr="005C30D2">
        <w:t>The bolts exhibit the lowest FSF values, experiencing the steepest decline beyond 7000 RPM, reinforcing their role as the most fatigue-critical component.</w:t>
      </w:r>
    </w:p>
    <w:p w14:paraId="36171200" w14:textId="0802AABA" w:rsidR="005C30D2" w:rsidRPr="005C30D2" w:rsidRDefault="004D2A5A" w:rsidP="005C30D2">
      <w:pPr>
        <w:numPr>
          <w:ilvl w:val="0"/>
          <w:numId w:val="44"/>
        </w:numPr>
        <w:spacing w:line="240" w:lineRule="auto"/>
      </w:pPr>
      <w:r w:rsidRPr="005C30D2">
        <w:t>The Goodman Diagram confirms that bolt stresses remain within acceptable limits but are approaching critical thresholds at 9000 RPM.</w:t>
      </w:r>
    </w:p>
    <w:p w14:paraId="3B74BD8D" w14:textId="73114FA6" w:rsidR="006A5419" w:rsidRPr="005C30D2" w:rsidRDefault="004D2A5A" w:rsidP="005A0BE9">
      <w:pPr>
        <w:spacing w:line="240" w:lineRule="auto"/>
        <w:ind w:left="720"/>
      </w:pPr>
      <w:r w:rsidRPr="005C30D2">
        <w:lastRenderedPageBreak/>
        <w:t>These findings suggest that a bolt redesign may be necessary to ensure safe high-RPM operation, which will be explored in the next section.</w:t>
      </w:r>
    </w:p>
    <w:p w14:paraId="4F770FE9" w14:textId="7FD29FA1" w:rsidR="006F25A7" w:rsidRPr="005C30D2" w:rsidRDefault="006F25A7" w:rsidP="005A0BE9">
      <w:pPr>
        <w:spacing w:line="240" w:lineRule="auto"/>
        <w:ind w:left="720"/>
      </w:pPr>
      <w:r w:rsidRPr="005C30D2">
        <w:t xml:space="preserve">As extrapolated pressure data was used for 7000-9000 RPM, variations in input trends could affect force and stress calculations. A ±5% deviation in peak cylinder pressure resulted in FSF variations of approximately ±0.2, with bolts being </w:t>
      </w:r>
      <w:r w:rsidR="005B7A6D" w:rsidRPr="005C30D2">
        <w:t xml:space="preserve">the </w:t>
      </w:r>
      <w:r w:rsidRPr="005C30D2">
        <w:t>most sensitive. Similarly</w:t>
      </w:r>
      <w:r w:rsidR="005B7A6D" w:rsidRPr="005C30D2">
        <w:t xml:space="preserve">, </w:t>
      </w:r>
      <w:r w:rsidRPr="005C30D2">
        <w:t>material endurance limits impacted FSF</w:t>
      </w:r>
      <w:r w:rsidR="005B7A6D" w:rsidRPr="005C30D2">
        <w:t>,</w:t>
      </w:r>
      <w:r w:rsidRPr="005C30D2">
        <w:t xml:space="preserve"> particularly in the conrod and bolts. While the trends remain valid, minor </w:t>
      </w:r>
      <w:r w:rsidR="00310476" w:rsidRPr="005C30D2">
        <w:t>input variation</w:t>
      </w:r>
      <w:r w:rsidRPr="005C30D2">
        <w:t>s could influence results, highlighting the need for experimental validation.</w:t>
      </w:r>
    </w:p>
    <w:p w14:paraId="152195C4" w14:textId="77777777" w:rsidR="006F25A7" w:rsidRPr="00B126D1" w:rsidRDefault="006F25A7" w:rsidP="005A0BE9">
      <w:pPr>
        <w:spacing w:line="240" w:lineRule="auto"/>
        <w:ind w:left="720"/>
      </w:pPr>
    </w:p>
    <w:p w14:paraId="029568DF" w14:textId="4FF52523" w:rsidR="0087717D" w:rsidRDefault="0087717D" w:rsidP="0087717D">
      <w:pPr>
        <w:pStyle w:val="Heading2"/>
      </w:pPr>
      <w:bookmarkStart w:id="9" w:name="_Toc193035480"/>
      <w:r>
        <w:t xml:space="preserve">3.3 Part 3 </w:t>
      </w:r>
      <w:r w:rsidR="009D5C02">
        <w:t>Bolt Redesign for Improved Fatigue Safety Factor (FSF) at 9000 RPM</w:t>
      </w:r>
      <w:bookmarkEnd w:id="9"/>
    </w:p>
    <w:p w14:paraId="1D21CA23" w14:textId="77777777" w:rsidR="006A5419" w:rsidRDefault="006A5419" w:rsidP="0087717D"/>
    <w:p w14:paraId="4DA243BB" w14:textId="64D8D156" w:rsidR="004D2A5A" w:rsidRPr="005C30D2" w:rsidRDefault="004D2A5A" w:rsidP="00E17695">
      <w:pPr>
        <w:ind w:left="720"/>
      </w:pPr>
      <w:r w:rsidRPr="005C30D2">
        <w:t>The results of the FSF analysis showed that bolts exhibit the highest risk of fatigue failure</w:t>
      </w:r>
      <w:r w:rsidR="00310476" w:rsidRPr="005C30D2">
        <w:t>,</w:t>
      </w:r>
      <w:r w:rsidRPr="005C30D2">
        <w:t xml:space="preserve"> with FSF dropping to 2.39 at 9000 RPM. This suggests that bolts experience higher alternating stress cycles </w:t>
      </w:r>
      <w:r w:rsidR="00310476" w:rsidRPr="005C30D2">
        <w:t>than</w:t>
      </w:r>
      <w:r w:rsidRPr="005C30D2">
        <w:t xml:space="preserve"> the conrod and gudgeon pin, making them the limiting factor in bottom-end durability. Studies on engine failures in motorsport applications confirm that bolt fatigue is a </w:t>
      </w:r>
      <w:r w:rsidR="00310476" w:rsidRPr="005C30D2">
        <w:t>significant</w:t>
      </w:r>
      <w:r w:rsidRPr="005C30D2">
        <w:t xml:space="preserve"> issue in high-RPM operation</w:t>
      </w:r>
      <w:r w:rsidR="005B7A6D" w:rsidRPr="005C30D2">
        <w:t>s</w:t>
      </w:r>
      <w:r w:rsidRPr="005C30D2">
        <w:t xml:space="preserve"> due to the extreme cyclic loading. </w:t>
      </w:r>
      <w:r w:rsidR="00614CC3" w:rsidRPr="005C30D2">
        <w:t xml:space="preserve">(Brown, 2013; BoostLine, 2024) </w:t>
      </w:r>
    </w:p>
    <w:p w14:paraId="650D4D8D" w14:textId="6CE3C7E6" w:rsidR="004D2A5A" w:rsidRPr="005C30D2" w:rsidRDefault="004D2A5A" w:rsidP="00E17695">
      <w:pPr>
        <w:ind w:left="720"/>
      </w:pPr>
      <w:r w:rsidRPr="005C30D2">
        <w:t>Since the bolts exhibited the lowest FSF values in Part 2, they were identified as the weakest link in high-RPM operation. The objective of Part 3 was to redesign the bolts to achieve an FSF at 9000 RPM comparable to 6000 RPM, ensuring fatigue reliability under extreme loads.</w:t>
      </w:r>
    </w:p>
    <w:p w14:paraId="296227F3" w14:textId="7CB5AF8E" w:rsidR="005A0BE9" w:rsidRDefault="00E17695" w:rsidP="005B7A6D">
      <w:pPr>
        <w:pStyle w:val="Heading3"/>
        <w:ind w:firstLine="720"/>
      </w:pPr>
      <w:bookmarkStart w:id="10" w:name="_Toc193035481"/>
      <w:r>
        <w:t xml:space="preserve">3.3.1 </w:t>
      </w:r>
      <w:r w:rsidR="00C279E4" w:rsidRPr="00C279E4">
        <w:t>Material Testing for FSF Improvement</w:t>
      </w:r>
      <w:bookmarkEnd w:id="10"/>
    </w:p>
    <w:p w14:paraId="28396934" w14:textId="77777777" w:rsidR="005B7A6D" w:rsidRPr="005B7A6D" w:rsidRDefault="005B7A6D" w:rsidP="005B7A6D"/>
    <w:p w14:paraId="66A19490" w14:textId="4FDBE25A" w:rsidR="004D2A5A" w:rsidRPr="004D2A5A" w:rsidRDefault="00310476" w:rsidP="005C30D2">
      <w:pPr>
        <w:pStyle w:val="Caption"/>
        <w:ind w:left="1440"/>
        <w:rPr>
          <w:i w:val="0"/>
          <w:iCs w:val="0"/>
          <w:color w:val="auto"/>
          <w:sz w:val="22"/>
          <w:szCs w:val="22"/>
        </w:rPr>
      </w:pPr>
      <w:r w:rsidRPr="005C30D2">
        <w:rPr>
          <w:i w:val="0"/>
          <w:iCs w:val="0"/>
          <w:color w:val="auto"/>
          <w:sz w:val="22"/>
          <w:szCs w:val="22"/>
        </w:rPr>
        <w:t>Different bolt materials were initially</w:t>
      </w:r>
      <w:r w:rsidR="004D2A5A" w:rsidRPr="005C30D2">
        <w:rPr>
          <w:i w:val="0"/>
          <w:iCs w:val="0"/>
          <w:color w:val="auto"/>
          <w:sz w:val="22"/>
          <w:szCs w:val="22"/>
        </w:rPr>
        <w:t xml:space="preserve"> tested while keeping the original 7.35 mm diameter to assess their impact on FSF improvement. The results are shown in Table 5</w:t>
      </w:r>
      <w:r w:rsidR="005C30D2" w:rsidRPr="005C30D2">
        <w:rPr>
          <w:i w:val="0"/>
          <w:iCs w:val="0"/>
          <w:color w:val="auto"/>
          <w:sz w:val="22"/>
          <w:szCs w:val="22"/>
        </w:rPr>
        <w:t xml:space="preserve"> below</w:t>
      </w:r>
      <w:r w:rsidR="004D2A5A" w:rsidRPr="005C30D2">
        <w:rPr>
          <w:i w:val="0"/>
          <w:iCs w:val="0"/>
          <w:color w:val="auto"/>
          <w:sz w:val="22"/>
          <w:szCs w:val="22"/>
        </w:rPr>
        <w:t>.</w:t>
      </w:r>
    </w:p>
    <w:p w14:paraId="33B0247D" w14:textId="70C6FF58" w:rsidR="004D2A5A" w:rsidRDefault="004D2A5A" w:rsidP="004D2A5A">
      <w:pPr>
        <w:pStyle w:val="Caption"/>
      </w:pPr>
      <w:r>
        <w:t xml:space="preserve">Table </w:t>
      </w:r>
      <w:fldSimple w:instr=" SEQ Table \* ARABIC ">
        <w:r>
          <w:rPr>
            <w:noProof/>
          </w:rPr>
          <w:t>5</w:t>
        </w:r>
      </w:fldSimple>
      <w:r>
        <w:t xml:space="preserve"> - A Table to Show </w:t>
      </w:r>
      <w:r w:rsidR="00FD16F0" w:rsidRPr="00FD16F0">
        <w:t>Fatigue Safety Factors of Alternative Bolt Materials at 9000 RPM</w:t>
      </w:r>
    </w:p>
    <w:tbl>
      <w:tblPr>
        <w:tblStyle w:val="TableGrid"/>
        <w:tblW w:w="0" w:type="auto"/>
        <w:tblLook w:val="04A0" w:firstRow="1" w:lastRow="0" w:firstColumn="1" w:lastColumn="0" w:noHBand="0" w:noVBand="1"/>
      </w:tblPr>
      <w:tblGrid>
        <w:gridCol w:w="4508"/>
        <w:gridCol w:w="4508"/>
      </w:tblGrid>
      <w:tr w:rsidR="009B71D2" w14:paraId="4CBD209A" w14:textId="77777777" w:rsidTr="00E17695">
        <w:tc>
          <w:tcPr>
            <w:tcW w:w="4508" w:type="dxa"/>
          </w:tcPr>
          <w:p w14:paraId="0B1CB291" w14:textId="1537BD9D" w:rsidR="009B71D2" w:rsidRPr="009B71D2" w:rsidRDefault="009B71D2" w:rsidP="009B71D2">
            <w:pPr>
              <w:jc w:val="center"/>
              <w:rPr>
                <w:b/>
                <w:bCs/>
              </w:rPr>
            </w:pPr>
            <w:r w:rsidRPr="009B71D2">
              <w:rPr>
                <w:b/>
                <w:bCs/>
              </w:rPr>
              <w:t>Material</w:t>
            </w:r>
          </w:p>
        </w:tc>
        <w:tc>
          <w:tcPr>
            <w:tcW w:w="4508" w:type="dxa"/>
          </w:tcPr>
          <w:p w14:paraId="66FB2B68" w14:textId="5683B15A" w:rsidR="009B71D2" w:rsidRPr="009B71D2" w:rsidRDefault="009B71D2" w:rsidP="009B71D2">
            <w:pPr>
              <w:jc w:val="center"/>
              <w:rPr>
                <w:b/>
                <w:bCs/>
              </w:rPr>
            </w:pPr>
            <w:r w:rsidRPr="009B71D2">
              <w:rPr>
                <w:b/>
                <w:bCs/>
              </w:rPr>
              <w:t>Fatigue Safety Factor at 9000 RPM</w:t>
            </w:r>
          </w:p>
        </w:tc>
      </w:tr>
      <w:tr w:rsidR="009B71D2" w14:paraId="21E2ED5F" w14:textId="77777777" w:rsidTr="00E17695">
        <w:tc>
          <w:tcPr>
            <w:tcW w:w="4508" w:type="dxa"/>
          </w:tcPr>
          <w:p w14:paraId="0E989C66" w14:textId="7506CB05" w:rsidR="009B71D2" w:rsidRDefault="009B71D2" w:rsidP="009B71D2">
            <w:pPr>
              <w:jc w:val="center"/>
            </w:pPr>
            <w:r>
              <w:t xml:space="preserve">12.9 </w:t>
            </w:r>
            <w:r w:rsidR="005B7A6D">
              <w:t>S</w:t>
            </w:r>
            <w:r>
              <w:t xml:space="preserve">teel </w:t>
            </w:r>
          </w:p>
        </w:tc>
        <w:tc>
          <w:tcPr>
            <w:tcW w:w="4508" w:type="dxa"/>
          </w:tcPr>
          <w:p w14:paraId="0FB4B07A" w14:textId="3263B70C" w:rsidR="009B71D2" w:rsidRDefault="009B71D2" w:rsidP="009B71D2">
            <w:pPr>
              <w:jc w:val="center"/>
            </w:pPr>
            <w:r>
              <w:t>2.044</w:t>
            </w:r>
          </w:p>
        </w:tc>
      </w:tr>
      <w:tr w:rsidR="009B71D2" w14:paraId="7639CAD7" w14:textId="77777777" w:rsidTr="00E17695">
        <w:tc>
          <w:tcPr>
            <w:tcW w:w="4508" w:type="dxa"/>
          </w:tcPr>
          <w:p w14:paraId="19B92011" w14:textId="2A2F0A65" w:rsidR="009B71D2" w:rsidRDefault="009B71D2" w:rsidP="009B71D2">
            <w:pPr>
              <w:jc w:val="center"/>
            </w:pPr>
            <w:r w:rsidRPr="009B71D2">
              <w:t>AISI 4340 Steel</w:t>
            </w:r>
          </w:p>
        </w:tc>
        <w:tc>
          <w:tcPr>
            <w:tcW w:w="4508" w:type="dxa"/>
          </w:tcPr>
          <w:p w14:paraId="6E0FFBBF" w14:textId="1F53BCC4" w:rsidR="009B71D2" w:rsidRDefault="009B71D2" w:rsidP="009B71D2">
            <w:pPr>
              <w:jc w:val="center"/>
            </w:pPr>
            <w:r w:rsidRPr="009B71D2">
              <w:t>2.891</w:t>
            </w:r>
          </w:p>
        </w:tc>
      </w:tr>
      <w:tr w:rsidR="009B71D2" w14:paraId="728ADC2B" w14:textId="77777777" w:rsidTr="00E17695">
        <w:tc>
          <w:tcPr>
            <w:tcW w:w="4508" w:type="dxa"/>
          </w:tcPr>
          <w:p w14:paraId="22278F12" w14:textId="0B98D806" w:rsidR="009B71D2" w:rsidRDefault="009B71D2" w:rsidP="009B71D2">
            <w:pPr>
              <w:jc w:val="center"/>
            </w:pPr>
            <w:r w:rsidRPr="009B71D2">
              <w:t>Ti-6Al-4V</w:t>
            </w:r>
            <w:r>
              <w:t xml:space="preserve"> Titanium </w:t>
            </w:r>
          </w:p>
        </w:tc>
        <w:tc>
          <w:tcPr>
            <w:tcW w:w="4508" w:type="dxa"/>
          </w:tcPr>
          <w:p w14:paraId="62A86DD8" w14:textId="1B16B9E2" w:rsidR="009B71D2" w:rsidRDefault="009B71D2" w:rsidP="009B71D2">
            <w:pPr>
              <w:jc w:val="center"/>
            </w:pPr>
            <w:r w:rsidRPr="009B71D2">
              <w:t>2.065</w:t>
            </w:r>
          </w:p>
        </w:tc>
      </w:tr>
      <w:tr w:rsidR="009B71D2" w14:paraId="1CC2576B" w14:textId="77777777" w:rsidTr="00E17695">
        <w:tc>
          <w:tcPr>
            <w:tcW w:w="4508" w:type="dxa"/>
          </w:tcPr>
          <w:p w14:paraId="542D629E" w14:textId="3A17184F" w:rsidR="009B71D2" w:rsidRDefault="009B71D2" w:rsidP="009B71D2">
            <w:pPr>
              <w:jc w:val="center"/>
            </w:pPr>
            <w:r w:rsidRPr="009B71D2">
              <w:t>Inconel 718</w:t>
            </w:r>
          </w:p>
        </w:tc>
        <w:tc>
          <w:tcPr>
            <w:tcW w:w="4508" w:type="dxa"/>
          </w:tcPr>
          <w:p w14:paraId="6C2D311F" w14:textId="29BF86E0" w:rsidR="009B71D2" w:rsidRDefault="009B71D2" w:rsidP="009B71D2">
            <w:pPr>
              <w:jc w:val="center"/>
            </w:pPr>
            <w:r w:rsidRPr="009B71D2">
              <w:t>3.098</w:t>
            </w:r>
          </w:p>
        </w:tc>
      </w:tr>
      <w:tr w:rsidR="009B71D2" w14:paraId="716B2A81" w14:textId="77777777" w:rsidTr="00E17695">
        <w:tc>
          <w:tcPr>
            <w:tcW w:w="4508" w:type="dxa"/>
          </w:tcPr>
          <w:p w14:paraId="66A05FBD" w14:textId="4EC6583B" w:rsidR="009B71D2" w:rsidRDefault="009B71D2" w:rsidP="009B71D2">
            <w:pPr>
              <w:jc w:val="center"/>
            </w:pPr>
            <w:r w:rsidRPr="009B71D2">
              <w:t>ARP 2000</w:t>
            </w:r>
          </w:p>
        </w:tc>
        <w:tc>
          <w:tcPr>
            <w:tcW w:w="4508" w:type="dxa"/>
          </w:tcPr>
          <w:p w14:paraId="3185B485" w14:textId="695A5488" w:rsidR="009B71D2" w:rsidRDefault="009B71D2" w:rsidP="009B71D2">
            <w:pPr>
              <w:jc w:val="center"/>
            </w:pPr>
            <w:r>
              <w:t>3.717</w:t>
            </w:r>
          </w:p>
        </w:tc>
      </w:tr>
    </w:tbl>
    <w:p w14:paraId="56FCB6FE" w14:textId="77777777" w:rsidR="005A0BE9" w:rsidRDefault="005A0BE9" w:rsidP="005A0BE9"/>
    <w:p w14:paraId="5F2B1F50" w14:textId="09427E87" w:rsidR="004D2A5A" w:rsidRDefault="004D2A5A" w:rsidP="005C30D2">
      <w:pPr>
        <w:ind w:left="1440"/>
      </w:pPr>
      <w:r w:rsidRPr="005C30D2">
        <w:t xml:space="preserve">The results showed that 12.9 Steel, used in the original bolt design, provided an FSF of 2.044, while AISI 4340 Steel increased FSF to 2.891. Given its higher endurance limit (700 MPa) and good fatigue resistance, AISI 4340 Steel was selected for the redesign due to its balance of strength, cost, and manufacturability compared to more exotic materials like Inconel. </w:t>
      </w:r>
      <w:r w:rsidR="00614CC3" w:rsidRPr="005C30D2">
        <w:rPr>
          <w:rStyle w:val="relative"/>
        </w:rPr>
        <w:t>(Çalışkan and Gürbüz, 2021; Boltport Fasteners LLP, n.d.)</w:t>
      </w:r>
      <w:r w:rsidR="00614CC3" w:rsidRPr="005C30D2">
        <w:t>​</w:t>
      </w:r>
    </w:p>
    <w:p w14:paraId="33C1AA6F" w14:textId="77777777" w:rsidR="005A0BE9" w:rsidRDefault="005A0BE9" w:rsidP="00E17695">
      <w:pPr>
        <w:ind w:left="1440"/>
      </w:pPr>
    </w:p>
    <w:p w14:paraId="6B0143D9" w14:textId="77777777" w:rsidR="005C30D2" w:rsidRDefault="005C30D2" w:rsidP="00E17695">
      <w:pPr>
        <w:ind w:left="1440"/>
      </w:pPr>
    </w:p>
    <w:p w14:paraId="276349B7" w14:textId="77777777" w:rsidR="005C30D2" w:rsidRDefault="005C30D2" w:rsidP="00E17695">
      <w:pPr>
        <w:ind w:left="1440"/>
      </w:pPr>
    </w:p>
    <w:p w14:paraId="26F109F8" w14:textId="1AD8AE13" w:rsidR="005400AC" w:rsidRDefault="00E17695" w:rsidP="005A0BE9">
      <w:pPr>
        <w:pStyle w:val="Heading3"/>
        <w:ind w:firstLine="720"/>
      </w:pPr>
      <w:bookmarkStart w:id="11" w:name="_Toc193035482"/>
      <w:r>
        <w:t xml:space="preserve">3.3.2 </w:t>
      </w:r>
      <w:r w:rsidR="005400AC" w:rsidRPr="005400AC">
        <w:t>Increasing Bolt Diameter for Additional FSF Gain</w:t>
      </w:r>
      <w:bookmarkEnd w:id="11"/>
    </w:p>
    <w:p w14:paraId="4494530A" w14:textId="77777777" w:rsidR="005A0BE9" w:rsidRPr="005A0BE9" w:rsidRDefault="005A0BE9" w:rsidP="005A0BE9"/>
    <w:p w14:paraId="1BF5F19B" w14:textId="32D25193" w:rsidR="004D2A5A" w:rsidRPr="005C30D2" w:rsidRDefault="004D2A5A" w:rsidP="005C30D2">
      <w:pPr>
        <w:ind w:left="1440"/>
      </w:pPr>
      <w:r w:rsidRPr="005C30D2">
        <w:t xml:space="preserve">Beyond material selection, the bolt diameter was increased from 7.35 mm to 8.00 mm to </w:t>
      </w:r>
      <w:r w:rsidR="00310476" w:rsidRPr="005C30D2">
        <w:t>reduce stress further</w:t>
      </w:r>
      <w:r w:rsidRPr="005C30D2">
        <w:t xml:space="preserve"> and enhance FSF.</w:t>
      </w:r>
    </w:p>
    <w:p w14:paraId="45427C82" w14:textId="77777777" w:rsidR="004D2A5A" w:rsidRPr="005C30D2" w:rsidRDefault="004D2A5A" w:rsidP="005C30D2">
      <w:pPr>
        <w:numPr>
          <w:ilvl w:val="0"/>
          <w:numId w:val="45"/>
        </w:numPr>
        <w:tabs>
          <w:tab w:val="clear" w:pos="1440"/>
          <w:tab w:val="num" w:pos="2520"/>
        </w:tabs>
        <w:ind w:left="2520"/>
      </w:pPr>
      <w:r w:rsidRPr="005C30D2">
        <w:t>A larger cross-sectional area decreases the actual stress experienced by the bolt, reducing the risk of fatigue failure.</w:t>
      </w:r>
    </w:p>
    <w:p w14:paraId="22AF5FB8" w14:textId="77777777" w:rsidR="004D2A5A" w:rsidRPr="005C30D2" w:rsidRDefault="004D2A5A" w:rsidP="005C30D2">
      <w:pPr>
        <w:numPr>
          <w:ilvl w:val="0"/>
          <w:numId w:val="45"/>
        </w:numPr>
        <w:tabs>
          <w:tab w:val="clear" w:pos="1440"/>
          <w:tab w:val="num" w:pos="2880"/>
        </w:tabs>
        <w:ind w:left="2520"/>
      </w:pPr>
      <w:r w:rsidRPr="005C30D2">
        <w:t>The combined effects of material upgrade and diameter increase resulted in a significant FSF improvement.</w:t>
      </w:r>
    </w:p>
    <w:p w14:paraId="48AEC871" w14:textId="35A36A79" w:rsidR="005A0BE9" w:rsidRPr="005C30D2" w:rsidRDefault="004D2A5A" w:rsidP="005C30D2">
      <w:pPr>
        <w:ind w:left="1440"/>
      </w:pPr>
      <w:r w:rsidRPr="005C30D2">
        <w:t>The FSF improvements achieved through material selection and diameter increase are presented in Table 6.</w:t>
      </w:r>
    </w:p>
    <w:p w14:paraId="1DAE1A8B" w14:textId="1E51CD43" w:rsidR="004D2A5A" w:rsidRPr="005400AC" w:rsidRDefault="004D2A5A" w:rsidP="00E17695">
      <w:pPr>
        <w:pStyle w:val="Caption"/>
        <w:ind w:left="720"/>
      </w:pPr>
      <w:r>
        <w:t xml:space="preserve">Table </w:t>
      </w:r>
      <w:fldSimple w:instr=" SEQ Table \* ARABIC ">
        <w:r>
          <w:rPr>
            <w:noProof/>
          </w:rPr>
          <w:t>6</w:t>
        </w:r>
      </w:fldSimple>
      <w:r>
        <w:t xml:space="preserve"> - A Table to Show FSF Improvement from Material and Dimensional Changes</w:t>
      </w:r>
    </w:p>
    <w:tbl>
      <w:tblPr>
        <w:tblStyle w:val="TableGrid"/>
        <w:tblW w:w="0" w:type="auto"/>
        <w:tblLook w:val="04A0" w:firstRow="1" w:lastRow="0" w:firstColumn="1" w:lastColumn="0" w:noHBand="0" w:noVBand="1"/>
      </w:tblPr>
      <w:tblGrid>
        <w:gridCol w:w="1803"/>
        <w:gridCol w:w="1803"/>
        <w:gridCol w:w="1803"/>
        <w:gridCol w:w="1803"/>
        <w:gridCol w:w="1804"/>
      </w:tblGrid>
      <w:tr w:rsidR="009D5C02" w14:paraId="639D4B8D" w14:textId="77777777" w:rsidTr="00E17695">
        <w:tc>
          <w:tcPr>
            <w:tcW w:w="1803" w:type="dxa"/>
          </w:tcPr>
          <w:p w14:paraId="13091BD9" w14:textId="33C6FA44" w:rsidR="009D5C02" w:rsidRDefault="009D5C02" w:rsidP="009D5C02">
            <w:pPr>
              <w:jc w:val="center"/>
              <w:rPr>
                <w:b/>
                <w:bCs/>
              </w:rPr>
            </w:pPr>
            <w:r>
              <w:rPr>
                <w:b/>
                <w:bCs/>
              </w:rPr>
              <w:t>Bolt Design</w:t>
            </w:r>
          </w:p>
        </w:tc>
        <w:tc>
          <w:tcPr>
            <w:tcW w:w="1803" w:type="dxa"/>
          </w:tcPr>
          <w:p w14:paraId="5F7E091B" w14:textId="5510D2A5" w:rsidR="009D5C02" w:rsidRDefault="009D5C02" w:rsidP="009D5C02">
            <w:pPr>
              <w:jc w:val="center"/>
              <w:rPr>
                <w:b/>
                <w:bCs/>
              </w:rPr>
            </w:pPr>
            <w:r>
              <w:rPr>
                <w:b/>
                <w:bCs/>
              </w:rPr>
              <w:t>Material</w:t>
            </w:r>
          </w:p>
        </w:tc>
        <w:tc>
          <w:tcPr>
            <w:tcW w:w="1803" w:type="dxa"/>
          </w:tcPr>
          <w:p w14:paraId="01303045" w14:textId="1B9230CD" w:rsidR="009D5C02" w:rsidRDefault="009D5C02" w:rsidP="009D5C02">
            <w:pPr>
              <w:jc w:val="center"/>
              <w:rPr>
                <w:b/>
                <w:bCs/>
              </w:rPr>
            </w:pPr>
            <w:r>
              <w:rPr>
                <w:b/>
                <w:bCs/>
              </w:rPr>
              <w:t>Diameter (mm)</w:t>
            </w:r>
          </w:p>
        </w:tc>
        <w:tc>
          <w:tcPr>
            <w:tcW w:w="1803" w:type="dxa"/>
          </w:tcPr>
          <w:p w14:paraId="30B88A47" w14:textId="1E7C0FF3" w:rsidR="009D5C02" w:rsidRDefault="009D5C02" w:rsidP="009D5C02">
            <w:pPr>
              <w:jc w:val="center"/>
              <w:rPr>
                <w:b/>
                <w:bCs/>
              </w:rPr>
            </w:pPr>
            <w:r>
              <w:rPr>
                <w:b/>
                <w:bCs/>
              </w:rPr>
              <w:t>FSF at 9000 RPM</w:t>
            </w:r>
          </w:p>
        </w:tc>
        <w:tc>
          <w:tcPr>
            <w:tcW w:w="1804" w:type="dxa"/>
          </w:tcPr>
          <w:p w14:paraId="329D9D03" w14:textId="35E34F03" w:rsidR="009D5C02" w:rsidRDefault="009D5C02" w:rsidP="009D5C02">
            <w:pPr>
              <w:jc w:val="center"/>
              <w:rPr>
                <w:b/>
                <w:bCs/>
              </w:rPr>
            </w:pPr>
            <w:r>
              <w:rPr>
                <w:b/>
                <w:bCs/>
              </w:rPr>
              <w:t>FSF Increase %</w:t>
            </w:r>
          </w:p>
        </w:tc>
      </w:tr>
      <w:tr w:rsidR="009D5C02" w14:paraId="6E9D6B7C" w14:textId="77777777" w:rsidTr="00E17695">
        <w:tc>
          <w:tcPr>
            <w:tcW w:w="1803" w:type="dxa"/>
          </w:tcPr>
          <w:p w14:paraId="24683F0C" w14:textId="78407C8E" w:rsidR="009D5C02" w:rsidRPr="009D5C02" w:rsidRDefault="009D5C02" w:rsidP="009D5C02">
            <w:pPr>
              <w:jc w:val="center"/>
            </w:pPr>
            <w:r>
              <w:t>Original Bolt</w:t>
            </w:r>
          </w:p>
        </w:tc>
        <w:tc>
          <w:tcPr>
            <w:tcW w:w="1803" w:type="dxa"/>
          </w:tcPr>
          <w:p w14:paraId="4E4770D9" w14:textId="75AE18D7" w:rsidR="009D5C02" w:rsidRPr="009D5C02" w:rsidRDefault="009D5C02" w:rsidP="009D5C02">
            <w:pPr>
              <w:jc w:val="center"/>
            </w:pPr>
            <w:r>
              <w:t>12.9 Steel</w:t>
            </w:r>
          </w:p>
        </w:tc>
        <w:tc>
          <w:tcPr>
            <w:tcW w:w="1803" w:type="dxa"/>
          </w:tcPr>
          <w:p w14:paraId="25C1053B" w14:textId="2F5BA848" w:rsidR="009D5C02" w:rsidRPr="009D5C02" w:rsidRDefault="009D5C02" w:rsidP="009D5C02">
            <w:pPr>
              <w:jc w:val="center"/>
            </w:pPr>
            <w:r>
              <w:t>7.35</w:t>
            </w:r>
          </w:p>
        </w:tc>
        <w:tc>
          <w:tcPr>
            <w:tcW w:w="1803" w:type="dxa"/>
          </w:tcPr>
          <w:p w14:paraId="78F27E73" w14:textId="25421E0B" w:rsidR="009D5C02" w:rsidRPr="009D5C02" w:rsidRDefault="009D5C02" w:rsidP="009D5C02">
            <w:pPr>
              <w:jc w:val="center"/>
            </w:pPr>
            <w:r>
              <w:t>2.044</w:t>
            </w:r>
          </w:p>
        </w:tc>
        <w:tc>
          <w:tcPr>
            <w:tcW w:w="1804" w:type="dxa"/>
          </w:tcPr>
          <w:p w14:paraId="09E9EFB3" w14:textId="7FE8FDA4" w:rsidR="009D5C02" w:rsidRPr="009D5C02" w:rsidRDefault="004D2A5A" w:rsidP="009D5C02">
            <w:pPr>
              <w:jc w:val="center"/>
            </w:pPr>
            <w:r>
              <w:t>N/A</w:t>
            </w:r>
          </w:p>
        </w:tc>
      </w:tr>
      <w:tr w:rsidR="009D5C02" w14:paraId="0EA469A7" w14:textId="77777777" w:rsidTr="00E17695">
        <w:tc>
          <w:tcPr>
            <w:tcW w:w="1803" w:type="dxa"/>
          </w:tcPr>
          <w:p w14:paraId="28315C80" w14:textId="27614FE1" w:rsidR="009D5C02" w:rsidRPr="009D5C02" w:rsidRDefault="009D5C02" w:rsidP="009D5C02">
            <w:pPr>
              <w:jc w:val="center"/>
            </w:pPr>
            <w:r>
              <w:t>Material Upgrade</w:t>
            </w:r>
          </w:p>
        </w:tc>
        <w:tc>
          <w:tcPr>
            <w:tcW w:w="1803" w:type="dxa"/>
          </w:tcPr>
          <w:p w14:paraId="08B65612" w14:textId="153AC315" w:rsidR="009D5C02" w:rsidRPr="009D5C02" w:rsidRDefault="009D5C02" w:rsidP="009D5C02">
            <w:pPr>
              <w:jc w:val="center"/>
            </w:pPr>
            <w:r>
              <w:t>ANSI 4340 Steel</w:t>
            </w:r>
          </w:p>
        </w:tc>
        <w:tc>
          <w:tcPr>
            <w:tcW w:w="1803" w:type="dxa"/>
          </w:tcPr>
          <w:p w14:paraId="5610B386" w14:textId="1B495B23" w:rsidR="009D5C02" w:rsidRPr="009D5C02" w:rsidRDefault="009D5C02" w:rsidP="009D5C02">
            <w:pPr>
              <w:jc w:val="center"/>
            </w:pPr>
            <w:r>
              <w:t>7.35</w:t>
            </w:r>
          </w:p>
        </w:tc>
        <w:tc>
          <w:tcPr>
            <w:tcW w:w="1803" w:type="dxa"/>
          </w:tcPr>
          <w:p w14:paraId="59C4045A" w14:textId="2F2E9888" w:rsidR="009D5C02" w:rsidRPr="009D5C02" w:rsidRDefault="009D5C02" w:rsidP="009D5C02">
            <w:pPr>
              <w:jc w:val="center"/>
            </w:pPr>
            <w:r>
              <w:t>2.891</w:t>
            </w:r>
          </w:p>
        </w:tc>
        <w:tc>
          <w:tcPr>
            <w:tcW w:w="1804" w:type="dxa"/>
          </w:tcPr>
          <w:p w14:paraId="4FE7E762" w14:textId="3EA8B31B" w:rsidR="009D5C02" w:rsidRPr="009D5C02" w:rsidRDefault="009D5C02" w:rsidP="009D5C02">
            <w:pPr>
              <w:jc w:val="center"/>
            </w:pPr>
            <w:r>
              <w:t>41.41%</w:t>
            </w:r>
          </w:p>
        </w:tc>
      </w:tr>
      <w:tr w:rsidR="009D5C02" w14:paraId="0787210B" w14:textId="77777777" w:rsidTr="00E17695">
        <w:tc>
          <w:tcPr>
            <w:tcW w:w="1803" w:type="dxa"/>
          </w:tcPr>
          <w:p w14:paraId="5475F758" w14:textId="1546B1A0" w:rsidR="009D5C02" w:rsidRPr="009D5C02" w:rsidRDefault="009D5C02" w:rsidP="009D5C02">
            <w:pPr>
              <w:jc w:val="center"/>
            </w:pPr>
            <w:r>
              <w:t>Final Design</w:t>
            </w:r>
          </w:p>
        </w:tc>
        <w:tc>
          <w:tcPr>
            <w:tcW w:w="1803" w:type="dxa"/>
          </w:tcPr>
          <w:p w14:paraId="4C9ED657" w14:textId="55FFF803" w:rsidR="009D5C02" w:rsidRPr="009D5C02" w:rsidRDefault="009D5C02" w:rsidP="009D5C02">
            <w:pPr>
              <w:jc w:val="center"/>
            </w:pPr>
            <w:r>
              <w:t>ANSI 4340 Steel</w:t>
            </w:r>
          </w:p>
        </w:tc>
        <w:tc>
          <w:tcPr>
            <w:tcW w:w="1803" w:type="dxa"/>
          </w:tcPr>
          <w:p w14:paraId="0491AC9D" w14:textId="683A047C" w:rsidR="009D5C02" w:rsidRPr="009D5C02" w:rsidRDefault="009D5C02" w:rsidP="009D5C02">
            <w:pPr>
              <w:jc w:val="center"/>
            </w:pPr>
            <w:r>
              <w:t>8</w:t>
            </w:r>
          </w:p>
        </w:tc>
        <w:tc>
          <w:tcPr>
            <w:tcW w:w="1803" w:type="dxa"/>
          </w:tcPr>
          <w:p w14:paraId="6397B0D1" w14:textId="594FA575" w:rsidR="009D5C02" w:rsidRPr="009D5C02" w:rsidRDefault="009D5C02" w:rsidP="009D5C02">
            <w:pPr>
              <w:jc w:val="center"/>
            </w:pPr>
            <w:r>
              <w:t>3.425</w:t>
            </w:r>
          </w:p>
        </w:tc>
        <w:tc>
          <w:tcPr>
            <w:tcW w:w="1804" w:type="dxa"/>
          </w:tcPr>
          <w:p w14:paraId="4D671B17" w14:textId="736F179B" w:rsidR="009D5C02" w:rsidRPr="009D5C02" w:rsidRDefault="009D5C02" w:rsidP="009D5C02">
            <w:pPr>
              <w:jc w:val="center"/>
            </w:pPr>
            <w:r>
              <w:t>67.56%</w:t>
            </w:r>
          </w:p>
        </w:tc>
      </w:tr>
    </w:tbl>
    <w:p w14:paraId="6D6707CD" w14:textId="77777777" w:rsidR="009D5C02" w:rsidRDefault="009D5C02" w:rsidP="00E17695">
      <w:pPr>
        <w:ind w:left="720"/>
        <w:rPr>
          <w:b/>
          <w:bCs/>
        </w:rPr>
      </w:pPr>
    </w:p>
    <w:p w14:paraId="57D8B4B3" w14:textId="4990451A" w:rsidR="004D2A5A" w:rsidRPr="005C30D2" w:rsidRDefault="004D2A5A" w:rsidP="005C30D2">
      <w:pPr>
        <w:ind w:left="1440"/>
      </w:pPr>
      <w:r w:rsidRPr="005C30D2">
        <w:t>The final bolt redesign, incorporating AISI 4340 Steel and an 8.00 mm diameter, resulted in an overall FSF increase of 67.6%, bringing the FSF at 9000 RPM to 3.425, comparable to the bolts at lower RPMs.</w:t>
      </w:r>
      <w:r w:rsidR="006A2926" w:rsidRPr="005C30D2">
        <w:t xml:space="preserve"> This represents a significant improvement over the original bolt at 6000 RPM, which had an FSF of 3.28, ensuring the redesigned bolt maintains a comparable safety margin even at higher engine speeds.</w:t>
      </w:r>
    </w:p>
    <w:p w14:paraId="4C055FB6" w14:textId="77777777" w:rsidR="006F25A7" w:rsidRPr="005C30D2" w:rsidRDefault="004D2A5A" w:rsidP="005C30D2">
      <w:pPr>
        <w:ind w:left="1440"/>
      </w:pPr>
      <w:r w:rsidRPr="005C30D2">
        <w:t>This improvement significantly reduces the risk of fatigue failure, making the redesigned bolts suitable for extended high-RPM operation.</w:t>
      </w:r>
    </w:p>
    <w:p w14:paraId="513A2C59" w14:textId="55DAFA13" w:rsidR="00E17695" w:rsidRDefault="006F25A7" w:rsidP="005C30D2">
      <w:pPr>
        <w:ind w:left="1440"/>
      </w:pPr>
      <w:r w:rsidRPr="005C30D2">
        <w:t xml:space="preserve">The redesigned bolt improves FSF, but manufacturing feasibility must be considered. Increasing </w:t>
      </w:r>
      <w:r w:rsidR="005B7A6D" w:rsidRPr="005C30D2">
        <w:t xml:space="preserve">the </w:t>
      </w:r>
      <w:r w:rsidRPr="005C30D2">
        <w:t xml:space="preserve">bolt diameter to 8.00 mm requires precise re-machining of the conrod cap. </w:t>
      </w:r>
      <w:r w:rsidR="005B7A6D" w:rsidRPr="005C30D2">
        <w:t>The m</w:t>
      </w:r>
      <w:r w:rsidRPr="005C30D2">
        <w:t>aterial choice affects cost and manufacturability, with AISI 4340 steel providing a balance of strength and affordability. Alternative treatments</w:t>
      </w:r>
      <w:r w:rsidR="00310476" w:rsidRPr="005C30D2">
        <w:t>,</w:t>
      </w:r>
      <w:r w:rsidRPr="005C30D2">
        <w:t xml:space="preserve"> such as DLC coatings or nitriding</w:t>
      </w:r>
      <w:r w:rsidR="00310476" w:rsidRPr="005C30D2">
        <w:t>,</w:t>
      </w:r>
      <w:r w:rsidRPr="005C30D2">
        <w:t xml:space="preserve"> could enhance fatigue resistance while minimi</w:t>
      </w:r>
      <w:r w:rsidR="00492A2A" w:rsidRPr="005C30D2">
        <w:t>s</w:t>
      </w:r>
      <w:r w:rsidRPr="005C30D2">
        <w:t>ing additional weight or complexity.</w:t>
      </w:r>
      <w:r>
        <w:br/>
      </w:r>
    </w:p>
    <w:p w14:paraId="1470DB7D" w14:textId="77777777" w:rsidR="005C30D2" w:rsidRDefault="005C30D2" w:rsidP="006F25A7">
      <w:pPr>
        <w:ind w:left="720"/>
      </w:pPr>
    </w:p>
    <w:p w14:paraId="60A3D692" w14:textId="77777777" w:rsidR="005C30D2" w:rsidRDefault="005C30D2" w:rsidP="006F25A7">
      <w:pPr>
        <w:ind w:left="720"/>
      </w:pPr>
    </w:p>
    <w:p w14:paraId="0E399996" w14:textId="77777777" w:rsidR="005C30D2" w:rsidRDefault="005C30D2" w:rsidP="006F25A7">
      <w:pPr>
        <w:ind w:left="720"/>
      </w:pPr>
    </w:p>
    <w:p w14:paraId="124F6354" w14:textId="77777777" w:rsidR="005C30D2" w:rsidRDefault="005C30D2" w:rsidP="006F25A7">
      <w:pPr>
        <w:ind w:left="720"/>
      </w:pPr>
    </w:p>
    <w:p w14:paraId="5FAFB175" w14:textId="77777777" w:rsidR="005C30D2" w:rsidRDefault="005C30D2" w:rsidP="006F25A7">
      <w:pPr>
        <w:ind w:left="720"/>
      </w:pPr>
    </w:p>
    <w:p w14:paraId="63A9CE08" w14:textId="77777777" w:rsidR="005C30D2" w:rsidRDefault="005C30D2" w:rsidP="006F25A7">
      <w:pPr>
        <w:ind w:left="720"/>
      </w:pPr>
    </w:p>
    <w:p w14:paraId="0304E8E6" w14:textId="77777777" w:rsidR="005C30D2" w:rsidRDefault="005C30D2" w:rsidP="006F25A7">
      <w:pPr>
        <w:ind w:left="720"/>
      </w:pPr>
    </w:p>
    <w:p w14:paraId="53BE9E36" w14:textId="77777777" w:rsidR="005C30D2" w:rsidRDefault="005C30D2" w:rsidP="006F25A7">
      <w:pPr>
        <w:ind w:left="720"/>
      </w:pPr>
    </w:p>
    <w:p w14:paraId="3F5447A1" w14:textId="54F189A4" w:rsidR="0087717D" w:rsidRDefault="0087717D" w:rsidP="00E17695">
      <w:pPr>
        <w:pStyle w:val="Heading2"/>
      </w:pPr>
      <w:bookmarkStart w:id="12" w:name="_Toc193035483"/>
      <w:r>
        <w:t xml:space="preserve">3.4 Part 4 </w:t>
      </w:r>
      <w:r w:rsidR="00765F6F">
        <w:t>- Instantaneous Torque Analysis for Standard and Cross-Plane Crankshafts</w:t>
      </w:r>
      <w:bookmarkEnd w:id="12"/>
    </w:p>
    <w:p w14:paraId="59BDE3BF" w14:textId="64D6F7F1" w:rsidR="00765F6F" w:rsidRDefault="00765F6F" w:rsidP="00E17695">
      <w:pPr>
        <w:ind w:left="720"/>
      </w:pPr>
      <w:r>
        <w:tab/>
      </w:r>
    </w:p>
    <w:p w14:paraId="6C834ED3" w14:textId="0078329D" w:rsidR="005A0BE9" w:rsidRPr="006A0BD2" w:rsidRDefault="006A0BD2" w:rsidP="002C5A89">
      <w:pPr>
        <w:ind w:left="720"/>
      </w:pPr>
      <w:r w:rsidRPr="005C30D2">
        <w:t xml:space="preserve">Crankshaft configuration significantly affects torque delivery, engine balance, and vibration characteristics. This section compares the instantaneous torque profiles of a standard (flat-plane) crankshaft and a cross-plane crankshaft, assessing their characteristics, performance trade-offs, and suitability for different applications. </w:t>
      </w:r>
    </w:p>
    <w:p w14:paraId="26639255" w14:textId="1E3A6005" w:rsidR="00E17695" w:rsidRDefault="00E17695" w:rsidP="002C5A89">
      <w:pPr>
        <w:pStyle w:val="Heading3"/>
        <w:ind w:left="720"/>
      </w:pPr>
      <w:bookmarkStart w:id="13" w:name="_Toc193035484"/>
      <w:r>
        <w:t xml:space="preserve">3.4.1 </w:t>
      </w:r>
      <w:r w:rsidR="00765F6F" w:rsidRPr="00765F6F">
        <w:t>Torque Calculation Methodology</w:t>
      </w:r>
      <w:bookmarkEnd w:id="13"/>
    </w:p>
    <w:p w14:paraId="7241609C" w14:textId="77777777" w:rsidR="005C30D2" w:rsidRPr="005C30D2" w:rsidRDefault="005C30D2" w:rsidP="005C30D2"/>
    <w:p w14:paraId="6766C85F" w14:textId="77777777" w:rsidR="00765F6F" w:rsidRPr="005C30D2" w:rsidRDefault="00765F6F" w:rsidP="005C30D2">
      <w:pPr>
        <w:ind w:left="1440"/>
      </w:pPr>
      <w:r w:rsidRPr="005C30D2">
        <w:t>Instantaneous torque was determined using:</w:t>
      </w:r>
    </w:p>
    <w:p w14:paraId="6D21DFC4" w14:textId="4CD950DA" w:rsidR="00765F6F" w:rsidRPr="005C30D2" w:rsidRDefault="00765F6F" w:rsidP="005C30D2">
      <w:pPr>
        <w:ind w:left="1440"/>
      </w:pPr>
      <w:r w:rsidRPr="005C30D2">
        <w:t>𝑇=𝐹 ∗ 𝑟</w:t>
      </w:r>
    </w:p>
    <w:p w14:paraId="47925AB0" w14:textId="39E0079D" w:rsidR="00765F6F" w:rsidRPr="005C30D2" w:rsidRDefault="00765F6F" w:rsidP="005C30D2">
      <w:pPr>
        <w:ind w:left="1440"/>
      </w:pPr>
      <w:r w:rsidRPr="005C30D2">
        <w:t>Where</w:t>
      </w:r>
      <w:r w:rsidR="006A0BD2" w:rsidRPr="005C30D2">
        <w:t>:</w:t>
      </w:r>
    </w:p>
    <w:p w14:paraId="04A66AAF" w14:textId="77777777" w:rsidR="006A0BD2" w:rsidRPr="005C30D2" w:rsidRDefault="006A0BD2" w:rsidP="005C30D2">
      <w:pPr>
        <w:pStyle w:val="ListParagraph"/>
        <w:numPr>
          <w:ilvl w:val="0"/>
          <w:numId w:val="46"/>
        </w:numPr>
        <w:ind w:left="2160"/>
      </w:pPr>
      <w:r w:rsidRPr="005C30D2">
        <w:t>T = Torque (Nm)</w:t>
      </w:r>
    </w:p>
    <w:p w14:paraId="7F576621" w14:textId="77777777" w:rsidR="006A0BD2" w:rsidRPr="005C30D2" w:rsidRDefault="006A0BD2" w:rsidP="005C30D2">
      <w:pPr>
        <w:pStyle w:val="ListParagraph"/>
        <w:numPr>
          <w:ilvl w:val="0"/>
          <w:numId w:val="46"/>
        </w:numPr>
        <w:ind w:left="2160"/>
      </w:pPr>
      <w:r w:rsidRPr="005C30D2">
        <w:t>F = Force acting on the crankshaft (N)</w:t>
      </w:r>
    </w:p>
    <w:p w14:paraId="40ECA899" w14:textId="56F606C9" w:rsidR="006A0BD2" w:rsidRPr="005C30D2" w:rsidRDefault="006A0BD2" w:rsidP="005C30D2">
      <w:pPr>
        <w:pStyle w:val="ListParagraph"/>
        <w:numPr>
          <w:ilvl w:val="0"/>
          <w:numId w:val="46"/>
        </w:numPr>
        <w:ind w:left="2160"/>
      </w:pPr>
      <w:r w:rsidRPr="005C30D2">
        <w:t>r = Crank radius (m)</w:t>
      </w:r>
    </w:p>
    <w:p w14:paraId="06A0B89A" w14:textId="0D18C616" w:rsidR="005A0BE9" w:rsidRPr="005C30D2" w:rsidRDefault="006A0BD2" w:rsidP="005C30D2">
      <w:pPr>
        <w:ind w:left="1440"/>
      </w:pPr>
      <w:r w:rsidRPr="005C30D2">
        <w:t xml:space="preserve">Cylinder pressure data was used to compute </w:t>
      </w:r>
      <w:r w:rsidRPr="005C30D2">
        <w:rPr>
          <w:rStyle w:val="Strong"/>
          <w:b w:val="0"/>
          <w:bCs w:val="0"/>
        </w:rPr>
        <w:t>force variations</w:t>
      </w:r>
      <w:r w:rsidR="00310476" w:rsidRPr="005C30D2">
        <w:rPr>
          <w:rStyle w:val="Strong"/>
          <w:b w:val="0"/>
          <w:bCs w:val="0"/>
        </w:rPr>
        <w:t>,</w:t>
      </w:r>
      <w:r w:rsidRPr="005C30D2">
        <w:t xml:space="preserve"> and the resulting torques were plotted over a </w:t>
      </w:r>
      <w:r w:rsidR="00310476" w:rsidRPr="005C30D2">
        <w:rPr>
          <w:rStyle w:val="Strong"/>
          <w:b w:val="0"/>
          <w:bCs w:val="0"/>
        </w:rPr>
        <w:t>complete</w:t>
      </w:r>
      <w:r w:rsidRPr="005C30D2">
        <w:rPr>
          <w:rStyle w:val="Strong"/>
          <w:b w:val="0"/>
          <w:bCs w:val="0"/>
        </w:rPr>
        <w:t xml:space="preserve"> 720° crankshaft cycle</w:t>
      </w:r>
      <w:r w:rsidRPr="005C30D2">
        <w:t xml:space="preserve"> to illustrate differences between </w:t>
      </w:r>
      <w:r w:rsidRPr="005C30D2">
        <w:rPr>
          <w:rStyle w:val="Strong"/>
          <w:b w:val="0"/>
          <w:bCs w:val="0"/>
        </w:rPr>
        <w:t>flat-plane and cross-plane</w:t>
      </w:r>
      <w:r w:rsidRPr="005C30D2">
        <w:rPr>
          <w:rStyle w:val="Strong"/>
        </w:rPr>
        <w:t xml:space="preserve"> </w:t>
      </w:r>
      <w:r w:rsidRPr="005C30D2">
        <w:rPr>
          <w:rStyle w:val="Strong"/>
          <w:b w:val="0"/>
          <w:bCs w:val="0"/>
        </w:rPr>
        <w:t>configurations.</w:t>
      </w:r>
      <w:r w:rsidRPr="005C30D2">
        <w:t xml:space="preserve"> </w:t>
      </w:r>
      <w:r w:rsidR="00614CC3" w:rsidRPr="005C30D2">
        <w:t>(Claytex, 2020)</w:t>
      </w:r>
    </w:p>
    <w:p w14:paraId="5A03E4A2" w14:textId="621E68CA" w:rsidR="00E17695" w:rsidRPr="00E17695" w:rsidRDefault="00E17695" w:rsidP="002C5A89">
      <w:pPr>
        <w:pStyle w:val="Heading3"/>
        <w:ind w:left="720"/>
      </w:pPr>
      <w:bookmarkStart w:id="14" w:name="_Toc193035485"/>
      <w:r>
        <w:t xml:space="preserve">3.4.2 </w:t>
      </w:r>
      <w:r w:rsidR="00C279E4" w:rsidRPr="00C279E4">
        <w:t xml:space="preserve">Torque Output Comparison </w:t>
      </w:r>
      <w:r w:rsidR="00C279E4">
        <w:t>6000 RPM</w:t>
      </w:r>
      <w:bookmarkEnd w:id="14"/>
    </w:p>
    <w:p w14:paraId="049B4233" w14:textId="77777777" w:rsidR="005C30D2" w:rsidRDefault="005C30D2" w:rsidP="002C5A89">
      <w:pPr>
        <w:ind w:left="720"/>
      </w:pPr>
    </w:p>
    <w:p w14:paraId="11A872B7" w14:textId="2A045E1D" w:rsidR="005A0BE9" w:rsidRPr="005C30D2" w:rsidRDefault="006A0BD2" w:rsidP="005C30D2">
      <w:pPr>
        <w:ind w:left="1440"/>
      </w:pPr>
      <w:r w:rsidRPr="005C30D2">
        <w:t xml:space="preserve">The </w:t>
      </w:r>
      <w:r w:rsidRPr="005C30D2">
        <w:rPr>
          <w:rStyle w:val="Strong"/>
          <w:b w:val="0"/>
          <w:bCs w:val="0"/>
        </w:rPr>
        <w:t>Instantaneous Torque vs. Crank Angle</w:t>
      </w:r>
      <w:r w:rsidRPr="005C30D2">
        <w:t xml:space="preserve"> graph in </w:t>
      </w:r>
      <w:r w:rsidRPr="005C30D2">
        <w:rPr>
          <w:rStyle w:val="Strong"/>
          <w:b w:val="0"/>
          <w:bCs w:val="0"/>
        </w:rPr>
        <w:t>Figure 9</w:t>
      </w:r>
      <w:r w:rsidRPr="005C30D2">
        <w:t xml:space="preserve"> highlights key differences between the two crankshaft designs:</w:t>
      </w:r>
    </w:p>
    <w:p w14:paraId="25F483B1" w14:textId="43F5066D" w:rsidR="006A0BD2" w:rsidRPr="005C30D2" w:rsidRDefault="006A0BD2" w:rsidP="005C30D2">
      <w:pPr>
        <w:ind w:left="1440"/>
        <w:rPr>
          <w:b/>
          <w:bCs/>
        </w:rPr>
      </w:pPr>
      <w:r w:rsidRPr="005C30D2">
        <w:rPr>
          <w:b/>
          <w:bCs/>
        </w:rPr>
        <w:t>Flat-Plane</w:t>
      </w:r>
      <w:r w:rsidR="005C30D2" w:rsidRPr="005C30D2">
        <w:rPr>
          <w:b/>
          <w:bCs/>
        </w:rPr>
        <w:t xml:space="preserve"> </w:t>
      </w:r>
      <w:r w:rsidRPr="005C30D2">
        <w:rPr>
          <w:b/>
          <w:bCs/>
        </w:rPr>
        <w:t>Crankshaft:</w:t>
      </w:r>
    </w:p>
    <w:p w14:paraId="306CD9C5" w14:textId="0A73F274" w:rsidR="006A0BD2" w:rsidRPr="005C30D2" w:rsidRDefault="006A0BD2" w:rsidP="005C30D2">
      <w:pPr>
        <w:numPr>
          <w:ilvl w:val="0"/>
          <w:numId w:val="47"/>
        </w:numPr>
        <w:tabs>
          <w:tab w:val="clear" w:pos="1080"/>
          <w:tab w:val="num" w:pos="1800"/>
          <w:tab w:val="num" w:pos="2160"/>
        </w:tabs>
        <w:ind w:left="2520"/>
      </w:pPr>
      <w:r w:rsidRPr="005C30D2">
        <w:t xml:space="preserve">Produces multiple </w:t>
      </w:r>
      <w:r w:rsidR="00310476" w:rsidRPr="005C30D2">
        <w:t>mino</w:t>
      </w:r>
      <w:r w:rsidRPr="005C30D2">
        <w:t>r torque oscillations, distributing torque delivery evenly across the cycle.</w:t>
      </w:r>
    </w:p>
    <w:p w14:paraId="5AEB2472" w14:textId="77777777" w:rsidR="006A0BD2" w:rsidRPr="005C30D2" w:rsidRDefault="006A0BD2" w:rsidP="005C30D2">
      <w:pPr>
        <w:numPr>
          <w:ilvl w:val="0"/>
          <w:numId w:val="47"/>
        </w:numPr>
        <w:tabs>
          <w:tab w:val="clear" w:pos="1080"/>
          <w:tab w:val="num" w:pos="1800"/>
          <w:tab w:val="num" w:pos="2160"/>
        </w:tabs>
        <w:ind w:left="2520"/>
      </w:pPr>
      <w:r w:rsidRPr="005C30D2">
        <w:t>Results in lower peak stresses, making it well-suited for high-RPM applications, such as racing engines.</w:t>
      </w:r>
    </w:p>
    <w:p w14:paraId="09E20701" w14:textId="22B0E9A4" w:rsidR="006A0BD2" w:rsidRPr="005C30D2" w:rsidRDefault="006A0BD2" w:rsidP="005C30D2">
      <w:pPr>
        <w:numPr>
          <w:ilvl w:val="0"/>
          <w:numId w:val="47"/>
        </w:numPr>
        <w:tabs>
          <w:tab w:val="clear" w:pos="1080"/>
          <w:tab w:val="num" w:pos="1800"/>
          <w:tab w:val="num" w:pos="2160"/>
        </w:tabs>
        <w:ind w:left="2520"/>
      </w:pPr>
      <w:r w:rsidRPr="005C30D2">
        <w:t xml:space="preserve">Higher vibration levels due to more frequent torque pulses. </w:t>
      </w:r>
      <w:r w:rsidR="00614CC3" w:rsidRPr="005C30D2">
        <w:t>(Claytex, 2020; WhichCar, 2019)</w:t>
      </w:r>
    </w:p>
    <w:p w14:paraId="3F335FD2" w14:textId="77777777" w:rsidR="006A0BD2" w:rsidRPr="005C30D2" w:rsidRDefault="006A0BD2" w:rsidP="005C30D2">
      <w:pPr>
        <w:ind w:left="1440"/>
        <w:rPr>
          <w:b/>
          <w:bCs/>
        </w:rPr>
      </w:pPr>
      <w:r w:rsidRPr="005C30D2">
        <w:rPr>
          <w:b/>
          <w:bCs/>
        </w:rPr>
        <w:t>Cross-Plane Crankshaft:</w:t>
      </w:r>
    </w:p>
    <w:p w14:paraId="30EFC672" w14:textId="77777777" w:rsidR="006A0BD2" w:rsidRPr="005C30D2" w:rsidRDefault="006A0BD2" w:rsidP="005C30D2">
      <w:pPr>
        <w:numPr>
          <w:ilvl w:val="0"/>
          <w:numId w:val="48"/>
        </w:numPr>
        <w:tabs>
          <w:tab w:val="clear" w:pos="1080"/>
          <w:tab w:val="num" w:pos="1800"/>
          <w:tab w:val="num" w:pos="2160"/>
        </w:tabs>
        <w:ind w:left="2520"/>
      </w:pPr>
      <w:r w:rsidRPr="005C30D2">
        <w:t>Exhibits sharp peaks in torque near 0° crank angle, indicating more concentrated torque pulses.</w:t>
      </w:r>
    </w:p>
    <w:p w14:paraId="799CBE01" w14:textId="77777777" w:rsidR="006A0BD2" w:rsidRPr="005C30D2" w:rsidRDefault="006A0BD2" w:rsidP="005C30D2">
      <w:pPr>
        <w:numPr>
          <w:ilvl w:val="0"/>
          <w:numId w:val="48"/>
        </w:numPr>
        <w:tabs>
          <w:tab w:val="clear" w:pos="1080"/>
          <w:tab w:val="num" w:pos="1800"/>
          <w:tab w:val="num" w:pos="2160"/>
        </w:tabs>
        <w:ind w:left="2520"/>
      </w:pPr>
      <w:r w:rsidRPr="005C30D2">
        <w:t>Generates higher peak torques at specific crank angles, improving low-end torque and drivability.</w:t>
      </w:r>
    </w:p>
    <w:p w14:paraId="0D322E38" w14:textId="08EB2B28" w:rsidR="006A0BD2" w:rsidRPr="005C30D2" w:rsidRDefault="006A0BD2" w:rsidP="005C30D2">
      <w:pPr>
        <w:numPr>
          <w:ilvl w:val="0"/>
          <w:numId w:val="48"/>
        </w:numPr>
        <w:tabs>
          <w:tab w:val="clear" w:pos="1080"/>
          <w:tab w:val="num" w:pos="1800"/>
          <w:tab w:val="num" w:pos="2160"/>
        </w:tabs>
        <w:ind w:left="2520"/>
      </w:pPr>
      <w:r w:rsidRPr="005C30D2">
        <w:t xml:space="preserve">Smooth out low-RPM operation, reducing vibration but causing larger individual torque pulses, which may increase stress on drivetrain components. </w:t>
      </w:r>
      <w:r w:rsidR="00AD3E87" w:rsidRPr="005C30D2">
        <w:t xml:space="preserve">(EDT Engineers, 2020; Curbside Classic, 2018) </w:t>
      </w:r>
    </w:p>
    <w:p w14:paraId="3C918F53" w14:textId="073FD781" w:rsidR="006A0BD2" w:rsidRPr="006A0BD2" w:rsidRDefault="008558DF" w:rsidP="00E17695">
      <w:pPr>
        <w:ind w:left="720"/>
      </w:pPr>
      <w:r w:rsidRPr="00C279E4">
        <w:rPr>
          <w:noProof/>
        </w:rPr>
        <w:lastRenderedPageBreak/>
        <w:drawing>
          <wp:anchor distT="0" distB="0" distL="114300" distR="114300" simplePos="0" relativeHeight="251737088" behindDoc="1" locked="0" layoutInCell="1" allowOverlap="1" wp14:anchorId="56893D8E" wp14:editId="1A936108">
            <wp:simplePos x="0" y="0"/>
            <wp:positionH relativeFrom="margin">
              <wp:posOffset>546100</wp:posOffset>
            </wp:positionH>
            <wp:positionV relativeFrom="paragraph">
              <wp:posOffset>-1905</wp:posOffset>
            </wp:positionV>
            <wp:extent cx="4638675" cy="3569335"/>
            <wp:effectExtent l="0" t="0" r="0" b="0"/>
            <wp:wrapTight wrapText="bothSides">
              <wp:wrapPolygon edited="0">
                <wp:start x="2040" y="231"/>
                <wp:lineTo x="1331" y="461"/>
                <wp:lineTo x="1331" y="1499"/>
                <wp:lineTo x="2572" y="2306"/>
                <wp:lineTo x="2572" y="4150"/>
                <wp:lineTo x="1685" y="4150"/>
                <wp:lineTo x="532" y="5188"/>
                <wp:lineTo x="532" y="14641"/>
                <wp:lineTo x="1153" y="15217"/>
                <wp:lineTo x="2572" y="15217"/>
                <wp:lineTo x="1331" y="16024"/>
                <wp:lineTo x="1331" y="16255"/>
                <wp:lineTo x="2572" y="17062"/>
                <wp:lineTo x="1597" y="18906"/>
                <wp:lineTo x="1331" y="19252"/>
                <wp:lineTo x="2306" y="20059"/>
                <wp:lineTo x="8072" y="20751"/>
                <wp:lineTo x="8072" y="21097"/>
                <wp:lineTo x="10201" y="21327"/>
                <wp:lineTo x="13572" y="21327"/>
                <wp:lineTo x="13661" y="21097"/>
                <wp:lineTo x="17653" y="20635"/>
                <wp:lineTo x="20048" y="19944"/>
                <wp:lineTo x="19693" y="18906"/>
                <wp:lineTo x="19693" y="2306"/>
                <wp:lineTo x="20491" y="807"/>
                <wp:lineTo x="20225" y="461"/>
                <wp:lineTo x="17298" y="231"/>
                <wp:lineTo x="2040" y="231"/>
              </wp:wrapPolygon>
            </wp:wrapTight>
            <wp:docPr id="7718981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38675" cy="3569335"/>
                    </a:xfrm>
                    <a:prstGeom prst="rect">
                      <a:avLst/>
                    </a:prstGeom>
                    <a:noFill/>
                    <a:ln>
                      <a:noFill/>
                    </a:ln>
                  </pic:spPr>
                </pic:pic>
              </a:graphicData>
            </a:graphic>
            <wp14:sizeRelH relativeFrom="margin">
              <wp14:pctWidth>0</wp14:pctWidth>
            </wp14:sizeRelH>
          </wp:anchor>
        </w:drawing>
      </w:r>
    </w:p>
    <w:p w14:paraId="4C54CB74" w14:textId="5D970FA3" w:rsidR="00C279E4" w:rsidRPr="00C279E4" w:rsidRDefault="00C279E4" w:rsidP="00E17695">
      <w:pPr>
        <w:ind w:left="720"/>
      </w:pPr>
    </w:p>
    <w:p w14:paraId="425F50B4" w14:textId="46CFED43" w:rsidR="006A2926" w:rsidRDefault="006A2926" w:rsidP="00E17695">
      <w:pPr>
        <w:ind w:left="720"/>
      </w:pPr>
    </w:p>
    <w:p w14:paraId="0EA52A83" w14:textId="41CDFF60" w:rsidR="006A2926" w:rsidRDefault="006A2926" w:rsidP="00E17695">
      <w:pPr>
        <w:ind w:left="720"/>
      </w:pPr>
    </w:p>
    <w:p w14:paraId="66A2043F" w14:textId="77777777" w:rsidR="008558DF" w:rsidRDefault="008558DF" w:rsidP="00E17695">
      <w:pPr>
        <w:ind w:left="720"/>
      </w:pPr>
    </w:p>
    <w:p w14:paraId="714C8162" w14:textId="77777777" w:rsidR="008558DF" w:rsidRDefault="008558DF" w:rsidP="00E17695">
      <w:pPr>
        <w:ind w:left="720"/>
      </w:pPr>
    </w:p>
    <w:p w14:paraId="3E911772" w14:textId="77777777" w:rsidR="008558DF" w:rsidRDefault="008558DF" w:rsidP="00E17695">
      <w:pPr>
        <w:ind w:left="720"/>
      </w:pPr>
    </w:p>
    <w:p w14:paraId="4E73047B" w14:textId="77777777" w:rsidR="008558DF" w:rsidRDefault="008558DF" w:rsidP="00E17695">
      <w:pPr>
        <w:ind w:left="720"/>
      </w:pPr>
    </w:p>
    <w:p w14:paraId="1A787AF2" w14:textId="77777777" w:rsidR="008558DF" w:rsidRDefault="008558DF" w:rsidP="00E17695">
      <w:pPr>
        <w:ind w:left="720"/>
      </w:pPr>
    </w:p>
    <w:p w14:paraId="045B4EEC" w14:textId="77777777" w:rsidR="008558DF" w:rsidRDefault="008558DF" w:rsidP="00E17695">
      <w:pPr>
        <w:ind w:left="720"/>
      </w:pPr>
    </w:p>
    <w:p w14:paraId="24713321" w14:textId="77777777" w:rsidR="008558DF" w:rsidRDefault="008558DF" w:rsidP="00E17695">
      <w:pPr>
        <w:ind w:left="720"/>
      </w:pPr>
    </w:p>
    <w:p w14:paraId="4BAD417B" w14:textId="77777777" w:rsidR="008558DF" w:rsidRDefault="008558DF" w:rsidP="00E17695">
      <w:pPr>
        <w:ind w:left="720"/>
      </w:pPr>
    </w:p>
    <w:p w14:paraId="6C168427" w14:textId="7E644E08" w:rsidR="008558DF" w:rsidRDefault="008558DF" w:rsidP="00E17695">
      <w:pPr>
        <w:ind w:left="720"/>
      </w:pPr>
      <w:r>
        <w:rPr>
          <w:noProof/>
        </w:rPr>
        <mc:AlternateContent>
          <mc:Choice Requires="wps">
            <w:drawing>
              <wp:anchor distT="0" distB="0" distL="114300" distR="114300" simplePos="0" relativeHeight="251763712" behindDoc="0" locked="0" layoutInCell="1" allowOverlap="1" wp14:anchorId="25DAC491" wp14:editId="7970F823">
                <wp:simplePos x="0" y="0"/>
                <wp:positionH relativeFrom="margin">
                  <wp:align>right</wp:align>
                </wp:positionH>
                <wp:positionV relativeFrom="paragraph">
                  <wp:posOffset>163574</wp:posOffset>
                </wp:positionV>
                <wp:extent cx="5029200" cy="635"/>
                <wp:effectExtent l="0" t="0" r="0" b="0"/>
                <wp:wrapSquare wrapText="bothSides"/>
                <wp:docPr id="898077266" name="Text Box 1"/>
                <wp:cNvGraphicFramePr/>
                <a:graphic xmlns:a="http://schemas.openxmlformats.org/drawingml/2006/main">
                  <a:graphicData uri="http://schemas.microsoft.com/office/word/2010/wordprocessingShape">
                    <wps:wsp>
                      <wps:cNvSpPr txBox="1"/>
                      <wps:spPr>
                        <a:xfrm>
                          <a:off x="0" y="0"/>
                          <a:ext cx="5029200" cy="635"/>
                        </a:xfrm>
                        <a:prstGeom prst="rect">
                          <a:avLst/>
                        </a:prstGeom>
                        <a:solidFill>
                          <a:prstClr val="white"/>
                        </a:solidFill>
                        <a:ln>
                          <a:noFill/>
                        </a:ln>
                      </wps:spPr>
                      <wps:txbx>
                        <w:txbxContent>
                          <w:p w14:paraId="0A4FADAB" w14:textId="1F2AE492" w:rsidR="006A2926" w:rsidRPr="002376D1" w:rsidRDefault="006A2926" w:rsidP="006A2926">
                            <w:pPr>
                              <w:pStyle w:val="Caption"/>
                              <w:rPr>
                                <w:noProof/>
                                <w:sz w:val="22"/>
                                <w:szCs w:val="22"/>
                              </w:rPr>
                            </w:pPr>
                            <w:r>
                              <w:t xml:space="preserve">Figure </w:t>
                            </w:r>
                            <w:fldSimple w:instr=" SEQ Figure \* ARABIC ">
                              <w:r w:rsidR="006A0BD2">
                                <w:rPr>
                                  <w:noProof/>
                                </w:rPr>
                                <w:t>9</w:t>
                              </w:r>
                            </w:fldSimple>
                            <w:r>
                              <w:t xml:space="preserve"> - A Graph to Show Instantaneous Torque for Standard Against Cross-Plane Crankshaft</w:t>
                            </w:r>
                            <w:r>
                              <w:rPr>
                                <w:noProof/>
                              </w:rPr>
                              <w:t xml:space="preserve"> at 6000 RPM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5DAC491" id="_x0000_s1035" type="#_x0000_t202" style="position:absolute;left:0;text-align:left;margin-left:344.8pt;margin-top:12.9pt;width:396pt;height:.05pt;z-index:2517637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" stroked="f">
                <v:textbox style="mso-fit-shape-to-text:t" inset="0,0,0,0">
                  <w:txbxContent>
                    <w:p w14:paraId="0A4FADAB" w14:textId="1F2AE492" w:rsidR="006A2926" w:rsidRPr="002376D1" w:rsidRDefault="006A2926" w:rsidP="006A2926">
                      <w:pPr>
                        <w:pStyle w:val="Caption"/>
                        <w:rPr>
                          <w:noProof/>
                          <w:sz w:val="22"/>
                          <w:szCs w:val="22"/>
                        </w:rPr>
                      </w:pPr>
                      <w:r>
                        <w:t xml:space="preserve">Figure </w:t>
                      </w:r>
                      <w:fldSimple w:instr=" SEQ Figure \* ARABIC ">
                        <w:r w:rsidR="006A0BD2">
                          <w:rPr>
                            <w:noProof/>
                          </w:rPr>
                          <w:t>9</w:t>
                        </w:r>
                      </w:fldSimple>
                      <w:r>
                        <w:t xml:space="preserve"> - A Graph to Show Instantaneous Torque for Standard Against Cross-Plane Crankshaft</w:t>
                      </w:r>
                      <w:r>
                        <w:rPr>
                          <w:noProof/>
                        </w:rPr>
                        <w:t xml:space="preserve"> at 6000 RPM</w:t>
                      </w:r>
                    </w:p>
                  </w:txbxContent>
                </v:textbox>
                <w10:wrap type="square" anchorx="margin"/>
              </v:shape>
            </w:pict>
          </mc:Fallback>
        </mc:AlternateContent>
      </w:r>
    </w:p>
    <w:p w14:paraId="33FA634B" w14:textId="77777777" w:rsidR="008558DF" w:rsidRDefault="008558DF" w:rsidP="00E17695">
      <w:pPr>
        <w:ind w:left="720"/>
      </w:pPr>
    </w:p>
    <w:p w14:paraId="3819F996" w14:textId="54EF9493" w:rsidR="008558DF" w:rsidRPr="005C30D2" w:rsidRDefault="008558DF" w:rsidP="006F25A7">
      <w:pPr>
        <w:ind w:left="720"/>
      </w:pPr>
      <w:r w:rsidRPr="005C30D2">
        <w:t>The choice between crankshaft types depends on performance priorities:</w:t>
      </w:r>
    </w:p>
    <w:p w14:paraId="0CBF3F2B" w14:textId="77777777" w:rsidR="008558DF" w:rsidRPr="005C30D2" w:rsidRDefault="008558DF" w:rsidP="00E17695">
      <w:pPr>
        <w:ind w:left="720"/>
        <w:rPr>
          <w:b/>
          <w:bCs/>
        </w:rPr>
      </w:pPr>
      <w:r w:rsidRPr="005C30D2">
        <w:rPr>
          <w:b/>
          <w:bCs/>
        </w:rPr>
        <w:t>Flat-Plane Crankshaft:</w:t>
      </w:r>
    </w:p>
    <w:p w14:paraId="1FE6FF68" w14:textId="77777777" w:rsidR="008558DF" w:rsidRPr="005C30D2" w:rsidRDefault="008558DF" w:rsidP="00E17695">
      <w:pPr>
        <w:numPr>
          <w:ilvl w:val="0"/>
          <w:numId w:val="49"/>
        </w:numPr>
        <w:tabs>
          <w:tab w:val="num" w:pos="2160"/>
        </w:tabs>
        <w:ind w:left="1800"/>
      </w:pPr>
      <w:r w:rsidRPr="005C30D2">
        <w:t>More consistent torque delivery, making it ideal for high-RPM racing applications where maintaining smooth power output at high speeds is critical.</w:t>
      </w:r>
    </w:p>
    <w:p w14:paraId="7BE107C1" w14:textId="214E9D0B" w:rsidR="008558DF" w:rsidRPr="005C30D2" w:rsidRDefault="00310476" w:rsidP="00E17695">
      <w:pPr>
        <w:numPr>
          <w:ilvl w:val="0"/>
          <w:numId w:val="49"/>
        </w:numPr>
        <w:tabs>
          <w:tab w:val="num" w:pos="1440"/>
        </w:tabs>
        <w:ind w:left="1800"/>
      </w:pPr>
      <w:r w:rsidRPr="005C30D2">
        <w:t>C</w:t>
      </w:r>
      <w:r w:rsidR="008558DF" w:rsidRPr="005C30D2">
        <w:t xml:space="preserve">ommonly found in high-performance sports cars and motorsport engines. </w:t>
      </w:r>
    </w:p>
    <w:p w14:paraId="213D6810" w14:textId="2104DC4B" w:rsidR="008558DF" w:rsidRPr="005C30D2" w:rsidRDefault="008558DF" w:rsidP="00E17695">
      <w:pPr>
        <w:numPr>
          <w:ilvl w:val="0"/>
          <w:numId w:val="49"/>
        </w:numPr>
        <w:tabs>
          <w:tab w:val="num" w:pos="1440"/>
        </w:tabs>
        <w:ind w:left="1800"/>
      </w:pPr>
      <w:r w:rsidRPr="005C30D2">
        <w:t>Increased vibration may require balance shafts or engine mounts to manage resonance.</w:t>
      </w:r>
    </w:p>
    <w:p w14:paraId="4E0A94A4" w14:textId="2B0606BE" w:rsidR="008558DF" w:rsidRPr="005C30D2" w:rsidRDefault="008558DF" w:rsidP="00E17695">
      <w:pPr>
        <w:ind w:left="720"/>
        <w:rPr>
          <w:b/>
          <w:bCs/>
        </w:rPr>
      </w:pPr>
      <w:r w:rsidRPr="005C30D2">
        <w:rPr>
          <w:b/>
          <w:bCs/>
        </w:rPr>
        <w:t>Cross-Plane Crankshaft:</w:t>
      </w:r>
    </w:p>
    <w:p w14:paraId="06F5432E" w14:textId="297757C1" w:rsidR="008558DF" w:rsidRPr="005C30D2" w:rsidRDefault="00310476" w:rsidP="00E17695">
      <w:pPr>
        <w:numPr>
          <w:ilvl w:val="0"/>
          <w:numId w:val="50"/>
        </w:numPr>
        <w:tabs>
          <w:tab w:val="num" w:pos="1440"/>
        </w:tabs>
        <w:ind w:left="1800"/>
      </w:pPr>
      <w:r w:rsidRPr="005C30D2">
        <w:t>More substantial</w:t>
      </w:r>
      <w:r w:rsidR="008558DF" w:rsidRPr="005C30D2">
        <w:t xml:space="preserve"> low-end torque</w:t>
      </w:r>
      <w:r w:rsidRPr="005C30D2">
        <w:t xml:space="preserve"> makes</w:t>
      </w:r>
      <w:r w:rsidR="008558DF" w:rsidRPr="005C30D2">
        <w:t xml:space="preserve"> it better suited for street performance and muscle cars, where torque at lower RPMs is preferred.</w:t>
      </w:r>
    </w:p>
    <w:p w14:paraId="0A1EFFE6" w14:textId="2C742D36" w:rsidR="008558DF" w:rsidRPr="005C30D2" w:rsidRDefault="008558DF" w:rsidP="00E17695">
      <w:pPr>
        <w:numPr>
          <w:ilvl w:val="0"/>
          <w:numId w:val="50"/>
        </w:numPr>
        <w:tabs>
          <w:tab w:val="num" w:pos="1440"/>
        </w:tabs>
        <w:ind w:left="1800"/>
      </w:pPr>
      <w:r w:rsidRPr="005C30D2">
        <w:t>Commonly used in American V8s.</w:t>
      </w:r>
    </w:p>
    <w:p w14:paraId="624BD945" w14:textId="3A8DFBBC" w:rsidR="008558DF" w:rsidRPr="005C30D2" w:rsidRDefault="008558DF" w:rsidP="00E17695">
      <w:pPr>
        <w:numPr>
          <w:ilvl w:val="0"/>
          <w:numId w:val="50"/>
        </w:numPr>
        <w:tabs>
          <w:tab w:val="num" w:pos="1440"/>
        </w:tabs>
        <w:ind w:left="1800"/>
      </w:pPr>
      <w:r w:rsidRPr="005C30D2">
        <w:t xml:space="preserve">Reduced vibration at lower RPMs but </w:t>
      </w:r>
      <w:r w:rsidR="00310476" w:rsidRPr="005C30D2">
        <w:t>more prominent</w:t>
      </w:r>
      <w:r w:rsidRPr="005C30D2">
        <w:t xml:space="preserve"> individual torque peaks may increase drivetrain stress under hard acceleration.</w:t>
      </w:r>
    </w:p>
    <w:p w14:paraId="464CEA74" w14:textId="1ED4A657" w:rsidR="00F6410B" w:rsidRPr="005C30D2" w:rsidRDefault="006F25A7" w:rsidP="006F25A7">
      <w:pPr>
        <w:ind w:left="720"/>
        <w:rPr>
          <w:color w:val="2F5496" w:themeColor="accent1" w:themeShade="BF"/>
          <w:sz w:val="32"/>
          <w:szCs w:val="32"/>
        </w:rPr>
      </w:pPr>
      <w:r w:rsidRPr="005C30D2">
        <w:t xml:space="preserve">Crankshaft selection affects engine balance, NVH (noise, vibration, harshness), and durability. Flat-plane designs enhance high-RPM efficiency but generate </w:t>
      </w:r>
      <w:r w:rsidR="00310476" w:rsidRPr="005C30D2">
        <w:t>more significant</w:t>
      </w:r>
      <w:r w:rsidRPr="005C30D2">
        <w:t xml:space="preserve"> vibration, often requiring balance shafts. Cross-plane crankshafts offer smoother operation, making them preferable for street applications. Their acoustic profiles also influence automotive design choices, with Ferrari favouring flat-plane configurations, while American V8s commonly use cross-plane designs for their distinctive exhaust note.</w:t>
      </w:r>
    </w:p>
    <w:p w14:paraId="5AEDD813" w14:textId="77777777" w:rsidR="00767B3F" w:rsidRDefault="00767B3F">
      <w:r>
        <w:br w:type="page"/>
      </w:r>
    </w:p>
    <w:p w14:paraId="3B91141F" w14:textId="4BE72473" w:rsidR="00767B3F" w:rsidRDefault="00BA7AD0" w:rsidP="00767B3F">
      <w:pPr>
        <w:pStyle w:val="Heading1"/>
      </w:pPr>
      <w:bookmarkStart w:id="15" w:name="_Toc193035486"/>
      <w:r>
        <w:lastRenderedPageBreak/>
        <w:t>4</w:t>
      </w:r>
      <w:r w:rsidR="00767B3F" w:rsidRPr="00BB7FAC">
        <w:t xml:space="preserve">. Conclusion </w:t>
      </w:r>
      <w:bookmarkEnd w:id="15"/>
    </w:p>
    <w:p w14:paraId="6DA34BBF" w14:textId="77777777" w:rsidR="004E15FC" w:rsidRDefault="004E15FC" w:rsidP="004E15FC"/>
    <w:p w14:paraId="47606DC7" w14:textId="648C18E1" w:rsidR="004E15FC" w:rsidRPr="004E15FC" w:rsidRDefault="004E15FC" w:rsidP="004E15FC">
      <w:pPr>
        <w:ind w:left="720"/>
      </w:pPr>
      <w:r w:rsidRPr="004E15FC">
        <w:t>This study evaluated the mechanical loading and fatigue performance of the Ford Sigma 2.0L engine's bottom-end components, focusing on their durability at 9000 RPM. The force and stress analysis revealed that while the connecting rod and gudgeon pin maintain high fatigue safety factors (FSF), the crankshaft bolts exhibit the most significant reduction in FSF at higher RPMs, making them the most vulnerable component under extreme cyclic loading.</w:t>
      </w:r>
    </w:p>
    <w:p w14:paraId="59603C4A" w14:textId="77777777" w:rsidR="004E15FC" w:rsidRPr="004E15FC" w:rsidRDefault="004E15FC" w:rsidP="004E15FC">
      <w:pPr>
        <w:ind w:left="720"/>
      </w:pPr>
      <w:r w:rsidRPr="004E15FC">
        <w:t>A bolt redesign was proposed to address this issue, incorporating AISI 4340 steel and an increased diameter (8.00 mm). This resulted in an FSF improvement from 2.04 to 3.425, a 67.6% increase, ensuring safer operation at high RPM while maintaining structural reliability. However, implementing this redesign requires modifications to the conrod cap to accommodate the larger bolt, which could have manufacturing implications.</w:t>
      </w:r>
    </w:p>
    <w:p w14:paraId="5BF5CA48" w14:textId="77777777" w:rsidR="004E15FC" w:rsidRPr="004E15FC" w:rsidRDefault="004E15FC" w:rsidP="004E15FC">
      <w:pPr>
        <w:ind w:left="720"/>
      </w:pPr>
      <w:r w:rsidRPr="004E15FC">
        <w:t>The instantaneous torque analysis demonstrated that a flat-plane crankshaft provides more consistent torque delivery across the cycle, making it ideal for high-RPM applications such as racing engines. In contrast, a cross-plane crankshaft generates greater low-end torque but introduces more significant stress fluctuations, which may increase drivetrain loads. These trade-offs highlight the importance of crankshaft selection in balancing power output, durability, and NVH (noise, vibration, and harshness) characteristics.</w:t>
      </w:r>
    </w:p>
    <w:p w14:paraId="7F5E1F78" w14:textId="77777777" w:rsidR="004E15FC" w:rsidRPr="004E15FC" w:rsidRDefault="004E15FC" w:rsidP="004E15FC">
      <w:pPr>
        <w:ind w:left="720"/>
      </w:pPr>
      <w:r w:rsidRPr="004E15FC">
        <w:t>While the findings provide valuable insights into improving high-RPM durability, they are based on extrapolated pressure data for 9000 RPM. Future analysis should incorporate real-world experimental validation to refine FSF calculations further. Additionally, interactions with other components, such as crankshaft dynamics and bearing loads, should be examined to optimise bottom-end durability comprehensively.</w:t>
      </w:r>
    </w:p>
    <w:p w14:paraId="58EA2D56" w14:textId="77777777" w:rsidR="004E15FC" w:rsidRPr="004E15FC" w:rsidRDefault="004E15FC" w:rsidP="004E15FC">
      <w:pPr>
        <w:ind w:left="720"/>
      </w:pPr>
      <w:r w:rsidRPr="004E15FC">
        <w:t>These results form a strong foundation for enhancing high-RPM engine reliability and performance, ensuring that critical components operate within safe fatigue limits under extreme conditions.</w:t>
      </w:r>
    </w:p>
    <w:p w14:paraId="5EF52874" w14:textId="77777777" w:rsidR="00F6410B" w:rsidRDefault="00F6410B" w:rsidP="00F6410B"/>
    <w:p w14:paraId="5880926E" w14:textId="77777777" w:rsidR="00F6410B" w:rsidRDefault="00F6410B" w:rsidP="00F6410B"/>
    <w:p w14:paraId="216195C9" w14:textId="77777777" w:rsidR="00F6410B" w:rsidRDefault="00F6410B" w:rsidP="00F6410B"/>
    <w:p w14:paraId="2764543A" w14:textId="77777777" w:rsidR="00F6410B" w:rsidRDefault="00F6410B" w:rsidP="00F6410B"/>
    <w:p w14:paraId="2892981A" w14:textId="77777777" w:rsidR="00F6410B" w:rsidRPr="00F6410B" w:rsidRDefault="00F6410B" w:rsidP="00F6410B"/>
    <w:p w14:paraId="298F39D9" w14:textId="1820C844" w:rsidR="0024747D" w:rsidRDefault="00E702FD" w:rsidP="00BA7AD0">
      <w:pPr>
        <w:pStyle w:val="Heading1"/>
        <w:numPr>
          <w:ilvl w:val="0"/>
          <w:numId w:val="41"/>
        </w:numPr>
      </w:pPr>
      <w:bookmarkStart w:id="16" w:name="_Toc193035487"/>
      <w:r>
        <w:rPr>
          <w:noProof/>
        </w:rPr>
        <w:lastRenderedPageBreak/>
        <mc:AlternateContent>
          <mc:Choice Requires="wps">
            <w:drawing>
              <wp:anchor distT="45720" distB="45720" distL="114300" distR="114300" simplePos="0" relativeHeight="251736064" behindDoc="0" locked="0" layoutInCell="1" allowOverlap="1" wp14:anchorId="04F9C3A8" wp14:editId="2E30B83A">
                <wp:simplePos x="0" y="0"/>
                <wp:positionH relativeFrom="column">
                  <wp:posOffset>-266700</wp:posOffset>
                </wp:positionH>
                <wp:positionV relativeFrom="paragraph">
                  <wp:posOffset>314325</wp:posOffset>
                </wp:positionV>
                <wp:extent cx="6191250" cy="8515350"/>
                <wp:effectExtent l="0" t="0" r="19050" b="19050"/>
                <wp:wrapSquare wrapText="bothSides"/>
                <wp:docPr id="5261907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0" cy="8515350"/>
                        </a:xfrm>
                        <a:prstGeom prst="rect">
                          <a:avLst/>
                        </a:prstGeom>
                        <a:solidFill>
                          <a:srgbClr val="FFFFFF"/>
                        </a:solidFill>
                        <a:ln w="9525">
                          <a:solidFill>
                            <a:srgbClr val="000000"/>
                          </a:solidFill>
                          <a:miter lim="800000"/>
                          <a:headEnd/>
                          <a:tailEnd/>
                        </a:ln>
                      </wps:spPr>
                      <wps:txbx>
                        <w:txbxContent>
                          <w:p w14:paraId="728D7F9F" w14:textId="46708C09" w:rsidR="00E95DD5" w:rsidRDefault="00E95DD5">
                            <w:r>
                              <w:t xml:space="preserve">Strozzi, A., Baldini, A., Giacopini, M., Bertocchi, E., &amp; Mantovani, S. (2015) 'A repertoire of failures in connecting rods for internal combustion engines, and indications on traditional and advanced design methods', </w:t>
                            </w:r>
                            <w:r>
                              <w:rPr>
                                <w:rStyle w:val="Emphasis"/>
                              </w:rPr>
                              <w:t>Engineering Failure Analysis</w:t>
                            </w:r>
                            <w:r>
                              <w:t>, 60, pp. 20-39.</w:t>
                            </w:r>
                          </w:p>
                          <w:p w14:paraId="136D8558" w14:textId="43040616" w:rsidR="00E95DD5" w:rsidRDefault="00E95DD5">
                            <w:r>
                              <w:t xml:space="preserve">Kulkarni, H.B., Kamble, V.B., Mangrulkar, K.S., and Shah, M.D. (2018) 'Design and Analysis of Gudgeon Pin to Minimize Stress Concentration: A Review', </w:t>
                            </w:r>
                            <w:r>
                              <w:rPr>
                                <w:rStyle w:val="Emphasis"/>
                              </w:rPr>
                              <w:t>International Journal for Research in Applied Science &amp; Engineering Technology</w:t>
                            </w:r>
                            <w:r>
                              <w:t>, 6(3), pp. 2098-2101.</w:t>
                            </w:r>
                            <w:r w:rsidR="00AC5F41">
                              <w:t xml:space="preserve"> Available at: </w:t>
                            </w:r>
                            <w:hyperlink r:id="rId28" w:history="1">
                              <w:r w:rsidR="00AC5F41" w:rsidRPr="007257EE">
                                <w:rPr>
                                  <w:rStyle w:val="Hyperlink"/>
                                </w:rPr>
                                <w:t>https://www.researchgate.net/publication/324562558_Design_and_Analysis_of_Gudgeon_Pin_to_Minimize_Stress_Concentration_A_Review</w:t>
                              </w:r>
                            </w:hyperlink>
                          </w:p>
                          <w:p w14:paraId="3AD84067" w14:textId="77777777" w:rsidR="00E95DD5" w:rsidRDefault="00E95DD5">
                            <w:r>
                              <w:t xml:space="preserve">Ranjbarkohan, M., Asadi, M.R., Mohammadi, M., and Heidar, A. (2011) 'Fatigue Analysis of Connecting Rod of Samand Engine by Finite Element Method', </w:t>
                            </w:r>
                            <w:r>
                              <w:rPr>
                                <w:rStyle w:val="Emphasis"/>
                              </w:rPr>
                              <w:t>Australian Journal of Basic and Applied Sciences</w:t>
                            </w:r>
                            <w:r>
                              <w:t>, 5(11), pp. 841-845.</w:t>
                            </w:r>
                          </w:p>
                          <w:p w14:paraId="3CDC8CAE" w14:textId="77777777" w:rsidR="00E95DD5" w:rsidRPr="00E95DD5" w:rsidRDefault="00E95DD5" w:rsidP="00E95DD5">
                            <w:r w:rsidRPr="00E95DD5">
                              <w:t xml:space="preserve">Zhang, L., Jiang, H., Li, S., Chen, Y., Liu, R., and Ma, X. (2022) 'Compressor Performance Prediction Based on the Interpolation Method and Support Vector Machine', </w:t>
                            </w:r>
                            <w:r w:rsidRPr="00E95DD5">
                              <w:rPr>
                                <w:i/>
                                <w:iCs/>
                              </w:rPr>
                              <w:t>Aerospace</w:t>
                            </w:r>
                            <w:r w:rsidRPr="00E95DD5">
                              <w:t xml:space="preserve">, 10(6), p. 558. Available at: </w:t>
                            </w:r>
                            <w:hyperlink r:id="rId29" w:tgtFrame="_new" w:history="1">
                              <w:r w:rsidRPr="00E95DD5">
                                <w:rPr>
                                  <w:rStyle w:val="Hyperlink"/>
                                </w:rPr>
                                <w:t>https://www.mdpi.com/2226-4310/10/6/558</w:t>
                              </w:r>
                            </w:hyperlink>
                          </w:p>
                          <w:p w14:paraId="740DB0C5" w14:textId="77777777" w:rsidR="00E95DD5" w:rsidRDefault="00E95DD5" w:rsidP="00E95DD5">
                            <w:r w:rsidRPr="00E95DD5">
                              <w:t xml:space="preserve">Zeng, P. and Assanis, D.N. (2004) 'Cylinder Pressure Reconstruction and its Application to Heat Transfer Analysis', </w:t>
                            </w:r>
                            <w:r w:rsidRPr="00E95DD5">
                              <w:rPr>
                                <w:i/>
                                <w:iCs/>
                              </w:rPr>
                              <w:t>SAE Transactions</w:t>
                            </w:r>
                            <w:r w:rsidRPr="00E95DD5">
                              <w:t xml:space="preserve">, 113(3), pp. 1038-1047. Available at: </w:t>
                            </w:r>
                            <w:hyperlink r:id="rId30" w:tgtFrame="_new" w:history="1">
                              <w:r w:rsidRPr="00E95DD5">
                                <w:rPr>
                                  <w:rStyle w:val="Hyperlink"/>
                                </w:rPr>
                                <w:t>https://www.researchgate.net/figure/Measured-vs-reconstructed-cylinder-pressure-through-interpolation-at-1350-rpm_fig11_242447363</w:t>
                              </w:r>
                            </w:hyperlink>
                          </w:p>
                          <w:p w14:paraId="7B47F20C" w14:textId="262EA6E9" w:rsidR="00614CC3" w:rsidRDefault="00614CC3" w:rsidP="00E95DD5">
                            <w:r>
                              <w:rPr>
                                <w:rStyle w:val="relative"/>
                              </w:rPr>
                              <w:t xml:space="preserve">Zhou, L., Zhang, X., Zhong, L., and Yu, J. (2020) 'Effects of Flame Propagation Velocity and Turbulence Intensity on End-Gas Auto-Ignition in a Spark Ignition Gasoline Engine', </w:t>
                            </w:r>
                            <w:r>
                              <w:rPr>
                                <w:rStyle w:val="Emphasis"/>
                              </w:rPr>
                              <w:t>Energies</w:t>
                            </w:r>
                            <w:r>
                              <w:rPr>
                                <w:rStyle w:val="relative"/>
                              </w:rPr>
                              <w:t>, 13(19), p. 5039.</w:t>
                            </w:r>
                            <w:r>
                              <w:t>​</w:t>
                            </w:r>
                          </w:p>
                          <w:p w14:paraId="5DA2987C" w14:textId="2BB106D0" w:rsidR="00614CC3" w:rsidRDefault="00614CC3" w:rsidP="00E95DD5">
                            <w:r>
                              <w:t xml:space="preserve">Jelaska, D. (2011) 'Fatigue Safety Factor General Formula Proposition for the Prestressed Components Subjected to Arbitrary Constant Amplitude Stress Cycling Process', </w:t>
                            </w:r>
                            <w:r>
                              <w:rPr>
                                <w:rStyle w:val="Emphasis"/>
                              </w:rPr>
                              <w:t>iMechanica</w:t>
                            </w:r>
                            <w:r>
                              <w:t xml:space="preserve">. Available at: </w:t>
                            </w:r>
                            <w:hyperlink r:id="rId31" w:history="1">
                              <w:r w:rsidRPr="007257EE">
                                <w:rPr>
                                  <w:rStyle w:val="Hyperlink"/>
                                </w:rPr>
                                <w:t>https://imechanica.org/files/Fatigue%20SF.pdf</w:t>
                              </w:r>
                            </w:hyperlink>
                            <w:r>
                              <w:t xml:space="preserve"> </w:t>
                            </w:r>
                          </w:p>
                          <w:p w14:paraId="7938CB22" w14:textId="2D8D3117" w:rsidR="00614CC3" w:rsidRDefault="00614CC3" w:rsidP="00E95DD5">
                            <w:r>
                              <w:t xml:space="preserve">Zhang, Y., Li, X., and Wang, J. (2022) 'Fatigue Life Analysis of Engine Connecting Rod Based on Finite Element Method', </w:t>
                            </w:r>
                            <w:r>
                              <w:rPr>
                                <w:rStyle w:val="Emphasis"/>
                              </w:rPr>
                              <w:t>Journal of Mechanical Engineering</w:t>
                            </w:r>
                            <w:r>
                              <w:t>, 68(5), pp. 123-130.</w:t>
                            </w:r>
                          </w:p>
                          <w:p w14:paraId="3D2B9DB1" w14:textId="3F101801" w:rsidR="00614CC3" w:rsidRDefault="00614CC3" w:rsidP="00E95DD5">
                            <w:r>
                              <w:t xml:space="preserve">540 RAT (2013) 'Rod bolt strength, what do we REALLY NEED?', </w:t>
                            </w:r>
                            <w:r>
                              <w:rPr>
                                <w:rStyle w:val="Emphasis"/>
                              </w:rPr>
                              <w:t>Don Terrill's Speed-Talk</w:t>
                            </w:r>
                            <w:r>
                              <w:t xml:space="preserve">. Available at: </w:t>
                            </w:r>
                            <w:hyperlink r:id="rId32" w:tgtFrame="_new" w:history="1">
                              <w:r>
                                <w:rPr>
                                  <w:rStyle w:val="Hyperlink"/>
                                </w:rPr>
                                <w:t>https://www.speed-talk.com/forum/viewtopic.php?t=34831</w:t>
                              </w:r>
                            </w:hyperlink>
                            <w:r>
                              <w:br/>
                              <w:t xml:space="preserve">ARP (n.d.) 'Technical Information', </w:t>
                            </w:r>
                            <w:r>
                              <w:rPr>
                                <w:rStyle w:val="Emphasis"/>
                              </w:rPr>
                              <w:t>ARP-bolts.com</w:t>
                            </w:r>
                            <w:r>
                              <w:t xml:space="preserve">. Available at: </w:t>
                            </w:r>
                            <w:hyperlink r:id="rId33" w:tgtFrame="_new" w:history="1">
                              <w:r>
                                <w:rPr>
                                  <w:rStyle w:val="Hyperlink"/>
                                </w:rPr>
                                <w:t>https://arp-bolts.com/p/technical.php</w:t>
                              </w:r>
                            </w:hyperlink>
                          </w:p>
                          <w:p w14:paraId="5B01CC47" w14:textId="77777777" w:rsidR="00614CC3" w:rsidRPr="00614CC3" w:rsidRDefault="00614CC3" w:rsidP="00614CC3">
                            <w:r w:rsidRPr="00614CC3">
                              <w:t xml:space="preserve">Brown, C. (2013) 'TECH5: Chris Brown of ARP Explains Bolt Failure &amp; 'Friction Factor'', </w:t>
                            </w:r>
                            <w:r w:rsidRPr="00614CC3">
                              <w:rPr>
                                <w:i/>
                                <w:iCs/>
                              </w:rPr>
                              <w:t>EngineLabs</w:t>
                            </w:r>
                            <w:r w:rsidRPr="00614CC3">
                              <w:t xml:space="preserve">. Available at: </w:t>
                            </w:r>
                            <w:hyperlink r:id="rId34" w:tgtFrame="_new" w:history="1">
                              <w:r w:rsidRPr="00614CC3">
                                <w:rPr>
                                  <w:rStyle w:val="Hyperlink"/>
                                </w:rPr>
                                <w:t>https://www.enginelabs.com/features/editorials-opinions/tech5-chris-brown-of-arp-explains-bolt-failure-friction-factor/</w:t>
                              </w:r>
                            </w:hyperlink>
                            <w:r w:rsidRPr="00614CC3">
                              <w:t>​</w:t>
                            </w:r>
                            <w:hyperlink r:id="rId35" w:tgtFrame="_blank" w:history="1">
                              <w:r w:rsidRPr="00614CC3">
                                <w:rPr>
                                  <w:rStyle w:val="Hyperlink"/>
                                </w:rPr>
                                <w:t>enginelabs.com</w:t>
                              </w:r>
                            </w:hyperlink>
                          </w:p>
                          <w:p w14:paraId="216BC534" w14:textId="17D87496" w:rsidR="00614CC3" w:rsidRDefault="00614CC3" w:rsidP="00614CC3">
                            <w:r w:rsidRPr="00614CC3">
                              <w:t xml:space="preserve">BoostLine (2024) '5 Common Causes of Connecting Rod Failures &amp; How to Avoid Them'. Available at: </w:t>
                            </w:r>
                            <w:hyperlink r:id="rId36" w:tgtFrame="_new" w:history="1">
                              <w:r w:rsidRPr="00614CC3">
                                <w:rPr>
                                  <w:rStyle w:val="Hyperlink"/>
                                </w:rPr>
                                <w:t>https://www.boostlineproducts.com/boostline-blog/connecting-rod-failures/</w:t>
                              </w:r>
                            </w:hyperlink>
                            <w:r>
                              <w:t xml:space="preserve"> </w:t>
                            </w:r>
                          </w:p>
                          <w:p w14:paraId="76EA414A" w14:textId="77777777" w:rsidR="00AC5F41" w:rsidRPr="00614CC3" w:rsidRDefault="00AC5F41" w:rsidP="00AC5F41">
                            <w:r w:rsidRPr="00614CC3">
                              <w:t xml:space="preserve">Çalışkan, S. and Gürbüz, R. (2021) 'Determining the endurance limit of AISI 4340 steels in terms of different statistical approaches', </w:t>
                            </w:r>
                            <w:r w:rsidRPr="00614CC3">
                              <w:rPr>
                                <w:i/>
                                <w:iCs/>
                              </w:rPr>
                              <w:t>Frattura ed Integrità Strutturale</w:t>
                            </w:r>
                            <w:r w:rsidRPr="00614CC3">
                              <w:t xml:space="preserve">, 58, pp. 344-364. Available at: </w:t>
                            </w:r>
                            <w:hyperlink r:id="rId37" w:tgtFrame="_new" w:history="1">
                              <w:r w:rsidRPr="00614CC3">
                                <w:rPr>
                                  <w:rStyle w:val="Hyperlink"/>
                                </w:rPr>
                                <w:t>https://www.fracturae.com/index.php/fis/article/view/3188/3358</w:t>
                              </w:r>
                            </w:hyperlink>
                            <w:r w:rsidRPr="00614CC3">
                              <w:t>​</w:t>
                            </w:r>
                            <w:hyperlink r:id="rId38" w:tgtFrame="_blank" w:history="1">
                              <w:r w:rsidRPr="00614CC3">
                                <w:rPr>
                                  <w:rStyle w:val="Hyperlink"/>
                                </w:rPr>
                                <w:t>researchgate.net+2open.metu.edu.tr+2fracturae.com+2</w:t>
                              </w:r>
                            </w:hyperlink>
                          </w:p>
                          <w:p w14:paraId="655EE02F" w14:textId="77777777" w:rsidR="00AC5F41" w:rsidRDefault="00AC5F41" w:rsidP="00AC5F41">
                            <w:r w:rsidRPr="00614CC3">
                              <w:t xml:space="preserve">Boltport Fasteners LLP (n.d.) 'AISI 4340 Fasteners'. Available at: </w:t>
                            </w:r>
                            <w:hyperlink r:id="rId39" w:tgtFrame="_new" w:history="1">
                              <w:r w:rsidRPr="00614CC3">
                                <w:rPr>
                                  <w:rStyle w:val="Hyperlink"/>
                                </w:rPr>
                                <w:t>https://boltport.com/products/alloy-steel/aisi-4340-fasteners/</w:t>
                              </w:r>
                            </w:hyperlink>
                            <w:r w:rsidRPr="00614CC3">
                              <w:t>​</w:t>
                            </w:r>
                          </w:p>
                          <w:p w14:paraId="7CA54B0C" w14:textId="77777777" w:rsidR="00614CC3" w:rsidRDefault="00614CC3" w:rsidP="00614CC3"/>
                          <w:p w14:paraId="19593691" w14:textId="77777777" w:rsidR="00614CC3" w:rsidRDefault="00614CC3" w:rsidP="00614CC3"/>
                          <w:p w14:paraId="1E2CD824" w14:textId="77777777" w:rsidR="00614CC3" w:rsidRPr="00614CC3" w:rsidRDefault="00614CC3" w:rsidP="00614CC3"/>
                          <w:p w14:paraId="6E96904E" w14:textId="77777777" w:rsidR="00614CC3" w:rsidRDefault="00614CC3" w:rsidP="00E95DD5"/>
                          <w:p w14:paraId="2C2AFD6A" w14:textId="77777777" w:rsidR="00614CC3" w:rsidRDefault="00614CC3" w:rsidP="00E95DD5"/>
                          <w:p w14:paraId="632C8EA6" w14:textId="77777777" w:rsidR="00614CC3" w:rsidRDefault="00614CC3" w:rsidP="00E95DD5"/>
                          <w:p w14:paraId="621B3FE6" w14:textId="77777777" w:rsidR="00614CC3" w:rsidRDefault="00614CC3" w:rsidP="00E95DD5"/>
                          <w:p w14:paraId="2BAB5D96" w14:textId="77777777" w:rsidR="00614CC3" w:rsidRDefault="00614CC3" w:rsidP="00E95DD5"/>
                          <w:p w14:paraId="24FE8DA3" w14:textId="77777777" w:rsidR="00614CC3" w:rsidRPr="00E95DD5" w:rsidRDefault="00614CC3" w:rsidP="00E95DD5"/>
                          <w:p w14:paraId="647FB71A" w14:textId="3D8F3B07" w:rsidR="00E95DD5" w:rsidRDefault="00E95DD5">
                            <w:r>
                              <w:br/>
                            </w:r>
                          </w:p>
                          <w:p w14:paraId="72205D05" w14:textId="77777777" w:rsidR="00E95DD5" w:rsidRDefault="00E95D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F9C3A8" id="_x0000_s1036" type="#_x0000_t202" style="position:absolute;left:0;text-align:left;margin-left:-21pt;margin-top:24.75pt;width:487.5pt;height:670.5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">
                <v:textbox>
                  <w:txbxContent>
                    <w:p w14:paraId="728D7F9F" w14:textId="46708C09" w:rsidR="00E95DD5" w:rsidRDefault="00E95DD5">
                      <w:r>
                        <w:t xml:space="preserve">Strozzi, A., Baldini, A., Giacopini, M., Bertocchi, E., &amp; Mantovani, S. (2015) 'A repertoire of failures in connecting rods for internal combustion engines, and indications on traditional and advanced design methods', </w:t>
                      </w:r>
                      <w:r>
                        <w:rPr>
                          <w:rStyle w:val="Emphasis"/>
                        </w:rPr>
                        <w:t>Engineering Failure Analysis</w:t>
                      </w:r>
                      <w:r>
                        <w:t>, 60, pp. 20-39.</w:t>
                      </w:r>
                    </w:p>
                    <w:p w14:paraId="136D8558" w14:textId="43040616" w:rsidR="00E95DD5" w:rsidRDefault="00E95DD5">
                      <w:r>
                        <w:t xml:space="preserve">Kulkarni, H.B., Kamble, V.B., Mangrulkar, K.S., and Shah, M.D. (2018) 'Design and Analysis of Gudgeon Pin to Minimize Stress Concentration: A Review', </w:t>
                      </w:r>
                      <w:r>
                        <w:rPr>
                          <w:rStyle w:val="Emphasis"/>
                        </w:rPr>
                        <w:t>International Journal for Research in Applied Science &amp; Engineering Technology</w:t>
                      </w:r>
                      <w:r>
                        <w:t>, 6(3), pp. 2098-2101.</w:t>
                      </w:r>
                      <w:r w:rsidR="00AC5F41">
                        <w:t xml:space="preserve"> Available at: </w:t>
                      </w:r>
                      <w:hyperlink r:id="rId40" w:history="1">
                        <w:r w:rsidR="00AC5F41" w:rsidRPr="007257EE">
                          <w:rPr>
                            <w:rStyle w:val="Hyperlink"/>
                          </w:rPr>
                          <w:t>https://www.researchgate.net/publication/324562558_Design_and_Analysis_of_Gudgeon_Pin_to_Minimize_Stress_Concentration_A_Review</w:t>
                        </w:r>
                      </w:hyperlink>
                    </w:p>
                    <w:p w14:paraId="3AD84067" w14:textId="77777777" w:rsidR="00E95DD5" w:rsidRDefault="00E95DD5">
                      <w:r>
                        <w:t xml:space="preserve">Ranjbarkohan, M., Asadi, M.R., Mohammadi, M., and Heidar, A. (2011) 'Fatigue Analysis of Connecting Rod of Samand Engine by Finite Element Method', </w:t>
                      </w:r>
                      <w:r>
                        <w:rPr>
                          <w:rStyle w:val="Emphasis"/>
                        </w:rPr>
                        <w:t>Australian Journal of Basic and Applied Sciences</w:t>
                      </w:r>
                      <w:r>
                        <w:t>, 5(11), pp. 841-845.</w:t>
                      </w:r>
                    </w:p>
                    <w:p w14:paraId="3CDC8CAE" w14:textId="77777777" w:rsidR="00E95DD5" w:rsidRPr="00E95DD5" w:rsidRDefault="00E95DD5" w:rsidP="00E95DD5">
                      <w:r w:rsidRPr="00E95DD5">
                        <w:t xml:space="preserve">Zhang, L., Jiang, H., Li, S., Chen, Y., Liu, R., and Ma, X. (2022) 'Compressor Performance Prediction Based on the Interpolation Method and Support Vector Machine', </w:t>
                      </w:r>
                      <w:r w:rsidRPr="00E95DD5">
                        <w:rPr>
                          <w:i/>
                          <w:iCs/>
                        </w:rPr>
                        <w:t>Aerospace</w:t>
                      </w:r>
                      <w:r w:rsidRPr="00E95DD5">
                        <w:t xml:space="preserve">, 10(6), p. 558. Available at: </w:t>
                      </w:r>
                      <w:hyperlink r:id="rId41" w:tgtFrame="_new" w:history="1">
                        <w:r w:rsidRPr="00E95DD5">
                          <w:rPr>
                            <w:rStyle w:val="Hyperlink"/>
                          </w:rPr>
                          <w:t>https://www.mdpi.com/2226-4310/10/6/558</w:t>
                        </w:r>
                      </w:hyperlink>
                    </w:p>
                    <w:p w14:paraId="740DB0C5" w14:textId="77777777" w:rsidR="00E95DD5" w:rsidRDefault="00E95DD5" w:rsidP="00E95DD5">
                      <w:r w:rsidRPr="00E95DD5">
                        <w:t xml:space="preserve">Zeng, P. and Assanis, D.N. (2004) 'Cylinder Pressure Reconstruction and its Application to Heat Transfer Analysis', </w:t>
                      </w:r>
                      <w:r w:rsidRPr="00E95DD5">
                        <w:rPr>
                          <w:i/>
                          <w:iCs/>
                        </w:rPr>
                        <w:t>SAE Transactions</w:t>
                      </w:r>
                      <w:r w:rsidRPr="00E95DD5">
                        <w:t xml:space="preserve">, 113(3), pp. 1038-1047. Available at: </w:t>
                      </w:r>
                      <w:hyperlink r:id="rId42" w:tgtFrame="_new" w:history="1">
                        <w:r w:rsidRPr="00E95DD5">
                          <w:rPr>
                            <w:rStyle w:val="Hyperlink"/>
                          </w:rPr>
                          <w:t>https://www.researchgate.net/figure/Measured-vs-reconstructed-cylinder-pressure-through-interpolation-at-1350-rpm_fig11_242447363</w:t>
                        </w:r>
                      </w:hyperlink>
                    </w:p>
                    <w:p w14:paraId="7B47F20C" w14:textId="262EA6E9" w:rsidR="00614CC3" w:rsidRDefault="00614CC3" w:rsidP="00E95DD5">
                      <w:r>
                        <w:rPr>
                          <w:rStyle w:val="relative"/>
                        </w:rPr>
                        <w:t xml:space="preserve">Zhou, L., Zhang, X., Zhong, L., and Yu, J. (2020) 'Effects of Flame Propagation Velocity and Turbulence Intensity on End-Gas Auto-Ignition in a Spark Ignition Gasoline Engine', </w:t>
                      </w:r>
                      <w:r>
                        <w:rPr>
                          <w:rStyle w:val="Emphasis"/>
                        </w:rPr>
                        <w:t>Energies</w:t>
                      </w:r>
                      <w:r>
                        <w:rPr>
                          <w:rStyle w:val="relative"/>
                        </w:rPr>
                        <w:t>, 13(19), p. 5039.</w:t>
                      </w:r>
                      <w:r>
                        <w:t>​</w:t>
                      </w:r>
                    </w:p>
                    <w:p w14:paraId="5DA2987C" w14:textId="2BB106D0" w:rsidR="00614CC3" w:rsidRDefault="00614CC3" w:rsidP="00E95DD5">
                      <w:r>
                        <w:t xml:space="preserve">Jelaska, D. (2011) 'Fatigue Safety Factor General Formula Proposition for the Prestressed Components Subjected to Arbitrary Constant Amplitude Stress Cycling Process', </w:t>
                      </w:r>
                      <w:r>
                        <w:rPr>
                          <w:rStyle w:val="Emphasis"/>
                        </w:rPr>
                        <w:t>iMechanica</w:t>
                      </w:r>
                      <w:r>
                        <w:t xml:space="preserve">. Available at: </w:t>
                      </w:r>
                      <w:hyperlink r:id="rId43" w:history="1">
                        <w:r w:rsidRPr="007257EE">
                          <w:rPr>
                            <w:rStyle w:val="Hyperlink"/>
                          </w:rPr>
                          <w:t>https://imechanica.org/files/Fatigue%20SF.pdf</w:t>
                        </w:r>
                      </w:hyperlink>
                      <w:r>
                        <w:t xml:space="preserve"> </w:t>
                      </w:r>
                    </w:p>
                    <w:p w14:paraId="7938CB22" w14:textId="2D8D3117" w:rsidR="00614CC3" w:rsidRDefault="00614CC3" w:rsidP="00E95DD5">
                      <w:r>
                        <w:t xml:space="preserve">Zhang, Y., Li, X., and Wang, J. (2022) 'Fatigue Life Analysis of Engine Connecting Rod Based on Finite Element Method', </w:t>
                      </w:r>
                      <w:r>
                        <w:rPr>
                          <w:rStyle w:val="Emphasis"/>
                        </w:rPr>
                        <w:t>Journal of Mechanical Engineering</w:t>
                      </w:r>
                      <w:r>
                        <w:t>, 68(5), pp. 123-130.</w:t>
                      </w:r>
                    </w:p>
                    <w:p w14:paraId="3D2B9DB1" w14:textId="3F101801" w:rsidR="00614CC3" w:rsidRDefault="00614CC3" w:rsidP="00E95DD5">
                      <w:r>
                        <w:t xml:space="preserve">540 RAT (2013) 'Rod bolt strength, what do we REALLY NEED?', </w:t>
                      </w:r>
                      <w:r>
                        <w:rPr>
                          <w:rStyle w:val="Emphasis"/>
                        </w:rPr>
                        <w:t>Don Terrill's Speed-Talk</w:t>
                      </w:r>
                      <w:r>
                        <w:t xml:space="preserve">. Available at: </w:t>
                      </w:r>
                      <w:hyperlink r:id="rId44" w:tgtFrame="_new" w:history="1">
                        <w:r>
                          <w:rPr>
                            <w:rStyle w:val="Hyperlink"/>
                          </w:rPr>
                          <w:t>https://www.speed-talk.com/forum/viewtopic.php?t=34831</w:t>
                        </w:r>
                      </w:hyperlink>
                      <w:r>
                        <w:br/>
                        <w:t xml:space="preserve">ARP (n.d.) 'Technical Information', </w:t>
                      </w:r>
                      <w:r>
                        <w:rPr>
                          <w:rStyle w:val="Emphasis"/>
                        </w:rPr>
                        <w:t>ARP-bolts.com</w:t>
                      </w:r>
                      <w:r>
                        <w:t xml:space="preserve">. Available at: </w:t>
                      </w:r>
                      <w:hyperlink r:id="rId45" w:tgtFrame="_new" w:history="1">
                        <w:r>
                          <w:rPr>
                            <w:rStyle w:val="Hyperlink"/>
                          </w:rPr>
                          <w:t>https://arp-bolts.com/p/technical.php</w:t>
                        </w:r>
                      </w:hyperlink>
                    </w:p>
                    <w:p w14:paraId="5B01CC47" w14:textId="77777777" w:rsidR="00614CC3" w:rsidRPr="00614CC3" w:rsidRDefault="00614CC3" w:rsidP="00614CC3">
                      <w:r w:rsidRPr="00614CC3">
                        <w:t xml:space="preserve">Brown, C. (2013) 'TECH5: Chris Brown of ARP Explains Bolt Failure &amp; 'Friction Factor'', </w:t>
                      </w:r>
                      <w:r w:rsidRPr="00614CC3">
                        <w:rPr>
                          <w:i/>
                          <w:iCs/>
                        </w:rPr>
                        <w:t>EngineLabs</w:t>
                      </w:r>
                      <w:r w:rsidRPr="00614CC3">
                        <w:t xml:space="preserve">. Available at: </w:t>
                      </w:r>
                      <w:hyperlink r:id="rId46" w:tgtFrame="_new" w:history="1">
                        <w:r w:rsidRPr="00614CC3">
                          <w:rPr>
                            <w:rStyle w:val="Hyperlink"/>
                          </w:rPr>
                          <w:t>https://www.enginelabs.com/features/editorials-opinions/tech5-chris-brown-of-arp-explains-bolt-failure-friction-factor/</w:t>
                        </w:r>
                      </w:hyperlink>
                      <w:r w:rsidRPr="00614CC3">
                        <w:t>​</w:t>
                      </w:r>
                      <w:hyperlink r:id="rId47" w:tgtFrame="_blank" w:history="1">
                        <w:r w:rsidRPr="00614CC3">
                          <w:rPr>
                            <w:rStyle w:val="Hyperlink"/>
                          </w:rPr>
                          <w:t>enginelabs.com</w:t>
                        </w:r>
                      </w:hyperlink>
                    </w:p>
                    <w:p w14:paraId="216BC534" w14:textId="17D87496" w:rsidR="00614CC3" w:rsidRDefault="00614CC3" w:rsidP="00614CC3">
                      <w:r w:rsidRPr="00614CC3">
                        <w:t xml:space="preserve">BoostLine (2024) '5 Common Causes of Connecting Rod Failures &amp; How to Avoid Them'. Available at: </w:t>
                      </w:r>
                      <w:hyperlink r:id="rId48" w:tgtFrame="_new" w:history="1">
                        <w:r w:rsidRPr="00614CC3">
                          <w:rPr>
                            <w:rStyle w:val="Hyperlink"/>
                          </w:rPr>
                          <w:t>https://www.boostlineproducts.com/boostline-blog/connecting-rod-failures/</w:t>
                        </w:r>
                      </w:hyperlink>
                      <w:r>
                        <w:t xml:space="preserve"> </w:t>
                      </w:r>
                    </w:p>
                    <w:p w14:paraId="76EA414A" w14:textId="77777777" w:rsidR="00AC5F41" w:rsidRPr="00614CC3" w:rsidRDefault="00AC5F41" w:rsidP="00AC5F41">
                      <w:r w:rsidRPr="00614CC3">
                        <w:t xml:space="preserve">Çalışkan, S. and Gürbüz, R. (2021) 'Determining the endurance limit of AISI 4340 steels in terms of different statistical approaches', </w:t>
                      </w:r>
                      <w:r w:rsidRPr="00614CC3">
                        <w:rPr>
                          <w:i/>
                          <w:iCs/>
                        </w:rPr>
                        <w:t>Frattura ed Integrità Strutturale</w:t>
                      </w:r>
                      <w:r w:rsidRPr="00614CC3">
                        <w:t xml:space="preserve">, 58, pp. 344-364. Available at: </w:t>
                      </w:r>
                      <w:hyperlink r:id="rId49" w:tgtFrame="_new" w:history="1">
                        <w:r w:rsidRPr="00614CC3">
                          <w:rPr>
                            <w:rStyle w:val="Hyperlink"/>
                          </w:rPr>
                          <w:t>https://www.fracturae.com/index.php/fis/article/view/3188/3358</w:t>
                        </w:r>
                      </w:hyperlink>
                      <w:r w:rsidRPr="00614CC3">
                        <w:t>​</w:t>
                      </w:r>
                      <w:hyperlink r:id="rId50" w:tgtFrame="_blank" w:history="1">
                        <w:r w:rsidRPr="00614CC3">
                          <w:rPr>
                            <w:rStyle w:val="Hyperlink"/>
                          </w:rPr>
                          <w:t>researchgate.net+2open.metu.edu.tr+2fracturae.com+2</w:t>
                        </w:r>
                      </w:hyperlink>
                    </w:p>
                    <w:p w14:paraId="655EE02F" w14:textId="77777777" w:rsidR="00AC5F41" w:rsidRDefault="00AC5F41" w:rsidP="00AC5F41">
                      <w:r w:rsidRPr="00614CC3">
                        <w:t xml:space="preserve">Boltport Fasteners LLP (n.d.) 'AISI 4340 Fasteners'. Available at: </w:t>
                      </w:r>
                      <w:hyperlink r:id="rId51" w:tgtFrame="_new" w:history="1">
                        <w:r w:rsidRPr="00614CC3">
                          <w:rPr>
                            <w:rStyle w:val="Hyperlink"/>
                          </w:rPr>
                          <w:t>https://boltport.com/products/alloy-steel/aisi-4340-fasteners/</w:t>
                        </w:r>
                      </w:hyperlink>
                      <w:r w:rsidRPr="00614CC3">
                        <w:t>​</w:t>
                      </w:r>
                    </w:p>
                    <w:p w14:paraId="7CA54B0C" w14:textId="77777777" w:rsidR="00614CC3" w:rsidRDefault="00614CC3" w:rsidP="00614CC3"/>
                    <w:p w14:paraId="19593691" w14:textId="77777777" w:rsidR="00614CC3" w:rsidRDefault="00614CC3" w:rsidP="00614CC3"/>
                    <w:p w14:paraId="1E2CD824" w14:textId="77777777" w:rsidR="00614CC3" w:rsidRPr="00614CC3" w:rsidRDefault="00614CC3" w:rsidP="00614CC3"/>
                    <w:p w14:paraId="6E96904E" w14:textId="77777777" w:rsidR="00614CC3" w:rsidRDefault="00614CC3" w:rsidP="00E95DD5"/>
                    <w:p w14:paraId="2C2AFD6A" w14:textId="77777777" w:rsidR="00614CC3" w:rsidRDefault="00614CC3" w:rsidP="00E95DD5"/>
                    <w:p w14:paraId="632C8EA6" w14:textId="77777777" w:rsidR="00614CC3" w:rsidRDefault="00614CC3" w:rsidP="00E95DD5"/>
                    <w:p w14:paraId="621B3FE6" w14:textId="77777777" w:rsidR="00614CC3" w:rsidRDefault="00614CC3" w:rsidP="00E95DD5"/>
                    <w:p w14:paraId="2BAB5D96" w14:textId="77777777" w:rsidR="00614CC3" w:rsidRDefault="00614CC3" w:rsidP="00E95DD5"/>
                    <w:p w14:paraId="24FE8DA3" w14:textId="77777777" w:rsidR="00614CC3" w:rsidRPr="00E95DD5" w:rsidRDefault="00614CC3" w:rsidP="00E95DD5"/>
                    <w:p w14:paraId="647FB71A" w14:textId="3D8F3B07" w:rsidR="00E95DD5" w:rsidRDefault="00E95DD5">
                      <w:r>
                        <w:br/>
                      </w:r>
                    </w:p>
                    <w:p w14:paraId="72205D05" w14:textId="77777777" w:rsidR="00E95DD5" w:rsidRDefault="00E95DD5"/>
                  </w:txbxContent>
                </v:textbox>
                <w10:wrap type="square"/>
              </v:shape>
            </w:pict>
          </mc:Fallback>
        </mc:AlternateContent>
      </w:r>
      <w:r>
        <w:t>References</w:t>
      </w:r>
      <w:bookmarkEnd w:id="16"/>
    </w:p>
    <w:p w14:paraId="03C52DA3" w14:textId="05FFEB35" w:rsidR="00614CC3" w:rsidRPr="00614CC3" w:rsidRDefault="00614CC3" w:rsidP="00614CC3">
      <w:r>
        <w:rPr>
          <w:noProof/>
        </w:rPr>
        <w:lastRenderedPageBreak/>
        <mc:AlternateContent>
          <mc:Choice Requires="wps">
            <w:drawing>
              <wp:anchor distT="45720" distB="45720" distL="114300" distR="114300" simplePos="0" relativeHeight="251767808" behindDoc="0" locked="0" layoutInCell="1" allowOverlap="1" wp14:anchorId="45EEF3D8" wp14:editId="4E4E90B1">
                <wp:simplePos x="0" y="0"/>
                <wp:positionH relativeFrom="margin">
                  <wp:align>center</wp:align>
                </wp:positionH>
                <wp:positionV relativeFrom="paragraph">
                  <wp:posOffset>619</wp:posOffset>
                </wp:positionV>
                <wp:extent cx="6191250" cy="8515350"/>
                <wp:effectExtent l="0" t="0" r="19050" b="19050"/>
                <wp:wrapSquare wrapText="bothSides"/>
                <wp:docPr id="19645489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1250" cy="8515350"/>
                        </a:xfrm>
                        <a:prstGeom prst="rect">
                          <a:avLst/>
                        </a:prstGeom>
                        <a:solidFill>
                          <a:srgbClr val="FFFFFF"/>
                        </a:solidFill>
                        <a:ln w="9525">
                          <a:solidFill>
                            <a:srgbClr val="000000"/>
                          </a:solidFill>
                          <a:miter lim="800000"/>
                          <a:headEnd/>
                          <a:tailEnd/>
                        </a:ln>
                      </wps:spPr>
                      <wps:txbx>
                        <w:txbxContent>
                          <w:p w14:paraId="6C9370F1" w14:textId="6F075F57" w:rsidR="00614CC3" w:rsidRDefault="00614CC3" w:rsidP="00614CC3">
                            <w:r>
                              <w:t xml:space="preserve">Claytex (2020) 'Cross-plane or Flat-plane Crankshaft?', </w:t>
                            </w:r>
                            <w:r>
                              <w:rPr>
                                <w:rStyle w:val="Emphasis"/>
                              </w:rPr>
                              <w:t>Claytex Technical Blog</w:t>
                            </w:r>
                            <w:r>
                              <w:t xml:space="preserve">, 25 February. Available at: </w:t>
                            </w:r>
                            <w:hyperlink r:id="rId52" w:tgtFrame="_new" w:history="1">
                              <w:r>
                                <w:rPr>
                                  <w:rStyle w:val="Hyperlink"/>
                                </w:rPr>
                                <w:t>https://www.claytex.com/tech-blog/cross-plane-or-flat-plane-crankshaft/</w:t>
                              </w:r>
                            </w:hyperlink>
                          </w:p>
                          <w:p w14:paraId="4C125EEB" w14:textId="4DF94BA3" w:rsidR="00614CC3" w:rsidRDefault="00614CC3" w:rsidP="00614CC3">
                            <w:r>
                              <w:rPr>
                                <w:rStyle w:val="relative"/>
                              </w:rPr>
                              <w:t xml:space="preserve">WhichCar (2019) 'Flat-plane crank V8 engines explained', </w:t>
                            </w:r>
                            <w:r>
                              <w:rPr>
                                <w:rStyle w:val="Emphasis"/>
                              </w:rPr>
                              <w:t>WhichCar</w:t>
                            </w:r>
                            <w:r>
                              <w:rPr>
                                <w:rStyle w:val="relative"/>
                              </w:rPr>
                              <w:t xml:space="preserve">, 10 October. Available at: </w:t>
                            </w:r>
                            <w:hyperlink r:id="rId53" w:tgtFrame="_new" w:history="1">
                              <w:r>
                                <w:rPr>
                                  <w:rStyle w:val="Hyperlink"/>
                                </w:rPr>
                                <w:t>https://www.whichcar.com.au/features/flat-plane-crank-v8-engines-explained</w:t>
                              </w:r>
                            </w:hyperlink>
                            <w:r>
                              <w:t>​</w:t>
                            </w:r>
                          </w:p>
                          <w:p w14:paraId="14CF2DAD" w14:textId="77777777" w:rsidR="00AD3E87" w:rsidRPr="00AD3E87" w:rsidRDefault="00AD3E87" w:rsidP="00AD3E87">
                            <w:r w:rsidRPr="00AD3E87">
                              <w:t xml:space="preserve">EDT Engineers (2020) 'Gearhead Quandary: Be Flat or Be Crossed?', </w:t>
                            </w:r>
                            <w:r w:rsidRPr="00AD3E87">
                              <w:rPr>
                                <w:i/>
                                <w:iCs/>
                              </w:rPr>
                              <w:t>EDT Engineers Blog</w:t>
                            </w:r>
                            <w:r w:rsidRPr="00AD3E87">
                              <w:t xml:space="preserve">, 25 February. Available at: </w:t>
                            </w:r>
                            <w:hyperlink r:id="rId54" w:tgtFrame="_new" w:history="1">
                              <w:r w:rsidRPr="00AD3E87">
                                <w:rPr>
                                  <w:rStyle w:val="Hyperlink"/>
                                </w:rPr>
                                <w:t>https://www.edtengineers.com/blog-post/gearhead-quandary-be-flat-or-be-crossed</w:t>
                              </w:r>
                            </w:hyperlink>
                            <w:r w:rsidRPr="00AD3E87">
                              <w:t>​</w:t>
                            </w:r>
                            <w:hyperlink r:id="rId55" w:tgtFrame="_blank" w:history="1">
                              <w:r w:rsidRPr="00AD3E87">
                                <w:rPr>
                                  <w:rStyle w:val="Hyperlink"/>
                                </w:rPr>
                                <w:t>edtengineers.com</w:t>
                              </w:r>
                            </w:hyperlink>
                          </w:p>
                          <w:p w14:paraId="6B17F799" w14:textId="77777777" w:rsidR="00AD3E87" w:rsidRPr="00AD3E87" w:rsidRDefault="00AD3E87" w:rsidP="00AD3E87">
                            <w:r w:rsidRPr="00AD3E87">
                              <w:t xml:space="preserve">Curbside Classic (2018) 'V8 Engine Crankshafts and Firing Orders - Good Vibrations', </w:t>
                            </w:r>
                            <w:r w:rsidRPr="00AD3E87">
                              <w:rPr>
                                <w:i/>
                                <w:iCs/>
                              </w:rPr>
                              <w:t>Curbside Classic</w:t>
                            </w:r>
                            <w:r w:rsidRPr="00AD3E87">
                              <w:t xml:space="preserve">, 10 October. Available at: </w:t>
                            </w:r>
                            <w:hyperlink r:id="rId56" w:tgtFrame="_new" w:history="1">
                              <w:r w:rsidRPr="00AD3E87">
                                <w:rPr>
                                  <w:rStyle w:val="Hyperlink"/>
                                </w:rPr>
                                <w:t>https://www.curbsideclassic.com/blog/tech/curbside-tech-v8-engine-crankshafts-and-firing-orders-good-vibrations/</w:t>
                              </w:r>
                            </w:hyperlink>
                          </w:p>
                          <w:p w14:paraId="4431E7A0" w14:textId="77777777" w:rsidR="00AD3E87" w:rsidRDefault="00AD3E87" w:rsidP="00614CC3"/>
                          <w:p w14:paraId="35D4A6BB" w14:textId="77777777" w:rsidR="00614CC3" w:rsidRDefault="00614CC3" w:rsidP="00614CC3"/>
                          <w:p w14:paraId="6371402F" w14:textId="77777777" w:rsidR="00614CC3" w:rsidRPr="00614CC3" w:rsidRDefault="00614CC3" w:rsidP="00614CC3"/>
                          <w:p w14:paraId="01A281AA" w14:textId="77777777" w:rsidR="00614CC3" w:rsidRDefault="00614CC3" w:rsidP="00614CC3"/>
                          <w:p w14:paraId="52550C7B" w14:textId="77777777" w:rsidR="00614CC3" w:rsidRDefault="00614CC3" w:rsidP="00614CC3"/>
                          <w:p w14:paraId="23CCAD98" w14:textId="77777777" w:rsidR="00614CC3" w:rsidRPr="00614CC3" w:rsidRDefault="00614CC3" w:rsidP="00614CC3"/>
                          <w:p w14:paraId="7E2C562A" w14:textId="77777777" w:rsidR="00614CC3" w:rsidRDefault="00614CC3" w:rsidP="00614CC3"/>
                          <w:p w14:paraId="05F28112" w14:textId="77777777" w:rsidR="00614CC3" w:rsidRDefault="00614CC3" w:rsidP="00614CC3"/>
                          <w:p w14:paraId="434E5419" w14:textId="77777777" w:rsidR="00614CC3" w:rsidRDefault="00614CC3" w:rsidP="00614CC3"/>
                          <w:p w14:paraId="2EFD24A4" w14:textId="77777777" w:rsidR="00614CC3" w:rsidRDefault="00614CC3" w:rsidP="00614CC3"/>
                          <w:p w14:paraId="40736E16" w14:textId="77777777" w:rsidR="00614CC3" w:rsidRDefault="00614CC3" w:rsidP="00614CC3"/>
                          <w:p w14:paraId="275318E9" w14:textId="77777777" w:rsidR="00614CC3" w:rsidRPr="00E95DD5" w:rsidRDefault="00614CC3" w:rsidP="00614CC3"/>
                          <w:p w14:paraId="39EF7118" w14:textId="77777777" w:rsidR="00614CC3" w:rsidRDefault="00614CC3" w:rsidP="00614CC3">
                            <w:r>
                              <w:br/>
                            </w:r>
                          </w:p>
                          <w:p w14:paraId="31D28661" w14:textId="77777777" w:rsidR="00614CC3" w:rsidRDefault="00614CC3" w:rsidP="00614CC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EEF3D8" id="_x0000_s1037" type="#_x0000_t202" style="position:absolute;margin-left:0;margin-top:.05pt;width:487.5pt;height:670.5pt;z-index:2517678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">
                <v:textbox>
                  <w:txbxContent>
                    <w:p w14:paraId="6C9370F1" w14:textId="6F075F57" w:rsidR="00614CC3" w:rsidRDefault="00614CC3" w:rsidP="00614CC3">
                      <w:r>
                        <w:t xml:space="preserve">Claytex (2020) 'Cross-plane or Flat-plane Crankshaft?', </w:t>
                      </w:r>
                      <w:r>
                        <w:rPr>
                          <w:rStyle w:val="Emphasis"/>
                        </w:rPr>
                        <w:t>Claytex Technical Blog</w:t>
                      </w:r>
                      <w:r>
                        <w:t xml:space="preserve">, 25 February. Available at: </w:t>
                      </w:r>
                      <w:hyperlink r:id="rId57" w:tgtFrame="_new" w:history="1">
                        <w:r>
                          <w:rPr>
                            <w:rStyle w:val="Hyperlink"/>
                          </w:rPr>
                          <w:t>https://www.claytex.com/tech-blog/cross-plane-or-flat-plane-crankshaft/</w:t>
                        </w:r>
                      </w:hyperlink>
                    </w:p>
                    <w:p w14:paraId="4C125EEB" w14:textId="4DF94BA3" w:rsidR="00614CC3" w:rsidRDefault="00614CC3" w:rsidP="00614CC3">
                      <w:r>
                        <w:rPr>
                          <w:rStyle w:val="relative"/>
                        </w:rPr>
                        <w:t xml:space="preserve">WhichCar (2019) 'Flat-plane crank V8 engines explained', </w:t>
                      </w:r>
                      <w:r>
                        <w:rPr>
                          <w:rStyle w:val="Emphasis"/>
                        </w:rPr>
                        <w:t>WhichCar</w:t>
                      </w:r>
                      <w:r>
                        <w:rPr>
                          <w:rStyle w:val="relative"/>
                        </w:rPr>
                        <w:t xml:space="preserve">, 10 October. Available at: </w:t>
                      </w:r>
                      <w:hyperlink r:id="rId58" w:tgtFrame="_new" w:history="1">
                        <w:r>
                          <w:rPr>
                            <w:rStyle w:val="Hyperlink"/>
                          </w:rPr>
                          <w:t>https://www.whichcar.com.au/features/flat-plane-crank-v8-engines-explained</w:t>
                        </w:r>
                      </w:hyperlink>
                      <w:r>
                        <w:t>​</w:t>
                      </w:r>
                    </w:p>
                    <w:p w14:paraId="14CF2DAD" w14:textId="77777777" w:rsidR="00AD3E87" w:rsidRPr="00AD3E87" w:rsidRDefault="00AD3E87" w:rsidP="00AD3E87">
                      <w:r w:rsidRPr="00AD3E87">
                        <w:t xml:space="preserve">EDT Engineers (2020) 'Gearhead Quandary: Be Flat or Be Crossed?', </w:t>
                      </w:r>
                      <w:r w:rsidRPr="00AD3E87">
                        <w:rPr>
                          <w:i/>
                          <w:iCs/>
                        </w:rPr>
                        <w:t>EDT Engineers Blog</w:t>
                      </w:r>
                      <w:r w:rsidRPr="00AD3E87">
                        <w:t xml:space="preserve">, 25 February. Available at: </w:t>
                      </w:r>
                      <w:hyperlink r:id="rId59" w:tgtFrame="_new" w:history="1">
                        <w:r w:rsidRPr="00AD3E87">
                          <w:rPr>
                            <w:rStyle w:val="Hyperlink"/>
                          </w:rPr>
                          <w:t>https://www.edtengineers.com/blog-post/gearhead-quandary-be-flat-or-be-crossed</w:t>
                        </w:r>
                      </w:hyperlink>
                      <w:r w:rsidRPr="00AD3E87">
                        <w:t>​</w:t>
                      </w:r>
                      <w:hyperlink r:id="rId60" w:tgtFrame="_blank" w:history="1">
                        <w:r w:rsidRPr="00AD3E87">
                          <w:rPr>
                            <w:rStyle w:val="Hyperlink"/>
                          </w:rPr>
                          <w:t>edtengineers.com</w:t>
                        </w:r>
                      </w:hyperlink>
                    </w:p>
                    <w:p w14:paraId="6B17F799" w14:textId="77777777" w:rsidR="00AD3E87" w:rsidRPr="00AD3E87" w:rsidRDefault="00AD3E87" w:rsidP="00AD3E87">
                      <w:r w:rsidRPr="00AD3E87">
                        <w:t xml:space="preserve">Curbside Classic (2018) 'V8 Engine Crankshafts and Firing Orders - Good Vibrations', </w:t>
                      </w:r>
                      <w:r w:rsidRPr="00AD3E87">
                        <w:rPr>
                          <w:i/>
                          <w:iCs/>
                        </w:rPr>
                        <w:t>Curbside Classic</w:t>
                      </w:r>
                      <w:r w:rsidRPr="00AD3E87">
                        <w:t xml:space="preserve">, 10 October. Available at: </w:t>
                      </w:r>
                      <w:hyperlink r:id="rId61" w:tgtFrame="_new" w:history="1">
                        <w:r w:rsidRPr="00AD3E87">
                          <w:rPr>
                            <w:rStyle w:val="Hyperlink"/>
                          </w:rPr>
                          <w:t>https://www.curbsideclassic.com/blog/tech/curbside-tech-v8-engine-crankshafts-and-firing-orders-good-vibrations/</w:t>
                        </w:r>
                      </w:hyperlink>
                    </w:p>
                    <w:p w14:paraId="4431E7A0" w14:textId="77777777" w:rsidR="00AD3E87" w:rsidRDefault="00AD3E87" w:rsidP="00614CC3"/>
                    <w:p w14:paraId="35D4A6BB" w14:textId="77777777" w:rsidR="00614CC3" w:rsidRDefault="00614CC3" w:rsidP="00614CC3"/>
                    <w:p w14:paraId="6371402F" w14:textId="77777777" w:rsidR="00614CC3" w:rsidRPr="00614CC3" w:rsidRDefault="00614CC3" w:rsidP="00614CC3"/>
                    <w:p w14:paraId="01A281AA" w14:textId="77777777" w:rsidR="00614CC3" w:rsidRDefault="00614CC3" w:rsidP="00614CC3"/>
                    <w:p w14:paraId="52550C7B" w14:textId="77777777" w:rsidR="00614CC3" w:rsidRDefault="00614CC3" w:rsidP="00614CC3"/>
                    <w:p w14:paraId="23CCAD98" w14:textId="77777777" w:rsidR="00614CC3" w:rsidRPr="00614CC3" w:rsidRDefault="00614CC3" w:rsidP="00614CC3"/>
                    <w:p w14:paraId="7E2C562A" w14:textId="77777777" w:rsidR="00614CC3" w:rsidRDefault="00614CC3" w:rsidP="00614CC3"/>
                    <w:p w14:paraId="05F28112" w14:textId="77777777" w:rsidR="00614CC3" w:rsidRDefault="00614CC3" w:rsidP="00614CC3"/>
                    <w:p w14:paraId="434E5419" w14:textId="77777777" w:rsidR="00614CC3" w:rsidRDefault="00614CC3" w:rsidP="00614CC3"/>
                    <w:p w14:paraId="2EFD24A4" w14:textId="77777777" w:rsidR="00614CC3" w:rsidRDefault="00614CC3" w:rsidP="00614CC3"/>
                    <w:p w14:paraId="40736E16" w14:textId="77777777" w:rsidR="00614CC3" w:rsidRDefault="00614CC3" w:rsidP="00614CC3"/>
                    <w:p w14:paraId="275318E9" w14:textId="77777777" w:rsidR="00614CC3" w:rsidRPr="00E95DD5" w:rsidRDefault="00614CC3" w:rsidP="00614CC3"/>
                    <w:p w14:paraId="39EF7118" w14:textId="77777777" w:rsidR="00614CC3" w:rsidRDefault="00614CC3" w:rsidP="00614CC3">
                      <w:r>
                        <w:br/>
                      </w:r>
                    </w:p>
                    <w:p w14:paraId="31D28661" w14:textId="77777777" w:rsidR="00614CC3" w:rsidRDefault="00614CC3" w:rsidP="00614CC3"/>
                  </w:txbxContent>
                </v:textbox>
                <w10:wrap type="square" anchorx="margin"/>
              </v:shape>
            </w:pict>
          </mc:Fallback>
        </mc:AlternateContent>
      </w:r>
    </w:p>
    <w:sectPr w:rsidR="00614CC3" w:rsidRPr="00614CC3" w:rsidSect="008F4997">
      <w:footerReference w:type="default" r:id="rId6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9CE1F" w14:textId="77777777" w:rsidR="002F03B6" w:rsidRDefault="002F03B6" w:rsidP="00F648B6">
      <w:pPr>
        <w:spacing w:after="0" w:line="240" w:lineRule="auto"/>
      </w:pPr>
      <w:r>
        <w:separator/>
      </w:r>
    </w:p>
  </w:endnote>
  <w:endnote w:type="continuationSeparator" w:id="0">
    <w:p w14:paraId="33B71BC9" w14:textId="77777777" w:rsidR="002F03B6" w:rsidRDefault="002F03B6" w:rsidP="00F64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EECE5E" w14:textId="77777777" w:rsidR="00D9739E" w:rsidRDefault="00D973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96B425" w14:textId="74E93C47" w:rsidR="001E4800" w:rsidRDefault="001E4800">
    <w:pPr>
      <w:pStyle w:val="Footer"/>
      <w:jc w:val="center"/>
      <w:rPr>
        <w:caps/>
        <w:noProof/>
        <w:color w:val="4472C4" w:themeColor="accent1"/>
      </w:rPr>
    </w:pPr>
  </w:p>
  <w:p w14:paraId="659702B9" w14:textId="77777777" w:rsidR="00510C71" w:rsidRDefault="00510C7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7F368E" w14:textId="5863EB78" w:rsidR="008F4997" w:rsidRDefault="008F4997">
    <w:pPr>
      <w:pStyle w:val="Footer"/>
    </w:pPr>
  </w:p>
  <w:p w14:paraId="09ECABF9" w14:textId="77777777" w:rsidR="00B05C31" w:rsidRDefault="00B05C31">
    <w:pPr>
      <w:pStyle w:val="Footer"/>
    </w:pPr>
  </w:p>
  <w:p w14:paraId="5E956FAF" w14:textId="77777777" w:rsidR="00510C71" w:rsidRDefault="00510C7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4837126"/>
      <w:docPartObj>
        <w:docPartGallery w:val="Page Numbers (Bottom of Page)"/>
        <w:docPartUnique/>
      </w:docPartObj>
    </w:sdtPr>
    <w:sdtEndPr>
      <w:rPr>
        <w:noProof/>
      </w:rPr>
    </w:sdtEndPr>
    <w:sdtContent>
      <w:p w14:paraId="25375417" w14:textId="0B6ACEE4" w:rsidR="008F4997" w:rsidRDefault="008F4997">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BB3EAD1" w14:textId="77777777" w:rsidR="008F4997" w:rsidRDefault="008F4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B11E2" w14:textId="77777777" w:rsidR="002F03B6" w:rsidRDefault="002F03B6" w:rsidP="00F648B6">
      <w:pPr>
        <w:spacing w:after="0" w:line="240" w:lineRule="auto"/>
      </w:pPr>
      <w:r>
        <w:separator/>
      </w:r>
    </w:p>
  </w:footnote>
  <w:footnote w:type="continuationSeparator" w:id="0">
    <w:p w14:paraId="2B595CC3" w14:textId="77777777" w:rsidR="002F03B6" w:rsidRDefault="002F03B6" w:rsidP="00F64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B5AFCD" w14:textId="77777777" w:rsidR="00D9739E" w:rsidRDefault="00D973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9597BD" w14:textId="77777777" w:rsidR="00D9739E" w:rsidRDefault="00D973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7C1593" w14:textId="77777777" w:rsidR="00D9739E" w:rsidRDefault="00D973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24863"/>
    <w:multiLevelType w:val="multilevel"/>
    <w:tmpl w:val="845E7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73E67"/>
    <w:multiLevelType w:val="hybridMultilevel"/>
    <w:tmpl w:val="2FF413C0"/>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35E6CDB"/>
    <w:multiLevelType w:val="multilevel"/>
    <w:tmpl w:val="C09E0C5A"/>
    <w:lvl w:ilvl="0">
      <w:start w:val="5"/>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4724519"/>
    <w:multiLevelType w:val="multilevel"/>
    <w:tmpl w:val="093A3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DC0B29"/>
    <w:multiLevelType w:val="multilevel"/>
    <w:tmpl w:val="A6768A6E"/>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09965D93"/>
    <w:multiLevelType w:val="multilevel"/>
    <w:tmpl w:val="4574C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AE191C"/>
    <w:multiLevelType w:val="hybridMultilevel"/>
    <w:tmpl w:val="C3342FF0"/>
    <w:lvl w:ilvl="0" w:tplc="93CECFD6">
      <w:numFmt w:val="bullet"/>
      <w:lvlText w:val=""/>
      <w:lvlJc w:val="left"/>
      <w:pPr>
        <w:ind w:left="1080" w:hanging="360"/>
      </w:pPr>
      <w:rPr>
        <w:rFonts w:ascii="Calibri" w:eastAsiaTheme="minorEastAsia"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0F741131"/>
    <w:multiLevelType w:val="multilevel"/>
    <w:tmpl w:val="7B5C1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9A3546"/>
    <w:multiLevelType w:val="multilevel"/>
    <w:tmpl w:val="081C9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5C147D"/>
    <w:multiLevelType w:val="multilevel"/>
    <w:tmpl w:val="544E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C25D35"/>
    <w:multiLevelType w:val="multilevel"/>
    <w:tmpl w:val="F8B01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747B2B"/>
    <w:multiLevelType w:val="multilevel"/>
    <w:tmpl w:val="0CC4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C41476"/>
    <w:multiLevelType w:val="multilevel"/>
    <w:tmpl w:val="3BC4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0E36226"/>
    <w:multiLevelType w:val="multilevel"/>
    <w:tmpl w:val="41A0202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4" w15:restartNumberingAfterBreak="0">
    <w:nsid w:val="20FC2C9D"/>
    <w:multiLevelType w:val="multilevel"/>
    <w:tmpl w:val="69A2D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C9529D"/>
    <w:multiLevelType w:val="multilevel"/>
    <w:tmpl w:val="23C6AF9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268F6C5C"/>
    <w:multiLevelType w:val="multilevel"/>
    <w:tmpl w:val="AA26E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342D92"/>
    <w:multiLevelType w:val="hybridMultilevel"/>
    <w:tmpl w:val="C6984D6E"/>
    <w:lvl w:ilvl="0" w:tplc="08090001">
      <w:start w:val="1"/>
      <w:numFmt w:val="bullet"/>
      <w:lvlText w:val=""/>
      <w:lvlJc w:val="left"/>
      <w:pPr>
        <w:ind w:left="4680" w:hanging="360"/>
      </w:pPr>
      <w:rPr>
        <w:rFonts w:ascii="Symbol" w:hAnsi="Symbol" w:hint="default"/>
      </w:rPr>
    </w:lvl>
    <w:lvl w:ilvl="1" w:tplc="08090003" w:tentative="1">
      <w:start w:val="1"/>
      <w:numFmt w:val="bullet"/>
      <w:lvlText w:val="o"/>
      <w:lvlJc w:val="left"/>
      <w:pPr>
        <w:ind w:left="5400" w:hanging="360"/>
      </w:pPr>
      <w:rPr>
        <w:rFonts w:ascii="Courier New" w:hAnsi="Courier New" w:cs="Courier New" w:hint="default"/>
      </w:rPr>
    </w:lvl>
    <w:lvl w:ilvl="2" w:tplc="08090005" w:tentative="1">
      <w:start w:val="1"/>
      <w:numFmt w:val="bullet"/>
      <w:lvlText w:val=""/>
      <w:lvlJc w:val="left"/>
      <w:pPr>
        <w:ind w:left="6120" w:hanging="360"/>
      </w:pPr>
      <w:rPr>
        <w:rFonts w:ascii="Wingdings" w:hAnsi="Wingdings" w:hint="default"/>
      </w:rPr>
    </w:lvl>
    <w:lvl w:ilvl="3" w:tplc="08090001" w:tentative="1">
      <w:start w:val="1"/>
      <w:numFmt w:val="bullet"/>
      <w:lvlText w:val=""/>
      <w:lvlJc w:val="left"/>
      <w:pPr>
        <w:ind w:left="6840" w:hanging="360"/>
      </w:pPr>
      <w:rPr>
        <w:rFonts w:ascii="Symbol" w:hAnsi="Symbol" w:hint="default"/>
      </w:rPr>
    </w:lvl>
    <w:lvl w:ilvl="4" w:tplc="08090003" w:tentative="1">
      <w:start w:val="1"/>
      <w:numFmt w:val="bullet"/>
      <w:lvlText w:val="o"/>
      <w:lvlJc w:val="left"/>
      <w:pPr>
        <w:ind w:left="7560" w:hanging="360"/>
      </w:pPr>
      <w:rPr>
        <w:rFonts w:ascii="Courier New" w:hAnsi="Courier New" w:cs="Courier New" w:hint="default"/>
      </w:rPr>
    </w:lvl>
    <w:lvl w:ilvl="5" w:tplc="08090005" w:tentative="1">
      <w:start w:val="1"/>
      <w:numFmt w:val="bullet"/>
      <w:lvlText w:val=""/>
      <w:lvlJc w:val="left"/>
      <w:pPr>
        <w:ind w:left="8280" w:hanging="360"/>
      </w:pPr>
      <w:rPr>
        <w:rFonts w:ascii="Wingdings" w:hAnsi="Wingdings" w:hint="default"/>
      </w:rPr>
    </w:lvl>
    <w:lvl w:ilvl="6" w:tplc="08090001" w:tentative="1">
      <w:start w:val="1"/>
      <w:numFmt w:val="bullet"/>
      <w:lvlText w:val=""/>
      <w:lvlJc w:val="left"/>
      <w:pPr>
        <w:ind w:left="9000" w:hanging="360"/>
      </w:pPr>
      <w:rPr>
        <w:rFonts w:ascii="Symbol" w:hAnsi="Symbol" w:hint="default"/>
      </w:rPr>
    </w:lvl>
    <w:lvl w:ilvl="7" w:tplc="08090003" w:tentative="1">
      <w:start w:val="1"/>
      <w:numFmt w:val="bullet"/>
      <w:lvlText w:val="o"/>
      <w:lvlJc w:val="left"/>
      <w:pPr>
        <w:ind w:left="9720" w:hanging="360"/>
      </w:pPr>
      <w:rPr>
        <w:rFonts w:ascii="Courier New" w:hAnsi="Courier New" w:cs="Courier New" w:hint="default"/>
      </w:rPr>
    </w:lvl>
    <w:lvl w:ilvl="8" w:tplc="08090005" w:tentative="1">
      <w:start w:val="1"/>
      <w:numFmt w:val="bullet"/>
      <w:lvlText w:val=""/>
      <w:lvlJc w:val="left"/>
      <w:pPr>
        <w:ind w:left="10440" w:hanging="360"/>
      </w:pPr>
      <w:rPr>
        <w:rFonts w:ascii="Wingdings" w:hAnsi="Wingdings" w:hint="default"/>
      </w:rPr>
    </w:lvl>
  </w:abstractNum>
  <w:abstractNum w:abstractNumId="18" w15:restartNumberingAfterBreak="0">
    <w:nsid w:val="27871156"/>
    <w:multiLevelType w:val="multilevel"/>
    <w:tmpl w:val="9EA6E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2E31A6"/>
    <w:multiLevelType w:val="multilevel"/>
    <w:tmpl w:val="CEC04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9222FF2"/>
    <w:multiLevelType w:val="hybridMultilevel"/>
    <w:tmpl w:val="038EADD2"/>
    <w:lvl w:ilvl="0" w:tplc="93CECFD6">
      <w:numFmt w:val="bullet"/>
      <w:lvlText w:val=""/>
      <w:lvlJc w:val="left"/>
      <w:pPr>
        <w:ind w:left="1800" w:hanging="360"/>
      </w:pPr>
      <w:rPr>
        <w:rFonts w:ascii="Calibri" w:eastAsiaTheme="minorEastAsia"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AD60B89"/>
    <w:multiLevelType w:val="hybridMultilevel"/>
    <w:tmpl w:val="67D845D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2DF1409A"/>
    <w:multiLevelType w:val="multilevel"/>
    <w:tmpl w:val="86DABD5A"/>
    <w:lvl w:ilvl="0">
      <w:start w:val="3"/>
      <w:numFmt w:val="decimal"/>
      <w:lvlText w:val="%1."/>
      <w:lvlJc w:val="left"/>
      <w:pPr>
        <w:ind w:left="720" w:hanging="360"/>
      </w:pPr>
      <w:rPr>
        <w:rFonts w:hint="default"/>
      </w:rPr>
    </w:lvl>
    <w:lvl w:ilvl="1">
      <w:start w:val="1"/>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3" w15:restartNumberingAfterBreak="0">
    <w:nsid w:val="329128BD"/>
    <w:multiLevelType w:val="multilevel"/>
    <w:tmpl w:val="102CB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3AF6E86"/>
    <w:multiLevelType w:val="multilevel"/>
    <w:tmpl w:val="BB22A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55A749D"/>
    <w:multiLevelType w:val="multilevel"/>
    <w:tmpl w:val="D4DA36F2"/>
    <w:lvl w:ilvl="0">
      <w:start w:val="1"/>
      <w:numFmt w:val="decimal"/>
      <w:lvlText w:val="%1."/>
      <w:lvlJc w:val="left"/>
      <w:pPr>
        <w:ind w:left="720" w:hanging="360"/>
      </w:pPr>
      <w:rPr>
        <w:rFonts w:hint="default"/>
      </w:rPr>
    </w:lvl>
    <w:lvl w:ilvl="1">
      <w:start w:val="1"/>
      <w:numFmt w:val="decimal"/>
      <w:isLgl/>
      <w:lvlText w:val="%1.%2"/>
      <w:lvlJc w:val="left"/>
      <w:pPr>
        <w:ind w:left="1440" w:hanging="54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700" w:hanging="72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140" w:hanging="1080"/>
      </w:pPr>
      <w:rPr>
        <w:rFonts w:hint="default"/>
      </w:rPr>
    </w:lvl>
    <w:lvl w:ilvl="6">
      <w:start w:val="1"/>
      <w:numFmt w:val="decimal"/>
      <w:isLgl/>
      <w:lvlText w:val="%1.%2.%3.%4.%5.%6.%7"/>
      <w:lvlJc w:val="left"/>
      <w:pPr>
        <w:ind w:left="5040" w:hanging="1440"/>
      </w:pPr>
      <w:rPr>
        <w:rFonts w:hint="default"/>
      </w:rPr>
    </w:lvl>
    <w:lvl w:ilvl="7">
      <w:start w:val="1"/>
      <w:numFmt w:val="decimal"/>
      <w:isLgl/>
      <w:lvlText w:val="%1.%2.%3.%4.%5.%6.%7.%8"/>
      <w:lvlJc w:val="left"/>
      <w:pPr>
        <w:ind w:left="5580" w:hanging="1440"/>
      </w:pPr>
      <w:rPr>
        <w:rFonts w:hint="default"/>
      </w:rPr>
    </w:lvl>
    <w:lvl w:ilvl="8">
      <w:start w:val="1"/>
      <w:numFmt w:val="decimal"/>
      <w:isLgl/>
      <w:lvlText w:val="%1.%2.%3.%4.%5.%6.%7.%8.%9"/>
      <w:lvlJc w:val="left"/>
      <w:pPr>
        <w:ind w:left="6120" w:hanging="1440"/>
      </w:pPr>
      <w:rPr>
        <w:rFonts w:hint="default"/>
      </w:rPr>
    </w:lvl>
  </w:abstractNum>
  <w:abstractNum w:abstractNumId="26" w15:restartNumberingAfterBreak="0">
    <w:nsid w:val="364543A5"/>
    <w:multiLevelType w:val="hybridMultilevel"/>
    <w:tmpl w:val="B09A91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373532BE"/>
    <w:multiLevelType w:val="hybridMultilevel"/>
    <w:tmpl w:val="A5C60B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E95DF6"/>
    <w:multiLevelType w:val="hybridMultilevel"/>
    <w:tmpl w:val="1F90506A"/>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9" w15:restartNumberingAfterBreak="0">
    <w:nsid w:val="3CB40DEF"/>
    <w:multiLevelType w:val="hybridMultilevel"/>
    <w:tmpl w:val="6BD072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3D495B62"/>
    <w:multiLevelType w:val="multilevel"/>
    <w:tmpl w:val="32E4C4B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1" w15:restartNumberingAfterBreak="0">
    <w:nsid w:val="3E1E504C"/>
    <w:multiLevelType w:val="multilevel"/>
    <w:tmpl w:val="6AD62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FAC673E"/>
    <w:multiLevelType w:val="hybridMultilevel"/>
    <w:tmpl w:val="01127490"/>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33" w15:restartNumberingAfterBreak="0">
    <w:nsid w:val="417145D9"/>
    <w:multiLevelType w:val="multilevel"/>
    <w:tmpl w:val="C6FA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75B308F"/>
    <w:multiLevelType w:val="multilevel"/>
    <w:tmpl w:val="216C7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421C6A"/>
    <w:multiLevelType w:val="multilevel"/>
    <w:tmpl w:val="6D3E6736"/>
    <w:lvl w:ilvl="0">
      <w:start w:val="1"/>
      <w:numFmt w:val="bullet"/>
      <w:lvlText w:val=""/>
      <w:lvlJc w:val="left"/>
      <w:pPr>
        <w:tabs>
          <w:tab w:val="num" w:pos="2160"/>
        </w:tabs>
        <w:ind w:left="2160" w:hanging="360"/>
      </w:pPr>
      <w:rPr>
        <w:rFonts w:ascii="Symbol" w:hAnsi="Symbo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36" w15:restartNumberingAfterBreak="0">
    <w:nsid w:val="53634645"/>
    <w:multiLevelType w:val="hybridMultilevel"/>
    <w:tmpl w:val="5DAE6B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549A68C1"/>
    <w:multiLevelType w:val="hybridMultilevel"/>
    <w:tmpl w:val="2594E21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8" w15:restartNumberingAfterBreak="0">
    <w:nsid w:val="59DC27A3"/>
    <w:multiLevelType w:val="multilevel"/>
    <w:tmpl w:val="9782CE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A066A66"/>
    <w:multiLevelType w:val="hybridMultilevel"/>
    <w:tmpl w:val="26308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D912DC"/>
    <w:multiLevelType w:val="hybridMultilevel"/>
    <w:tmpl w:val="5AD63B7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1" w15:restartNumberingAfterBreak="0">
    <w:nsid w:val="658274D9"/>
    <w:multiLevelType w:val="hybridMultilevel"/>
    <w:tmpl w:val="DB004D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2" w15:restartNumberingAfterBreak="0">
    <w:nsid w:val="661A47C4"/>
    <w:multiLevelType w:val="multilevel"/>
    <w:tmpl w:val="EA30C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8136AE"/>
    <w:multiLevelType w:val="multilevel"/>
    <w:tmpl w:val="EDF21B5C"/>
    <w:lvl w:ilvl="0">
      <w:start w:val="6"/>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677B268F"/>
    <w:multiLevelType w:val="multilevel"/>
    <w:tmpl w:val="E640BD54"/>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5" w15:restartNumberingAfterBreak="0">
    <w:nsid w:val="68AD081B"/>
    <w:multiLevelType w:val="multilevel"/>
    <w:tmpl w:val="528ADA9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6" w15:restartNumberingAfterBreak="0">
    <w:nsid w:val="69E77DE9"/>
    <w:multiLevelType w:val="hybridMultilevel"/>
    <w:tmpl w:val="2740320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2340" w:hanging="360"/>
      </w:pPr>
      <w:rPr>
        <w:rFonts w:ascii="Symbol" w:hAnsi="Symbol" w:hint="default"/>
      </w:rPr>
    </w:lvl>
    <w:lvl w:ilvl="3" w:tplc="08090001">
      <w:start w:val="1"/>
      <w:numFmt w:val="bullet"/>
      <w:lvlText w:val=""/>
      <w:lvlJc w:val="left"/>
      <w:pPr>
        <w:ind w:left="2880" w:hanging="360"/>
      </w:pPr>
      <w:rPr>
        <w:rFonts w:ascii="Symbol" w:hAnsi="Symbol"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B2D60E7"/>
    <w:multiLevelType w:val="multilevel"/>
    <w:tmpl w:val="8776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CC63C07"/>
    <w:multiLevelType w:val="multilevel"/>
    <w:tmpl w:val="346468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9" w15:restartNumberingAfterBreak="0">
    <w:nsid w:val="73013973"/>
    <w:multiLevelType w:val="multilevel"/>
    <w:tmpl w:val="83F84E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A526BF8"/>
    <w:multiLevelType w:val="multilevel"/>
    <w:tmpl w:val="D24EACC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51" w15:restartNumberingAfterBreak="0">
    <w:nsid w:val="7ACB7FDB"/>
    <w:multiLevelType w:val="multilevel"/>
    <w:tmpl w:val="88B61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7CCF6C19"/>
    <w:multiLevelType w:val="multilevel"/>
    <w:tmpl w:val="8826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7983789">
    <w:abstractNumId w:val="23"/>
  </w:num>
  <w:num w:numId="2" w16cid:durableId="731074920">
    <w:abstractNumId w:val="26"/>
  </w:num>
  <w:num w:numId="3" w16cid:durableId="56830368">
    <w:abstractNumId w:val="26"/>
  </w:num>
  <w:num w:numId="4" w16cid:durableId="2089224775">
    <w:abstractNumId w:val="46"/>
  </w:num>
  <w:num w:numId="5" w16cid:durableId="435367616">
    <w:abstractNumId w:val="17"/>
  </w:num>
  <w:num w:numId="6" w16cid:durableId="1926574428">
    <w:abstractNumId w:val="40"/>
  </w:num>
  <w:num w:numId="7" w16cid:durableId="1393233632">
    <w:abstractNumId w:val="37"/>
  </w:num>
  <w:num w:numId="8" w16cid:durableId="1585187032">
    <w:abstractNumId w:val="22"/>
  </w:num>
  <w:num w:numId="9" w16cid:durableId="1650356841">
    <w:abstractNumId w:val="41"/>
  </w:num>
  <w:num w:numId="10" w16cid:durableId="1555703264">
    <w:abstractNumId w:val="32"/>
  </w:num>
  <w:num w:numId="11" w16cid:durableId="711346876">
    <w:abstractNumId w:val="2"/>
  </w:num>
  <w:num w:numId="12" w16cid:durableId="1982037921">
    <w:abstractNumId w:val="43"/>
  </w:num>
  <w:num w:numId="13" w16cid:durableId="2127389520">
    <w:abstractNumId w:val="27"/>
  </w:num>
  <w:num w:numId="14" w16cid:durableId="44373730">
    <w:abstractNumId w:val="1"/>
  </w:num>
  <w:num w:numId="15" w16cid:durableId="1729693204">
    <w:abstractNumId w:val="38"/>
  </w:num>
  <w:num w:numId="16" w16cid:durableId="1104302965">
    <w:abstractNumId w:val="24"/>
  </w:num>
  <w:num w:numId="17" w16cid:durableId="780610723">
    <w:abstractNumId w:val="5"/>
  </w:num>
  <w:num w:numId="18" w16cid:durableId="1352607338">
    <w:abstractNumId w:val="12"/>
  </w:num>
  <w:num w:numId="19" w16cid:durableId="932978244">
    <w:abstractNumId w:val="25"/>
  </w:num>
  <w:num w:numId="20" w16cid:durableId="1960799786">
    <w:abstractNumId w:val="35"/>
  </w:num>
  <w:num w:numId="21" w16cid:durableId="743986534">
    <w:abstractNumId w:val="3"/>
  </w:num>
  <w:num w:numId="22" w16cid:durableId="723021298">
    <w:abstractNumId w:val="21"/>
  </w:num>
  <w:num w:numId="23" w16cid:durableId="1765958521">
    <w:abstractNumId w:val="11"/>
  </w:num>
  <w:num w:numId="24" w16cid:durableId="1000693483">
    <w:abstractNumId w:val="42"/>
  </w:num>
  <w:num w:numId="25" w16cid:durableId="1099449879">
    <w:abstractNumId w:val="8"/>
  </w:num>
  <w:num w:numId="26" w16cid:durableId="835071370">
    <w:abstractNumId w:val="14"/>
  </w:num>
  <w:num w:numId="27" w16cid:durableId="189807871">
    <w:abstractNumId w:val="31"/>
  </w:num>
  <w:num w:numId="28" w16cid:durableId="1353416259">
    <w:abstractNumId w:val="33"/>
  </w:num>
  <w:num w:numId="29" w16cid:durableId="501435927">
    <w:abstractNumId w:val="0"/>
  </w:num>
  <w:num w:numId="30" w16cid:durableId="1740133527">
    <w:abstractNumId w:val="9"/>
  </w:num>
  <w:num w:numId="31" w16cid:durableId="716319971">
    <w:abstractNumId w:val="49"/>
  </w:num>
  <w:num w:numId="32" w16cid:durableId="28385125">
    <w:abstractNumId w:val="19"/>
  </w:num>
  <w:num w:numId="33" w16cid:durableId="569581032">
    <w:abstractNumId w:val="18"/>
  </w:num>
  <w:num w:numId="34" w16cid:durableId="170292090">
    <w:abstractNumId w:val="52"/>
  </w:num>
  <w:num w:numId="35" w16cid:durableId="2147163059">
    <w:abstractNumId w:val="16"/>
  </w:num>
  <w:num w:numId="36" w16cid:durableId="882445686">
    <w:abstractNumId w:val="47"/>
  </w:num>
  <w:num w:numId="37" w16cid:durableId="1332635207">
    <w:abstractNumId w:val="10"/>
  </w:num>
  <w:num w:numId="38" w16cid:durableId="135032433">
    <w:abstractNumId w:val="7"/>
  </w:num>
  <w:num w:numId="39" w16cid:durableId="972294777">
    <w:abstractNumId w:val="34"/>
  </w:num>
  <w:num w:numId="40" w16cid:durableId="108472934">
    <w:abstractNumId w:val="30"/>
  </w:num>
  <w:num w:numId="41" w16cid:durableId="1528832818">
    <w:abstractNumId w:val="51"/>
  </w:num>
  <w:num w:numId="42" w16cid:durableId="340399697">
    <w:abstractNumId w:val="36"/>
  </w:num>
  <w:num w:numId="43" w16cid:durableId="837579823">
    <w:abstractNumId w:val="13"/>
  </w:num>
  <w:num w:numId="44" w16cid:durableId="1544902945">
    <w:abstractNumId w:val="44"/>
  </w:num>
  <w:num w:numId="45" w16cid:durableId="469127169">
    <w:abstractNumId w:val="4"/>
  </w:num>
  <w:num w:numId="46" w16cid:durableId="1853446638">
    <w:abstractNumId w:val="39"/>
  </w:num>
  <w:num w:numId="47" w16cid:durableId="1356923983">
    <w:abstractNumId w:val="50"/>
  </w:num>
  <w:num w:numId="48" w16cid:durableId="1441149375">
    <w:abstractNumId w:val="45"/>
  </w:num>
  <w:num w:numId="49" w16cid:durableId="1949771393">
    <w:abstractNumId w:val="15"/>
  </w:num>
  <w:num w:numId="50" w16cid:durableId="817578860">
    <w:abstractNumId w:val="48"/>
  </w:num>
  <w:num w:numId="51" w16cid:durableId="208732608">
    <w:abstractNumId w:val="11"/>
  </w:num>
  <w:num w:numId="52" w16cid:durableId="546914165">
    <w:abstractNumId w:val="29"/>
  </w:num>
  <w:num w:numId="53" w16cid:durableId="2008167669">
    <w:abstractNumId w:val="6"/>
  </w:num>
  <w:num w:numId="54" w16cid:durableId="1541549236">
    <w:abstractNumId w:val="20"/>
  </w:num>
  <w:num w:numId="55" w16cid:durableId="162846814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tzAytTS2MDUwszBT0lEKTi0uzszPAykwMa8FAMt0cs0tAAAA"/>
  </w:docVars>
  <w:rsids>
    <w:rsidRoot w:val="00F648B6"/>
    <w:rsid w:val="00000148"/>
    <w:rsid w:val="0000655D"/>
    <w:rsid w:val="000077FB"/>
    <w:rsid w:val="000119A6"/>
    <w:rsid w:val="00012AE5"/>
    <w:rsid w:val="00015544"/>
    <w:rsid w:val="00016B99"/>
    <w:rsid w:val="000170B9"/>
    <w:rsid w:val="00022939"/>
    <w:rsid w:val="00026AAF"/>
    <w:rsid w:val="00030A0C"/>
    <w:rsid w:val="0004563C"/>
    <w:rsid w:val="00054F00"/>
    <w:rsid w:val="000577F2"/>
    <w:rsid w:val="00061211"/>
    <w:rsid w:val="000760F0"/>
    <w:rsid w:val="0007654C"/>
    <w:rsid w:val="0007658B"/>
    <w:rsid w:val="000766B3"/>
    <w:rsid w:val="00084267"/>
    <w:rsid w:val="000920A8"/>
    <w:rsid w:val="000A03A4"/>
    <w:rsid w:val="000A0C23"/>
    <w:rsid w:val="000A0FCF"/>
    <w:rsid w:val="000B1580"/>
    <w:rsid w:val="000E0FDF"/>
    <w:rsid w:val="000F2966"/>
    <w:rsid w:val="000F2D28"/>
    <w:rsid w:val="000F3F49"/>
    <w:rsid w:val="00101D62"/>
    <w:rsid w:val="00102CBA"/>
    <w:rsid w:val="001130A8"/>
    <w:rsid w:val="00117F1C"/>
    <w:rsid w:val="0013317E"/>
    <w:rsid w:val="00133CDC"/>
    <w:rsid w:val="00144C46"/>
    <w:rsid w:val="0014509C"/>
    <w:rsid w:val="00150C59"/>
    <w:rsid w:val="00154533"/>
    <w:rsid w:val="00161231"/>
    <w:rsid w:val="0016475D"/>
    <w:rsid w:val="00170B2C"/>
    <w:rsid w:val="00172E6B"/>
    <w:rsid w:val="0017598A"/>
    <w:rsid w:val="001803E1"/>
    <w:rsid w:val="00182EFE"/>
    <w:rsid w:val="00183388"/>
    <w:rsid w:val="00185024"/>
    <w:rsid w:val="00190F21"/>
    <w:rsid w:val="001A38F8"/>
    <w:rsid w:val="001A3C0B"/>
    <w:rsid w:val="001B25CF"/>
    <w:rsid w:val="001B35FF"/>
    <w:rsid w:val="001B4AB8"/>
    <w:rsid w:val="001B5023"/>
    <w:rsid w:val="001B5F14"/>
    <w:rsid w:val="001B73F1"/>
    <w:rsid w:val="001C3318"/>
    <w:rsid w:val="001D0CB9"/>
    <w:rsid w:val="001D587B"/>
    <w:rsid w:val="001D6241"/>
    <w:rsid w:val="001E047E"/>
    <w:rsid w:val="001E42F5"/>
    <w:rsid w:val="001E43E3"/>
    <w:rsid w:val="001E4800"/>
    <w:rsid w:val="001E6224"/>
    <w:rsid w:val="001E7950"/>
    <w:rsid w:val="002046DD"/>
    <w:rsid w:val="0021007B"/>
    <w:rsid w:val="00210370"/>
    <w:rsid w:val="0021124B"/>
    <w:rsid w:val="00213157"/>
    <w:rsid w:val="002167F4"/>
    <w:rsid w:val="00217870"/>
    <w:rsid w:val="00221E87"/>
    <w:rsid w:val="00222B5F"/>
    <w:rsid w:val="00222C40"/>
    <w:rsid w:val="00233395"/>
    <w:rsid w:val="00236BBE"/>
    <w:rsid w:val="00237784"/>
    <w:rsid w:val="0024273C"/>
    <w:rsid w:val="0024575F"/>
    <w:rsid w:val="0024747D"/>
    <w:rsid w:val="002479D8"/>
    <w:rsid w:val="0025715E"/>
    <w:rsid w:val="00261838"/>
    <w:rsid w:val="00262123"/>
    <w:rsid w:val="00262EDE"/>
    <w:rsid w:val="00264F15"/>
    <w:rsid w:val="002667DD"/>
    <w:rsid w:val="00271844"/>
    <w:rsid w:val="00272656"/>
    <w:rsid w:val="0027279C"/>
    <w:rsid w:val="002901B9"/>
    <w:rsid w:val="002972B0"/>
    <w:rsid w:val="002A7D22"/>
    <w:rsid w:val="002C0B0B"/>
    <w:rsid w:val="002C5A89"/>
    <w:rsid w:val="002D54AF"/>
    <w:rsid w:val="002D56E2"/>
    <w:rsid w:val="002F03B6"/>
    <w:rsid w:val="002F4925"/>
    <w:rsid w:val="002F5439"/>
    <w:rsid w:val="002F5576"/>
    <w:rsid w:val="0030456F"/>
    <w:rsid w:val="00310476"/>
    <w:rsid w:val="00320DDB"/>
    <w:rsid w:val="00333A2B"/>
    <w:rsid w:val="00336FE9"/>
    <w:rsid w:val="00345605"/>
    <w:rsid w:val="00354BC3"/>
    <w:rsid w:val="00357632"/>
    <w:rsid w:val="00365211"/>
    <w:rsid w:val="00365669"/>
    <w:rsid w:val="00371D32"/>
    <w:rsid w:val="00374115"/>
    <w:rsid w:val="00374463"/>
    <w:rsid w:val="003779BB"/>
    <w:rsid w:val="00380CA4"/>
    <w:rsid w:val="00386DBF"/>
    <w:rsid w:val="00393A97"/>
    <w:rsid w:val="003947DF"/>
    <w:rsid w:val="003A39C7"/>
    <w:rsid w:val="003A7DC3"/>
    <w:rsid w:val="003C04CE"/>
    <w:rsid w:val="003D2944"/>
    <w:rsid w:val="003D7164"/>
    <w:rsid w:val="003D72CA"/>
    <w:rsid w:val="003E01D2"/>
    <w:rsid w:val="003E0C3A"/>
    <w:rsid w:val="003F047C"/>
    <w:rsid w:val="003F5ABA"/>
    <w:rsid w:val="003F656F"/>
    <w:rsid w:val="00405B45"/>
    <w:rsid w:val="0041150A"/>
    <w:rsid w:val="004155E9"/>
    <w:rsid w:val="0042278A"/>
    <w:rsid w:val="00423EAD"/>
    <w:rsid w:val="004250E7"/>
    <w:rsid w:val="0042550E"/>
    <w:rsid w:val="004274CE"/>
    <w:rsid w:val="00431DDF"/>
    <w:rsid w:val="00436AC0"/>
    <w:rsid w:val="0044654C"/>
    <w:rsid w:val="004475F7"/>
    <w:rsid w:val="00451F49"/>
    <w:rsid w:val="0045515C"/>
    <w:rsid w:val="00461D4B"/>
    <w:rsid w:val="004659C0"/>
    <w:rsid w:val="00474ED6"/>
    <w:rsid w:val="004805F0"/>
    <w:rsid w:val="00480B90"/>
    <w:rsid w:val="00482718"/>
    <w:rsid w:val="00490417"/>
    <w:rsid w:val="00490CDB"/>
    <w:rsid w:val="00492A2A"/>
    <w:rsid w:val="00493925"/>
    <w:rsid w:val="00493CC9"/>
    <w:rsid w:val="004947AA"/>
    <w:rsid w:val="00494A71"/>
    <w:rsid w:val="00497F3B"/>
    <w:rsid w:val="004A3CD8"/>
    <w:rsid w:val="004B3284"/>
    <w:rsid w:val="004C4D03"/>
    <w:rsid w:val="004D2A5A"/>
    <w:rsid w:val="004D348F"/>
    <w:rsid w:val="004D4A25"/>
    <w:rsid w:val="004E15FC"/>
    <w:rsid w:val="004E52B9"/>
    <w:rsid w:val="004F2423"/>
    <w:rsid w:val="004F274A"/>
    <w:rsid w:val="004F285F"/>
    <w:rsid w:val="0050340F"/>
    <w:rsid w:val="005053E7"/>
    <w:rsid w:val="0050730E"/>
    <w:rsid w:val="00510C71"/>
    <w:rsid w:val="00515845"/>
    <w:rsid w:val="00515DFD"/>
    <w:rsid w:val="0052602D"/>
    <w:rsid w:val="005262D1"/>
    <w:rsid w:val="0052781A"/>
    <w:rsid w:val="00531384"/>
    <w:rsid w:val="00531ABA"/>
    <w:rsid w:val="00537A1A"/>
    <w:rsid w:val="005400AC"/>
    <w:rsid w:val="00540486"/>
    <w:rsid w:val="00544499"/>
    <w:rsid w:val="00555164"/>
    <w:rsid w:val="005578F0"/>
    <w:rsid w:val="00562194"/>
    <w:rsid w:val="00566239"/>
    <w:rsid w:val="0056629E"/>
    <w:rsid w:val="005752AF"/>
    <w:rsid w:val="005946E0"/>
    <w:rsid w:val="005956AB"/>
    <w:rsid w:val="005A0BE9"/>
    <w:rsid w:val="005B6187"/>
    <w:rsid w:val="005B6971"/>
    <w:rsid w:val="005B6EE5"/>
    <w:rsid w:val="005B7A6D"/>
    <w:rsid w:val="005C0D94"/>
    <w:rsid w:val="005C30D2"/>
    <w:rsid w:val="005C332E"/>
    <w:rsid w:val="005C42E3"/>
    <w:rsid w:val="005C4451"/>
    <w:rsid w:val="005D2CE3"/>
    <w:rsid w:val="005D330A"/>
    <w:rsid w:val="005D6434"/>
    <w:rsid w:val="005D7A48"/>
    <w:rsid w:val="005E00F2"/>
    <w:rsid w:val="005F7D7E"/>
    <w:rsid w:val="00614CC3"/>
    <w:rsid w:val="00621A31"/>
    <w:rsid w:val="0062389E"/>
    <w:rsid w:val="00630439"/>
    <w:rsid w:val="0063067D"/>
    <w:rsid w:val="00633B9F"/>
    <w:rsid w:val="0063603C"/>
    <w:rsid w:val="006504AA"/>
    <w:rsid w:val="00652920"/>
    <w:rsid w:val="00661B41"/>
    <w:rsid w:val="0066323C"/>
    <w:rsid w:val="00663A45"/>
    <w:rsid w:val="00665AEF"/>
    <w:rsid w:val="0067263A"/>
    <w:rsid w:val="00676AED"/>
    <w:rsid w:val="00682913"/>
    <w:rsid w:val="00685A24"/>
    <w:rsid w:val="00686795"/>
    <w:rsid w:val="006874ED"/>
    <w:rsid w:val="00690DAD"/>
    <w:rsid w:val="00691319"/>
    <w:rsid w:val="00691AEB"/>
    <w:rsid w:val="006965C1"/>
    <w:rsid w:val="006A0BD2"/>
    <w:rsid w:val="006A2926"/>
    <w:rsid w:val="006A5419"/>
    <w:rsid w:val="006B280D"/>
    <w:rsid w:val="006B645E"/>
    <w:rsid w:val="006C1124"/>
    <w:rsid w:val="006D2390"/>
    <w:rsid w:val="006D3BD7"/>
    <w:rsid w:val="006D45B8"/>
    <w:rsid w:val="006D6CF4"/>
    <w:rsid w:val="006D7A4E"/>
    <w:rsid w:val="006F162F"/>
    <w:rsid w:val="006F25A7"/>
    <w:rsid w:val="006F5EEE"/>
    <w:rsid w:val="00704C7A"/>
    <w:rsid w:val="0071468E"/>
    <w:rsid w:val="007159C7"/>
    <w:rsid w:val="00720EA9"/>
    <w:rsid w:val="007212A3"/>
    <w:rsid w:val="00727056"/>
    <w:rsid w:val="00734C65"/>
    <w:rsid w:val="00736763"/>
    <w:rsid w:val="00743C6D"/>
    <w:rsid w:val="0074495B"/>
    <w:rsid w:val="00745DEF"/>
    <w:rsid w:val="00751258"/>
    <w:rsid w:val="007649B4"/>
    <w:rsid w:val="00764D2B"/>
    <w:rsid w:val="00765F6F"/>
    <w:rsid w:val="00767B3F"/>
    <w:rsid w:val="00780056"/>
    <w:rsid w:val="00782AE5"/>
    <w:rsid w:val="007A460C"/>
    <w:rsid w:val="007A71C9"/>
    <w:rsid w:val="007B08A1"/>
    <w:rsid w:val="007B184D"/>
    <w:rsid w:val="007B597A"/>
    <w:rsid w:val="007C3F09"/>
    <w:rsid w:val="007C59AC"/>
    <w:rsid w:val="008026E6"/>
    <w:rsid w:val="00802D12"/>
    <w:rsid w:val="0080372B"/>
    <w:rsid w:val="00823D8B"/>
    <w:rsid w:val="0083461C"/>
    <w:rsid w:val="008356CA"/>
    <w:rsid w:val="00840388"/>
    <w:rsid w:val="008438E1"/>
    <w:rsid w:val="008558DF"/>
    <w:rsid w:val="00855EF9"/>
    <w:rsid w:val="00857102"/>
    <w:rsid w:val="008609CC"/>
    <w:rsid w:val="008657D0"/>
    <w:rsid w:val="00866380"/>
    <w:rsid w:val="008669C9"/>
    <w:rsid w:val="00867866"/>
    <w:rsid w:val="008725AF"/>
    <w:rsid w:val="00875F40"/>
    <w:rsid w:val="0087634B"/>
    <w:rsid w:val="00876C2D"/>
    <w:rsid w:val="0087717D"/>
    <w:rsid w:val="00884E01"/>
    <w:rsid w:val="00890943"/>
    <w:rsid w:val="00890B68"/>
    <w:rsid w:val="0089194F"/>
    <w:rsid w:val="008A3DF4"/>
    <w:rsid w:val="008B4909"/>
    <w:rsid w:val="008B54FD"/>
    <w:rsid w:val="008D27C6"/>
    <w:rsid w:val="008D2F9B"/>
    <w:rsid w:val="008D5A35"/>
    <w:rsid w:val="008D77CC"/>
    <w:rsid w:val="008F1130"/>
    <w:rsid w:val="008F4997"/>
    <w:rsid w:val="008F5C28"/>
    <w:rsid w:val="00903E80"/>
    <w:rsid w:val="00906345"/>
    <w:rsid w:val="00907D31"/>
    <w:rsid w:val="00910BAC"/>
    <w:rsid w:val="00911C7C"/>
    <w:rsid w:val="009224B5"/>
    <w:rsid w:val="00940CCD"/>
    <w:rsid w:val="009439D0"/>
    <w:rsid w:val="00943C22"/>
    <w:rsid w:val="00963361"/>
    <w:rsid w:val="00963376"/>
    <w:rsid w:val="00966E4D"/>
    <w:rsid w:val="009845F2"/>
    <w:rsid w:val="00987BFD"/>
    <w:rsid w:val="0099794C"/>
    <w:rsid w:val="009A0808"/>
    <w:rsid w:val="009A3A5F"/>
    <w:rsid w:val="009B0B7E"/>
    <w:rsid w:val="009B71D2"/>
    <w:rsid w:val="009B776C"/>
    <w:rsid w:val="009C46D0"/>
    <w:rsid w:val="009D33F0"/>
    <w:rsid w:val="009D4AC8"/>
    <w:rsid w:val="009D5C02"/>
    <w:rsid w:val="009F6875"/>
    <w:rsid w:val="00A0571A"/>
    <w:rsid w:val="00A1230E"/>
    <w:rsid w:val="00A13C87"/>
    <w:rsid w:val="00A22312"/>
    <w:rsid w:val="00A22C78"/>
    <w:rsid w:val="00A243FF"/>
    <w:rsid w:val="00A42931"/>
    <w:rsid w:val="00A44DC3"/>
    <w:rsid w:val="00A47973"/>
    <w:rsid w:val="00A5410C"/>
    <w:rsid w:val="00A56ADF"/>
    <w:rsid w:val="00A61926"/>
    <w:rsid w:val="00A63A34"/>
    <w:rsid w:val="00A65BCD"/>
    <w:rsid w:val="00A65FA8"/>
    <w:rsid w:val="00A74021"/>
    <w:rsid w:val="00A75077"/>
    <w:rsid w:val="00A87A67"/>
    <w:rsid w:val="00A97F51"/>
    <w:rsid w:val="00AA792B"/>
    <w:rsid w:val="00AB3FB2"/>
    <w:rsid w:val="00AC0E62"/>
    <w:rsid w:val="00AC5A65"/>
    <w:rsid w:val="00AC5F41"/>
    <w:rsid w:val="00AC7320"/>
    <w:rsid w:val="00AC7F0C"/>
    <w:rsid w:val="00AD3E87"/>
    <w:rsid w:val="00AD5F9F"/>
    <w:rsid w:val="00AD65AF"/>
    <w:rsid w:val="00AD71A6"/>
    <w:rsid w:val="00AE045D"/>
    <w:rsid w:val="00AE583C"/>
    <w:rsid w:val="00AF4019"/>
    <w:rsid w:val="00AF5003"/>
    <w:rsid w:val="00B0417D"/>
    <w:rsid w:val="00B04325"/>
    <w:rsid w:val="00B05C31"/>
    <w:rsid w:val="00B10281"/>
    <w:rsid w:val="00B1129F"/>
    <w:rsid w:val="00B126D1"/>
    <w:rsid w:val="00B1441F"/>
    <w:rsid w:val="00B157A3"/>
    <w:rsid w:val="00B20020"/>
    <w:rsid w:val="00B22F46"/>
    <w:rsid w:val="00B276E5"/>
    <w:rsid w:val="00B31437"/>
    <w:rsid w:val="00B32EF9"/>
    <w:rsid w:val="00B352AB"/>
    <w:rsid w:val="00B50774"/>
    <w:rsid w:val="00B53E17"/>
    <w:rsid w:val="00B542D4"/>
    <w:rsid w:val="00B558CD"/>
    <w:rsid w:val="00B55E1B"/>
    <w:rsid w:val="00B669A1"/>
    <w:rsid w:val="00B67C39"/>
    <w:rsid w:val="00B72306"/>
    <w:rsid w:val="00B72D2F"/>
    <w:rsid w:val="00B7319F"/>
    <w:rsid w:val="00B7445E"/>
    <w:rsid w:val="00B8294B"/>
    <w:rsid w:val="00B832C5"/>
    <w:rsid w:val="00B90B13"/>
    <w:rsid w:val="00B95B42"/>
    <w:rsid w:val="00BA137C"/>
    <w:rsid w:val="00BA3953"/>
    <w:rsid w:val="00BA7AD0"/>
    <w:rsid w:val="00BB7FAC"/>
    <w:rsid w:val="00BC3F3F"/>
    <w:rsid w:val="00BD0F6F"/>
    <w:rsid w:val="00BD12C8"/>
    <w:rsid w:val="00BD6917"/>
    <w:rsid w:val="00BF0134"/>
    <w:rsid w:val="00BF06A7"/>
    <w:rsid w:val="00BF4BDB"/>
    <w:rsid w:val="00C041D6"/>
    <w:rsid w:val="00C04AFC"/>
    <w:rsid w:val="00C23B3E"/>
    <w:rsid w:val="00C25514"/>
    <w:rsid w:val="00C2666B"/>
    <w:rsid w:val="00C279E4"/>
    <w:rsid w:val="00C429FE"/>
    <w:rsid w:val="00C4350B"/>
    <w:rsid w:val="00C51D9E"/>
    <w:rsid w:val="00C55DDD"/>
    <w:rsid w:val="00C616AE"/>
    <w:rsid w:val="00C61B81"/>
    <w:rsid w:val="00C6795E"/>
    <w:rsid w:val="00C71B3A"/>
    <w:rsid w:val="00C72377"/>
    <w:rsid w:val="00C72F8D"/>
    <w:rsid w:val="00C74AE6"/>
    <w:rsid w:val="00C7779F"/>
    <w:rsid w:val="00C870C2"/>
    <w:rsid w:val="00C9403E"/>
    <w:rsid w:val="00C95E38"/>
    <w:rsid w:val="00C96D51"/>
    <w:rsid w:val="00CA2D35"/>
    <w:rsid w:val="00CA489A"/>
    <w:rsid w:val="00CA4F3F"/>
    <w:rsid w:val="00CA680F"/>
    <w:rsid w:val="00CB4F54"/>
    <w:rsid w:val="00CB5C78"/>
    <w:rsid w:val="00CE0F80"/>
    <w:rsid w:val="00CF27E3"/>
    <w:rsid w:val="00D01A89"/>
    <w:rsid w:val="00D034BA"/>
    <w:rsid w:val="00D062FE"/>
    <w:rsid w:val="00D131B5"/>
    <w:rsid w:val="00D17DBA"/>
    <w:rsid w:val="00D206A2"/>
    <w:rsid w:val="00D25680"/>
    <w:rsid w:val="00D27B48"/>
    <w:rsid w:val="00D3099B"/>
    <w:rsid w:val="00D30BF0"/>
    <w:rsid w:val="00D31C36"/>
    <w:rsid w:val="00D34987"/>
    <w:rsid w:val="00D43953"/>
    <w:rsid w:val="00D46561"/>
    <w:rsid w:val="00D479C9"/>
    <w:rsid w:val="00D618AC"/>
    <w:rsid w:val="00D63210"/>
    <w:rsid w:val="00D706F3"/>
    <w:rsid w:val="00D71B1B"/>
    <w:rsid w:val="00D76C0D"/>
    <w:rsid w:val="00D8186A"/>
    <w:rsid w:val="00D85413"/>
    <w:rsid w:val="00D85B8B"/>
    <w:rsid w:val="00D8789A"/>
    <w:rsid w:val="00D9739E"/>
    <w:rsid w:val="00DA6238"/>
    <w:rsid w:val="00DA6AD8"/>
    <w:rsid w:val="00DC2487"/>
    <w:rsid w:val="00DC68F7"/>
    <w:rsid w:val="00DC6CFD"/>
    <w:rsid w:val="00DD2EB0"/>
    <w:rsid w:val="00E15019"/>
    <w:rsid w:val="00E17695"/>
    <w:rsid w:val="00E22698"/>
    <w:rsid w:val="00E23211"/>
    <w:rsid w:val="00E24E36"/>
    <w:rsid w:val="00E25BB0"/>
    <w:rsid w:val="00E3112E"/>
    <w:rsid w:val="00E36A62"/>
    <w:rsid w:val="00E36F21"/>
    <w:rsid w:val="00E42DC4"/>
    <w:rsid w:val="00E44048"/>
    <w:rsid w:val="00E469F1"/>
    <w:rsid w:val="00E47FD2"/>
    <w:rsid w:val="00E53742"/>
    <w:rsid w:val="00E53979"/>
    <w:rsid w:val="00E5435C"/>
    <w:rsid w:val="00E623E8"/>
    <w:rsid w:val="00E67718"/>
    <w:rsid w:val="00E702FD"/>
    <w:rsid w:val="00E72B40"/>
    <w:rsid w:val="00E86604"/>
    <w:rsid w:val="00E87824"/>
    <w:rsid w:val="00E90325"/>
    <w:rsid w:val="00E95DD5"/>
    <w:rsid w:val="00E9601E"/>
    <w:rsid w:val="00EB084B"/>
    <w:rsid w:val="00EB7DB0"/>
    <w:rsid w:val="00EC25D4"/>
    <w:rsid w:val="00ED52C9"/>
    <w:rsid w:val="00ED7EA3"/>
    <w:rsid w:val="00EE056E"/>
    <w:rsid w:val="00EF1B9F"/>
    <w:rsid w:val="00EF20C9"/>
    <w:rsid w:val="00EF2BFE"/>
    <w:rsid w:val="00EF32A2"/>
    <w:rsid w:val="00F045E1"/>
    <w:rsid w:val="00F05634"/>
    <w:rsid w:val="00F12C6E"/>
    <w:rsid w:val="00F175DC"/>
    <w:rsid w:val="00F17A01"/>
    <w:rsid w:val="00F20CE4"/>
    <w:rsid w:val="00F21EF8"/>
    <w:rsid w:val="00F258A2"/>
    <w:rsid w:val="00F34507"/>
    <w:rsid w:val="00F351B5"/>
    <w:rsid w:val="00F35C27"/>
    <w:rsid w:val="00F3607A"/>
    <w:rsid w:val="00F37027"/>
    <w:rsid w:val="00F42CA5"/>
    <w:rsid w:val="00F56515"/>
    <w:rsid w:val="00F6410B"/>
    <w:rsid w:val="00F648B6"/>
    <w:rsid w:val="00F65A3E"/>
    <w:rsid w:val="00F7327F"/>
    <w:rsid w:val="00F743A8"/>
    <w:rsid w:val="00F753C4"/>
    <w:rsid w:val="00F75E14"/>
    <w:rsid w:val="00F76D26"/>
    <w:rsid w:val="00F81E9E"/>
    <w:rsid w:val="00F81F7E"/>
    <w:rsid w:val="00F820A8"/>
    <w:rsid w:val="00F821A7"/>
    <w:rsid w:val="00F834A7"/>
    <w:rsid w:val="00F8727B"/>
    <w:rsid w:val="00F939D6"/>
    <w:rsid w:val="00F94A13"/>
    <w:rsid w:val="00FA041B"/>
    <w:rsid w:val="00FA5A2C"/>
    <w:rsid w:val="00FB05B8"/>
    <w:rsid w:val="00FC4567"/>
    <w:rsid w:val="00FC4C18"/>
    <w:rsid w:val="00FD16F0"/>
    <w:rsid w:val="00FF1A22"/>
    <w:rsid w:val="00FF5DDC"/>
    <w:rsid w:val="00FF61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2049957"/>
  <w15:chartTrackingRefBased/>
  <w15:docId w15:val="{3A88A4FA-6E05-4E11-B8E5-9667A5622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441F"/>
  </w:style>
  <w:style w:type="paragraph" w:styleId="Heading1">
    <w:name w:val="heading 1"/>
    <w:basedOn w:val="Normal"/>
    <w:next w:val="Normal"/>
    <w:link w:val="Heading1Char"/>
    <w:uiPriority w:val="9"/>
    <w:qFormat/>
    <w:rsid w:val="002D5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42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56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86D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8B6"/>
  </w:style>
  <w:style w:type="paragraph" w:styleId="Footer">
    <w:name w:val="footer"/>
    <w:basedOn w:val="Normal"/>
    <w:link w:val="FooterChar"/>
    <w:uiPriority w:val="99"/>
    <w:unhideWhenUsed/>
    <w:rsid w:val="00F64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8B6"/>
  </w:style>
  <w:style w:type="character" w:customStyle="1" w:styleId="Heading1Char">
    <w:name w:val="Heading 1 Char"/>
    <w:basedOn w:val="DefaultParagraphFont"/>
    <w:link w:val="Heading1"/>
    <w:uiPriority w:val="9"/>
    <w:rsid w:val="002D56E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D56E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86DBF"/>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5C42E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02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AEB"/>
    <w:pPr>
      <w:spacing w:after="200" w:line="240" w:lineRule="auto"/>
    </w:pPr>
    <w:rPr>
      <w:i/>
      <w:iCs/>
      <w:color w:val="44546A" w:themeColor="text2"/>
      <w:sz w:val="18"/>
      <w:szCs w:val="18"/>
    </w:rPr>
  </w:style>
  <w:style w:type="character" w:styleId="Hyperlink">
    <w:name w:val="Hyperlink"/>
    <w:basedOn w:val="DefaultParagraphFont"/>
    <w:uiPriority w:val="99"/>
    <w:unhideWhenUsed/>
    <w:rsid w:val="00BF0134"/>
    <w:rPr>
      <w:color w:val="0563C1" w:themeColor="hyperlink"/>
      <w:u w:val="single"/>
    </w:rPr>
  </w:style>
  <w:style w:type="character" w:styleId="UnresolvedMention">
    <w:name w:val="Unresolved Mention"/>
    <w:basedOn w:val="DefaultParagraphFont"/>
    <w:uiPriority w:val="99"/>
    <w:semiHidden/>
    <w:unhideWhenUsed/>
    <w:rsid w:val="00BF0134"/>
    <w:rPr>
      <w:color w:val="605E5C"/>
      <w:shd w:val="clear" w:color="auto" w:fill="E1DFDD"/>
    </w:rPr>
  </w:style>
  <w:style w:type="paragraph" w:styleId="TOCHeading">
    <w:name w:val="TOC Heading"/>
    <w:basedOn w:val="Heading1"/>
    <w:next w:val="Normal"/>
    <w:uiPriority w:val="39"/>
    <w:unhideWhenUsed/>
    <w:qFormat/>
    <w:rsid w:val="007B184D"/>
    <w:pPr>
      <w:outlineLvl w:val="9"/>
    </w:pPr>
    <w:rPr>
      <w:lang w:val="en-US" w:eastAsia="en-US"/>
    </w:rPr>
  </w:style>
  <w:style w:type="paragraph" w:styleId="TOC1">
    <w:name w:val="toc 1"/>
    <w:basedOn w:val="Normal"/>
    <w:next w:val="Normal"/>
    <w:autoRedefine/>
    <w:uiPriority w:val="39"/>
    <w:unhideWhenUsed/>
    <w:rsid w:val="007B184D"/>
    <w:pPr>
      <w:spacing w:after="100"/>
    </w:pPr>
  </w:style>
  <w:style w:type="paragraph" w:styleId="TOC2">
    <w:name w:val="toc 2"/>
    <w:basedOn w:val="Normal"/>
    <w:next w:val="Normal"/>
    <w:autoRedefine/>
    <w:uiPriority w:val="39"/>
    <w:unhideWhenUsed/>
    <w:rsid w:val="007B184D"/>
    <w:pPr>
      <w:spacing w:after="100"/>
      <w:ind w:left="220"/>
    </w:pPr>
  </w:style>
  <w:style w:type="paragraph" w:styleId="ListParagraph">
    <w:name w:val="List Paragraph"/>
    <w:basedOn w:val="Normal"/>
    <w:uiPriority w:val="34"/>
    <w:qFormat/>
    <w:rsid w:val="00015544"/>
    <w:pPr>
      <w:ind w:left="720"/>
      <w:contextualSpacing/>
    </w:pPr>
  </w:style>
  <w:style w:type="character" w:styleId="FollowedHyperlink">
    <w:name w:val="FollowedHyperlink"/>
    <w:basedOn w:val="DefaultParagraphFont"/>
    <w:uiPriority w:val="99"/>
    <w:semiHidden/>
    <w:unhideWhenUsed/>
    <w:rsid w:val="0089194F"/>
    <w:rPr>
      <w:color w:val="954F72" w:themeColor="followedHyperlink"/>
      <w:u w:val="single"/>
    </w:rPr>
  </w:style>
  <w:style w:type="character" w:styleId="LineNumber">
    <w:name w:val="line number"/>
    <w:basedOn w:val="DefaultParagraphFont"/>
    <w:uiPriority w:val="99"/>
    <w:semiHidden/>
    <w:unhideWhenUsed/>
    <w:rsid w:val="008F4997"/>
  </w:style>
  <w:style w:type="character" w:styleId="PlaceholderText">
    <w:name w:val="Placeholder Text"/>
    <w:basedOn w:val="DefaultParagraphFont"/>
    <w:uiPriority w:val="99"/>
    <w:semiHidden/>
    <w:rsid w:val="008F1130"/>
    <w:rPr>
      <w:color w:val="666666"/>
    </w:rPr>
  </w:style>
  <w:style w:type="paragraph" w:styleId="TOC3">
    <w:name w:val="toc 3"/>
    <w:basedOn w:val="Normal"/>
    <w:next w:val="Normal"/>
    <w:autoRedefine/>
    <w:uiPriority w:val="39"/>
    <w:unhideWhenUsed/>
    <w:rsid w:val="00493925"/>
    <w:pPr>
      <w:spacing w:after="100"/>
      <w:ind w:left="440"/>
    </w:pPr>
  </w:style>
  <w:style w:type="character" w:styleId="Strong">
    <w:name w:val="Strong"/>
    <w:basedOn w:val="DefaultParagraphFont"/>
    <w:uiPriority w:val="22"/>
    <w:qFormat/>
    <w:rsid w:val="0052781A"/>
    <w:rPr>
      <w:b/>
      <w:bCs/>
    </w:rPr>
  </w:style>
  <w:style w:type="paragraph" w:styleId="NormalWeb">
    <w:name w:val="Normal (Web)"/>
    <w:basedOn w:val="Normal"/>
    <w:uiPriority w:val="99"/>
    <w:semiHidden/>
    <w:unhideWhenUsed/>
    <w:rsid w:val="008403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702FD"/>
    <w:rPr>
      <w:i/>
      <w:iCs/>
    </w:rPr>
  </w:style>
  <w:style w:type="character" w:customStyle="1" w:styleId="relative">
    <w:name w:val="relative"/>
    <w:basedOn w:val="DefaultParagraphFont"/>
    <w:rsid w:val="00E95DD5"/>
  </w:style>
  <w:style w:type="character" w:customStyle="1" w:styleId="ml-1">
    <w:name w:val="ml-1"/>
    <w:basedOn w:val="DefaultParagraphFont"/>
    <w:rsid w:val="00614CC3"/>
  </w:style>
  <w:style w:type="character" w:customStyle="1" w:styleId="max-w-full">
    <w:name w:val="max-w-full"/>
    <w:basedOn w:val="DefaultParagraphFont"/>
    <w:rsid w:val="00614CC3"/>
  </w:style>
  <w:style w:type="character" w:customStyle="1" w:styleId="-mr-1">
    <w:name w:val="-mr-1"/>
    <w:basedOn w:val="DefaultParagraphFont"/>
    <w:rsid w:val="00614CC3"/>
  </w:style>
  <w:style w:type="character" w:styleId="CommentReference">
    <w:name w:val="annotation reference"/>
    <w:basedOn w:val="DefaultParagraphFont"/>
    <w:uiPriority w:val="99"/>
    <w:semiHidden/>
    <w:unhideWhenUsed/>
    <w:rsid w:val="00AE583C"/>
    <w:rPr>
      <w:sz w:val="16"/>
      <w:szCs w:val="16"/>
    </w:rPr>
  </w:style>
  <w:style w:type="paragraph" w:styleId="CommentText">
    <w:name w:val="annotation text"/>
    <w:basedOn w:val="Normal"/>
    <w:link w:val="CommentTextChar"/>
    <w:uiPriority w:val="99"/>
    <w:semiHidden/>
    <w:unhideWhenUsed/>
    <w:rsid w:val="00AE583C"/>
    <w:pPr>
      <w:spacing w:line="240" w:lineRule="auto"/>
    </w:pPr>
    <w:rPr>
      <w:sz w:val="20"/>
      <w:szCs w:val="20"/>
    </w:rPr>
  </w:style>
  <w:style w:type="character" w:customStyle="1" w:styleId="CommentTextChar">
    <w:name w:val="Comment Text Char"/>
    <w:basedOn w:val="DefaultParagraphFont"/>
    <w:link w:val="CommentText"/>
    <w:uiPriority w:val="99"/>
    <w:semiHidden/>
    <w:rsid w:val="00AE583C"/>
    <w:rPr>
      <w:sz w:val="20"/>
      <w:szCs w:val="20"/>
    </w:rPr>
  </w:style>
  <w:style w:type="paragraph" w:styleId="CommentSubject">
    <w:name w:val="annotation subject"/>
    <w:basedOn w:val="CommentText"/>
    <w:next w:val="CommentText"/>
    <w:link w:val="CommentSubjectChar"/>
    <w:uiPriority w:val="99"/>
    <w:semiHidden/>
    <w:unhideWhenUsed/>
    <w:rsid w:val="00AE583C"/>
    <w:rPr>
      <w:b/>
      <w:bCs/>
    </w:rPr>
  </w:style>
  <w:style w:type="character" w:customStyle="1" w:styleId="CommentSubjectChar">
    <w:name w:val="Comment Subject Char"/>
    <w:basedOn w:val="CommentTextChar"/>
    <w:link w:val="CommentSubject"/>
    <w:uiPriority w:val="99"/>
    <w:semiHidden/>
    <w:rsid w:val="00AE58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2769">
      <w:bodyDiv w:val="1"/>
      <w:marLeft w:val="0"/>
      <w:marRight w:val="0"/>
      <w:marTop w:val="0"/>
      <w:marBottom w:val="0"/>
      <w:divBdr>
        <w:top w:val="none" w:sz="0" w:space="0" w:color="auto"/>
        <w:left w:val="none" w:sz="0" w:space="0" w:color="auto"/>
        <w:bottom w:val="none" w:sz="0" w:space="0" w:color="auto"/>
        <w:right w:val="none" w:sz="0" w:space="0" w:color="auto"/>
      </w:divBdr>
    </w:div>
    <w:div w:id="5332059">
      <w:bodyDiv w:val="1"/>
      <w:marLeft w:val="0"/>
      <w:marRight w:val="0"/>
      <w:marTop w:val="0"/>
      <w:marBottom w:val="0"/>
      <w:divBdr>
        <w:top w:val="none" w:sz="0" w:space="0" w:color="auto"/>
        <w:left w:val="none" w:sz="0" w:space="0" w:color="auto"/>
        <w:bottom w:val="none" w:sz="0" w:space="0" w:color="auto"/>
        <w:right w:val="none" w:sz="0" w:space="0" w:color="auto"/>
      </w:divBdr>
    </w:div>
    <w:div w:id="32198136">
      <w:bodyDiv w:val="1"/>
      <w:marLeft w:val="0"/>
      <w:marRight w:val="0"/>
      <w:marTop w:val="0"/>
      <w:marBottom w:val="0"/>
      <w:divBdr>
        <w:top w:val="none" w:sz="0" w:space="0" w:color="auto"/>
        <w:left w:val="none" w:sz="0" w:space="0" w:color="auto"/>
        <w:bottom w:val="none" w:sz="0" w:space="0" w:color="auto"/>
        <w:right w:val="none" w:sz="0" w:space="0" w:color="auto"/>
      </w:divBdr>
    </w:div>
    <w:div w:id="34627370">
      <w:bodyDiv w:val="1"/>
      <w:marLeft w:val="0"/>
      <w:marRight w:val="0"/>
      <w:marTop w:val="0"/>
      <w:marBottom w:val="0"/>
      <w:divBdr>
        <w:top w:val="none" w:sz="0" w:space="0" w:color="auto"/>
        <w:left w:val="none" w:sz="0" w:space="0" w:color="auto"/>
        <w:bottom w:val="none" w:sz="0" w:space="0" w:color="auto"/>
        <w:right w:val="none" w:sz="0" w:space="0" w:color="auto"/>
      </w:divBdr>
    </w:div>
    <w:div w:id="66541668">
      <w:bodyDiv w:val="1"/>
      <w:marLeft w:val="0"/>
      <w:marRight w:val="0"/>
      <w:marTop w:val="0"/>
      <w:marBottom w:val="0"/>
      <w:divBdr>
        <w:top w:val="none" w:sz="0" w:space="0" w:color="auto"/>
        <w:left w:val="none" w:sz="0" w:space="0" w:color="auto"/>
        <w:bottom w:val="none" w:sz="0" w:space="0" w:color="auto"/>
        <w:right w:val="none" w:sz="0" w:space="0" w:color="auto"/>
      </w:divBdr>
    </w:div>
    <w:div w:id="89005845">
      <w:bodyDiv w:val="1"/>
      <w:marLeft w:val="0"/>
      <w:marRight w:val="0"/>
      <w:marTop w:val="0"/>
      <w:marBottom w:val="0"/>
      <w:divBdr>
        <w:top w:val="none" w:sz="0" w:space="0" w:color="auto"/>
        <w:left w:val="none" w:sz="0" w:space="0" w:color="auto"/>
        <w:bottom w:val="none" w:sz="0" w:space="0" w:color="auto"/>
        <w:right w:val="none" w:sz="0" w:space="0" w:color="auto"/>
      </w:divBdr>
    </w:div>
    <w:div w:id="98261094">
      <w:bodyDiv w:val="1"/>
      <w:marLeft w:val="0"/>
      <w:marRight w:val="0"/>
      <w:marTop w:val="0"/>
      <w:marBottom w:val="0"/>
      <w:divBdr>
        <w:top w:val="none" w:sz="0" w:space="0" w:color="auto"/>
        <w:left w:val="none" w:sz="0" w:space="0" w:color="auto"/>
        <w:bottom w:val="none" w:sz="0" w:space="0" w:color="auto"/>
        <w:right w:val="none" w:sz="0" w:space="0" w:color="auto"/>
      </w:divBdr>
    </w:div>
    <w:div w:id="98332680">
      <w:bodyDiv w:val="1"/>
      <w:marLeft w:val="0"/>
      <w:marRight w:val="0"/>
      <w:marTop w:val="0"/>
      <w:marBottom w:val="0"/>
      <w:divBdr>
        <w:top w:val="none" w:sz="0" w:space="0" w:color="auto"/>
        <w:left w:val="none" w:sz="0" w:space="0" w:color="auto"/>
        <w:bottom w:val="none" w:sz="0" w:space="0" w:color="auto"/>
        <w:right w:val="none" w:sz="0" w:space="0" w:color="auto"/>
      </w:divBdr>
    </w:div>
    <w:div w:id="120002289">
      <w:bodyDiv w:val="1"/>
      <w:marLeft w:val="0"/>
      <w:marRight w:val="0"/>
      <w:marTop w:val="0"/>
      <w:marBottom w:val="0"/>
      <w:divBdr>
        <w:top w:val="none" w:sz="0" w:space="0" w:color="auto"/>
        <w:left w:val="none" w:sz="0" w:space="0" w:color="auto"/>
        <w:bottom w:val="none" w:sz="0" w:space="0" w:color="auto"/>
        <w:right w:val="none" w:sz="0" w:space="0" w:color="auto"/>
      </w:divBdr>
    </w:div>
    <w:div w:id="140538541">
      <w:bodyDiv w:val="1"/>
      <w:marLeft w:val="0"/>
      <w:marRight w:val="0"/>
      <w:marTop w:val="0"/>
      <w:marBottom w:val="0"/>
      <w:divBdr>
        <w:top w:val="none" w:sz="0" w:space="0" w:color="auto"/>
        <w:left w:val="none" w:sz="0" w:space="0" w:color="auto"/>
        <w:bottom w:val="none" w:sz="0" w:space="0" w:color="auto"/>
        <w:right w:val="none" w:sz="0" w:space="0" w:color="auto"/>
      </w:divBdr>
    </w:div>
    <w:div w:id="178277213">
      <w:bodyDiv w:val="1"/>
      <w:marLeft w:val="0"/>
      <w:marRight w:val="0"/>
      <w:marTop w:val="0"/>
      <w:marBottom w:val="0"/>
      <w:divBdr>
        <w:top w:val="none" w:sz="0" w:space="0" w:color="auto"/>
        <w:left w:val="none" w:sz="0" w:space="0" w:color="auto"/>
        <w:bottom w:val="none" w:sz="0" w:space="0" w:color="auto"/>
        <w:right w:val="none" w:sz="0" w:space="0" w:color="auto"/>
      </w:divBdr>
    </w:div>
    <w:div w:id="180553923">
      <w:bodyDiv w:val="1"/>
      <w:marLeft w:val="0"/>
      <w:marRight w:val="0"/>
      <w:marTop w:val="0"/>
      <w:marBottom w:val="0"/>
      <w:divBdr>
        <w:top w:val="none" w:sz="0" w:space="0" w:color="auto"/>
        <w:left w:val="none" w:sz="0" w:space="0" w:color="auto"/>
        <w:bottom w:val="none" w:sz="0" w:space="0" w:color="auto"/>
        <w:right w:val="none" w:sz="0" w:space="0" w:color="auto"/>
      </w:divBdr>
    </w:div>
    <w:div w:id="193151862">
      <w:bodyDiv w:val="1"/>
      <w:marLeft w:val="0"/>
      <w:marRight w:val="0"/>
      <w:marTop w:val="0"/>
      <w:marBottom w:val="0"/>
      <w:divBdr>
        <w:top w:val="none" w:sz="0" w:space="0" w:color="auto"/>
        <w:left w:val="none" w:sz="0" w:space="0" w:color="auto"/>
        <w:bottom w:val="none" w:sz="0" w:space="0" w:color="auto"/>
        <w:right w:val="none" w:sz="0" w:space="0" w:color="auto"/>
      </w:divBdr>
    </w:div>
    <w:div w:id="199319867">
      <w:bodyDiv w:val="1"/>
      <w:marLeft w:val="0"/>
      <w:marRight w:val="0"/>
      <w:marTop w:val="0"/>
      <w:marBottom w:val="0"/>
      <w:divBdr>
        <w:top w:val="none" w:sz="0" w:space="0" w:color="auto"/>
        <w:left w:val="none" w:sz="0" w:space="0" w:color="auto"/>
        <w:bottom w:val="none" w:sz="0" w:space="0" w:color="auto"/>
        <w:right w:val="none" w:sz="0" w:space="0" w:color="auto"/>
      </w:divBdr>
    </w:div>
    <w:div w:id="199558444">
      <w:bodyDiv w:val="1"/>
      <w:marLeft w:val="0"/>
      <w:marRight w:val="0"/>
      <w:marTop w:val="0"/>
      <w:marBottom w:val="0"/>
      <w:divBdr>
        <w:top w:val="none" w:sz="0" w:space="0" w:color="auto"/>
        <w:left w:val="none" w:sz="0" w:space="0" w:color="auto"/>
        <w:bottom w:val="none" w:sz="0" w:space="0" w:color="auto"/>
        <w:right w:val="none" w:sz="0" w:space="0" w:color="auto"/>
      </w:divBdr>
      <w:divsChild>
        <w:div w:id="1479103168">
          <w:marLeft w:val="0"/>
          <w:marRight w:val="0"/>
          <w:marTop w:val="0"/>
          <w:marBottom w:val="0"/>
          <w:divBdr>
            <w:top w:val="none" w:sz="0" w:space="0" w:color="auto"/>
            <w:left w:val="none" w:sz="0" w:space="0" w:color="auto"/>
            <w:bottom w:val="none" w:sz="0" w:space="0" w:color="auto"/>
            <w:right w:val="none" w:sz="0" w:space="0" w:color="auto"/>
          </w:divBdr>
        </w:div>
        <w:div w:id="731539276">
          <w:marLeft w:val="0"/>
          <w:marRight w:val="0"/>
          <w:marTop w:val="0"/>
          <w:marBottom w:val="0"/>
          <w:divBdr>
            <w:top w:val="none" w:sz="0" w:space="0" w:color="auto"/>
            <w:left w:val="none" w:sz="0" w:space="0" w:color="auto"/>
            <w:bottom w:val="none" w:sz="0" w:space="0" w:color="auto"/>
            <w:right w:val="none" w:sz="0" w:space="0" w:color="auto"/>
          </w:divBdr>
        </w:div>
        <w:div w:id="1867212851">
          <w:marLeft w:val="0"/>
          <w:marRight w:val="0"/>
          <w:marTop w:val="0"/>
          <w:marBottom w:val="0"/>
          <w:divBdr>
            <w:top w:val="none" w:sz="0" w:space="0" w:color="auto"/>
            <w:left w:val="none" w:sz="0" w:space="0" w:color="auto"/>
            <w:bottom w:val="none" w:sz="0" w:space="0" w:color="auto"/>
            <w:right w:val="none" w:sz="0" w:space="0" w:color="auto"/>
          </w:divBdr>
        </w:div>
      </w:divsChild>
    </w:div>
    <w:div w:id="203520347">
      <w:bodyDiv w:val="1"/>
      <w:marLeft w:val="0"/>
      <w:marRight w:val="0"/>
      <w:marTop w:val="0"/>
      <w:marBottom w:val="0"/>
      <w:divBdr>
        <w:top w:val="none" w:sz="0" w:space="0" w:color="auto"/>
        <w:left w:val="none" w:sz="0" w:space="0" w:color="auto"/>
        <w:bottom w:val="none" w:sz="0" w:space="0" w:color="auto"/>
        <w:right w:val="none" w:sz="0" w:space="0" w:color="auto"/>
      </w:divBdr>
    </w:div>
    <w:div w:id="204875056">
      <w:bodyDiv w:val="1"/>
      <w:marLeft w:val="0"/>
      <w:marRight w:val="0"/>
      <w:marTop w:val="0"/>
      <w:marBottom w:val="0"/>
      <w:divBdr>
        <w:top w:val="none" w:sz="0" w:space="0" w:color="auto"/>
        <w:left w:val="none" w:sz="0" w:space="0" w:color="auto"/>
        <w:bottom w:val="none" w:sz="0" w:space="0" w:color="auto"/>
        <w:right w:val="none" w:sz="0" w:space="0" w:color="auto"/>
      </w:divBdr>
    </w:div>
    <w:div w:id="245842189">
      <w:bodyDiv w:val="1"/>
      <w:marLeft w:val="0"/>
      <w:marRight w:val="0"/>
      <w:marTop w:val="0"/>
      <w:marBottom w:val="0"/>
      <w:divBdr>
        <w:top w:val="none" w:sz="0" w:space="0" w:color="auto"/>
        <w:left w:val="none" w:sz="0" w:space="0" w:color="auto"/>
        <w:bottom w:val="none" w:sz="0" w:space="0" w:color="auto"/>
        <w:right w:val="none" w:sz="0" w:space="0" w:color="auto"/>
      </w:divBdr>
    </w:div>
    <w:div w:id="252134235">
      <w:bodyDiv w:val="1"/>
      <w:marLeft w:val="0"/>
      <w:marRight w:val="0"/>
      <w:marTop w:val="0"/>
      <w:marBottom w:val="0"/>
      <w:divBdr>
        <w:top w:val="none" w:sz="0" w:space="0" w:color="auto"/>
        <w:left w:val="none" w:sz="0" w:space="0" w:color="auto"/>
        <w:bottom w:val="none" w:sz="0" w:space="0" w:color="auto"/>
        <w:right w:val="none" w:sz="0" w:space="0" w:color="auto"/>
      </w:divBdr>
    </w:div>
    <w:div w:id="283268334">
      <w:bodyDiv w:val="1"/>
      <w:marLeft w:val="0"/>
      <w:marRight w:val="0"/>
      <w:marTop w:val="0"/>
      <w:marBottom w:val="0"/>
      <w:divBdr>
        <w:top w:val="none" w:sz="0" w:space="0" w:color="auto"/>
        <w:left w:val="none" w:sz="0" w:space="0" w:color="auto"/>
        <w:bottom w:val="none" w:sz="0" w:space="0" w:color="auto"/>
        <w:right w:val="none" w:sz="0" w:space="0" w:color="auto"/>
      </w:divBdr>
    </w:div>
    <w:div w:id="293293847">
      <w:bodyDiv w:val="1"/>
      <w:marLeft w:val="0"/>
      <w:marRight w:val="0"/>
      <w:marTop w:val="0"/>
      <w:marBottom w:val="0"/>
      <w:divBdr>
        <w:top w:val="none" w:sz="0" w:space="0" w:color="auto"/>
        <w:left w:val="none" w:sz="0" w:space="0" w:color="auto"/>
        <w:bottom w:val="none" w:sz="0" w:space="0" w:color="auto"/>
        <w:right w:val="none" w:sz="0" w:space="0" w:color="auto"/>
      </w:divBdr>
    </w:div>
    <w:div w:id="331494235">
      <w:bodyDiv w:val="1"/>
      <w:marLeft w:val="0"/>
      <w:marRight w:val="0"/>
      <w:marTop w:val="0"/>
      <w:marBottom w:val="0"/>
      <w:divBdr>
        <w:top w:val="none" w:sz="0" w:space="0" w:color="auto"/>
        <w:left w:val="none" w:sz="0" w:space="0" w:color="auto"/>
        <w:bottom w:val="none" w:sz="0" w:space="0" w:color="auto"/>
        <w:right w:val="none" w:sz="0" w:space="0" w:color="auto"/>
      </w:divBdr>
    </w:div>
    <w:div w:id="347802327">
      <w:bodyDiv w:val="1"/>
      <w:marLeft w:val="0"/>
      <w:marRight w:val="0"/>
      <w:marTop w:val="0"/>
      <w:marBottom w:val="0"/>
      <w:divBdr>
        <w:top w:val="none" w:sz="0" w:space="0" w:color="auto"/>
        <w:left w:val="none" w:sz="0" w:space="0" w:color="auto"/>
        <w:bottom w:val="none" w:sz="0" w:space="0" w:color="auto"/>
        <w:right w:val="none" w:sz="0" w:space="0" w:color="auto"/>
      </w:divBdr>
    </w:div>
    <w:div w:id="355156522">
      <w:bodyDiv w:val="1"/>
      <w:marLeft w:val="0"/>
      <w:marRight w:val="0"/>
      <w:marTop w:val="0"/>
      <w:marBottom w:val="0"/>
      <w:divBdr>
        <w:top w:val="none" w:sz="0" w:space="0" w:color="auto"/>
        <w:left w:val="none" w:sz="0" w:space="0" w:color="auto"/>
        <w:bottom w:val="none" w:sz="0" w:space="0" w:color="auto"/>
        <w:right w:val="none" w:sz="0" w:space="0" w:color="auto"/>
      </w:divBdr>
    </w:div>
    <w:div w:id="357390525">
      <w:bodyDiv w:val="1"/>
      <w:marLeft w:val="0"/>
      <w:marRight w:val="0"/>
      <w:marTop w:val="0"/>
      <w:marBottom w:val="0"/>
      <w:divBdr>
        <w:top w:val="none" w:sz="0" w:space="0" w:color="auto"/>
        <w:left w:val="none" w:sz="0" w:space="0" w:color="auto"/>
        <w:bottom w:val="none" w:sz="0" w:space="0" w:color="auto"/>
        <w:right w:val="none" w:sz="0" w:space="0" w:color="auto"/>
      </w:divBdr>
    </w:div>
    <w:div w:id="382221729">
      <w:bodyDiv w:val="1"/>
      <w:marLeft w:val="0"/>
      <w:marRight w:val="0"/>
      <w:marTop w:val="0"/>
      <w:marBottom w:val="0"/>
      <w:divBdr>
        <w:top w:val="none" w:sz="0" w:space="0" w:color="auto"/>
        <w:left w:val="none" w:sz="0" w:space="0" w:color="auto"/>
        <w:bottom w:val="none" w:sz="0" w:space="0" w:color="auto"/>
        <w:right w:val="none" w:sz="0" w:space="0" w:color="auto"/>
      </w:divBdr>
    </w:div>
    <w:div w:id="456684331">
      <w:bodyDiv w:val="1"/>
      <w:marLeft w:val="0"/>
      <w:marRight w:val="0"/>
      <w:marTop w:val="0"/>
      <w:marBottom w:val="0"/>
      <w:divBdr>
        <w:top w:val="none" w:sz="0" w:space="0" w:color="auto"/>
        <w:left w:val="none" w:sz="0" w:space="0" w:color="auto"/>
        <w:bottom w:val="none" w:sz="0" w:space="0" w:color="auto"/>
        <w:right w:val="none" w:sz="0" w:space="0" w:color="auto"/>
      </w:divBdr>
    </w:div>
    <w:div w:id="466512609">
      <w:bodyDiv w:val="1"/>
      <w:marLeft w:val="0"/>
      <w:marRight w:val="0"/>
      <w:marTop w:val="0"/>
      <w:marBottom w:val="0"/>
      <w:divBdr>
        <w:top w:val="none" w:sz="0" w:space="0" w:color="auto"/>
        <w:left w:val="none" w:sz="0" w:space="0" w:color="auto"/>
        <w:bottom w:val="none" w:sz="0" w:space="0" w:color="auto"/>
        <w:right w:val="none" w:sz="0" w:space="0" w:color="auto"/>
      </w:divBdr>
    </w:div>
    <w:div w:id="548613941">
      <w:bodyDiv w:val="1"/>
      <w:marLeft w:val="0"/>
      <w:marRight w:val="0"/>
      <w:marTop w:val="0"/>
      <w:marBottom w:val="0"/>
      <w:divBdr>
        <w:top w:val="none" w:sz="0" w:space="0" w:color="auto"/>
        <w:left w:val="none" w:sz="0" w:space="0" w:color="auto"/>
        <w:bottom w:val="none" w:sz="0" w:space="0" w:color="auto"/>
        <w:right w:val="none" w:sz="0" w:space="0" w:color="auto"/>
      </w:divBdr>
    </w:div>
    <w:div w:id="559943574">
      <w:bodyDiv w:val="1"/>
      <w:marLeft w:val="0"/>
      <w:marRight w:val="0"/>
      <w:marTop w:val="0"/>
      <w:marBottom w:val="0"/>
      <w:divBdr>
        <w:top w:val="none" w:sz="0" w:space="0" w:color="auto"/>
        <w:left w:val="none" w:sz="0" w:space="0" w:color="auto"/>
        <w:bottom w:val="none" w:sz="0" w:space="0" w:color="auto"/>
        <w:right w:val="none" w:sz="0" w:space="0" w:color="auto"/>
      </w:divBdr>
    </w:div>
    <w:div w:id="608902501">
      <w:bodyDiv w:val="1"/>
      <w:marLeft w:val="0"/>
      <w:marRight w:val="0"/>
      <w:marTop w:val="0"/>
      <w:marBottom w:val="0"/>
      <w:divBdr>
        <w:top w:val="none" w:sz="0" w:space="0" w:color="auto"/>
        <w:left w:val="none" w:sz="0" w:space="0" w:color="auto"/>
        <w:bottom w:val="none" w:sz="0" w:space="0" w:color="auto"/>
        <w:right w:val="none" w:sz="0" w:space="0" w:color="auto"/>
      </w:divBdr>
    </w:div>
    <w:div w:id="636027421">
      <w:bodyDiv w:val="1"/>
      <w:marLeft w:val="0"/>
      <w:marRight w:val="0"/>
      <w:marTop w:val="0"/>
      <w:marBottom w:val="0"/>
      <w:divBdr>
        <w:top w:val="none" w:sz="0" w:space="0" w:color="auto"/>
        <w:left w:val="none" w:sz="0" w:space="0" w:color="auto"/>
        <w:bottom w:val="none" w:sz="0" w:space="0" w:color="auto"/>
        <w:right w:val="none" w:sz="0" w:space="0" w:color="auto"/>
      </w:divBdr>
    </w:div>
    <w:div w:id="654533057">
      <w:bodyDiv w:val="1"/>
      <w:marLeft w:val="0"/>
      <w:marRight w:val="0"/>
      <w:marTop w:val="0"/>
      <w:marBottom w:val="0"/>
      <w:divBdr>
        <w:top w:val="none" w:sz="0" w:space="0" w:color="auto"/>
        <w:left w:val="none" w:sz="0" w:space="0" w:color="auto"/>
        <w:bottom w:val="none" w:sz="0" w:space="0" w:color="auto"/>
        <w:right w:val="none" w:sz="0" w:space="0" w:color="auto"/>
      </w:divBdr>
    </w:div>
    <w:div w:id="659500472">
      <w:bodyDiv w:val="1"/>
      <w:marLeft w:val="0"/>
      <w:marRight w:val="0"/>
      <w:marTop w:val="0"/>
      <w:marBottom w:val="0"/>
      <w:divBdr>
        <w:top w:val="none" w:sz="0" w:space="0" w:color="auto"/>
        <w:left w:val="none" w:sz="0" w:space="0" w:color="auto"/>
        <w:bottom w:val="none" w:sz="0" w:space="0" w:color="auto"/>
        <w:right w:val="none" w:sz="0" w:space="0" w:color="auto"/>
      </w:divBdr>
    </w:div>
    <w:div w:id="677971498">
      <w:bodyDiv w:val="1"/>
      <w:marLeft w:val="0"/>
      <w:marRight w:val="0"/>
      <w:marTop w:val="0"/>
      <w:marBottom w:val="0"/>
      <w:divBdr>
        <w:top w:val="none" w:sz="0" w:space="0" w:color="auto"/>
        <w:left w:val="none" w:sz="0" w:space="0" w:color="auto"/>
        <w:bottom w:val="none" w:sz="0" w:space="0" w:color="auto"/>
        <w:right w:val="none" w:sz="0" w:space="0" w:color="auto"/>
      </w:divBdr>
    </w:div>
    <w:div w:id="703408489">
      <w:bodyDiv w:val="1"/>
      <w:marLeft w:val="0"/>
      <w:marRight w:val="0"/>
      <w:marTop w:val="0"/>
      <w:marBottom w:val="0"/>
      <w:divBdr>
        <w:top w:val="none" w:sz="0" w:space="0" w:color="auto"/>
        <w:left w:val="none" w:sz="0" w:space="0" w:color="auto"/>
        <w:bottom w:val="none" w:sz="0" w:space="0" w:color="auto"/>
        <w:right w:val="none" w:sz="0" w:space="0" w:color="auto"/>
      </w:divBdr>
    </w:div>
    <w:div w:id="703561343">
      <w:bodyDiv w:val="1"/>
      <w:marLeft w:val="0"/>
      <w:marRight w:val="0"/>
      <w:marTop w:val="0"/>
      <w:marBottom w:val="0"/>
      <w:divBdr>
        <w:top w:val="none" w:sz="0" w:space="0" w:color="auto"/>
        <w:left w:val="none" w:sz="0" w:space="0" w:color="auto"/>
        <w:bottom w:val="none" w:sz="0" w:space="0" w:color="auto"/>
        <w:right w:val="none" w:sz="0" w:space="0" w:color="auto"/>
      </w:divBdr>
    </w:div>
    <w:div w:id="710301526">
      <w:bodyDiv w:val="1"/>
      <w:marLeft w:val="0"/>
      <w:marRight w:val="0"/>
      <w:marTop w:val="0"/>
      <w:marBottom w:val="0"/>
      <w:divBdr>
        <w:top w:val="none" w:sz="0" w:space="0" w:color="auto"/>
        <w:left w:val="none" w:sz="0" w:space="0" w:color="auto"/>
        <w:bottom w:val="none" w:sz="0" w:space="0" w:color="auto"/>
        <w:right w:val="none" w:sz="0" w:space="0" w:color="auto"/>
      </w:divBdr>
    </w:div>
    <w:div w:id="723143330">
      <w:bodyDiv w:val="1"/>
      <w:marLeft w:val="0"/>
      <w:marRight w:val="0"/>
      <w:marTop w:val="0"/>
      <w:marBottom w:val="0"/>
      <w:divBdr>
        <w:top w:val="none" w:sz="0" w:space="0" w:color="auto"/>
        <w:left w:val="none" w:sz="0" w:space="0" w:color="auto"/>
        <w:bottom w:val="none" w:sz="0" w:space="0" w:color="auto"/>
        <w:right w:val="none" w:sz="0" w:space="0" w:color="auto"/>
      </w:divBdr>
    </w:div>
    <w:div w:id="729232189">
      <w:bodyDiv w:val="1"/>
      <w:marLeft w:val="0"/>
      <w:marRight w:val="0"/>
      <w:marTop w:val="0"/>
      <w:marBottom w:val="0"/>
      <w:divBdr>
        <w:top w:val="none" w:sz="0" w:space="0" w:color="auto"/>
        <w:left w:val="none" w:sz="0" w:space="0" w:color="auto"/>
        <w:bottom w:val="none" w:sz="0" w:space="0" w:color="auto"/>
        <w:right w:val="none" w:sz="0" w:space="0" w:color="auto"/>
      </w:divBdr>
    </w:div>
    <w:div w:id="740298715">
      <w:bodyDiv w:val="1"/>
      <w:marLeft w:val="0"/>
      <w:marRight w:val="0"/>
      <w:marTop w:val="0"/>
      <w:marBottom w:val="0"/>
      <w:divBdr>
        <w:top w:val="none" w:sz="0" w:space="0" w:color="auto"/>
        <w:left w:val="none" w:sz="0" w:space="0" w:color="auto"/>
        <w:bottom w:val="none" w:sz="0" w:space="0" w:color="auto"/>
        <w:right w:val="none" w:sz="0" w:space="0" w:color="auto"/>
      </w:divBdr>
    </w:div>
    <w:div w:id="754206621">
      <w:bodyDiv w:val="1"/>
      <w:marLeft w:val="0"/>
      <w:marRight w:val="0"/>
      <w:marTop w:val="0"/>
      <w:marBottom w:val="0"/>
      <w:divBdr>
        <w:top w:val="none" w:sz="0" w:space="0" w:color="auto"/>
        <w:left w:val="none" w:sz="0" w:space="0" w:color="auto"/>
        <w:bottom w:val="none" w:sz="0" w:space="0" w:color="auto"/>
        <w:right w:val="none" w:sz="0" w:space="0" w:color="auto"/>
      </w:divBdr>
    </w:div>
    <w:div w:id="757412576">
      <w:bodyDiv w:val="1"/>
      <w:marLeft w:val="0"/>
      <w:marRight w:val="0"/>
      <w:marTop w:val="0"/>
      <w:marBottom w:val="0"/>
      <w:divBdr>
        <w:top w:val="none" w:sz="0" w:space="0" w:color="auto"/>
        <w:left w:val="none" w:sz="0" w:space="0" w:color="auto"/>
        <w:bottom w:val="none" w:sz="0" w:space="0" w:color="auto"/>
        <w:right w:val="none" w:sz="0" w:space="0" w:color="auto"/>
      </w:divBdr>
    </w:div>
    <w:div w:id="769399600">
      <w:bodyDiv w:val="1"/>
      <w:marLeft w:val="0"/>
      <w:marRight w:val="0"/>
      <w:marTop w:val="0"/>
      <w:marBottom w:val="0"/>
      <w:divBdr>
        <w:top w:val="none" w:sz="0" w:space="0" w:color="auto"/>
        <w:left w:val="none" w:sz="0" w:space="0" w:color="auto"/>
        <w:bottom w:val="none" w:sz="0" w:space="0" w:color="auto"/>
        <w:right w:val="none" w:sz="0" w:space="0" w:color="auto"/>
      </w:divBdr>
    </w:div>
    <w:div w:id="773092685">
      <w:bodyDiv w:val="1"/>
      <w:marLeft w:val="0"/>
      <w:marRight w:val="0"/>
      <w:marTop w:val="0"/>
      <w:marBottom w:val="0"/>
      <w:divBdr>
        <w:top w:val="none" w:sz="0" w:space="0" w:color="auto"/>
        <w:left w:val="none" w:sz="0" w:space="0" w:color="auto"/>
        <w:bottom w:val="none" w:sz="0" w:space="0" w:color="auto"/>
        <w:right w:val="none" w:sz="0" w:space="0" w:color="auto"/>
      </w:divBdr>
    </w:div>
    <w:div w:id="781463934">
      <w:bodyDiv w:val="1"/>
      <w:marLeft w:val="0"/>
      <w:marRight w:val="0"/>
      <w:marTop w:val="0"/>
      <w:marBottom w:val="0"/>
      <w:divBdr>
        <w:top w:val="none" w:sz="0" w:space="0" w:color="auto"/>
        <w:left w:val="none" w:sz="0" w:space="0" w:color="auto"/>
        <w:bottom w:val="none" w:sz="0" w:space="0" w:color="auto"/>
        <w:right w:val="none" w:sz="0" w:space="0" w:color="auto"/>
      </w:divBdr>
    </w:div>
    <w:div w:id="799879674">
      <w:bodyDiv w:val="1"/>
      <w:marLeft w:val="0"/>
      <w:marRight w:val="0"/>
      <w:marTop w:val="0"/>
      <w:marBottom w:val="0"/>
      <w:divBdr>
        <w:top w:val="none" w:sz="0" w:space="0" w:color="auto"/>
        <w:left w:val="none" w:sz="0" w:space="0" w:color="auto"/>
        <w:bottom w:val="none" w:sz="0" w:space="0" w:color="auto"/>
        <w:right w:val="none" w:sz="0" w:space="0" w:color="auto"/>
      </w:divBdr>
    </w:div>
    <w:div w:id="810294693">
      <w:bodyDiv w:val="1"/>
      <w:marLeft w:val="0"/>
      <w:marRight w:val="0"/>
      <w:marTop w:val="0"/>
      <w:marBottom w:val="0"/>
      <w:divBdr>
        <w:top w:val="none" w:sz="0" w:space="0" w:color="auto"/>
        <w:left w:val="none" w:sz="0" w:space="0" w:color="auto"/>
        <w:bottom w:val="none" w:sz="0" w:space="0" w:color="auto"/>
        <w:right w:val="none" w:sz="0" w:space="0" w:color="auto"/>
      </w:divBdr>
    </w:div>
    <w:div w:id="826558474">
      <w:bodyDiv w:val="1"/>
      <w:marLeft w:val="0"/>
      <w:marRight w:val="0"/>
      <w:marTop w:val="0"/>
      <w:marBottom w:val="0"/>
      <w:divBdr>
        <w:top w:val="none" w:sz="0" w:space="0" w:color="auto"/>
        <w:left w:val="none" w:sz="0" w:space="0" w:color="auto"/>
        <w:bottom w:val="none" w:sz="0" w:space="0" w:color="auto"/>
        <w:right w:val="none" w:sz="0" w:space="0" w:color="auto"/>
      </w:divBdr>
      <w:divsChild>
        <w:div w:id="1608851533">
          <w:marLeft w:val="0"/>
          <w:marRight w:val="0"/>
          <w:marTop w:val="0"/>
          <w:marBottom w:val="0"/>
          <w:divBdr>
            <w:top w:val="none" w:sz="0" w:space="0" w:color="auto"/>
            <w:left w:val="none" w:sz="0" w:space="0" w:color="auto"/>
            <w:bottom w:val="none" w:sz="0" w:space="0" w:color="auto"/>
            <w:right w:val="none" w:sz="0" w:space="0" w:color="auto"/>
          </w:divBdr>
        </w:div>
        <w:div w:id="1709187590">
          <w:marLeft w:val="0"/>
          <w:marRight w:val="0"/>
          <w:marTop w:val="0"/>
          <w:marBottom w:val="0"/>
          <w:divBdr>
            <w:top w:val="none" w:sz="0" w:space="0" w:color="auto"/>
            <w:left w:val="none" w:sz="0" w:space="0" w:color="auto"/>
            <w:bottom w:val="none" w:sz="0" w:space="0" w:color="auto"/>
            <w:right w:val="none" w:sz="0" w:space="0" w:color="auto"/>
          </w:divBdr>
        </w:div>
        <w:div w:id="1286739477">
          <w:marLeft w:val="0"/>
          <w:marRight w:val="0"/>
          <w:marTop w:val="0"/>
          <w:marBottom w:val="0"/>
          <w:divBdr>
            <w:top w:val="none" w:sz="0" w:space="0" w:color="auto"/>
            <w:left w:val="none" w:sz="0" w:space="0" w:color="auto"/>
            <w:bottom w:val="none" w:sz="0" w:space="0" w:color="auto"/>
            <w:right w:val="none" w:sz="0" w:space="0" w:color="auto"/>
          </w:divBdr>
        </w:div>
      </w:divsChild>
    </w:div>
    <w:div w:id="837427017">
      <w:bodyDiv w:val="1"/>
      <w:marLeft w:val="0"/>
      <w:marRight w:val="0"/>
      <w:marTop w:val="0"/>
      <w:marBottom w:val="0"/>
      <w:divBdr>
        <w:top w:val="none" w:sz="0" w:space="0" w:color="auto"/>
        <w:left w:val="none" w:sz="0" w:space="0" w:color="auto"/>
        <w:bottom w:val="none" w:sz="0" w:space="0" w:color="auto"/>
        <w:right w:val="none" w:sz="0" w:space="0" w:color="auto"/>
      </w:divBdr>
    </w:div>
    <w:div w:id="843279885">
      <w:bodyDiv w:val="1"/>
      <w:marLeft w:val="0"/>
      <w:marRight w:val="0"/>
      <w:marTop w:val="0"/>
      <w:marBottom w:val="0"/>
      <w:divBdr>
        <w:top w:val="none" w:sz="0" w:space="0" w:color="auto"/>
        <w:left w:val="none" w:sz="0" w:space="0" w:color="auto"/>
        <w:bottom w:val="none" w:sz="0" w:space="0" w:color="auto"/>
        <w:right w:val="none" w:sz="0" w:space="0" w:color="auto"/>
      </w:divBdr>
    </w:div>
    <w:div w:id="845554941">
      <w:bodyDiv w:val="1"/>
      <w:marLeft w:val="0"/>
      <w:marRight w:val="0"/>
      <w:marTop w:val="0"/>
      <w:marBottom w:val="0"/>
      <w:divBdr>
        <w:top w:val="none" w:sz="0" w:space="0" w:color="auto"/>
        <w:left w:val="none" w:sz="0" w:space="0" w:color="auto"/>
        <w:bottom w:val="none" w:sz="0" w:space="0" w:color="auto"/>
        <w:right w:val="none" w:sz="0" w:space="0" w:color="auto"/>
      </w:divBdr>
    </w:div>
    <w:div w:id="854032087">
      <w:bodyDiv w:val="1"/>
      <w:marLeft w:val="0"/>
      <w:marRight w:val="0"/>
      <w:marTop w:val="0"/>
      <w:marBottom w:val="0"/>
      <w:divBdr>
        <w:top w:val="none" w:sz="0" w:space="0" w:color="auto"/>
        <w:left w:val="none" w:sz="0" w:space="0" w:color="auto"/>
        <w:bottom w:val="none" w:sz="0" w:space="0" w:color="auto"/>
        <w:right w:val="none" w:sz="0" w:space="0" w:color="auto"/>
      </w:divBdr>
      <w:divsChild>
        <w:div w:id="831338888">
          <w:marLeft w:val="0"/>
          <w:marRight w:val="0"/>
          <w:marTop w:val="0"/>
          <w:marBottom w:val="0"/>
          <w:divBdr>
            <w:top w:val="none" w:sz="0" w:space="0" w:color="auto"/>
            <w:left w:val="none" w:sz="0" w:space="0" w:color="auto"/>
            <w:bottom w:val="none" w:sz="0" w:space="0" w:color="auto"/>
            <w:right w:val="none" w:sz="0" w:space="0" w:color="auto"/>
          </w:divBdr>
          <w:divsChild>
            <w:div w:id="122161948">
              <w:marLeft w:val="0"/>
              <w:marRight w:val="0"/>
              <w:marTop w:val="0"/>
              <w:marBottom w:val="0"/>
              <w:divBdr>
                <w:top w:val="none" w:sz="0" w:space="0" w:color="auto"/>
                <w:left w:val="none" w:sz="0" w:space="0" w:color="auto"/>
                <w:bottom w:val="none" w:sz="0" w:space="0" w:color="auto"/>
                <w:right w:val="none" w:sz="0" w:space="0" w:color="auto"/>
              </w:divBdr>
              <w:divsChild>
                <w:div w:id="1099254195">
                  <w:marLeft w:val="0"/>
                  <w:marRight w:val="0"/>
                  <w:marTop w:val="150"/>
                  <w:marBottom w:val="150"/>
                  <w:divBdr>
                    <w:top w:val="none" w:sz="0" w:space="0" w:color="auto"/>
                    <w:left w:val="none" w:sz="0" w:space="0" w:color="auto"/>
                    <w:bottom w:val="none" w:sz="0" w:space="0" w:color="auto"/>
                    <w:right w:val="none" w:sz="0" w:space="0" w:color="auto"/>
                  </w:divBdr>
                  <w:divsChild>
                    <w:div w:id="756558499">
                      <w:marLeft w:val="0"/>
                      <w:marRight w:val="0"/>
                      <w:marTop w:val="0"/>
                      <w:marBottom w:val="0"/>
                      <w:divBdr>
                        <w:top w:val="none" w:sz="0" w:space="0" w:color="auto"/>
                        <w:left w:val="none" w:sz="0" w:space="0" w:color="auto"/>
                        <w:bottom w:val="none" w:sz="0" w:space="0" w:color="auto"/>
                        <w:right w:val="none" w:sz="0" w:space="0" w:color="auto"/>
                      </w:divBdr>
                      <w:divsChild>
                        <w:div w:id="1992517106">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4000106">
      <w:bodyDiv w:val="1"/>
      <w:marLeft w:val="0"/>
      <w:marRight w:val="0"/>
      <w:marTop w:val="0"/>
      <w:marBottom w:val="0"/>
      <w:divBdr>
        <w:top w:val="none" w:sz="0" w:space="0" w:color="auto"/>
        <w:left w:val="none" w:sz="0" w:space="0" w:color="auto"/>
        <w:bottom w:val="none" w:sz="0" w:space="0" w:color="auto"/>
        <w:right w:val="none" w:sz="0" w:space="0" w:color="auto"/>
      </w:divBdr>
    </w:div>
    <w:div w:id="879247965">
      <w:bodyDiv w:val="1"/>
      <w:marLeft w:val="0"/>
      <w:marRight w:val="0"/>
      <w:marTop w:val="0"/>
      <w:marBottom w:val="0"/>
      <w:divBdr>
        <w:top w:val="none" w:sz="0" w:space="0" w:color="auto"/>
        <w:left w:val="none" w:sz="0" w:space="0" w:color="auto"/>
        <w:bottom w:val="none" w:sz="0" w:space="0" w:color="auto"/>
        <w:right w:val="none" w:sz="0" w:space="0" w:color="auto"/>
      </w:divBdr>
    </w:div>
    <w:div w:id="886380902">
      <w:bodyDiv w:val="1"/>
      <w:marLeft w:val="0"/>
      <w:marRight w:val="0"/>
      <w:marTop w:val="0"/>
      <w:marBottom w:val="0"/>
      <w:divBdr>
        <w:top w:val="none" w:sz="0" w:space="0" w:color="auto"/>
        <w:left w:val="none" w:sz="0" w:space="0" w:color="auto"/>
        <w:bottom w:val="none" w:sz="0" w:space="0" w:color="auto"/>
        <w:right w:val="none" w:sz="0" w:space="0" w:color="auto"/>
      </w:divBdr>
    </w:div>
    <w:div w:id="897325848">
      <w:bodyDiv w:val="1"/>
      <w:marLeft w:val="0"/>
      <w:marRight w:val="0"/>
      <w:marTop w:val="0"/>
      <w:marBottom w:val="0"/>
      <w:divBdr>
        <w:top w:val="none" w:sz="0" w:space="0" w:color="auto"/>
        <w:left w:val="none" w:sz="0" w:space="0" w:color="auto"/>
        <w:bottom w:val="none" w:sz="0" w:space="0" w:color="auto"/>
        <w:right w:val="none" w:sz="0" w:space="0" w:color="auto"/>
      </w:divBdr>
    </w:div>
    <w:div w:id="909194306">
      <w:bodyDiv w:val="1"/>
      <w:marLeft w:val="0"/>
      <w:marRight w:val="0"/>
      <w:marTop w:val="0"/>
      <w:marBottom w:val="0"/>
      <w:divBdr>
        <w:top w:val="none" w:sz="0" w:space="0" w:color="auto"/>
        <w:left w:val="none" w:sz="0" w:space="0" w:color="auto"/>
        <w:bottom w:val="none" w:sz="0" w:space="0" w:color="auto"/>
        <w:right w:val="none" w:sz="0" w:space="0" w:color="auto"/>
      </w:divBdr>
    </w:div>
    <w:div w:id="912013368">
      <w:bodyDiv w:val="1"/>
      <w:marLeft w:val="0"/>
      <w:marRight w:val="0"/>
      <w:marTop w:val="0"/>
      <w:marBottom w:val="0"/>
      <w:divBdr>
        <w:top w:val="none" w:sz="0" w:space="0" w:color="auto"/>
        <w:left w:val="none" w:sz="0" w:space="0" w:color="auto"/>
        <w:bottom w:val="none" w:sz="0" w:space="0" w:color="auto"/>
        <w:right w:val="none" w:sz="0" w:space="0" w:color="auto"/>
      </w:divBdr>
    </w:div>
    <w:div w:id="921641983">
      <w:bodyDiv w:val="1"/>
      <w:marLeft w:val="0"/>
      <w:marRight w:val="0"/>
      <w:marTop w:val="0"/>
      <w:marBottom w:val="0"/>
      <w:divBdr>
        <w:top w:val="none" w:sz="0" w:space="0" w:color="auto"/>
        <w:left w:val="none" w:sz="0" w:space="0" w:color="auto"/>
        <w:bottom w:val="none" w:sz="0" w:space="0" w:color="auto"/>
        <w:right w:val="none" w:sz="0" w:space="0" w:color="auto"/>
      </w:divBdr>
    </w:div>
    <w:div w:id="928151458">
      <w:bodyDiv w:val="1"/>
      <w:marLeft w:val="0"/>
      <w:marRight w:val="0"/>
      <w:marTop w:val="0"/>
      <w:marBottom w:val="0"/>
      <w:divBdr>
        <w:top w:val="none" w:sz="0" w:space="0" w:color="auto"/>
        <w:left w:val="none" w:sz="0" w:space="0" w:color="auto"/>
        <w:bottom w:val="none" w:sz="0" w:space="0" w:color="auto"/>
        <w:right w:val="none" w:sz="0" w:space="0" w:color="auto"/>
      </w:divBdr>
    </w:div>
    <w:div w:id="985205093">
      <w:bodyDiv w:val="1"/>
      <w:marLeft w:val="0"/>
      <w:marRight w:val="0"/>
      <w:marTop w:val="0"/>
      <w:marBottom w:val="0"/>
      <w:divBdr>
        <w:top w:val="none" w:sz="0" w:space="0" w:color="auto"/>
        <w:left w:val="none" w:sz="0" w:space="0" w:color="auto"/>
        <w:bottom w:val="none" w:sz="0" w:space="0" w:color="auto"/>
        <w:right w:val="none" w:sz="0" w:space="0" w:color="auto"/>
      </w:divBdr>
    </w:div>
    <w:div w:id="996999968">
      <w:bodyDiv w:val="1"/>
      <w:marLeft w:val="0"/>
      <w:marRight w:val="0"/>
      <w:marTop w:val="0"/>
      <w:marBottom w:val="0"/>
      <w:divBdr>
        <w:top w:val="none" w:sz="0" w:space="0" w:color="auto"/>
        <w:left w:val="none" w:sz="0" w:space="0" w:color="auto"/>
        <w:bottom w:val="none" w:sz="0" w:space="0" w:color="auto"/>
        <w:right w:val="none" w:sz="0" w:space="0" w:color="auto"/>
      </w:divBdr>
    </w:div>
    <w:div w:id="997265590">
      <w:bodyDiv w:val="1"/>
      <w:marLeft w:val="0"/>
      <w:marRight w:val="0"/>
      <w:marTop w:val="0"/>
      <w:marBottom w:val="0"/>
      <w:divBdr>
        <w:top w:val="none" w:sz="0" w:space="0" w:color="auto"/>
        <w:left w:val="none" w:sz="0" w:space="0" w:color="auto"/>
        <w:bottom w:val="none" w:sz="0" w:space="0" w:color="auto"/>
        <w:right w:val="none" w:sz="0" w:space="0" w:color="auto"/>
      </w:divBdr>
    </w:div>
    <w:div w:id="1020668052">
      <w:bodyDiv w:val="1"/>
      <w:marLeft w:val="0"/>
      <w:marRight w:val="0"/>
      <w:marTop w:val="0"/>
      <w:marBottom w:val="0"/>
      <w:divBdr>
        <w:top w:val="none" w:sz="0" w:space="0" w:color="auto"/>
        <w:left w:val="none" w:sz="0" w:space="0" w:color="auto"/>
        <w:bottom w:val="none" w:sz="0" w:space="0" w:color="auto"/>
        <w:right w:val="none" w:sz="0" w:space="0" w:color="auto"/>
      </w:divBdr>
      <w:divsChild>
        <w:div w:id="288362509">
          <w:marLeft w:val="0"/>
          <w:marRight w:val="0"/>
          <w:marTop w:val="0"/>
          <w:marBottom w:val="0"/>
          <w:divBdr>
            <w:top w:val="none" w:sz="0" w:space="0" w:color="auto"/>
            <w:left w:val="none" w:sz="0" w:space="0" w:color="auto"/>
            <w:bottom w:val="none" w:sz="0" w:space="0" w:color="auto"/>
            <w:right w:val="none" w:sz="0" w:space="0" w:color="auto"/>
          </w:divBdr>
          <w:divsChild>
            <w:div w:id="1537426297">
              <w:marLeft w:val="0"/>
              <w:marRight w:val="0"/>
              <w:marTop w:val="0"/>
              <w:marBottom w:val="0"/>
              <w:divBdr>
                <w:top w:val="none" w:sz="0" w:space="0" w:color="auto"/>
                <w:left w:val="none" w:sz="0" w:space="0" w:color="auto"/>
                <w:bottom w:val="none" w:sz="0" w:space="0" w:color="auto"/>
                <w:right w:val="none" w:sz="0" w:space="0" w:color="auto"/>
              </w:divBdr>
              <w:divsChild>
                <w:div w:id="140848414">
                  <w:marLeft w:val="0"/>
                  <w:marRight w:val="0"/>
                  <w:marTop w:val="0"/>
                  <w:marBottom w:val="0"/>
                  <w:divBdr>
                    <w:top w:val="none" w:sz="0" w:space="0" w:color="auto"/>
                    <w:left w:val="none" w:sz="0" w:space="0" w:color="auto"/>
                    <w:bottom w:val="none" w:sz="0" w:space="0" w:color="auto"/>
                    <w:right w:val="none" w:sz="0" w:space="0" w:color="auto"/>
                  </w:divBdr>
                  <w:divsChild>
                    <w:div w:id="212507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524367">
      <w:bodyDiv w:val="1"/>
      <w:marLeft w:val="0"/>
      <w:marRight w:val="0"/>
      <w:marTop w:val="0"/>
      <w:marBottom w:val="0"/>
      <w:divBdr>
        <w:top w:val="none" w:sz="0" w:space="0" w:color="auto"/>
        <w:left w:val="none" w:sz="0" w:space="0" w:color="auto"/>
        <w:bottom w:val="none" w:sz="0" w:space="0" w:color="auto"/>
        <w:right w:val="none" w:sz="0" w:space="0" w:color="auto"/>
      </w:divBdr>
    </w:div>
    <w:div w:id="1130435956">
      <w:bodyDiv w:val="1"/>
      <w:marLeft w:val="0"/>
      <w:marRight w:val="0"/>
      <w:marTop w:val="0"/>
      <w:marBottom w:val="0"/>
      <w:divBdr>
        <w:top w:val="none" w:sz="0" w:space="0" w:color="auto"/>
        <w:left w:val="none" w:sz="0" w:space="0" w:color="auto"/>
        <w:bottom w:val="none" w:sz="0" w:space="0" w:color="auto"/>
        <w:right w:val="none" w:sz="0" w:space="0" w:color="auto"/>
      </w:divBdr>
    </w:div>
    <w:div w:id="1137265242">
      <w:bodyDiv w:val="1"/>
      <w:marLeft w:val="0"/>
      <w:marRight w:val="0"/>
      <w:marTop w:val="0"/>
      <w:marBottom w:val="0"/>
      <w:divBdr>
        <w:top w:val="none" w:sz="0" w:space="0" w:color="auto"/>
        <w:left w:val="none" w:sz="0" w:space="0" w:color="auto"/>
        <w:bottom w:val="none" w:sz="0" w:space="0" w:color="auto"/>
        <w:right w:val="none" w:sz="0" w:space="0" w:color="auto"/>
      </w:divBdr>
    </w:div>
    <w:div w:id="1142774495">
      <w:bodyDiv w:val="1"/>
      <w:marLeft w:val="0"/>
      <w:marRight w:val="0"/>
      <w:marTop w:val="0"/>
      <w:marBottom w:val="0"/>
      <w:divBdr>
        <w:top w:val="none" w:sz="0" w:space="0" w:color="auto"/>
        <w:left w:val="none" w:sz="0" w:space="0" w:color="auto"/>
        <w:bottom w:val="none" w:sz="0" w:space="0" w:color="auto"/>
        <w:right w:val="none" w:sz="0" w:space="0" w:color="auto"/>
      </w:divBdr>
    </w:div>
    <w:div w:id="1145849666">
      <w:bodyDiv w:val="1"/>
      <w:marLeft w:val="0"/>
      <w:marRight w:val="0"/>
      <w:marTop w:val="0"/>
      <w:marBottom w:val="0"/>
      <w:divBdr>
        <w:top w:val="none" w:sz="0" w:space="0" w:color="auto"/>
        <w:left w:val="none" w:sz="0" w:space="0" w:color="auto"/>
        <w:bottom w:val="none" w:sz="0" w:space="0" w:color="auto"/>
        <w:right w:val="none" w:sz="0" w:space="0" w:color="auto"/>
      </w:divBdr>
    </w:div>
    <w:div w:id="1151218204">
      <w:bodyDiv w:val="1"/>
      <w:marLeft w:val="0"/>
      <w:marRight w:val="0"/>
      <w:marTop w:val="0"/>
      <w:marBottom w:val="0"/>
      <w:divBdr>
        <w:top w:val="none" w:sz="0" w:space="0" w:color="auto"/>
        <w:left w:val="none" w:sz="0" w:space="0" w:color="auto"/>
        <w:bottom w:val="none" w:sz="0" w:space="0" w:color="auto"/>
        <w:right w:val="none" w:sz="0" w:space="0" w:color="auto"/>
      </w:divBdr>
    </w:div>
    <w:div w:id="1194151787">
      <w:bodyDiv w:val="1"/>
      <w:marLeft w:val="0"/>
      <w:marRight w:val="0"/>
      <w:marTop w:val="0"/>
      <w:marBottom w:val="0"/>
      <w:divBdr>
        <w:top w:val="none" w:sz="0" w:space="0" w:color="auto"/>
        <w:left w:val="none" w:sz="0" w:space="0" w:color="auto"/>
        <w:bottom w:val="none" w:sz="0" w:space="0" w:color="auto"/>
        <w:right w:val="none" w:sz="0" w:space="0" w:color="auto"/>
      </w:divBdr>
    </w:div>
    <w:div w:id="1206068494">
      <w:bodyDiv w:val="1"/>
      <w:marLeft w:val="0"/>
      <w:marRight w:val="0"/>
      <w:marTop w:val="0"/>
      <w:marBottom w:val="0"/>
      <w:divBdr>
        <w:top w:val="none" w:sz="0" w:space="0" w:color="auto"/>
        <w:left w:val="none" w:sz="0" w:space="0" w:color="auto"/>
        <w:bottom w:val="none" w:sz="0" w:space="0" w:color="auto"/>
        <w:right w:val="none" w:sz="0" w:space="0" w:color="auto"/>
      </w:divBdr>
    </w:div>
    <w:div w:id="1221942742">
      <w:bodyDiv w:val="1"/>
      <w:marLeft w:val="0"/>
      <w:marRight w:val="0"/>
      <w:marTop w:val="0"/>
      <w:marBottom w:val="0"/>
      <w:divBdr>
        <w:top w:val="none" w:sz="0" w:space="0" w:color="auto"/>
        <w:left w:val="none" w:sz="0" w:space="0" w:color="auto"/>
        <w:bottom w:val="none" w:sz="0" w:space="0" w:color="auto"/>
        <w:right w:val="none" w:sz="0" w:space="0" w:color="auto"/>
      </w:divBdr>
    </w:div>
    <w:div w:id="1222331906">
      <w:bodyDiv w:val="1"/>
      <w:marLeft w:val="0"/>
      <w:marRight w:val="0"/>
      <w:marTop w:val="0"/>
      <w:marBottom w:val="0"/>
      <w:divBdr>
        <w:top w:val="none" w:sz="0" w:space="0" w:color="auto"/>
        <w:left w:val="none" w:sz="0" w:space="0" w:color="auto"/>
        <w:bottom w:val="none" w:sz="0" w:space="0" w:color="auto"/>
        <w:right w:val="none" w:sz="0" w:space="0" w:color="auto"/>
      </w:divBdr>
    </w:div>
    <w:div w:id="1246374560">
      <w:bodyDiv w:val="1"/>
      <w:marLeft w:val="0"/>
      <w:marRight w:val="0"/>
      <w:marTop w:val="0"/>
      <w:marBottom w:val="0"/>
      <w:divBdr>
        <w:top w:val="none" w:sz="0" w:space="0" w:color="auto"/>
        <w:left w:val="none" w:sz="0" w:space="0" w:color="auto"/>
        <w:bottom w:val="none" w:sz="0" w:space="0" w:color="auto"/>
        <w:right w:val="none" w:sz="0" w:space="0" w:color="auto"/>
      </w:divBdr>
    </w:div>
    <w:div w:id="1273633507">
      <w:bodyDiv w:val="1"/>
      <w:marLeft w:val="0"/>
      <w:marRight w:val="0"/>
      <w:marTop w:val="0"/>
      <w:marBottom w:val="0"/>
      <w:divBdr>
        <w:top w:val="none" w:sz="0" w:space="0" w:color="auto"/>
        <w:left w:val="none" w:sz="0" w:space="0" w:color="auto"/>
        <w:bottom w:val="none" w:sz="0" w:space="0" w:color="auto"/>
        <w:right w:val="none" w:sz="0" w:space="0" w:color="auto"/>
      </w:divBdr>
      <w:divsChild>
        <w:div w:id="246231679">
          <w:marLeft w:val="0"/>
          <w:marRight w:val="0"/>
          <w:marTop w:val="0"/>
          <w:marBottom w:val="0"/>
          <w:divBdr>
            <w:top w:val="none" w:sz="0" w:space="0" w:color="auto"/>
            <w:left w:val="none" w:sz="0" w:space="0" w:color="auto"/>
            <w:bottom w:val="none" w:sz="0" w:space="0" w:color="auto"/>
            <w:right w:val="none" w:sz="0" w:space="0" w:color="auto"/>
          </w:divBdr>
        </w:div>
      </w:divsChild>
    </w:div>
    <w:div w:id="1275602049">
      <w:bodyDiv w:val="1"/>
      <w:marLeft w:val="0"/>
      <w:marRight w:val="0"/>
      <w:marTop w:val="0"/>
      <w:marBottom w:val="0"/>
      <w:divBdr>
        <w:top w:val="none" w:sz="0" w:space="0" w:color="auto"/>
        <w:left w:val="none" w:sz="0" w:space="0" w:color="auto"/>
        <w:bottom w:val="none" w:sz="0" w:space="0" w:color="auto"/>
        <w:right w:val="none" w:sz="0" w:space="0" w:color="auto"/>
      </w:divBdr>
    </w:div>
    <w:div w:id="1281297051">
      <w:bodyDiv w:val="1"/>
      <w:marLeft w:val="0"/>
      <w:marRight w:val="0"/>
      <w:marTop w:val="0"/>
      <w:marBottom w:val="0"/>
      <w:divBdr>
        <w:top w:val="none" w:sz="0" w:space="0" w:color="auto"/>
        <w:left w:val="none" w:sz="0" w:space="0" w:color="auto"/>
        <w:bottom w:val="none" w:sz="0" w:space="0" w:color="auto"/>
        <w:right w:val="none" w:sz="0" w:space="0" w:color="auto"/>
      </w:divBdr>
    </w:div>
    <w:div w:id="1310288027">
      <w:bodyDiv w:val="1"/>
      <w:marLeft w:val="0"/>
      <w:marRight w:val="0"/>
      <w:marTop w:val="0"/>
      <w:marBottom w:val="0"/>
      <w:divBdr>
        <w:top w:val="none" w:sz="0" w:space="0" w:color="auto"/>
        <w:left w:val="none" w:sz="0" w:space="0" w:color="auto"/>
        <w:bottom w:val="none" w:sz="0" w:space="0" w:color="auto"/>
        <w:right w:val="none" w:sz="0" w:space="0" w:color="auto"/>
      </w:divBdr>
    </w:div>
    <w:div w:id="1350331924">
      <w:bodyDiv w:val="1"/>
      <w:marLeft w:val="0"/>
      <w:marRight w:val="0"/>
      <w:marTop w:val="0"/>
      <w:marBottom w:val="0"/>
      <w:divBdr>
        <w:top w:val="none" w:sz="0" w:space="0" w:color="auto"/>
        <w:left w:val="none" w:sz="0" w:space="0" w:color="auto"/>
        <w:bottom w:val="none" w:sz="0" w:space="0" w:color="auto"/>
        <w:right w:val="none" w:sz="0" w:space="0" w:color="auto"/>
      </w:divBdr>
    </w:div>
    <w:div w:id="1414819065">
      <w:bodyDiv w:val="1"/>
      <w:marLeft w:val="0"/>
      <w:marRight w:val="0"/>
      <w:marTop w:val="0"/>
      <w:marBottom w:val="0"/>
      <w:divBdr>
        <w:top w:val="none" w:sz="0" w:space="0" w:color="auto"/>
        <w:left w:val="none" w:sz="0" w:space="0" w:color="auto"/>
        <w:bottom w:val="none" w:sz="0" w:space="0" w:color="auto"/>
        <w:right w:val="none" w:sz="0" w:space="0" w:color="auto"/>
      </w:divBdr>
    </w:div>
    <w:div w:id="1427186699">
      <w:bodyDiv w:val="1"/>
      <w:marLeft w:val="0"/>
      <w:marRight w:val="0"/>
      <w:marTop w:val="0"/>
      <w:marBottom w:val="0"/>
      <w:divBdr>
        <w:top w:val="none" w:sz="0" w:space="0" w:color="auto"/>
        <w:left w:val="none" w:sz="0" w:space="0" w:color="auto"/>
        <w:bottom w:val="none" w:sz="0" w:space="0" w:color="auto"/>
        <w:right w:val="none" w:sz="0" w:space="0" w:color="auto"/>
      </w:divBdr>
    </w:div>
    <w:div w:id="1557812234">
      <w:bodyDiv w:val="1"/>
      <w:marLeft w:val="0"/>
      <w:marRight w:val="0"/>
      <w:marTop w:val="0"/>
      <w:marBottom w:val="0"/>
      <w:divBdr>
        <w:top w:val="none" w:sz="0" w:space="0" w:color="auto"/>
        <w:left w:val="none" w:sz="0" w:space="0" w:color="auto"/>
        <w:bottom w:val="none" w:sz="0" w:space="0" w:color="auto"/>
        <w:right w:val="none" w:sz="0" w:space="0" w:color="auto"/>
      </w:divBdr>
    </w:div>
    <w:div w:id="1564825380">
      <w:bodyDiv w:val="1"/>
      <w:marLeft w:val="0"/>
      <w:marRight w:val="0"/>
      <w:marTop w:val="0"/>
      <w:marBottom w:val="0"/>
      <w:divBdr>
        <w:top w:val="none" w:sz="0" w:space="0" w:color="auto"/>
        <w:left w:val="none" w:sz="0" w:space="0" w:color="auto"/>
        <w:bottom w:val="none" w:sz="0" w:space="0" w:color="auto"/>
        <w:right w:val="none" w:sz="0" w:space="0" w:color="auto"/>
      </w:divBdr>
    </w:div>
    <w:div w:id="1565949875">
      <w:bodyDiv w:val="1"/>
      <w:marLeft w:val="0"/>
      <w:marRight w:val="0"/>
      <w:marTop w:val="0"/>
      <w:marBottom w:val="0"/>
      <w:divBdr>
        <w:top w:val="none" w:sz="0" w:space="0" w:color="auto"/>
        <w:left w:val="none" w:sz="0" w:space="0" w:color="auto"/>
        <w:bottom w:val="none" w:sz="0" w:space="0" w:color="auto"/>
        <w:right w:val="none" w:sz="0" w:space="0" w:color="auto"/>
      </w:divBdr>
    </w:div>
    <w:div w:id="1595940903">
      <w:bodyDiv w:val="1"/>
      <w:marLeft w:val="0"/>
      <w:marRight w:val="0"/>
      <w:marTop w:val="0"/>
      <w:marBottom w:val="0"/>
      <w:divBdr>
        <w:top w:val="none" w:sz="0" w:space="0" w:color="auto"/>
        <w:left w:val="none" w:sz="0" w:space="0" w:color="auto"/>
        <w:bottom w:val="none" w:sz="0" w:space="0" w:color="auto"/>
        <w:right w:val="none" w:sz="0" w:space="0" w:color="auto"/>
      </w:divBdr>
    </w:div>
    <w:div w:id="1597329000">
      <w:bodyDiv w:val="1"/>
      <w:marLeft w:val="0"/>
      <w:marRight w:val="0"/>
      <w:marTop w:val="0"/>
      <w:marBottom w:val="0"/>
      <w:divBdr>
        <w:top w:val="none" w:sz="0" w:space="0" w:color="auto"/>
        <w:left w:val="none" w:sz="0" w:space="0" w:color="auto"/>
        <w:bottom w:val="none" w:sz="0" w:space="0" w:color="auto"/>
        <w:right w:val="none" w:sz="0" w:space="0" w:color="auto"/>
      </w:divBdr>
    </w:div>
    <w:div w:id="1625304962">
      <w:bodyDiv w:val="1"/>
      <w:marLeft w:val="0"/>
      <w:marRight w:val="0"/>
      <w:marTop w:val="0"/>
      <w:marBottom w:val="0"/>
      <w:divBdr>
        <w:top w:val="none" w:sz="0" w:space="0" w:color="auto"/>
        <w:left w:val="none" w:sz="0" w:space="0" w:color="auto"/>
        <w:bottom w:val="none" w:sz="0" w:space="0" w:color="auto"/>
        <w:right w:val="none" w:sz="0" w:space="0" w:color="auto"/>
      </w:divBdr>
    </w:div>
    <w:div w:id="1625767789">
      <w:bodyDiv w:val="1"/>
      <w:marLeft w:val="0"/>
      <w:marRight w:val="0"/>
      <w:marTop w:val="0"/>
      <w:marBottom w:val="0"/>
      <w:divBdr>
        <w:top w:val="none" w:sz="0" w:space="0" w:color="auto"/>
        <w:left w:val="none" w:sz="0" w:space="0" w:color="auto"/>
        <w:bottom w:val="none" w:sz="0" w:space="0" w:color="auto"/>
        <w:right w:val="none" w:sz="0" w:space="0" w:color="auto"/>
      </w:divBdr>
    </w:div>
    <w:div w:id="1629973681">
      <w:bodyDiv w:val="1"/>
      <w:marLeft w:val="0"/>
      <w:marRight w:val="0"/>
      <w:marTop w:val="0"/>
      <w:marBottom w:val="0"/>
      <w:divBdr>
        <w:top w:val="none" w:sz="0" w:space="0" w:color="auto"/>
        <w:left w:val="none" w:sz="0" w:space="0" w:color="auto"/>
        <w:bottom w:val="none" w:sz="0" w:space="0" w:color="auto"/>
        <w:right w:val="none" w:sz="0" w:space="0" w:color="auto"/>
      </w:divBdr>
    </w:div>
    <w:div w:id="1644113619">
      <w:bodyDiv w:val="1"/>
      <w:marLeft w:val="0"/>
      <w:marRight w:val="0"/>
      <w:marTop w:val="0"/>
      <w:marBottom w:val="0"/>
      <w:divBdr>
        <w:top w:val="none" w:sz="0" w:space="0" w:color="auto"/>
        <w:left w:val="none" w:sz="0" w:space="0" w:color="auto"/>
        <w:bottom w:val="none" w:sz="0" w:space="0" w:color="auto"/>
        <w:right w:val="none" w:sz="0" w:space="0" w:color="auto"/>
      </w:divBdr>
    </w:div>
    <w:div w:id="1644385576">
      <w:bodyDiv w:val="1"/>
      <w:marLeft w:val="0"/>
      <w:marRight w:val="0"/>
      <w:marTop w:val="0"/>
      <w:marBottom w:val="0"/>
      <w:divBdr>
        <w:top w:val="none" w:sz="0" w:space="0" w:color="auto"/>
        <w:left w:val="none" w:sz="0" w:space="0" w:color="auto"/>
        <w:bottom w:val="none" w:sz="0" w:space="0" w:color="auto"/>
        <w:right w:val="none" w:sz="0" w:space="0" w:color="auto"/>
      </w:divBdr>
    </w:div>
    <w:div w:id="1644504658">
      <w:bodyDiv w:val="1"/>
      <w:marLeft w:val="0"/>
      <w:marRight w:val="0"/>
      <w:marTop w:val="0"/>
      <w:marBottom w:val="0"/>
      <w:divBdr>
        <w:top w:val="none" w:sz="0" w:space="0" w:color="auto"/>
        <w:left w:val="none" w:sz="0" w:space="0" w:color="auto"/>
        <w:bottom w:val="none" w:sz="0" w:space="0" w:color="auto"/>
        <w:right w:val="none" w:sz="0" w:space="0" w:color="auto"/>
      </w:divBdr>
    </w:div>
    <w:div w:id="1743984205">
      <w:bodyDiv w:val="1"/>
      <w:marLeft w:val="0"/>
      <w:marRight w:val="0"/>
      <w:marTop w:val="0"/>
      <w:marBottom w:val="0"/>
      <w:divBdr>
        <w:top w:val="none" w:sz="0" w:space="0" w:color="auto"/>
        <w:left w:val="none" w:sz="0" w:space="0" w:color="auto"/>
        <w:bottom w:val="none" w:sz="0" w:space="0" w:color="auto"/>
        <w:right w:val="none" w:sz="0" w:space="0" w:color="auto"/>
      </w:divBdr>
    </w:div>
    <w:div w:id="1764691316">
      <w:bodyDiv w:val="1"/>
      <w:marLeft w:val="0"/>
      <w:marRight w:val="0"/>
      <w:marTop w:val="0"/>
      <w:marBottom w:val="0"/>
      <w:divBdr>
        <w:top w:val="none" w:sz="0" w:space="0" w:color="auto"/>
        <w:left w:val="none" w:sz="0" w:space="0" w:color="auto"/>
        <w:bottom w:val="none" w:sz="0" w:space="0" w:color="auto"/>
        <w:right w:val="none" w:sz="0" w:space="0" w:color="auto"/>
      </w:divBdr>
    </w:div>
    <w:div w:id="1784037266">
      <w:bodyDiv w:val="1"/>
      <w:marLeft w:val="0"/>
      <w:marRight w:val="0"/>
      <w:marTop w:val="0"/>
      <w:marBottom w:val="0"/>
      <w:divBdr>
        <w:top w:val="none" w:sz="0" w:space="0" w:color="auto"/>
        <w:left w:val="none" w:sz="0" w:space="0" w:color="auto"/>
        <w:bottom w:val="none" w:sz="0" w:space="0" w:color="auto"/>
        <w:right w:val="none" w:sz="0" w:space="0" w:color="auto"/>
      </w:divBdr>
    </w:div>
    <w:div w:id="1790391046">
      <w:bodyDiv w:val="1"/>
      <w:marLeft w:val="0"/>
      <w:marRight w:val="0"/>
      <w:marTop w:val="0"/>
      <w:marBottom w:val="0"/>
      <w:divBdr>
        <w:top w:val="none" w:sz="0" w:space="0" w:color="auto"/>
        <w:left w:val="none" w:sz="0" w:space="0" w:color="auto"/>
        <w:bottom w:val="none" w:sz="0" w:space="0" w:color="auto"/>
        <w:right w:val="none" w:sz="0" w:space="0" w:color="auto"/>
      </w:divBdr>
    </w:div>
    <w:div w:id="1800224274">
      <w:bodyDiv w:val="1"/>
      <w:marLeft w:val="0"/>
      <w:marRight w:val="0"/>
      <w:marTop w:val="0"/>
      <w:marBottom w:val="0"/>
      <w:divBdr>
        <w:top w:val="none" w:sz="0" w:space="0" w:color="auto"/>
        <w:left w:val="none" w:sz="0" w:space="0" w:color="auto"/>
        <w:bottom w:val="none" w:sz="0" w:space="0" w:color="auto"/>
        <w:right w:val="none" w:sz="0" w:space="0" w:color="auto"/>
      </w:divBdr>
    </w:div>
    <w:div w:id="1808929497">
      <w:bodyDiv w:val="1"/>
      <w:marLeft w:val="0"/>
      <w:marRight w:val="0"/>
      <w:marTop w:val="0"/>
      <w:marBottom w:val="0"/>
      <w:divBdr>
        <w:top w:val="none" w:sz="0" w:space="0" w:color="auto"/>
        <w:left w:val="none" w:sz="0" w:space="0" w:color="auto"/>
        <w:bottom w:val="none" w:sz="0" w:space="0" w:color="auto"/>
        <w:right w:val="none" w:sz="0" w:space="0" w:color="auto"/>
      </w:divBdr>
    </w:div>
    <w:div w:id="1816220714">
      <w:bodyDiv w:val="1"/>
      <w:marLeft w:val="0"/>
      <w:marRight w:val="0"/>
      <w:marTop w:val="0"/>
      <w:marBottom w:val="0"/>
      <w:divBdr>
        <w:top w:val="none" w:sz="0" w:space="0" w:color="auto"/>
        <w:left w:val="none" w:sz="0" w:space="0" w:color="auto"/>
        <w:bottom w:val="none" w:sz="0" w:space="0" w:color="auto"/>
        <w:right w:val="none" w:sz="0" w:space="0" w:color="auto"/>
      </w:divBdr>
    </w:div>
    <w:div w:id="1847137098">
      <w:bodyDiv w:val="1"/>
      <w:marLeft w:val="0"/>
      <w:marRight w:val="0"/>
      <w:marTop w:val="0"/>
      <w:marBottom w:val="0"/>
      <w:divBdr>
        <w:top w:val="none" w:sz="0" w:space="0" w:color="auto"/>
        <w:left w:val="none" w:sz="0" w:space="0" w:color="auto"/>
        <w:bottom w:val="none" w:sz="0" w:space="0" w:color="auto"/>
        <w:right w:val="none" w:sz="0" w:space="0" w:color="auto"/>
      </w:divBdr>
    </w:div>
    <w:div w:id="1854611814">
      <w:bodyDiv w:val="1"/>
      <w:marLeft w:val="0"/>
      <w:marRight w:val="0"/>
      <w:marTop w:val="0"/>
      <w:marBottom w:val="0"/>
      <w:divBdr>
        <w:top w:val="none" w:sz="0" w:space="0" w:color="auto"/>
        <w:left w:val="none" w:sz="0" w:space="0" w:color="auto"/>
        <w:bottom w:val="none" w:sz="0" w:space="0" w:color="auto"/>
        <w:right w:val="none" w:sz="0" w:space="0" w:color="auto"/>
      </w:divBdr>
    </w:div>
    <w:div w:id="1872261582">
      <w:bodyDiv w:val="1"/>
      <w:marLeft w:val="0"/>
      <w:marRight w:val="0"/>
      <w:marTop w:val="0"/>
      <w:marBottom w:val="0"/>
      <w:divBdr>
        <w:top w:val="none" w:sz="0" w:space="0" w:color="auto"/>
        <w:left w:val="none" w:sz="0" w:space="0" w:color="auto"/>
        <w:bottom w:val="none" w:sz="0" w:space="0" w:color="auto"/>
        <w:right w:val="none" w:sz="0" w:space="0" w:color="auto"/>
      </w:divBdr>
      <w:divsChild>
        <w:div w:id="159467074">
          <w:marLeft w:val="0"/>
          <w:marRight w:val="0"/>
          <w:marTop w:val="0"/>
          <w:marBottom w:val="0"/>
          <w:divBdr>
            <w:top w:val="none" w:sz="0" w:space="0" w:color="auto"/>
            <w:left w:val="none" w:sz="0" w:space="0" w:color="auto"/>
            <w:bottom w:val="none" w:sz="0" w:space="0" w:color="auto"/>
            <w:right w:val="none" w:sz="0" w:space="0" w:color="auto"/>
          </w:divBdr>
        </w:div>
      </w:divsChild>
    </w:div>
    <w:div w:id="1896237512">
      <w:bodyDiv w:val="1"/>
      <w:marLeft w:val="0"/>
      <w:marRight w:val="0"/>
      <w:marTop w:val="0"/>
      <w:marBottom w:val="0"/>
      <w:divBdr>
        <w:top w:val="none" w:sz="0" w:space="0" w:color="auto"/>
        <w:left w:val="none" w:sz="0" w:space="0" w:color="auto"/>
        <w:bottom w:val="none" w:sz="0" w:space="0" w:color="auto"/>
        <w:right w:val="none" w:sz="0" w:space="0" w:color="auto"/>
      </w:divBdr>
    </w:div>
    <w:div w:id="1904677986">
      <w:bodyDiv w:val="1"/>
      <w:marLeft w:val="0"/>
      <w:marRight w:val="0"/>
      <w:marTop w:val="0"/>
      <w:marBottom w:val="0"/>
      <w:divBdr>
        <w:top w:val="none" w:sz="0" w:space="0" w:color="auto"/>
        <w:left w:val="none" w:sz="0" w:space="0" w:color="auto"/>
        <w:bottom w:val="none" w:sz="0" w:space="0" w:color="auto"/>
        <w:right w:val="none" w:sz="0" w:space="0" w:color="auto"/>
      </w:divBdr>
    </w:div>
    <w:div w:id="1937442372">
      <w:bodyDiv w:val="1"/>
      <w:marLeft w:val="0"/>
      <w:marRight w:val="0"/>
      <w:marTop w:val="0"/>
      <w:marBottom w:val="0"/>
      <w:divBdr>
        <w:top w:val="none" w:sz="0" w:space="0" w:color="auto"/>
        <w:left w:val="none" w:sz="0" w:space="0" w:color="auto"/>
        <w:bottom w:val="none" w:sz="0" w:space="0" w:color="auto"/>
        <w:right w:val="none" w:sz="0" w:space="0" w:color="auto"/>
      </w:divBdr>
    </w:div>
    <w:div w:id="1947079130">
      <w:bodyDiv w:val="1"/>
      <w:marLeft w:val="0"/>
      <w:marRight w:val="0"/>
      <w:marTop w:val="0"/>
      <w:marBottom w:val="0"/>
      <w:divBdr>
        <w:top w:val="none" w:sz="0" w:space="0" w:color="auto"/>
        <w:left w:val="none" w:sz="0" w:space="0" w:color="auto"/>
        <w:bottom w:val="none" w:sz="0" w:space="0" w:color="auto"/>
        <w:right w:val="none" w:sz="0" w:space="0" w:color="auto"/>
      </w:divBdr>
    </w:div>
    <w:div w:id="1947732039">
      <w:bodyDiv w:val="1"/>
      <w:marLeft w:val="0"/>
      <w:marRight w:val="0"/>
      <w:marTop w:val="0"/>
      <w:marBottom w:val="0"/>
      <w:divBdr>
        <w:top w:val="none" w:sz="0" w:space="0" w:color="auto"/>
        <w:left w:val="none" w:sz="0" w:space="0" w:color="auto"/>
        <w:bottom w:val="none" w:sz="0" w:space="0" w:color="auto"/>
        <w:right w:val="none" w:sz="0" w:space="0" w:color="auto"/>
      </w:divBdr>
    </w:div>
    <w:div w:id="1958293118">
      <w:bodyDiv w:val="1"/>
      <w:marLeft w:val="0"/>
      <w:marRight w:val="0"/>
      <w:marTop w:val="0"/>
      <w:marBottom w:val="0"/>
      <w:divBdr>
        <w:top w:val="none" w:sz="0" w:space="0" w:color="auto"/>
        <w:left w:val="none" w:sz="0" w:space="0" w:color="auto"/>
        <w:bottom w:val="none" w:sz="0" w:space="0" w:color="auto"/>
        <w:right w:val="none" w:sz="0" w:space="0" w:color="auto"/>
      </w:divBdr>
    </w:div>
    <w:div w:id="1976596295">
      <w:bodyDiv w:val="1"/>
      <w:marLeft w:val="0"/>
      <w:marRight w:val="0"/>
      <w:marTop w:val="0"/>
      <w:marBottom w:val="0"/>
      <w:divBdr>
        <w:top w:val="none" w:sz="0" w:space="0" w:color="auto"/>
        <w:left w:val="none" w:sz="0" w:space="0" w:color="auto"/>
        <w:bottom w:val="none" w:sz="0" w:space="0" w:color="auto"/>
        <w:right w:val="none" w:sz="0" w:space="0" w:color="auto"/>
      </w:divBdr>
    </w:div>
    <w:div w:id="2044399334">
      <w:bodyDiv w:val="1"/>
      <w:marLeft w:val="0"/>
      <w:marRight w:val="0"/>
      <w:marTop w:val="0"/>
      <w:marBottom w:val="0"/>
      <w:divBdr>
        <w:top w:val="none" w:sz="0" w:space="0" w:color="auto"/>
        <w:left w:val="none" w:sz="0" w:space="0" w:color="auto"/>
        <w:bottom w:val="none" w:sz="0" w:space="0" w:color="auto"/>
        <w:right w:val="none" w:sz="0" w:space="0" w:color="auto"/>
      </w:divBdr>
    </w:div>
    <w:div w:id="2058971556">
      <w:bodyDiv w:val="1"/>
      <w:marLeft w:val="0"/>
      <w:marRight w:val="0"/>
      <w:marTop w:val="0"/>
      <w:marBottom w:val="0"/>
      <w:divBdr>
        <w:top w:val="none" w:sz="0" w:space="0" w:color="auto"/>
        <w:left w:val="none" w:sz="0" w:space="0" w:color="auto"/>
        <w:bottom w:val="none" w:sz="0" w:space="0" w:color="auto"/>
        <w:right w:val="none" w:sz="0" w:space="0" w:color="auto"/>
      </w:divBdr>
    </w:div>
    <w:div w:id="2065398935">
      <w:bodyDiv w:val="1"/>
      <w:marLeft w:val="0"/>
      <w:marRight w:val="0"/>
      <w:marTop w:val="0"/>
      <w:marBottom w:val="0"/>
      <w:divBdr>
        <w:top w:val="none" w:sz="0" w:space="0" w:color="auto"/>
        <w:left w:val="none" w:sz="0" w:space="0" w:color="auto"/>
        <w:bottom w:val="none" w:sz="0" w:space="0" w:color="auto"/>
        <w:right w:val="none" w:sz="0" w:space="0" w:color="auto"/>
      </w:divBdr>
    </w:div>
    <w:div w:id="2110006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10.emf"/><Relationship Id="rId39" Type="http://schemas.openxmlformats.org/officeDocument/2006/relationships/hyperlink" Target="https://boltport.com/products/alloy-steel/aisi-4340-fasteners/" TargetMode="External"/><Relationship Id="rId21" Type="http://schemas.openxmlformats.org/officeDocument/2006/relationships/image" Target="media/image5.emf"/><Relationship Id="rId34" Type="http://schemas.openxmlformats.org/officeDocument/2006/relationships/hyperlink" Target="https://www.enginelabs.com/features/editorials-opinions/tech5-chris-brown-of-arp-explains-bolt-failure-friction-factor/" TargetMode="External"/><Relationship Id="rId42" Type="http://schemas.openxmlformats.org/officeDocument/2006/relationships/hyperlink" Target="https://www.researchgate.net/figure/Measured-vs-reconstructed-cylinder-pressure-through-interpolation-at-1350-rpm_fig11_242447363" TargetMode="External"/><Relationship Id="rId47" Type="http://schemas.openxmlformats.org/officeDocument/2006/relationships/hyperlink" Target="https://www.enginelabs.com/features/editorials-opinions/tech5-chris-brown-of-arp-explains-bolt-failure-friction-factor/" TargetMode="External"/><Relationship Id="rId50" Type="http://schemas.openxmlformats.org/officeDocument/2006/relationships/hyperlink" Target="https://open.metu.edu.tr/bitstream/handle/11511/94288/document.pdf" TargetMode="External"/><Relationship Id="rId55" Type="http://schemas.openxmlformats.org/officeDocument/2006/relationships/hyperlink" Target="https://www.edtengineers.com/blog-post/gearhead-quandary-be-flat-or-be-crossed"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www.mdpi.com/2226-4310/10/6/558" TargetMode="External"/><Relationship Id="rId11" Type="http://schemas.openxmlformats.org/officeDocument/2006/relationships/image" Target="media/image1.png"/><Relationship Id="rId24" Type="http://schemas.openxmlformats.org/officeDocument/2006/relationships/image" Target="media/image8.emf"/><Relationship Id="rId32" Type="http://schemas.openxmlformats.org/officeDocument/2006/relationships/hyperlink" Target="https://www.speed-talk.com/forum/viewtopic.php?t=34831" TargetMode="External"/><Relationship Id="rId37" Type="http://schemas.openxmlformats.org/officeDocument/2006/relationships/hyperlink" Target="https://www.fracturae.com/index.php/fis/article/view/3188/3358" TargetMode="External"/><Relationship Id="rId40" Type="http://schemas.openxmlformats.org/officeDocument/2006/relationships/hyperlink" Target="https://www.researchgate.net/publication/324562558_Design_and_Analysis_of_Gudgeon_Pin_to_Minimize_Stress_Concentration_A_Review" TargetMode="External"/><Relationship Id="rId45" Type="http://schemas.openxmlformats.org/officeDocument/2006/relationships/hyperlink" Target="https://arp-bolts.com/p/technical.php" TargetMode="External"/><Relationship Id="rId53" Type="http://schemas.openxmlformats.org/officeDocument/2006/relationships/hyperlink" Target="https://www.whichcar.com.au/features/flat-plane-crank-v8-engines-explained" TargetMode="External"/><Relationship Id="rId58" Type="http://schemas.openxmlformats.org/officeDocument/2006/relationships/hyperlink" Target="https://www.whichcar.com.au/features/flat-plane-crank-v8-engines-explained" TargetMode="External"/><Relationship Id="rId5" Type="http://schemas.openxmlformats.org/officeDocument/2006/relationships/numbering" Target="numbering.xml"/><Relationship Id="rId61" Type="http://schemas.openxmlformats.org/officeDocument/2006/relationships/hyperlink" Target="https://www.curbsideclassic.com/blog/tech/curbside-tech-v8-engine-crankshafts-and-firing-orders-good-vibrations/" TargetMode="External"/><Relationship Id="rId19" Type="http://schemas.openxmlformats.org/officeDocument/2006/relationships/image" Target="media/image3.emf"/><Relationship Id="rId14" Type="http://schemas.openxmlformats.org/officeDocument/2006/relationships/header" Target="header2.xm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hyperlink" Target="https://www.researchgate.net/figure/Measured-vs-reconstructed-cylinder-pressure-through-interpolation-at-1350-rpm_fig11_242447363" TargetMode="External"/><Relationship Id="rId35" Type="http://schemas.openxmlformats.org/officeDocument/2006/relationships/hyperlink" Target="https://www.enginelabs.com/features/editorials-opinions/tech5-chris-brown-of-arp-explains-bolt-failure-friction-factor/" TargetMode="External"/><Relationship Id="rId43" Type="http://schemas.openxmlformats.org/officeDocument/2006/relationships/hyperlink" Target="https://imechanica.org/files/Fatigue%20SF.pdf" TargetMode="External"/><Relationship Id="rId48" Type="http://schemas.openxmlformats.org/officeDocument/2006/relationships/hyperlink" Target="https://www.boostlineproducts.com/boostline-blog/connecting-rod-failures/" TargetMode="External"/><Relationship Id="rId56" Type="http://schemas.openxmlformats.org/officeDocument/2006/relationships/hyperlink" Target="https://www.curbsideclassic.com/blog/tech/curbside-tech-v8-engine-crankshafts-and-firing-orders-good-vibrations/"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boltport.com/products/alloy-steel/aisi-4340-fasteners/"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header" Target="header3.xml"/><Relationship Id="rId25" Type="http://schemas.openxmlformats.org/officeDocument/2006/relationships/image" Target="media/image9.emf"/><Relationship Id="rId33" Type="http://schemas.openxmlformats.org/officeDocument/2006/relationships/hyperlink" Target="https://arp-bolts.com/p/technical.php" TargetMode="External"/><Relationship Id="rId38" Type="http://schemas.openxmlformats.org/officeDocument/2006/relationships/hyperlink" Target="https://open.metu.edu.tr/bitstream/handle/11511/94288/document.pdf" TargetMode="External"/><Relationship Id="rId46" Type="http://schemas.openxmlformats.org/officeDocument/2006/relationships/hyperlink" Target="https://www.enginelabs.com/features/editorials-opinions/tech5-chris-brown-of-arp-explains-bolt-failure-friction-factor/" TargetMode="External"/><Relationship Id="rId59" Type="http://schemas.openxmlformats.org/officeDocument/2006/relationships/hyperlink" Target="https://www.edtengineers.com/blog-post/gearhead-quandary-be-flat-or-be-crossed" TargetMode="External"/><Relationship Id="rId20" Type="http://schemas.openxmlformats.org/officeDocument/2006/relationships/image" Target="media/image4.emf"/><Relationship Id="rId41" Type="http://schemas.openxmlformats.org/officeDocument/2006/relationships/hyperlink" Target="https://www.mdpi.com/2226-4310/10/6/558" TargetMode="External"/><Relationship Id="rId54" Type="http://schemas.openxmlformats.org/officeDocument/2006/relationships/hyperlink" Target="https://www.edtengineers.com/blog-post/gearhead-quandary-be-flat-or-be-crossed" TargetMode="External"/><Relationship Id="rId62"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1.xml"/><Relationship Id="rId23" Type="http://schemas.openxmlformats.org/officeDocument/2006/relationships/image" Target="media/image7.emf"/><Relationship Id="rId28" Type="http://schemas.openxmlformats.org/officeDocument/2006/relationships/hyperlink" Target="https://www.researchgate.net/publication/324562558_Design_and_Analysis_of_Gudgeon_Pin_to_Minimize_Stress_Concentration_A_Review" TargetMode="External"/><Relationship Id="rId36" Type="http://schemas.openxmlformats.org/officeDocument/2006/relationships/hyperlink" Target="https://www.boostlineproducts.com/boostline-blog/connecting-rod-failures/" TargetMode="External"/><Relationship Id="rId49" Type="http://schemas.openxmlformats.org/officeDocument/2006/relationships/hyperlink" Target="https://www.fracturae.com/index.php/fis/article/view/3188/3358" TargetMode="External"/><Relationship Id="rId57" Type="http://schemas.openxmlformats.org/officeDocument/2006/relationships/hyperlink" Target="https://www.claytex.com/tech-blog/cross-plane-or-flat-plane-crankshaft/" TargetMode="External"/><Relationship Id="rId10" Type="http://schemas.openxmlformats.org/officeDocument/2006/relationships/endnotes" Target="endnotes.xml"/><Relationship Id="rId31" Type="http://schemas.openxmlformats.org/officeDocument/2006/relationships/hyperlink" Target="https://imechanica.org/files/Fatigue%20SF.pdf" TargetMode="External"/><Relationship Id="rId44" Type="http://schemas.openxmlformats.org/officeDocument/2006/relationships/hyperlink" Target="https://www.speed-talk.com/forum/viewtopic.php?t=34831" TargetMode="External"/><Relationship Id="rId52" Type="http://schemas.openxmlformats.org/officeDocument/2006/relationships/hyperlink" Target="https://www.claytex.com/tech-blog/cross-plane-or-flat-plane-crankshaft/" TargetMode="External"/><Relationship Id="rId60" Type="http://schemas.openxmlformats.org/officeDocument/2006/relationships/hyperlink" Target="https://www.edtengineers.com/blog-post/gearhead-quandary-be-flat-or-be-crossed"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b4078449d4cd70f4f5eb769a087ce5d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7fdfe66b8615d9d6977470b02920c9d"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LengthInSeconds"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FF0FEC-5503-4E4F-AE5A-EEA7120F55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5803A4-4D81-43B3-992A-A1AD0F259071}">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15FDA197-2776-4C68-AC08-AA4433647E58}">
  <ds:schemaRefs>
    <ds:schemaRef ds:uri="http://schemas.microsoft.com/sharepoint/v3/contenttype/forms"/>
  </ds:schemaRefs>
</ds:datastoreItem>
</file>

<file path=customXml/itemProps4.xml><?xml version="1.0" encoding="utf-8"?>
<ds:datastoreItem xmlns:ds="http://schemas.openxmlformats.org/officeDocument/2006/customXml" ds:itemID="{3D2541DB-D6B1-40C4-9D67-BC371BD50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19</Pages>
  <Words>3230</Words>
  <Characters>18508</Characters>
  <Application>Microsoft Office Word</Application>
  <DocSecurity>0</DocSecurity>
  <Lines>578</Lines>
  <Paragraphs>324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Craig (2012643)</dc:creator>
  <cp:keywords/>
  <dc:description/>
  <cp:lastModifiedBy>Evan Craig</cp:lastModifiedBy>
  <cp:revision>19</cp:revision>
  <dcterms:created xsi:type="dcterms:W3CDTF">2025-03-01T12:52:00Z</dcterms:created>
  <dcterms:modified xsi:type="dcterms:W3CDTF">2025-03-16T18:16:00Z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