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C3FDC" w:rsidRPr="003C3FDC" w:rsidRDefault="006313B2">
      <w:pPr>
        <w:rPr>
          <w:b/>
          <w:color w:val="4472C4" w:themeColor="accent1"/>
          <w:sz w:val="28"/>
          <w:lang w:val="en-US"/>
        </w:rPr>
      </w:pPr>
      <w:r w:rsidRPr="003C3FDC">
        <w:rPr>
          <w:b/>
          <w:color w:val="4472C4" w:themeColor="accent1"/>
          <w:sz w:val="28"/>
          <w:lang w:val="en-US"/>
        </w:rPr>
        <w:t xml:space="preserve">Dissertation Sources </w:t>
      </w:r>
    </w:p>
    <w:p w:rsidR="006313B2" w:rsidRPr="003C3FDC" w:rsidRDefault="006313B2">
      <w:pPr>
        <w:rPr>
          <w:sz w:val="22"/>
          <w:lang w:val="en-US"/>
        </w:rPr>
      </w:pPr>
      <w:bookmarkStart w:id="0" w:name="_GoBack"/>
      <w:bookmarkEnd w:id="0"/>
      <w:r w:rsidRPr="003C3FDC">
        <w:rPr>
          <w:sz w:val="22"/>
          <w:lang w:val="en-US"/>
        </w:rPr>
        <w:t>May 2024</w:t>
      </w:r>
    </w:p>
    <w:p w:rsidR="006313B2" w:rsidRPr="006313B2" w:rsidRDefault="006313B2">
      <w:pPr>
        <w:rPr>
          <w:lang w:val="en-US"/>
        </w:rPr>
      </w:pPr>
    </w:p>
    <w:p w:rsidR="00F554C0" w:rsidRPr="002C58E6" w:rsidRDefault="006313B2">
      <w:pPr>
        <w:rPr>
          <w:b/>
          <w:lang w:val="en-US"/>
        </w:rPr>
      </w:pPr>
      <w:r w:rsidRPr="002C58E6">
        <w:rPr>
          <w:b/>
          <w:lang w:val="en-US"/>
        </w:rPr>
        <w:t>Primary Sources</w:t>
      </w:r>
    </w:p>
    <w:p w:rsidR="006313B2" w:rsidRDefault="006313B2">
      <w:pPr>
        <w:rPr>
          <w:lang w:val="en-US"/>
        </w:rPr>
      </w:pPr>
    </w:p>
    <w:p w:rsidR="002C58E6" w:rsidRPr="008F7145" w:rsidRDefault="002C58E6">
      <w:pPr>
        <w:rPr>
          <w:color w:val="4472C4" w:themeColor="accent1"/>
          <w:sz w:val="22"/>
          <w:lang w:val="en-US"/>
        </w:rPr>
      </w:pPr>
      <w:proofErr w:type="spellStart"/>
      <w:r w:rsidRPr="008F7145">
        <w:rPr>
          <w:sz w:val="22"/>
          <w:lang w:val="en-US"/>
        </w:rPr>
        <w:t>Brandler-Pracht</w:t>
      </w:r>
      <w:proofErr w:type="spellEnd"/>
      <w:r w:rsidRPr="008F7145">
        <w:rPr>
          <w:sz w:val="22"/>
          <w:lang w:val="en-US"/>
        </w:rPr>
        <w:t xml:space="preserve">, Karl, </w:t>
      </w:r>
      <w:proofErr w:type="spellStart"/>
      <w:r w:rsidRPr="008F7145">
        <w:rPr>
          <w:i/>
          <w:sz w:val="22"/>
          <w:lang w:val="en-US"/>
        </w:rPr>
        <w:t>Mathematisch-instruktives</w:t>
      </w:r>
      <w:proofErr w:type="spellEnd"/>
      <w:r w:rsidRPr="008F7145">
        <w:rPr>
          <w:i/>
          <w:sz w:val="22"/>
          <w:lang w:val="en-US"/>
        </w:rPr>
        <w:t xml:space="preserve"> </w:t>
      </w:r>
      <w:proofErr w:type="spellStart"/>
      <w:r w:rsidRPr="008F7145">
        <w:rPr>
          <w:i/>
          <w:sz w:val="22"/>
          <w:lang w:val="en-US"/>
        </w:rPr>
        <w:t>Lehrbuch</w:t>
      </w:r>
      <w:proofErr w:type="spellEnd"/>
      <w:r w:rsidRPr="008F7145">
        <w:rPr>
          <w:i/>
          <w:sz w:val="22"/>
          <w:lang w:val="en-US"/>
        </w:rPr>
        <w:t xml:space="preserve"> der </w:t>
      </w:r>
      <w:proofErr w:type="spellStart"/>
      <w:r w:rsidRPr="008F7145">
        <w:rPr>
          <w:i/>
          <w:sz w:val="22"/>
          <w:lang w:val="en-US"/>
        </w:rPr>
        <w:t>Astrologie</w:t>
      </w:r>
      <w:proofErr w:type="spellEnd"/>
      <w:r w:rsidRPr="008F7145">
        <w:rPr>
          <w:sz w:val="22"/>
          <w:lang w:val="en-US"/>
        </w:rPr>
        <w:t xml:space="preserve"> (Paderborn:</w:t>
      </w:r>
      <w:r w:rsidRPr="008F7145">
        <w:rPr>
          <w:sz w:val="22"/>
          <w:lang w:val="en-US"/>
        </w:rPr>
        <w:br/>
        <w:t xml:space="preserve">     Sarastro </w:t>
      </w:r>
      <w:proofErr w:type="spellStart"/>
      <w:r w:rsidRPr="008F7145">
        <w:rPr>
          <w:sz w:val="22"/>
          <w:lang w:val="en-US"/>
        </w:rPr>
        <w:t>GmBH</w:t>
      </w:r>
      <w:proofErr w:type="spellEnd"/>
      <w:r w:rsidRPr="008F7145">
        <w:rPr>
          <w:sz w:val="22"/>
          <w:lang w:val="en-US"/>
        </w:rPr>
        <w:t>, 2012) [Reprint of Second Edition of the Original from 1912]</w:t>
      </w:r>
      <w:r w:rsidR="008F7145" w:rsidRPr="008F7145">
        <w:rPr>
          <w:sz w:val="22"/>
          <w:lang w:val="en-US"/>
        </w:rPr>
        <w:br/>
      </w:r>
      <w:r w:rsidR="008F7145" w:rsidRPr="008F7145">
        <w:rPr>
          <w:color w:val="4472C4" w:themeColor="accent1"/>
          <w:sz w:val="22"/>
          <w:lang w:val="en-US"/>
        </w:rPr>
        <w:t>[</w:t>
      </w:r>
      <w:r w:rsidR="008F7145">
        <w:rPr>
          <w:color w:val="4472C4" w:themeColor="accent1"/>
          <w:sz w:val="22"/>
          <w:lang w:val="en-US"/>
        </w:rPr>
        <w:t>reprint of second edition of his first textbook from 1905]</w:t>
      </w:r>
    </w:p>
    <w:p w:rsidR="002C58E6" w:rsidRPr="008F7145" w:rsidRDefault="002C58E6">
      <w:pPr>
        <w:rPr>
          <w:sz w:val="22"/>
          <w:lang w:val="en-US"/>
        </w:rPr>
      </w:pPr>
    </w:p>
    <w:p w:rsidR="00C30959" w:rsidRDefault="00C30959">
      <w:pPr>
        <w:rPr>
          <w:sz w:val="22"/>
        </w:rPr>
      </w:pPr>
      <w:proofErr w:type="spellStart"/>
      <w:r w:rsidRPr="001E7CAE">
        <w:rPr>
          <w:sz w:val="22"/>
        </w:rPr>
        <w:t>Brandler</w:t>
      </w:r>
      <w:proofErr w:type="spellEnd"/>
      <w:r w:rsidRPr="001E7CAE">
        <w:rPr>
          <w:sz w:val="22"/>
        </w:rPr>
        <w:t xml:space="preserve">-Pracht, Karl, </w:t>
      </w:r>
      <w:r w:rsidRPr="001E7CAE">
        <w:rPr>
          <w:i/>
          <w:sz w:val="22"/>
        </w:rPr>
        <w:t>Die Stundenastrologie: Die Lehre von den astrologischen Elektionen</w:t>
      </w:r>
      <w:r w:rsidRPr="001E7CAE">
        <w:rPr>
          <w:sz w:val="22"/>
        </w:rPr>
        <w:t xml:space="preserve"> (Leipzig: </w:t>
      </w:r>
      <w:r w:rsidR="004E0363">
        <w:rPr>
          <w:sz w:val="22"/>
        </w:rPr>
        <w:br/>
        <w:t xml:space="preserve">     </w:t>
      </w:r>
      <w:proofErr w:type="spellStart"/>
      <w:r w:rsidRPr="001E7CAE">
        <w:rPr>
          <w:sz w:val="22"/>
        </w:rPr>
        <w:t>Astrol</w:t>
      </w:r>
      <w:proofErr w:type="spellEnd"/>
      <w:r w:rsidRPr="001E7CAE">
        <w:rPr>
          <w:sz w:val="22"/>
        </w:rPr>
        <w:t xml:space="preserve">. </w:t>
      </w:r>
      <w:proofErr w:type="spellStart"/>
      <w:r w:rsidRPr="001E7CAE">
        <w:rPr>
          <w:sz w:val="22"/>
        </w:rPr>
        <w:t>Verlaghaus</w:t>
      </w:r>
      <w:proofErr w:type="spellEnd"/>
      <w:r w:rsidRPr="001E7CAE">
        <w:rPr>
          <w:sz w:val="22"/>
        </w:rPr>
        <w:t>, 1912)</w:t>
      </w:r>
    </w:p>
    <w:p w:rsidR="008F7145" w:rsidRPr="008F7145" w:rsidRDefault="008F7145">
      <w:pPr>
        <w:rPr>
          <w:color w:val="4472C4" w:themeColor="accent1"/>
          <w:sz w:val="22"/>
          <w:lang w:val="en-US"/>
        </w:rPr>
      </w:pPr>
      <w:r w:rsidRPr="008F7145">
        <w:rPr>
          <w:color w:val="4472C4" w:themeColor="accent1"/>
          <w:sz w:val="22"/>
          <w:lang w:val="en-US"/>
        </w:rPr>
        <w:t>[Horary Astrology, doctrine of elections]</w:t>
      </w:r>
    </w:p>
    <w:p w:rsidR="002C58E6" w:rsidRPr="008F7145" w:rsidRDefault="002C58E6">
      <w:pPr>
        <w:rPr>
          <w:sz w:val="22"/>
          <w:lang w:val="en-US"/>
        </w:rPr>
      </w:pPr>
    </w:p>
    <w:p w:rsidR="002C58E6" w:rsidRPr="001E7CAE" w:rsidRDefault="00C30959">
      <w:pPr>
        <w:rPr>
          <w:sz w:val="22"/>
        </w:rPr>
      </w:pPr>
      <w:proofErr w:type="spellStart"/>
      <w:r w:rsidRPr="001E7CAE">
        <w:rPr>
          <w:sz w:val="22"/>
        </w:rPr>
        <w:t>Brandler</w:t>
      </w:r>
      <w:proofErr w:type="spellEnd"/>
      <w:r w:rsidRPr="001E7CAE">
        <w:rPr>
          <w:sz w:val="22"/>
        </w:rPr>
        <w:t xml:space="preserve">-Pracht, </w:t>
      </w:r>
      <w:r w:rsidRPr="001E7CAE">
        <w:rPr>
          <w:i/>
          <w:sz w:val="22"/>
        </w:rPr>
        <w:t>Astrologische Kollektion zum Selbststudium, Band I: Astrologische Technik</w:t>
      </w:r>
      <w:r w:rsidRPr="001E7CAE">
        <w:rPr>
          <w:sz w:val="22"/>
        </w:rPr>
        <w:t xml:space="preserve"> (Berlin: </w:t>
      </w:r>
      <w:r w:rsidR="004E0363">
        <w:rPr>
          <w:sz w:val="22"/>
        </w:rPr>
        <w:br/>
        <w:t xml:space="preserve">     </w:t>
      </w:r>
      <w:proofErr w:type="spellStart"/>
      <w:r w:rsidRPr="001E7CAE">
        <w:rPr>
          <w:sz w:val="22"/>
        </w:rPr>
        <w:t>Linser</w:t>
      </w:r>
      <w:proofErr w:type="spellEnd"/>
      <w:r w:rsidRPr="001E7CAE">
        <w:rPr>
          <w:sz w:val="22"/>
        </w:rPr>
        <w:t xml:space="preserve"> Verlag, 1919)</w:t>
      </w:r>
    </w:p>
    <w:p w:rsidR="00C30959" w:rsidRPr="001E7CAE" w:rsidRDefault="00C30959">
      <w:pPr>
        <w:rPr>
          <w:sz w:val="22"/>
        </w:rPr>
      </w:pPr>
    </w:p>
    <w:p w:rsidR="001E7CAE" w:rsidRPr="001E7CAE" w:rsidRDefault="001E7CAE" w:rsidP="001E7CAE">
      <w:pPr>
        <w:rPr>
          <w:sz w:val="22"/>
        </w:rPr>
      </w:pPr>
      <w:proofErr w:type="spellStart"/>
      <w:r w:rsidRPr="001E7CAE">
        <w:rPr>
          <w:sz w:val="22"/>
        </w:rPr>
        <w:t>Brandler</w:t>
      </w:r>
      <w:proofErr w:type="spellEnd"/>
      <w:r w:rsidRPr="001E7CAE">
        <w:rPr>
          <w:sz w:val="22"/>
        </w:rPr>
        <w:t xml:space="preserve">-Pracht, </w:t>
      </w:r>
      <w:r w:rsidRPr="001E7CAE">
        <w:rPr>
          <w:i/>
          <w:sz w:val="22"/>
        </w:rPr>
        <w:t>Astrologische Kollektion zum Selbststudium, Band II: Die Astrologische Prognose</w:t>
      </w:r>
      <w:r w:rsidR="004E0363">
        <w:rPr>
          <w:i/>
          <w:sz w:val="22"/>
        </w:rPr>
        <w:br/>
        <w:t xml:space="preserve">   </w:t>
      </w:r>
      <w:proofErr w:type="gramStart"/>
      <w:r w:rsidR="004E0363">
        <w:rPr>
          <w:i/>
          <w:sz w:val="22"/>
        </w:rPr>
        <w:t xml:space="preserve">  </w:t>
      </w:r>
      <w:r w:rsidRPr="001E7CAE">
        <w:rPr>
          <w:sz w:val="22"/>
        </w:rPr>
        <w:t xml:space="preserve"> (</w:t>
      </w:r>
      <w:proofErr w:type="gramEnd"/>
      <w:r w:rsidRPr="001E7CAE">
        <w:rPr>
          <w:sz w:val="22"/>
        </w:rPr>
        <w:t xml:space="preserve">Berlin: </w:t>
      </w:r>
      <w:proofErr w:type="spellStart"/>
      <w:r w:rsidRPr="001E7CAE">
        <w:rPr>
          <w:sz w:val="22"/>
        </w:rPr>
        <w:t>Linser</w:t>
      </w:r>
      <w:proofErr w:type="spellEnd"/>
      <w:r w:rsidRPr="001E7CAE">
        <w:rPr>
          <w:sz w:val="22"/>
        </w:rPr>
        <w:t xml:space="preserve"> Verlag, 1921)</w:t>
      </w:r>
    </w:p>
    <w:p w:rsidR="001E7CAE" w:rsidRPr="001E7CAE" w:rsidRDefault="001E7CAE">
      <w:pPr>
        <w:rPr>
          <w:sz w:val="22"/>
        </w:rPr>
      </w:pPr>
    </w:p>
    <w:p w:rsidR="001E7CAE" w:rsidRPr="001E7CAE" w:rsidRDefault="001E7CAE" w:rsidP="001E7CAE">
      <w:pPr>
        <w:rPr>
          <w:sz w:val="22"/>
        </w:rPr>
      </w:pPr>
      <w:proofErr w:type="spellStart"/>
      <w:r w:rsidRPr="001E7CAE">
        <w:rPr>
          <w:sz w:val="22"/>
        </w:rPr>
        <w:t>Brandler</w:t>
      </w:r>
      <w:proofErr w:type="spellEnd"/>
      <w:r w:rsidRPr="001E7CAE">
        <w:rPr>
          <w:sz w:val="22"/>
        </w:rPr>
        <w:t xml:space="preserve">-Pracht, </w:t>
      </w:r>
      <w:r w:rsidRPr="001E7CAE">
        <w:rPr>
          <w:i/>
          <w:sz w:val="22"/>
        </w:rPr>
        <w:t>Astrologische Kollektion zum Selbststudium, Band I</w:t>
      </w:r>
      <w:r w:rsidRPr="001E7CAE">
        <w:rPr>
          <w:i/>
          <w:sz w:val="22"/>
        </w:rPr>
        <w:t>II</w:t>
      </w:r>
      <w:r w:rsidRPr="001E7CAE">
        <w:rPr>
          <w:i/>
          <w:sz w:val="22"/>
        </w:rPr>
        <w:t xml:space="preserve">: Die </w:t>
      </w:r>
      <w:r w:rsidRPr="001E7CAE">
        <w:rPr>
          <w:i/>
          <w:sz w:val="22"/>
        </w:rPr>
        <w:t>Hilfshoroskope</w:t>
      </w:r>
      <w:r w:rsidRPr="001E7CAE">
        <w:rPr>
          <w:sz w:val="22"/>
        </w:rPr>
        <w:t xml:space="preserve"> </w:t>
      </w:r>
      <w:r w:rsidRPr="001E7CAE">
        <w:rPr>
          <w:sz w:val="22"/>
        </w:rPr>
        <w:t xml:space="preserve">(Berlin: </w:t>
      </w:r>
      <w:r w:rsidR="004E0363">
        <w:rPr>
          <w:sz w:val="22"/>
        </w:rPr>
        <w:br/>
        <w:t xml:space="preserve">     </w:t>
      </w:r>
      <w:proofErr w:type="spellStart"/>
      <w:r w:rsidRPr="001E7CAE">
        <w:rPr>
          <w:sz w:val="22"/>
        </w:rPr>
        <w:t>Linser</w:t>
      </w:r>
      <w:proofErr w:type="spellEnd"/>
      <w:r w:rsidRPr="001E7CAE">
        <w:rPr>
          <w:sz w:val="22"/>
        </w:rPr>
        <w:t xml:space="preserve"> Verlag, 192</w:t>
      </w:r>
      <w:r w:rsidRPr="001E7CAE">
        <w:rPr>
          <w:sz w:val="22"/>
        </w:rPr>
        <w:t>2</w:t>
      </w:r>
      <w:r w:rsidRPr="001E7CAE">
        <w:rPr>
          <w:sz w:val="22"/>
        </w:rPr>
        <w:t>)</w:t>
      </w:r>
    </w:p>
    <w:p w:rsidR="001E7CAE" w:rsidRPr="001E7CAE" w:rsidRDefault="001E7CAE" w:rsidP="001E7CAE">
      <w:pPr>
        <w:rPr>
          <w:sz w:val="22"/>
        </w:rPr>
      </w:pPr>
    </w:p>
    <w:p w:rsidR="001E7CAE" w:rsidRDefault="001E7CAE" w:rsidP="001E7CAE">
      <w:pPr>
        <w:rPr>
          <w:sz w:val="22"/>
        </w:rPr>
      </w:pPr>
      <w:proofErr w:type="spellStart"/>
      <w:r w:rsidRPr="001E7CAE">
        <w:rPr>
          <w:sz w:val="22"/>
        </w:rPr>
        <w:t>Brandler</w:t>
      </w:r>
      <w:proofErr w:type="spellEnd"/>
      <w:r w:rsidRPr="001E7CAE">
        <w:rPr>
          <w:sz w:val="22"/>
        </w:rPr>
        <w:t xml:space="preserve">-Pracht, </w:t>
      </w:r>
      <w:r w:rsidRPr="001E7CAE">
        <w:rPr>
          <w:i/>
          <w:sz w:val="22"/>
        </w:rPr>
        <w:t>Astrologische Kollektion zum Selbststudium, Band I</w:t>
      </w:r>
      <w:r w:rsidRPr="001E7CAE">
        <w:rPr>
          <w:i/>
          <w:sz w:val="22"/>
        </w:rPr>
        <w:t>V</w:t>
      </w:r>
      <w:r w:rsidRPr="001E7CAE">
        <w:rPr>
          <w:i/>
          <w:sz w:val="22"/>
        </w:rPr>
        <w:t xml:space="preserve">: Die </w:t>
      </w:r>
      <w:r w:rsidRPr="001E7CAE">
        <w:rPr>
          <w:i/>
          <w:sz w:val="22"/>
        </w:rPr>
        <w:t>Lehren von den</w:t>
      </w:r>
      <w:r w:rsidR="004E0363">
        <w:rPr>
          <w:i/>
          <w:sz w:val="22"/>
        </w:rPr>
        <w:t xml:space="preserve">         </w:t>
      </w:r>
      <w:r w:rsidR="004E0363">
        <w:rPr>
          <w:i/>
          <w:sz w:val="22"/>
        </w:rPr>
        <w:br/>
      </w:r>
      <w:r w:rsidRPr="001E7CAE">
        <w:rPr>
          <w:i/>
          <w:sz w:val="22"/>
        </w:rPr>
        <w:t xml:space="preserve"> </w:t>
      </w:r>
      <w:r w:rsidR="004E0363">
        <w:rPr>
          <w:i/>
          <w:sz w:val="22"/>
        </w:rPr>
        <w:t xml:space="preserve">     </w:t>
      </w:r>
      <w:r w:rsidRPr="001E7CAE">
        <w:rPr>
          <w:i/>
          <w:sz w:val="22"/>
        </w:rPr>
        <w:t>astrologischen Direktionen</w:t>
      </w:r>
      <w:r w:rsidRPr="001E7CAE">
        <w:rPr>
          <w:sz w:val="22"/>
        </w:rPr>
        <w:t xml:space="preserve"> (Berlin: </w:t>
      </w:r>
      <w:proofErr w:type="spellStart"/>
      <w:r w:rsidRPr="001E7CAE">
        <w:rPr>
          <w:sz w:val="22"/>
        </w:rPr>
        <w:t>Linser</w:t>
      </w:r>
      <w:proofErr w:type="spellEnd"/>
      <w:r w:rsidRPr="001E7CAE">
        <w:rPr>
          <w:sz w:val="22"/>
        </w:rPr>
        <w:t xml:space="preserve"> Verlag, 1921)</w:t>
      </w:r>
    </w:p>
    <w:p w:rsidR="001E7CAE" w:rsidRDefault="001E7CAE" w:rsidP="001E7CAE">
      <w:pPr>
        <w:rPr>
          <w:sz w:val="22"/>
        </w:rPr>
      </w:pPr>
    </w:p>
    <w:p w:rsidR="001E7CAE" w:rsidRPr="008F7145" w:rsidRDefault="001E7CAE" w:rsidP="001E7CAE">
      <w:pPr>
        <w:rPr>
          <w:sz w:val="22"/>
          <w:lang w:val="en-US"/>
        </w:rPr>
      </w:pPr>
      <w:r w:rsidRPr="008F7145">
        <w:rPr>
          <w:sz w:val="22"/>
          <w:lang w:val="en-US"/>
        </w:rPr>
        <w:t xml:space="preserve">Drechsler, Adolf, </w:t>
      </w:r>
      <w:proofErr w:type="spellStart"/>
      <w:r w:rsidRPr="008F7145">
        <w:rPr>
          <w:i/>
          <w:sz w:val="22"/>
          <w:lang w:val="en-US"/>
        </w:rPr>
        <w:t>Astrologische</w:t>
      </w:r>
      <w:proofErr w:type="spellEnd"/>
      <w:r w:rsidRPr="008F7145">
        <w:rPr>
          <w:i/>
          <w:sz w:val="22"/>
          <w:lang w:val="en-US"/>
        </w:rPr>
        <w:t xml:space="preserve"> </w:t>
      </w:r>
      <w:proofErr w:type="spellStart"/>
      <w:r w:rsidRPr="008F7145">
        <w:rPr>
          <w:i/>
          <w:sz w:val="22"/>
          <w:lang w:val="en-US"/>
        </w:rPr>
        <w:t>Vorträge</w:t>
      </w:r>
      <w:proofErr w:type="spellEnd"/>
      <w:r w:rsidRPr="008F7145">
        <w:rPr>
          <w:sz w:val="22"/>
          <w:lang w:val="en-US"/>
        </w:rPr>
        <w:t xml:space="preserve"> (Dresden: </w:t>
      </w:r>
      <w:r w:rsidR="00E84F09" w:rsidRPr="008F7145">
        <w:rPr>
          <w:sz w:val="22"/>
          <w:lang w:val="en-US"/>
        </w:rPr>
        <w:t>F.C. Janssen, 1855)</w:t>
      </w:r>
      <w:r w:rsidR="008F7145" w:rsidRPr="008F7145">
        <w:rPr>
          <w:sz w:val="22"/>
          <w:lang w:val="en-US"/>
        </w:rPr>
        <w:br/>
      </w:r>
      <w:r w:rsidR="008F7145" w:rsidRPr="008F7145">
        <w:rPr>
          <w:color w:val="4472C4" w:themeColor="accent1"/>
          <w:sz w:val="22"/>
          <w:lang w:val="en-US"/>
        </w:rPr>
        <w:t>[Collection of astrological lectures]</w:t>
      </w:r>
    </w:p>
    <w:p w:rsidR="00E84F09" w:rsidRPr="008F7145" w:rsidRDefault="00E84F09" w:rsidP="001E7CAE">
      <w:pPr>
        <w:rPr>
          <w:sz w:val="22"/>
          <w:lang w:val="en-US"/>
        </w:rPr>
      </w:pPr>
    </w:p>
    <w:p w:rsidR="00BA37C0" w:rsidRDefault="00BA37C0" w:rsidP="001E7CAE">
      <w:pPr>
        <w:rPr>
          <w:sz w:val="22"/>
        </w:rPr>
      </w:pPr>
      <w:proofErr w:type="spellStart"/>
      <w:r>
        <w:rPr>
          <w:sz w:val="22"/>
        </w:rPr>
        <w:t>Feerhow</w:t>
      </w:r>
      <w:proofErr w:type="spellEnd"/>
      <w:r>
        <w:rPr>
          <w:sz w:val="22"/>
        </w:rPr>
        <w:t xml:space="preserve">, Friedrich, </w:t>
      </w:r>
      <w:r w:rsidRPr="00BA37C0">
        <w:rPr>
          <w:i/>
          <w:sz w:val="22"/>
        </w:rPr>
        <w:t>Kursus der praktischen Astrologie</w:t>
      </w:r>
      <w:r>
        <w:rPr>
          <w:sz w:val="22"/>
        </w:rPr>
        <w:t xml:space="preserve"> (Leipzig: Max Altmann, 1912)</w:t>
      </w:r>
    </w:p>
    <w:p w:rsidR="00BA37C0" w:rsidRDefault="00BA37C0" w:rsidP="001E7CAE">
      <w:pPr>
        <w:rPr>
          <w:sz w:val="22"/>
        </w:rPr>
      </w:pPr>
    </w:p>
    <w:p w:rsidR="00BA37C0" w:rsidRDefault="00BA37C0" w:rsidP="001E7CAE">
      <w:pPr>
        <w:rPr>
          <w:sz w:val="22"/>
        </w:rPr>
      </w:pPr>
      <w:proofErr w:type="spellStart"/>
      <w:r w:rsidRPr="00BA37C0">
        <w:rPr>
          <w:sz w:val="22"/>
        </w:rPr>
        <w:t>Feerhow</w:t>
      </w:r>
      <w:proofErr w:type="spellEnd"/>
      <w:r w:rsidRPr="00BA37C0">
        <w:rPr>
          <w:sz w:val="22"/>
        </w:rPr>
        <w:t xml:space="preserve">, Friedrich, </w:t>
      </w:r>
      <w:r w:rsidRPr="006659C1">
        <w:rPr>
          <w:i/>
          <w:sz w:val="22"/>
        </w:rPr>
        <w:t>Astrologische Bibliothek IX: Die Medizinische Astrologie</w:t>
      </w:r>
      <w:r>
        <w:rPr>
          <w:sz w:val="22"/>
        </w:rPr>
        <w:t xml:space="preserve"> (</w:t>
      </w:r>
      <w:r w:rsidR="006659C1">
        <w:rPr>
          <w:sz w:val="22"/>
        </w:rPr>
        <w:t>Leipzig: Theosophisches</w:t>
      </w:r>
      <w:r w:rsidR="004E0363">
        <w:rPr>
          <w:sz w:val="22"/>
        </w:rPr>
        <w:br/>
        <w:t xml:space="preserve">     </w:t>
      </w:r>
      <w:r w:rsidR="006659C1">
        <w:rPr>
          <w:sz w:val="22"/>
        </w:rPr>
        <w:t xml:space="preserve"> Verlagshaus, 1919)</w:t>
      </w:r>
    </w:p>
    <w:p w:rsidR="006659C1" w:rsidRPr="00BA37C0" w:rsidRDefault="006659C1" w:rsidP="001E7CAE">
      <w:pPr>
        <w:rPr>
          <w:sz w:val="22"/>
        </w:rPr>
      </w:pPr>
    </w:p>
    <w:p w:rsidR="004E0363" w:rsidRDefault="00E84F09" w:rsidP="001E7CAE">
      <w:pPr>
        <w:rPr>
          <w:sz w:val="22"/>
        </w:rPr>
      </w:pPr>
      <w:r>
        <w:rPr>
          <w:sz w:val="22"/>
        </w:rPr>
        <w:t xml:space="preserve">Kiesewetter, </w:t>
      </w:r>
      <w:r w:rsidR="00B871D9">
        <w:rPr>
          <w:sz w:val="22"/>
        </w:rPr>
        <w:t xml:space="preserve">Karl, </w:t>
      </w:r>
      <w:r w:rsidR="00B871D9" w:rsidRPr="00BA37C0">
        <w:rPr>
          <w:i/>
          <w:sz w:val="22"/>
        </w:rPr>
        <w:t xml:space="preserve">Geschichte des </w:t>
      </w:r>
      <w:proofErr w:type="spellStart"/>
      <w:r w:rsidR="00B871D9" w:rsidRPr="00BA37C0">
        <w:rPr>
          <w:i/>
          <w:sz w:val="22"/>
        </w:rPr>
        <w:t>Occultismus</w:t>
      </w:r>
      <w:proofErr w:type="spellEnd"/>
      <w:r w:rsidR="00B871D9" w:rsidRPr="00BA37C0">
        <w:rPr>
          <w:i/>
          <w:sz w:val="22"/>
        </w:rPr>
        <w:t>, II</w:t>
      </w:r>
      <w:r w:rsidR="00BA37C0" w:rsidRPr="00BA37C0">
        <w:rPr>
          <w:i/>
          <w:sz w:val="22"/>
        </w:rPr>
        <w:t xml:space="preserve">. </w:t>
      </w:r>
      <w:proofErr w:type="spellStart"/>
      <w:r w:rsidR="00BA37C0" w:rsidRPr="00BA37C0">
        <w:rPr>
          <w:i/>
          <w:sz w:val="22"/>
        </w:rPr>
        <w:t>Theil</w:t>
      </w:r>
      <w:proofErr w:type="spellEnd"/>
      <w:r w:rsidR="00BA37C0" w:rsidRPr="00BA37C0">
        <w:rPr>
          <w:i/>
          <w:sz w:val="22"/>
        </w:rPr>
        <w:t>:</w:t>
      </w:r>
      <w:r w:rsidR="00B871D9" w:rsidRPr="00BA37C0">
        <w:rPr>
          <w:i/>
          <w:sz w:val="22"/>
        </w:rPr>
        <w:t xml:space="preserve"> Die Geheimwissenschaften</w:t>
      </w:r>
      <w:r w:rsidR="00BA37C0">
        <w:rPr>
          <w:sz w:val="22"/>
        </w:rPr>
        <w:t xml:space="preserve"> (Leipzig: Verlag</w:t>
      </w:r>
    </w:p>
    <w:p w:rsidR="00E84F09" w:rsidRDefault="004E0363" w:rsidP="001E7CAE">
      <w:pPr>
        <w:rPr>
          <w:sz w:val="22"/>
        </w:rPr>
      </w:pPr>
      <w:r>
        <w:rPr>
          <w:sz w:val="22"/>
        </w:rPr>
        <w:t xml:space="preserve">    </w:t>
      </w:r>
      <w:r w:rsidR="00BA37C0">
        <w:rPr>
          <w:sz w:val="22"/>
        </w:rPr>
        <w:t xml:space="preserve"> von Wilhelm Friedrich, 1895)</w:t>
      </w:r>
    </w:p>
    <w:p w:rsidR="008F7145" w:rsidRPr="008F7145" w:rsidRDefault="008F7145" w:rsidP="001E7CAE">
      <w:pPr>
        <w:rPr>
          <w:color w:val="4472C4" w:themeColor="accent1"/>
          <w:sz w:val="22"/>
        </w:rPr>
      </w:pPr>
      <w:r>
        <w:rPr>
          <w:color w:val="4472C4" w:themeColor="accent1"/>
          <w:sz w:val="22"/>
        </w:rPr>
        <w:t>[</w:t>
      </w:r>
      <w:proofErr w:type="spellStart"/>
      <w:r>
        <w:rPr>
          <w:color w:val="4472C4" w:themeColor="accent1"/>
          <w:sz w:val="22"/>
        </w:rPr>
        <w:t>History</w:t>
      </w:r>
      <w:proofErr w:type="spellEnd"/>
      <w:r>
        <w:rPr>
          <w:color w:val="4472C4" w:themeColor="accent1"/>
          <w:sz w:val="22"/>
        </w:rPr>
        <w:t xml:space="preserve"> </w:t>
      </w:r>
      <w:proofErr w:type="spellStart"/>
      <w:r>
        <w:rPr>
          <w:color w:val="4472C4" w:themeColor="accent1"/>
          <w:sz w:val="22"/>
        </w:rPr>
        <w:t>of</w:t>
      </w:r>
      <w:proofErr w:type="spellEnd"/>
      <w:r>
        <w:rPr>
          <w:color w:val="4472C4" w:themeColor="accent1"/>
          <w:sz w:val="22"/>
        </w:rPr>
        <w:t xml:space="preserve"> Secret </w:t>
      </w:r>
      <w:proofErr w:type="spellStart"/>
      <w:r>
        <w:rPr>
          <w:color w:val="4472C4" w:themeColor="accent1"/>
          <w:sz w:val="22"/>
        </w:rPr>
        <w:t>Sciences</w:t>
      </w:r>
      <w:proofErr w:type="spellEnd"/>
      <w:r>
        <w:rPr>
          <w:color w:val="4472C4" w:themeColor="accent1"/>
          <w:sz w:val="22"/>
        </w:rPr>
        <w:t>]</w:t>
      </w:r>
    </w:p>
    <w:p w:rsidR="006659C1" w:rsidRDefault="006659C1" w:rsidP="001E7CAE">
      <w:pPr>
        <w:rPr>
          <w:sz w:val="22"/>
        </w:rPr>
      </w:pPr>
    </w:p>
    <w:p w:rsidR="006659C1" w:rsidRPr="006659C1" w:rsidRDefault="006659C1" w:rsidP="001E7CAE">
      <w:pPr>
        <w:rPr>
          <w:sz w:val="22"/>
          <w:lang w:val="en-US"/>
        </w:rPr>
      </w:pPr>
      <w:r w:rsidRPr="006659C1">
        <w:rPr>
          <w:sz w:val="22"/>
          <w:lang w:val="en-US"/>
        </w:rPr>
        <w:t xml:space="preserve">Leo, Alan, </w:t>
      </w:r>
      <w:r w:rsidRPr="006659C1">
        <w:rPr>
          <w:i/>
          <w:sz w:val="22"/>
          <w:lang w:val="en-US"/>
        </w:rPr>
        <w:t>Astrology for All</w:t>
      </w:r>
      <w:r w:rsidRPr="006659C1">
        <w:rPr>
          <w:sz w:val="22"/>
          <w:lang w:val="en-US"/>
        </w:rPr>
        <w:t xml:space="preserve"> (</w:t>
      </w:r>
      <w:r>
        <w:rPr>
          <w:sz w:val="22"/>
          <w:lang w:val="en-US"/>
        </w:rPr>
        <w:t>London: L.M. Fowler &amp; Co, 1899)</w:t>
      </w:r>
    </w:p>
    <w:p w:rsidR="001E7CAE" w:rsidRPr="006659C1" w:rsidRDefault="001E7CAE" w:rsidP="001E7CAE">
      <w:pPr>
        <w:rPr>
          <w:lang w:val="en-US"/>
        </w:rPr>
      </w:pPr>
    </w:p>
    <w:p w:rsidR="001E7CAE" w:rsidRDefault="00BA37C0">
      <w:pPr>
        <w:rPr>
          <w:sz w:val="22"/>
        </w:rPr>
      </w:pPr>
      <w:r w:rsidRPr="00BA37C0">
        <w:rPr>
          <w:sz w:val="22"/>
        </w:rPr>
        <w:t xml:space="preserve">Pfaff, J.W., </w:t>
      </w:r>
      <w:r w:rsidRPr="00BA37C0">
        <w:rPr>
          <w:i/>
          <w:sz w:val="22"/>
        </w:rPr>
        <w:t>Astrologie</w:t>
      </w:r>
      <w:r w:rsidRPr="00BA37C0">
        <w:rPr>
          <w:sz w:val="22"/>
        </w:rPr>
        <w:t xml:space="preserve"> (Nürnberg: Friedrich Campe, 1816)</w:t>
      </w:r>
    </w:p>
    <w:p w:rsidR="00FF4F30" w:rsidRDefault="00FF4F30">
      <w:pPr>
        <w:rPr>
          <w:sz w:val="22"/>
        </w:rPr>
      </w:pPr>
    </w:p>
    <w:p w:rsidR="004E0363" w:rsidRDefault="00FF4F30">
      <w:pPr>
        <w:rPr>
          <w:sz w:val="22"/>
        </w:rPr>
      </w:pPr>
      <w:r>
        <w:rPr>
          <w:sz w:val="22"/>
        </w:rPr>
        <w:t xml:space="preserve">Pfaff, W., </w:t>
      </w:r>
      <w:r w:rsidRPr="003D3DA5">
        <w:rPr>
          <w:i/>
          <w:sz w:val="22"/>
        </w:rPr>
        <w:t xml:space="preserve">Der Mensch und die Sterne: </w:t>
      </w:r>
      <w:r w:rsidR="003D3DA5" w:rsidRPr="003D3DA5">
        <w:rPr>
          <w:i/>
          <w:sz w:val="22"/>
        </w:rPr>
        <w:t>Fragmente zur Geschichte der Weltseele</w:t>
      </w:r>
      <w:r w:rsidR="003D3DA5">
        <w:rPr>
          <w:sz w:val="22"/>
        </w:rPr>
        <w:t xml:space="preserve"> (Nürnberg: Friedrich</w:t>
      </w:r>
    </w:p>
    <w:p w:rsidR="00FF4F30" w:rsidRDefault="004E0363">
      <w:pPr>
        <w:rPr>
          <w:sz w:val="22"/>
        </w:rPr>
      </w:pPr>
      <w:r>
        <w:rPr>
          <w:sz w:val="22"/>
        </w:rPr>
        <w:t xml:space="preserve">    </w:t>
      </w:r>
      <w:r w:rsidR="003D3DA5">
        <w:rPr>
          <w:sz w:val="22"/>
        </w:rPr>
        <w:t xml:space="preserve"> Campe 1834)</w:t>
      </w:r>
    </w:p>
    <w:p w:rsidR="008F7145" w:rsidRPr="008F7145" w:rsidRDefault="008F7145">
      <w:pPr>
        <w:rPr>
          <w:color w:val="4472C4" w:themeColor="accent1"/>
          <w:sz w:val="22"/>
          <w:lang w:val="en-US"/>
        </w:rPr>
      </w:pPr>
      <w:r w:rsidRPr="008F7145">
        <w:rPr>
          <w:color w:val="4472C4" w:themeColor="accent1"/>
          <w:sz w:val="22"/>
          <w:lang w:val="en-US"/>
        </w:rPr>
        <w:t>[</w:t>
      </w:r>
      <w:proofErr w:type="gramStart"/>
      <w:r w:rsidRPr="008F7145">
        <w:rPr>
          <w:color w:val="4472C4" w:themeColor="accent1"/>
          <w:sz w:val="22"/>
          <w:lang w:val="en-US"/>
        </w:rPr>
        <w:t>Man</w:t>
      </w:r>
      <w:proofErr w:type="gramEnd"/>
      <w:r w:rsidRPr="008F7145">
        <w:rPr>
          <w:color w:val="4472C4" w:themeColor="accent1"/>
          <w:sz w:val="22"/>
          <w:lang w:val="en-US"/>
        </w:rPr>
        <w:t xml:space="preserve"> and the Stars, fragments on the history of the world soul]</w:t>
      </w:r>
    </w:p>
    <w:p w:rsidR="00C30959" w:rsidRPr="008F7145" w:rsidRDefault="00C30959">
      <w:pPr>
        <w:rPr>
          <w:lang w:val="en-US"/>
        </w:rPr>
      </w:pPr>
    </w:p>
    <w:p w:rsidR="00BA37C0" w:rsidRDefault="00BA37C0">
      <w:pPr>
        <w:rPr>
          <w:sz w:val="22"/>
        </w:rPr>
      </w:pPr>
      <w:r w:rsidRPr="00BA37C0">
        <w:rPr>
          <w:sz w:val="22"/>
        </w:rPr>
        <w:t xml:space="preserve">Schmitz, Oscar A.H., </w:t>
      </w:r>
      <w:r w:rsidRPr="00BA37C0">
        <w:rPr>
          <w:i/>
          <w:sz w:val="22"/>
        </w:rPr>
        <w:t>Der Geist der Astrologie</w:t>
      </w:r>
      <w:r w:rsidRPr="00BA37C0">
        <w:rPr>
          <w:sz w:val="22"/>
        </w:rPr>
        <w:t xml:space="preserve"> (München: Georg Müller, 1922)</w:t>
      </w:r>
    </w:p>
    <w:p w:rsidR="008F7145" w:rsidRPr="008F7145" w:rsidRDefault="008F7145">
      <w:pPr>
        <w:rPr>
          <w:color w:val="4472C4" w:themeColor="accent1"/>
          <w:sz w:val="22"/>
        </w:rPr>
      </w:pPr>
      <w:r w:rsidRPr="008F7145">
        <w:rPr>
          <w:color w:val="4472C4" w:themeColor="accent1"/>
          <w:sz w:val="22"/>
        </w:rPr>
        <w:t xml:space="preserve">[The Spirit </w:t>
      </w:r>
      <w:proofErr w:type="spellStart"/>
      <w:r w:rsidRPr="008F7145">
        <w:rPr>
          <w:color w:val="4472C4" w:themeColor="accent1"/>
          <w:sz w:val="22"/>
        </w:rPr>
        <w:t>of</w:t>
      </w:r>
      <w:proofErr w:type="spellEnd"/>
      <w:r w:rsidRPr="008F7145">
        <w:rPr>
          <w:color w:val="4472C4" w:themeColor="accent1"/>
          <w:sz w:val="22"/>
        </w:rPr>
        <w:t xml:space="preserve"> </w:t>
      </w:r>
      <w:proofErr w:type="spellStart"/>
      <w:r w:rsidRPr="008F7145">
        <w:rPr>
          <w:color w:val="4472C4" w:themeColor="accent1"/>
          <w:sz w:val="22"/>
        </w:rPr>
        <w:t>Astrology</w:t>
      </w:r>
      <w:proofErr w:type="spellEnd"/>
      <w:r w:rsidRPr="008F7145">
        <w:rPr>
          <w:color w:val="4472C4" w:themeColor="accent1"/>
          <w:sz w:val="22"/>
        </w:rPr>
        <w:t>]</w:t>
      </w:r>
    </w:p>
    <w:p w:rsidR="006659C1" w:rsidRDefault="006659C1">
      <w:pPr>
        <w:rPr>
          <w:sz w:val="22"/>
        </w:rPr>
      </w:pPr>
    </w:p>
    <w:p w:rsidR="006313B2" w:rsidRPr="00A77A69" w:rsidRDefault="006659C1">
      <w:pPr>
        <w:rPr>
          <w:sz w:val="22"/>
          <w:lang w:val="en-US"/>
        </w:rPr>
      </w:pPr>
      <w:proofErr w:type="spellStart"/>
      <w:r w:rsidRPr="006659C1">
        <w:rPr>
          <w:sz w:val="22"/>
          <w:lang w:val="en-US"/>
        </w:rPr>
        <w:t>Zadkiel</w:t>
      </w:r>
      <w:proofErr w:type="spellEnd"/>
      <w:r w:rsidRPr="006659C1">
        <w:rPr>
          <w:sz w:val="22"/>
          <w:lang w:val="en-US"/>
        </w:rPr>
        <w:t xml:space="preserve">, </w:t>
      </w:r>
      <w:r w:rsidRPr="006659C1">
        <w:rPr>
          <w:i/>
          <w:sz w:val="22"/>
          <w:lang w:val="en-US"/>
        </w:rPr>
        <w:t>The Grammar of Astrology</w:t>
      </w:r>
      <w:r w:rsidRPr="006659C1">
        <w:rPr>
          <w:sz w:val="22"/>
          <w:lang w:val="en-US"/>
        </w:rPr>
        <w:t xml:space="preserve"> </w:t>
      </w:r>
      <w:r>
        <w:rPr>
          <w:sz w:val="22"/>
          <w:lang w:val="en-US"/>
        </w:rPr>
        <w:t>(London: Sherwood, Gilbert, and Piper, 1840)</w:t>
      </w:r>
    </w:p>
    <w:p w:rsidR="006313B2" w:rsidRPr="006659C1" w:rsidRDefault="006313B2">
      <w:pPr>
        <w:rPr>
          <w:lang w:val="en-US"/>
        </w:rPr>
      </w:pPr>
    </w:p>
    <w:p w:rsidR="006313B2" w:rsidRPr="006659C1" w:rsidRDefault="006313B2">
      <w:pPr>
        <w:rPr>
          <w:lang w:val="en-US"/>
        </w:rPr>
      </w:pPr>
    </w:p>
    <w:p w:rsidR="006313B2" w:rsidRPr="006659C1" w:rsidRDefault="006313B2">
      <w:pPr>
        <w:rPr>
          <w:lang w:val="en-US"/>
        </w:rPr>
      </w:pPr>
    </w:p>
    <w:p w:rsidR="009118F4" w:rsidRDefault="009118F4">
      <w:pPr>
        <w:rPr>
          <w:b/>
          <w:lang w:val="en-US"/>
        </w:rPr>
      </w:pPr>
    </w:p>
    <w:p w:rsidR="009118F4" w:rsidRDefault="009118F4">
      <w:pPr>
        <w:rPr>
          <w:b/>
          <w:lang w:val="en-US"/>
        </w:rPr>
      </w:pPr>
    </w:p>
    <w:p w:rsidR="006313B2" w:rsidRDefault="006313B2">
      <w:pPr>
        <w:rPr>
          <w:b/>
          <w:lang w:val="en-US"/>
        </w:rPr>
      </w:pPr>
      <w:r w:rsidRPr="002C58E6">
        <w:rPr>
          <w:b/>
          <w:lang w:val="en-US"/>
        </w:rPr>
        <w:t>Secondary Sources</w:t>
      </w:r>
    </w:p>
    <w:p w:rsidR="009118F4" w:rsidRPr="002C58E6" w:rsidRDefault="009118F4">
      <w:pPr>
        <w:rPr>
          <w:b/>
          <w:lang w:val="en-US"/>
        </w:rPr>
      </w:pPr>
    </w:p>
    <w:p w:rsidR="00447290" w:rsidRDefault="00447290" w:rsidP="003D3DA5">
      <w:pPr>
        <w:rPr>
          <w:sz w:val="22"/>
          <w:lang w:val="en-US"/>
        </w:rPr>
      </w:pPr>
      <w:proofErr w:type="spellStart"/>
      <w:r>
        <w:rPr>
          <w:sz w:val="22"/>
          <w:lang w:val="en-US"/>
        </w:rPr>
        <w:t>Asprem</w:t>
      </w:r>
      <w:proofErr w:type="spellEnd"/>
      <w:r>
        <w:rPr>
          <w:sz w:val="22"/>
          <w:lang w:val="en-US"/>
        </w:rPr>
        <w:t xml:space="preserve">, </w:t>
      </w:r>
      <w:proofErr w:type="spellStart"/>
      <w:r>
        <w:rPr>
          <w:sz w:val="22"/>
          <w:lang w:val="en-US"/>
        </w:rPr>
        <w:t>Egil</w:t>
      </w:r>
      <w:proofErr w:type="spellEnd"/>
      <w:r>
        <w:rPr>
          <w:sz w:val="22"/>
          <w:lang w:val="en-US"/>
        </w:rPr>
        <w:t xml:space="preserve">, </w:t>
      </w:r>
      <w:r w:rsidRPr="00447290">
        <w:rPr>
          <w:i/>
          <w:sz w:val="22"/>
          <w:lang w:val="en-US"/>
        </w:rPr>
        <w:t>The Problem of Disenchantment: Scientific Naturalism and Esoteric Discourse, 1900 - 1939</w:t>
      </w:r>
      <w:r>
        <w:rPr>
          <w:sz w:val="22"/>
          <w:lang w:val="en-US"/>
        </w:rPr>
        <w:t xml:space="preserve"> (Leiden: Brill, 2014)</w:t>
      </w:r>
    </w:p>
    <w:p w:rsidR="002A7998" w:rsidRDefault="002A7998" w:rsidP="003D3DA5">
      <w:pPr>
        <w:rPr>
          <w:sz w:val="22"/>
          <w:lang w:val="en-US"/>
        </w:rPr>
      </w:pPr>
    </w:p>
    <w:p w:rsidR="002A7998" w:rsidRDefault="002A7998" w:rsidP="003D3DA5">
      <w:pPr>
        <w:rPr>
          <w:sz w:val="22"/>
          <w:lang w:val="en-US"/>
        </w:rPr>
      </w:pPr>
      <w:proofErr w:type="spellStart"/>
      <w:r>
        <w:rPr>
          <w:sz w:val="22"/>
          <w:lang w:val="en-US"/>
        </w:rPr>
        <w:t>Astrologische</w:t>
      </w:r>
      <w:proofErr w:type="spellEnd"/>
      <w:r>
        <w:rPr>
          <w:sz w:val="22"/>
          <w:lang w:val="en-US"/>
        </w:rPr>
        <w:t xml:space="preserve"> </w:t>
      </w:r>
      <w:proofErr w:type="spellStart"/>
      <w:r>
        <w:rPr>
          <w:sz w:val="22"/>
          <w:lang w:val="en-US"/>
        </w:rPr>
        <w:t>Rundschau</w:t>
      </w:r>
      <w:proofErr w:type="spellEnd"/>
      <w:r>
        <w:rPr>
          <w:sz w:val="22"/>
          <w:lang w:val="en-US"/>
        </w:rPr>
        <w:t>, Years 1-2 &amp; 5-7</w:t>
      </w:r>
    </w:p>
    <w:p w:rsidR="008F7145" w:rsidRPr="008F7145" w:rsidRDefault="008F7145" w:rsidP="003D3DA5">
      <w:pPr>
        <w:rPr>
          <w:color w:val="4472C4" w:themeColor="accent1"/>
          <w:sz w:val="22"/>
          <w:lang w:val="en-US"/>
        </w:rPr>
      </w:pPr>
      <w:r>
        <w:rPr>
          <w:color w:val="4472C4" w:themeColor="accent1"/>
          <w:sz w:val="22"/>
          <w:lang w:val="en-US"/>
        </w:rPr>
        <w:t>[Annual collections from 1910 onwards</w:t>
      </w:r>
      <w:r w:rsidR="00CD7E9A">
        <w:rPr>
          <w:color w:val="4472C4" w:themeColor="accent1"/>
          <w:sz w:val="22"/>
          <w:lang w:val="en-US"/>
        </w:rPr>
        <w:t>]</w:t>
      </w:r>
    </w:p>
    <w:p w:rsidR="00447290" w:rsidRDefault="00447290" w:rsidP="003D3DA5">
      <w:pPr>
        <w:rPr>
          <w:sz w:val="22"/>
          <w:lang w:val="en-US"/>
        </w:rPr>
      </w:pPr>
    </w:p>
    <w:p w:rsidR="004C2F75" w:rsidRDefault="004C2F75" w:rsidP="003D3DA5">
      <w:pPr>
        <w:rPr>
          <w:sz w:val="22"/>
          <w:lang w:val="en-US"/>
        </w:rPr>
      </w:pPr>
      <w:proofErr w:type="spellStart"/>
      <w:r>
        <w:rPr>
          <w:sz w:val="22"/>
          <w:lang w:val="en-US"/>
        </w:rPr>
        <w:t>Berling</w:t>
      </w:r>
      <w:proofErr w:type="spellEnd"/>
      <w:r>
        <w:rPr>
          <w:sz w:val="22"/>
          <w:lang w:val="en-US"/>
        </w:rPr>
        <w:t xml:space="preserve">, Peter, </w:t>
      </w:r>
      <w:proofErr w:type="spellStart"/>
      <w:r w:rsidRPr="004C2F75">
        <w:rPr>
          <w:i/>
          <w:sz w:val="22"/>
          <w:lang w:val="en-US"/>
        </w:rPr>
        <w:t>Zodiak</w:t>
      </w:r>
      <w:proofErr w:type="spellEnd"/>
      <w:r>
        <w:rPr>
          <w:sz w:val="22"/>
          <w:lang w:val="en-US"/>
        </w:rPr>
        <w:t xml:space="preserve"> (</w:t>
      </w:r>
      <w:proofErr w:type="spellStart"/>
      <w:r>
        <w:rPr>
          <w:sz w:val="22"/>
          <w:lang w:val="en-US"/>
        </w:rPr>
        <w:t>Ulstein</w:t>
      </w:r>
      <w:proofErr w:type="spellEnd"/>
      <w:r>
        <w:rPr>
          <w:sz w:val="22"/>
          <w:lang w:val="en-US"/>
        </w:rPr>
        <w:t>, 2000)</w:t>
      </w:r>
    </w:p>
    <w:p w:rsidR="004C2F75" w:rsidRDefault="004C2F75" w:rsidP="003D3DA5">
      <w:pPr>
        <w:rPr>
          <w:sz w:val="22"/>
          <w:lang w:val="en-US"/>
        </w:rPr>
      </w:pPr>
    </w:p>
    <w:p w:rsidR="009118F4" w:rsidRDefault="003D3DA5" w:rsidP="003D3DA5">
      <w:pPr>
        <w:rPr>
          <w:sz w:val="22"/>
          <w:lang w:val="en-US"/>
        </w:rPr>
      </w:pPr>
      <w:r w:rsidRPr="003D3DA5">
        <w:rPr>
          <w:sz w:val="22"/>
          <w:lang w:val="en-US"/>
        </w:rPr>
        <w:t xml:space="preserve">Black, Monica, and Eric </w:t>
      </w:r>
      <w:proofErr w:type="spellStart"/>
      <w:r w:rsidRPr="003D3DA5">
        <w:rPr>
          <w:sz w:val="22"/>
          <w:lang w:val="en-US"/>
        </w:rPr>
        <w:t>Kurlander</w:t>
      </w:r>
      <w:proofErr w:type="spellEnd"/>
      <w:r w:rsidRPr="003D3DA5">
        <w:rPr>
          <w:sz w:val="22"/>
          <w:lang w:val="en-US"/>
        </w:rPr>
        <w:t>, eds. </w:t>
      </w:r>
      <w:r w:rsidRPr="003D3DA5">
        <w:rPr>
          <w:i/>
          <w:iCs/>
          <w:sz w:val="22"/>
          <w:lang w:val="en-US"/>
        </w:rPr>
        <w:t>Revisiting the “Nazi Occult”: Histories, Realities, Legacies</w:t>
      </w:r>
      <w:r w:rsidRPr="003D3DA5">
        <w:rPr>
          <w:sz w:val="22"/>
          <w:lang w:val="en-US"/>
        </w:rPr>
        <w:t xml:space="preserve"> </w:t>
      </w:r>
    </w:p>
    <w:p w:rsidR="003D3DA5" w:rsidRPr="003D3DA5" w:rsidRDefault="009118F4" w:rsidP="003D3DA5">
      <w:pPr>
        <w:rPr>
          <w:lang w:val="en-US"/>
        </w:rPr>
      </w:pPr>
      <w:r>
        <w:rPr>
          <w:sz w:val="22"/>
          <w:lang w:val="en-US"/>
        </w:rPr>
        <w:t xml:space="preserve">     </w:t>
      </w:r>
      <w:r w:rsidR="003D3DA5" w:rsidRPr="003D3DA5">
        <w:rPr>
          <w:sz w:val="22"/>
          <w:lang w:val="en-US"/>
        </w:rPr>
        <w:t>(Boydell &amp; Brewer, 2015). http://www</w:t>
      </w:r>
      <w:r w:rsidR="003D3DA5" w:rsidRPr="003D3DA5">
        <w:rPr>
          <w:lang w:val="en-US"/>
        </w:rPr>
        <w:t>.jstor.org/stable/10.7722/j.ctt17mvhhk.</w:t>
      </w:r>
    </w:p>
    <w:p w:rsidR="006313B2" w:rsidRDefault="006313B2">
      <w:pPr>
        <w:rPr>
          <w:lang w:val="en-US"/>
        </w:rPr>
      </w:pPr>
    </w:p>
    <w:p w:rsidR="00696565" w:rsidRDefault="00696565" w:rsidP="00696565">
      <w:pPr>
        <w:rPr>
          <w:rFonts w:ascii="Calibri" w:hAnsi="Calibri" w:cs="Calibri"/>
          <w:sz w:val="22"/>
          <w:lang w:val="en-US"/>
        </w:rPr>
      </w:pPr>
      <w:r w:rsidRPr="00BA0905">
        <w:rPr>
          <w:rFonts w:ascii="Calibri" w:hAnsi="Calibri" w:cs="Calibri"/>
          <w:sz w:val="22"/>
          <w:lang w:val="en-US"/>
        </w:rPr>
        <w:t>Campion,</w:t>
      </w:r>
      <w:r>
        <w:rPr>
          <w:rFonts w:ascii="Calibri" w:hAnsi="Calibri" w:cs="Calibri"/>
          <w:sz w:val="22"/>
          <w:lang w:val="en-US"/>
        </w:rPr>
        <w:t xml:space="preserve"> Nicholas, </w:t>
      </w:r>
      <w:r w:rsidRPr="00BA0905">
        <w:rPr>
          <w:rFonts w:ascii="Calibri" w:hAnsi="Calibri" w:cs="Calibri"/>
          <w:i/>
          <w:sz w:val="22"/>
          <w:lang w:val="en-US"/>
        </w:rPr>
        <w:t>A History of Western Astrology: Volume II</w:t>
      </w:r>
      <w:r w:rsidRPr="00BA0905">
        <w:rPr>
          <w:rFonts w:ascii="Calibri" w:hAnsi="Calibri" w:cs="Calibri"/>
          <w:sz w:val="22"/>
          <w:lang w:val="en-US"/>
        </w:rPr>
        <w:t>, (London: Bloomsbury Academic, 20</w:t>
      </w:r>
      <w:r>
        <w:rPr>
          <w:rFonts w:ascii="Calibri" w:hAnsi="Calibri" w:cs="Calibri"/>
          <w:sz w:val="22"/>
          <w:lang w:val="en-US"/>
        </w:rPr>
        <w:t>09</w:t>
      </w:r>
      <w:r w:rsidRPr="00BA0905">
        <w:rPr>
          <w:rFonts w:ascii="Calibri" w:hAnsi="Calibri" w:cs="Calibri"/>
          <w:sz w:val="22"/>
          <w:lang w:val="en-US"/>
        </w:rPr>
        <w:t>)</w:t>
      </w:r>
    </w:p>
    <w:p w:rsidR="004C2F75" w:rsidRDefault="004C2F75" w:rsidP="00696565">
      <w:pPr>
        <w:rPr>
          <w:rFonts w:ascii="Calibri Light" w:eastAsia="Times New Roman" w:hAnsi="Calibri Light"/>
          <w:color w:val="1F3763"/>
          <w:lang w:val="en-US"/>
        </w:rPr>
      </w:pPr>
    </w:p>
    <w:p w:rsidR="002A7998" w:rsidRDefault="003D3DA5" w:rsidP="004C2F75">
      <w:pPr>
        <w:rPr>
          <w:rFonts w:cstheme="minorHAnsi"/>
          <w:sz w:val="22"/>
          <w:szCs w:val="22"/>
          <w:lang w:val="en-US"/>
        </w:rPr>
      </w:pPr>
      <w:r>
        <w:rPr>
          <w:rFonts w:cstheme="minorHAnsi"/>
          <w:sz w:val="22"/>
          <w:szCs w:val="22"/>
          <w:lang w:val="en-US"/>
        </w:rPr>
        <w:t xml:space="preserve">Carey, Hilary M., </w:t>
      </w:r>
      <w:r w:rsidR="004C2F75">
        <w:rPr>
          <w:rFonts w:cstheme="minorHAnsi"/>
          <w:sz w:val="22"/>
          <w:szCs w:val="22"/>
          <w:lang w:val="en-US"/>
        </w:rPr>
        <w:t xml:space="preserve">'Judicial astrology in theory and practice in later medieval Europe' in </w:t>
      </w:r>
      <w:r w:rsidR="004C2F75" w:rsidRPr="004C2F75">
        <w:rPr>
          <w:rFonts w:cstheme="minorHAnsi"/>
          <w:sz w:val="22"/>
          <w:szCs w:val="22"/>
          <w:lang w:val="en-US"/>
        </w:rPr>
        <w:t>Studies in</w:t>
      </w:r>
    </w:p>
    <w:p w:rsidR="002A7998" w:rsidRDefault="002A7998" w:rsidP="004C2F75">
      <w:pPr>
        <w:rPr>
          <w:rFonts w:cstheme="minorHAnsi"/>
          <w:i/>
          <w:sz w:val="22"/>
          <w:szCs w:val="22"/>
          <w:lang w:val="en-US"/>
        </w:rPr>
      </w:pPr>
      <w:r>
        <w:rPr>
          <w:rFonts w:cstheme="minorHAnsi"/>
          <w:sz w:val="22"/>
          <w:szCs w:val="22"/>
          <w:lang w:val="en-US"/>
        </w:rPr>
        <w:t xml:space="preserve">    </w:t>
      </w:r>
      <w:r w:rsidR="004C2F75" w:rsidRPr="004C2F75">
        <w:rPr>
          <w:rFonts w:cstheme="minorHAnsi"/>
          <w:sz w:val="22"/>
          <w:szCs w:val="22"/>
          <w:lang w:val="en-US"/>
        </w:rPr>
        <w:t xml:space="preserve"> </w:t>
      </w:r>
      <w:r w:rsidR="004C2F75" w:rsidRPr="004C2F75">
        <w:rPr>
          <w:rFonts w:cstheme="minorHAnsi"/>
          <w:i/>
          <w:sz w:val="22"/>
          <w:szCs w:val="22"/>
          <w:lang w:val="en-US"/>
        </w:rPr>
        <w:t xml:space="preserve">History and Philosophy of Science Part C: Studies in History and Philosophy of Biological and </w:t>
      </w:r>
    </w:p>
    <w:p w:rsidR="006313B2" w:rsidRDefault="002A7998" w:rsidP="004C2F75">
      <w:pPr>
        <w:rPr>
          <w:rFonts w:cstheme="minorHAnsi"/>
          <w:sz w:val="22"/>
          <w:szCs w:val="22"/>
          <w:lang w:val="en-US"/>
        </w:rPr>
      </w:pPr>
      <w:r>
        <w:rPr>
          <w:rFonts w:cstheme="minorHAnsi"/>
          <w:i/>
          <w:sz w:val="22"/>
          <w:szCs w:val="22"/>
          <w:lang w:val="en-US"/>
        </w:rPr>
        <w:t xml:space="preserve">    </w:t>
      </w:r>
      <w:r w:rsidR="004C2F75" w:rsidRPr="004C2F75">
        <w:rPr>
          <w:rFonts w:cstheme="minorHAnsi"/>
          <w:i/>
          <w:sz w:val="22"/>
          <w:szCs w:val="22"/>
          <w:lang w:val="en-US"/>
        </w:rPr>
        <w:t xml:space="preserve">Biomedical </w:t>
      </w:r>
      <w:proofErr w:type="spellStart"/>
      <w:proofErr w:type="gramStart"/>
      <w:r w:rsidR="004C2F75" w:rsidRPr="004C2F75">
        <w:rPr>
          <w:rFonts w:cstheme="minorHAnsi"/>
          <w:i/>
          <w:sz w:val="22"/>
          <w:szCs w:val="22"/>
          <w:lang w:val="en-US"/>
        </w:rPr>
        <w:t>Sciences,</w:t>
      </w:r>
      <w:r w:rsidR="004C2F75" w:rsidRPr="004C2F75">
        <w:rPr>
          <w:rFonts w:cstheme="minorHAnsi"/>
          <w:sz w:val="22"/>
          <w:szCs w:val="22"/>
          <w:lang w:val="en-US"/>
        </w:rPr>
        <w:t>Volume</w:t>
      </w:r>
      <w:proofErr w:type="spellEnd"/>
      <w:proofErr w:type="gramEnd"/>
      <w:r w:rsidR="004C2F75" w:rsidRPr="004C2F75">
        <w:rPr>
          <w:rFonts w:cstheme="minorHAnsi"/>
          <w:sz w:val="22"/>
          <w:szCs w:val="22"/>
          <w:lang w:val="en-US"/>
        </w:rPr>
        <w:t xml:space="preserve"> 41, Issue 2,2010</w:t>
      </w:r>
    </w:p>
    <w:p w:rsidR="003D3DA5" w:rsidRDefault="003D3DA5" w:rsidP="006313B2">
      <w:pPr>
        <w:rPr>
          <w:rFonts w:cstheme="minorHAnsi"/>
          <w:sz w:val="22"/>
          <w:szCs w:val="22"/>
          <w:lang w:val="en-US"/>
        </w:rPr>
      </w:pPr>
    </w:p>
    <w:p w:rsidR="003D3DA5" w:rsidRDefault="00696565" w:rsidP="00696565">
      <w:pPr>
        <w:rPr>
          <w:rFonts w:ascii="Calibri" w:hAnsi="Calibri" w:cs="Calibri"/>
          <w:sz w:val="22"/>
          <w:lang w:val="en-US"/>
        </w:rPr>
      </w:pPr>
      <w:r w:rsidRPr="004C43D3">
        <w:rPr>
          <w:rFonts w:ascii="Calibri" w:hAnsi="Calibri" w:cs="Calibri"/>
          <w:sz w:val="22"/>
          <w:lang w:val="en-US"/>
        </w:rPr>
        <w:t xml:space="preserve">Curry, </w:t>
      </w:r>
      <w:r>
        <w:rPr>
          <w:rFonts w:ascii="Calibri" w:hAnsi="Calibri" w:cs="Calibri"/>
          <w:sz w:val="22"/>
          <w:lang w:val="en-US"/>
        </w:rPr>
        <w:t xml:space="preserve">Patrick, </w:t>
      </w:r>
      <w:r w:rsidRPr="004C43D3">
        <w:rPr>
          <w:rFonts w:ascii="Calibri" w:hAnsi="Calibri" w:cs="Calibri"/>
          <w:i/>
          <w:sz w:val="22"/>
          <w:lang w:val="en-US"/>
        </w:rPr>
        <w:t>A Confusion of Prophets: Victorian and Edwardian Astrology</w:t>
      </w:r>
      <w:r w:rsidRPr="004C43D3">
        <w:rPr>
          <w:rFonts w:ascii="Calibri" w:hAnsi="Calibri" w:cs="Calibri"/>
          <w:sz w:val="22"/>
          <w:lang w:val="en-US"/>
        </w:rPr>
        <w:t xml:space="preserve"> (London: Collins &amp; Brown,</w:t>
      </w:r>
      <w:r>
        <w:rPr>
          <w:rFonts w:ascii="Calibri" w:hAnsi="Calibri" w:cs="Calibri"/>
          <w:sz w:val="22"/>
          <w:lang w:val="en-US"/>
        </w:rPr>
        <w:br/>
        <w:t xml:space="preserve">   </w:t>
      </w:r>
      <w:r w:rsidRPr="004C43D3">
        <w:rPr>
          <w:rFonts w:ascii="Calibri" w:hAnsi="Calibri" w:cs="Calibri"/>
          <w:sz w:val="22"/>
          <w:lang w:val="en-US"/>
        </w:rPr>
        <w:t xml:space="preserve"> 1992)</w:t>
      </w:r>
    </w:p>
    <w:p w:rsidR="003D3DA5" w:rsidRDefault="003D3DA5" w:rsidP="00696565">
      <w:pPr>
        <w:rPr>
          <w:rFonts w:ascii="Calibri" w:hAnsi="Calibri" w:cs="Calibri"/>
          <w:sz w:val="22"/>
          <w:lang w:val="en-US"/>
        </w:rPr>
      </w:pPr>
    </w:p>
    <w:p w:rsidR="002A7998" w:rsidRDefault="003D3DA5" w:rsidP="00696565">
      <w:pPr>
        <w:rPr>
          <w:rFonts w:ascii="Calibri" w:hAnsi="Calibri" w:cs="Calibri"/>
          <w:sz w:val="22"/>
        </w:rPr>
      </w:pPr>
      <w:proofErr w:type="spellStart"/>
      <w:r w:rsidRPr="003D3DA5">
        <w:rPr>
          <w:rFonts w:ascii="Calibri" w:hAnsi="Calibri" w:cs="Calibri"/>
          <w:sz w:val="22"/>
        </w:rPr>
        <w:t>Goodrick</w:t>
      </w:r>
      <w:proofErr w:type="spellEnd"/>
      <w:r w:rsidRPr="003D3DA5">
        <w:rPr>
          <w:rFonts w:ascii="Calibri" w:hAnsi="Calibri" w:cs="Calibri"/>
          <w:sz w:val="22"/>
        </w:rPr>
        <w:t xml:space="preserve">-Clarke, Nicholas, </w:t>
      </w:r>
      <w:r w:rsidRPr="005A3154">
        <w:rPr>
          <w:rFonts w:ascii="Calibri" w:hAnsi="Calibri" w:cs="Calibri"/>
          <w:i/>
          <w:sz w:val="22"/>
        </w:rPr>
        <w:t>Die Okkulten Wurzeln des Nationalsozialismus</w:t>
      </w:r>
      <w:r>
        <w:rPr>
          <w:rFonts w:ascii="Calibri" w:hAnsi="Calibri" w:cs="Calibri"/>
          <w:sz w:val="22"/>
        </w:rPr>
        <w:t xml:space="preserve"> (Graz/Stuttgart: Leopold </w:t>
      </w:r>
    </w:p>
    <w:p w:rsidR="003D3DA5" w:rsidRDefault="002A7998" w:rsidP="00696565">
      <w:pPr>
        <w:rPr>
          <w:rFonts w:ascii="Calibri" w:hAnsi="Calibri" w:cs="Calibri"/>
          <w:sz w:val="22"/>
        </w:rPr>
      </w:pPr>
      <w:r>
        <w:rPr>
          <w:rFonts w:ascii="Calibri" w:hAnsi="Calibri" w:cs="Calibri"/>
          <w:sz w:val="22"/>
        </w:rPr>
        <w:t xml:space="preserve">     </w:t>
      </w:r>
      <w:r w:rsidR="003D3DA5">
        <w:rPr>
          <w:rFonts w:ascii="Calibri" w:hAnsi="Calibri" w:cs="Calibri"/>
          <w:sz w:val="22"/>
        </w:rPr>
        <w:t>Stocker Verlag, 2006</w:t>
      </w:r>
      <w:r w:rsidR="005A3154">
        <w:rPr>
          <w:rFonts w:ascii="Calibri" w:hAnsi="Calibri" w:cs="Calibri"/>
          <w:sz w:val="22"/>
        </w:rPr>
        <w:t>)</w:t>
      </w:r>
    </w:p>
    <w:p w:rsidR="00CD7E9A" w:rsidRPr="00CD7E9A" w:rsidRDefault="00CD7E9A" w:rsidP="00696565">
      <w:pPr>
        <w:rPr>
          <w:rFonts w:ascii="Calibri" w:hAnsi="Calibri" w:cs="Calibri"/>
          <w:color w:val="4472C4" w:themeColor="accent1"/>
          <w:sz w:val="22"/>
          <w:lang w:val="en-US"/>
        </w:rPr>
      </w:pPr>
      <w:r w:rsidRPr="00CD7E9A">
        <w:rPr>
          <w:rFonts w:ascii="Calibri" w:hAnsi="Calibri" w:cs="Calibri"/>
          <w:color w:val="4472C4" w:themeColor="accent1"/>
          <w:sz w:val="22"/>
          <w:lang w:val="en-US"/>
        </w:rPr>
        <w:t xml:space="preserve">[German translation of: </w:t>
      </w:r>
      <w:r w:rsidRPr="00CD7E9A">
        <w:rPr>
          <w:rFonts w:ascii="Calibri" w:hAnsi="Calibri" w:cs="Calibri"/>
          <w:i/>
          <w:color w:val="4472C4" w:themeColor="accent1"/>
          <w:sz w:val="22"/>
          <w:lang w:val="en-US"/>
        </w:rPr>
        <w:t>The Occult Roots of Nazism</w:t>
      </w:r>
      <w:r w:rsidRPr="00CD7E9A">
        <w:rPr>
          <w:rFonts w:ascii="Calibri" w:hAnsi="Calibri" w:cs="Calibri"/>
          <w:color w:val="4472C4" w:themeColor="accent1"/>
          <w:sz w:val="22"/>
          <w:lang w:val="en-US"/>
        </w:rPr>
        <w:t>]</w:t>
      </w:r>
    </w:p>
    <w:p w:rsidR="005A3154" w:rsidRPr="00CD7E9A" w:rsidRDefault="005A3154" w:rsidP="00696565">
      <w:pPr>
        <w:rPr>
          <w:rFonts w:ascii="Calibri" w:hAnsi="Calibri" w:cs="Calibri"/>
          <w:sz w:val="22"/>
          <w:lang w:val="en-US"/>
        </w:rPr>
      </w:pPr>
    </w:p>
    <w:p w:rsidR="002A7998" w:rsidRDefault="005A3154" w:rsidP="00A77A69">
      <w:pPr>
        <w:rPr>
          <w:rFonts w:ascii="Calibri" w:hAnsi="Calibri" w:cs="Calibri"/>
          <w:sz w:val="22"/>
          <w:lang w:val="en-US"/>
        </w:rPr>
      </w:pPr>
      <w:r w:rsidRPr="005A3154">
        <w:rPr>
          <w:rFonts w:ascii="Calibri" w:hAnsi="Calibri" w:cs="Calibri"/>
          <w:sz w:val="22"/>
          <w:lang w:val="en-US"/>
        </w:rPr>
        <w:t xml:space="preserve">Greene, Liz, </w:t>
      </w:r>
      <w:r w:rsidRPr="005A3154">
        <w:rPr>
          <w:rFonts w:ascii="Calibri" w:hAnsi="Calibri" w:cs="Calibri"/>
          <w:i/>
          <w:sz w:val="22"/>
          <w:lang w:val="en-US"/>
        </w:rPr>
        <w:t>Jung's Studies in Astrology: Prophecy, Magic, and the Qualities of Time</w:t>
      </w:r>
      <w:r>
        <w:rPr>
          <w:rFonts w:ascii="Calibri" w:hAnsi="Calibri" w:cs="Calibri"/>
          <w:sz w:val="22"/>
          <w:lang w:val="en-US"/>
        </w:rPr>
        <w:t xml:space="preserve"> (</w:t>
      </w:r>
      <w:r w:rsidR="00F149B4">
        <w:rPr>
          <w:rFonts w:ascii="Calibri" w:hAnsi="Calibri" w:cs="Calibri"/>
          <w:sz w:val="22"/>
          <w:lang w:val="en-US"/>
        </w:rPr>
        <w:t>London and New</w:t>
      </w:r>
    </w:p>
    <w:p w:rsidR="002A7998" w:rsidRDefault="002A7998" w:rsidP="00A77A69">
      <w:pPr>
        <w:rPr>
          <w:rFonts w:ascii="Calibri" w:hAnsi="Calibri" w:cs="Calibri"/>
          <w:sz w:val="22"/>
          <w:lang w:val="en-US"/>
        </w:rPr>
      </w:pPr>
      <w:r>
        <w:rPr>
          <w:rFonts w:ascii="Calibri" w:hAnsi="Calibri" w:cs="Calibri"/>
          <w:sz w:val="22"/>
          <w:lang w:val="en-US"/>
        </w:rPr>
        <w:t xml:space="preserve">    </w:t>
      </w:r>
      <w:r w:rsidR="00F149B4">
        <w:rPr>
          <w:rFonts w:ascii="Calibri" w:hAnsi="Calibri" w:cs="Calibri"/>
          <w:sz w:val="22"/>
          <w:lang w:val="en-US"/>
        </w:rPr>
        <w:t xml:space="preserve"> York: Routledge, </w:t>
      </w:r>
      <w:proofErr w:type="gramStart"/>
      <w:r w:rsidR="00F149B4">
        <w:rPr>
          <w:rFonts w:ascii="Calibri" w:hAnsi="Calibri" w:cs="Calibri"/>
          <w:sz w:val="22"/>
          <w:lang w:val="en-US"/>
        </w:rPr>
        <w:t>2018)</w:t>
      </w:r>
      <w:r w:rsidR="00696565" w:rsidRPr="00DB744A">
        <w:rPr>
          <w:rFonts w:ascii="Calibri" w:hAnsi="Calibri" w:cs="Calibri"/>
          <w:sz w:val="22"/>
          <w:lang w:val="en-US"/>
        </w:rPr>
        <w:t>Holden</w:t>
      </w:r>
      <w:proofErr w:type="gramEnd"/>
      <w:r w:rsidR="00696565" w:rsidRPr="00DB744A">
        <w:rPr>
          <w:rFonts w:ascii="Calibri" w:hAnsi="Calibri" w:cs="Calibri"/>
          <w:sz w:val="22"/>
          <w:lang w:val="en-US"/>
        </w:rPr>
        <w:t xml:space="preserve">, </w:t>
      </w:r>
    </w:p>
    <w:p w:rsidR="002A7998" w:rsidRDefault="002A7998" w:rsidP="00A77A69">
      <w:pPr>
        <w:rPr>
          <w:rFonts w:ascii="Calibri" w:hAnsi="Calibri" w:cs="Calibri"/>
          <w:sz w:val="22"/>
          <w:lang w:val="en-US"/>
        </w:rPr>
      </w:pPr>
    </w:p>
    <w:p w:rsidR="009118F4" w:rsidRDefault="00696565" w:rsidP="009118F4">
      <w:pPr>
        <w:rPr>
          <w:rFonts w:ascii="Calibri" w:hAnsi="Calibri" w:cs="Calibri"/>
          <w:sz w:val="22"/>
          <w:lang w:val="en-US"/>
        </w:rPr>
      </w:pPr>
      <w:r>
        <w:rPr>
          <w:rFonts w:ascii="Calibri" w:hAnsi="Calibri" w:cs="Calibri"/>
          <w:sz w:val="22"/>
          <w:lang w:val="en-US"/>
        </w:rPr>
        <w:t xml:space="preserve">James Herschel, </w:t>
      </w:r>
      <w:r w:rsidRPr="00DB744A">
        <w:rPr>
          <w:rFonts w:ascii="Calibri" w:hAnsi="Calibri" w:cs="Calibri"/>
          <w:i/>
          <w:sz w:val="22"/>
          <w:lang w:val="en-US"/>
        </w:rPr>
        <w:t xml:space="preserve">A History of Horoscopic Astrology: From the Babylonian Period to the </w:t>
      </w:r>
      <w:r>
        <w:rPr>
          <w:rFonts w:ascii="Calibri" w:hAnsi="Calibri" w:cs="Calibri"/>
          <w:i/>
          <w:sz w:val="22"/>
          <w:lang w:val="en-US"/>
        </w:rPr>
        <w:br/>
        <w:t xml:space="preserve">      </w:t>
      </w:r>
      <w:r w:rsidRPr="00DB744A">
        <w:rPr>
          <w:rFonts w:ascii="Calibri" w:hAnsi="Calibri" w:cs="Calibri"/>
          <w:i/>
          <w:sz w:val="22"/>
          <w:lang w:val="en-US"/>
        </w:rPr>
        <w:t>Modern Age</w:t>
      </w:r>
      <w:r w:rsidRPr="00DB744A">
        <w:rPr>
          <w:rFonts w:ascii="Calibri" w:hAnsi="Calibri" w:cs="Calibri"/>
          <w:sz w:val="22"/>
          <w:lang w:val="en-US"/>
        </w:rPr>
        <w:t xml:space="preserve"> (Tempe: American Federation of Astrologers Inc, 1996</w:t>
      </w:r>
    </w:p>
    <w:p w:rsidR="009118F4" w:rsidRDefault="009118F4" w:rsidP="009118F4">
      <w:pPr>
        <w:rPr>
          <w:rFonts w:ascii="Calibri" w:hAnsi="Calibri" w:cs="Calibri"/>
          <w:sz w:val="22"/>
          <w:lang w:val="en-US"/>
        </w:rPr>
      </w:pPr>
    </w:p>
    <w:p w:rsidR="009118F4" w:rsidRDefault="009B400B" w:rsidP="009118F4">
      <w:pPr>
        <w:rPr>
          <w:rFonts w:ascii="Calibri" w:hAnsi="Calibri" w:cs="Calibri"/>
          <w:sz w:val="22"/>
        </w:rPr>
      </w:pPr>
      <w:r w:rsidRPr="009B400B">
        <w:rPr>
          <w:rFonts w:ascii="Calibri" w:hAnsi="Calibri" w:cs="Calibri"/>
          <w:sz w:val="22"/>
        </w:rPr>
        <w:t xml:space="preserve">Howe, </w:t>
      </w:r>
      <w:proofErr w:type="spellStart"/>
      <w:r w:rsidRPr="009B400B">
        <w:rPr>
          <w:rFonts w:ascii="Calibri" w:hAnsi="Calibri" w:cs="Calibri"/>
          <w:sz w:val="22"/>
        </w:rPr>
        <w:t>Ellic</w:t>
      </w:r>
      <w:proofErr w:type="spellEnd"/>
      <w:r w:rsidRPr="009B400B">
        <w:rPr>
          <w:rFonts w:ascii="Calibri" w:hAnsi="Calibri" w:cs="Calibri"/>
          <w:sz w:val="22"/>
        </w:rPr>
        <w:t xml:space="preserve">, </w:t>
      </w:r>
      <w:proofErr w:type="spellStart"/>
      <w:r w:rsidRPr="009B400B">
        <w:rPr>
          <w:rFonts w:ascii="Calibri" w:hAnsi="Calibri" w:cs="Calibri"/>
          <w:i/>
          <w:sz w:val="22"/>
        </w:rPr>
        <w:t>Urania's</w:t>
      </w:r>
      <w:proofErr w:type="spellEnd"/>
      <w:r w:rsidRPr="009B400B">
        <w:rPr>
          <w:rFonts w:ascii="Calibri" w:hAnsi="Calibri" w:cs="Calibri"/>
          <w:i/>
          <w:sz w:val="22"/>
        </w:rPr>
        <w:t xml:space="preserve"> Kinder: Die seltsame Welt der Astrologen und das Dritte Reich</w:t>
      </w:r>
      <w:r w:rsidRPr="009B400B">
        <w:rPr>
          <w:rFonts w:ascii="Calibri" w:hAnsi="Calibri" w:cs="Calibri"/>
          <w:sz w:val="22"/>
        </w:rPr>
        <w:t xml:space="preserve"> (Weinheim: Beltz</w:t>
      </w:r>
      <w:r w:rsidR="009118F4">
        <w:rPr>
          <w:rFonts w:ascii="Calibri" w:hAnsi="Calibri" w:cs="Calibri"/>
          <w:sz w:val="22"/>
        </w:rPr>
        <w:t xml:space="preserve"> </w:t>
      </w:r>
    </w:p>
    <w:p w:rsidR="009118F4" w:rsidRDefault="009118F4" w:rsidP="009118F4">
      <w:pPr>
        <w:rPr>
          <w:rFonts w:ascii="Calibri" w:hAnsi="Calibri" w:cs="Calibri"/>
          <w:sz w:val="22"/>
        </w:rPr>
      </w:pPr>
      <w:r>
        <w:rPr>
          <w:rFonts w:ascii="Calibri" w:hAnsi="Calibri" w:cs="Calibri"/>
          <w:sz w:val="22"/>
        </w:rPr>
        <w:t xml:space="preserve">     </w:t>
      </w:r>
      <w:r w:rsidR="009B400B" w:rsidRPr="009B400B">
        <w:rPr>
          <w:rFonts w:ascii="Calibri" w:hAnsi="Calibri" w:cs="Calibri"/>
          <w:sz w:val="22"/>
        </w:rPr>
        <w:t>Athenäum, 1995)</w:t>
      </w:r>
    </w:p>
    <w:p w:rsidR="00CD7E9A" w:rsidRPr="00CD7E9A" w:rsidRDefault="00CD7E9A" w:rsidP="009118F4">
      <w:pPr>
        <w:rPr>
          <w:rFonts w:ascii="Calibri" w:hAnsi="Calibri" w:cs="Calibri"/>
          <w:color w:val="4472C4" w:themeColor="accent1"/>
          <w:sz w:val="22"/>
          <w:lang w:val="en-US"/>
        </w:rPr>
      </w:pPr>
      <w:r w:rsidRPr="00CD7E9A">
        <w:rPr>
          <w:rFonts w:ascii="Calibri" w:hAnsi="Calibri" w:cs="Calibri"/>
          <w:color w:val="4472C4" w:themeColor="accent1"/>
          <w:sz w:val="22"/>
          <w:lang w:val="en-US"/>
        </w:rPr>
        <w:t xml:space="preserve">[German translation of: Urania's Children: </w:t>
      </w:r>
      <w:r w:rsidRPr="00CD7E9A">
        <w:rPr>
          <w:rFonts w:ascii="Calibri" w:hAnsi="Calibri" w:cs="Calibri"/>
          <w:i/>
          <w:color w:val="4472C4" w:themeColor="accent1"/>
          <w:sz w:val="22"/>
          <w:lang w:val="en-US"/>
        </w:rPr>
        <w:t>The Strange World of the Astrologers</w:t>
      </w:r>
      <w:r w:rsidRPr="00CD7E9A">
        <w:rPr>
          <w:rFonts w:ascii="Calibri" w:hAnsi="Calibri" w:cs="Calibri"/>
          <w:color w:val="4472C4" w:themeColor="accent1"/>
          <w:sz w:val="22"/>
          <w:lang w:val="en-US"/>
        </w:rPr>
        <w:t>]</w:t>
      </w:r>
    </w:p>
    <w:p w:rsidR="009118F4" w:rsidRPr="00CD7E9A" w:rsidRDefault="009118F4" w:rsidP="009118F4">
      <w:pPr>
        <w:rPr>
          <w:rFonts w:ascii="Calibri" w:hAnsi="Calibri" w:cs="Calibri"/>
          <w:sz w:val="22"/>
          <w:lang w:val="en-US"/>
        </w:rPr>
      </w:pPr>
    </w:p>
    <w:p w:rsidR="009118F4" w:rsidRDefault="00D94254" w:rsidP="009118F4">
      <w:pPr>
        <w:rPr>
          <w:rFonts w:ascii="Calibri" w:hAnsi="Calibri" w:cs="Calibri"/>
          <w:sz w:val="22"/>
        </w:rPr>
      </w:pPr>
      <w:proofErr w:type="spellStart"/>
      <w:r>
        <w:rPr>
          <w:rFonts w:ascii="Calibri" w:hAnsi="Calibri" w:cs="Calibri"/>
          <w:sz w:val="22"/>
        </w:rPr>
        <w:t>Knappich</w:t>
      </w:r>
      <w:proofErr w:type="spellEnd"/>
      <w:r>
        <w:rPr>
          <w:rFonts w:ascii="Calibri" w:hAnsi="Calibri" w:cs="Calibri"/>
          <w:sz w:val="22"/>
        </w:rPr>
        <w:t xml:space="preserve">, Wilhelm, </w:t>
      </w:r>
      <w:r w:rsidRPr="00D94254">
        <w:rPr>
          <w:rFonts w:ascii="Calibri" w:hAnsi="Calibri" w:cs="Calibri"/>
          <w:i/>
          <w:sz w:val="22"/>
        </w:rPr>
        <w:t>Die Astrologie im Weltbild der Gegenwart</w:t>
      </w:r>
      <w:r>
        <w:rPr>
          <w:rFonts w:ascii="Calibri" w:hAnsi="Calibri" w:cs="Calibri"/>
          <w:sz w:val="22"/>
        </w:rPr>
        <w:t xml:space="preserve"> (Villach: Moritz Stadler, 1948)</w:t>
      </w:r>
    </w:p>
    <w:p w:rsidR="003C3FDC" w:rsidRPr="003C3FDC" w:rsidRDefault="003C3FDC" w:rsidP="009118F4">
      <w:pPr>
        <w:rPr>
          <w:rFonts w:ascii="Calibri" w:hAnsi="Calibri" w:cs="Calibri"/>
          <w:color w:val="4472C4" w:themeColor="accent1"/>
          <w:sz w:val="22"/>
          <w:lang w:val="en-US"/>
        </w:rPr>
      </w:pPr>
      <w:r w:rsidRPr="003C3FDC">
        <w:rPr>
          <w:rFonts w:ascii="Calibri" w:hAnsi="Calibri" w:cs="Calibri"/>
          <w:color w:val="4472C4" w:themeColor="accent1"/>
          <w:sz w:val="22"/>
          <w:lang w:val="en-US"/>
        </w:rPr>
        <w:t>[Astrology in today's world view]</w:t>
      </w:r>
    </w:p>
    <w:p w:rsidR="009118F4" w:rsidRPr="003C3FDC" w:rsidRDefault="009118F4" w:rsidP="009118F4">
      <w:pPr>
        <w:rPr>
          <w:rFonts w:ascii="Calibri" w:hAnsi="Calibri" w:cs="Calibri"/>
          <w:sz w:val="22"/>
          <w:lang w:val="en-US"/>
        </w:rPr>
      </w:pPr>
    </w:p>
    <w:p w:rsidR="009118F4" w:rsidRDefault="00D94254" w:rsidP="009118F4">
      <w:pPr>
        <w:rPr>
          <w:rFonts w:ascii="Calibri" w:hAnsi="Calibri" w:cs="Calibri"/>
          <w:sz w:val="22"/>
          <w:lang w:val="en-US"/>
        </w:rPr>
      </w:pPr>
      <w:proofErr w:type="spellStart"/>
      <w:r w:rsidRPr="009118F4">
        <w:rPr>
          <w:rFonts w:ascii="Calibri" w:hAnsi="Calibri" w:cs="Calibri"/>
          <w:sz w:val="22"/>
          <w:lang w:val="en-US"/>
        </w:rPr>
        <w:t>Knappich</w:t>
      </w:r>
      <w:proofErr w:type="spellEnd"/>
      <w:r w:rsidRPr="009118F4">
        <w:rPr>
          <w:rFonts w:ascii="Calibri" w:hAnsi="Calibri" w:cs="Calibri"/>
          <w:sz w:val="22"/>
          <w:lang w:val="en-US"/>
        </w:rPr>
        <w:t xml:space="preserve">, Wilhelm, </w:t>
      </w:r>
      <w:proofErr w:type="spellStart"/>
      <w:r w:rsidRPr="009118F4">
        <w:rPr>
          <w:rFonts w:ascii="Calibri" w:hAnsi="Calibri" w:cs="Calibri"/>
          <w:i/>
          <w:sz w:val="22"/>
          <w:lang w:val="en-US"/>
        </w:rPr>
        <w:t>Geschichte</w:t>
      </w:r>
      <w:proofErr w:type="spellEnd"/>
      <w:r w:rsidRPr="009118F4">
        <w:rPr>
          <w:rFonts w:ascii="Calibri" w:hAnsi="Calibri" w:cs="Calibri"/>
          <w:i/>
          <w:sz w:val="22"/>
          <w:lang w:val="en-US"/>
        </w:rPr>
        <w:t xml:space="preserve"> der </w:t>
      </w:r>
      <w:proofErr w:type="spellStart"/>
      <w:r w:rsidRPr="009118F4">
        <w:rPr>
          <w:rFonts w:ascii="Calibri" w:hAnsi="Calibri" w:cs="Calibri"/>
          <w:i/>
          <w:sz w:val="22"/>
          <w:lang w:val="en-US"/>
        </w:rPr>
        <w:t>Astrologie</w:t>
      </w:r>
      <w:proofErr w:type="spellEnd"/>
      <w:r w:rsidRPr="009118F4">
        <w:rPr>
          <w:rFonts w:ascii="Calibri" w:hAnsi="Calibri" w:cs="Calibri"/>
          <w:sz w:val="22"/>
          <w:lang w:val="en-US"/>
        </w:rPr>
        <w:t xml:space="preserve"> (Frankfurt: Vittorio </w:t>
      </w:r>
      <w:proofErr w:type="spellStart"/>
      <w:r w:rsidRPr="009118F4">
        <w:rPr>
          <w:rFonts w:ascii="Calibri" w:hAnsi="Calibri" w:cs="Calibri"/>
          <w:sz w:val="22"/>
          <w:lang w:val="en-US"/>
        </w:rPr>
        <w:t>Klostermann</w:t>
      </w:r>
      <w:proofErr w:type="spellEnd"/>
      <w:r w:rsidRPr="009118F4">
        <w:rPr>
          <w:rFonts w:ascii="Calibri" w:hAnsi="Calibri" w:cs="Calibri"/>
          <w:sz w:val="22"/>
          <w:lang w:val="en-US"/>
        </w:rPr>
        <w:t>, 1988)</w:t>
      </w:r>
    </w:p>
    <w:p w:rsidR="009118F4" w:rsidRPr="003C3FDC" w:rsidRDefault="003C3FDC" w:rsidP="009118F4">
      <w:pPr>
        <w:rPr>
          <w:rFonts w:ascii="Calibri" w:hAnsi="Calibri" w:cs="Calibri"/>
          <w:color w:val="4472C4" w:themeColor="accent1"/>
          <w:sz w:val="22"/>
          <w:lang w:val="en-US"/>
        </w:rPr>
      </w:pPr>
      <w:r w:rsidRPr="003C3FDC">
        <w:rPr>
          <w:rFonts w:ascii="Calibri" w:hAnsi="Calibri" w:cs="Calibri"/>
          <w:color w:val="4472C4" w:themeColor="accent1"/>
          <w:sz w:val="22"/>
          <w:lang w:val="en-US"/>
        </w:rPr>
        <w:t>[History of Astrology, originally from 1967]</w:t>
      </w:r>
    </w:p>
    <w:p w:rsidR="003C3FDC" w:rsidRDefault="003C3FDC" w:rsidP="009118F4">
      <w:pPr>
        <w:rPr>
          <w:rFonts w:ascii="Calibri" w:hAnsi="Calibri" w:cs="Calibri"/>
          <w:sz w:val="22"/>
          <w:lang w:val="en-US"/>
        </w:rPr>
      </w:pPr>
    </w:p>
    <w:p w:rsidR="001E1017" w:rsidRDefault="00447290" w:rsidP="009118F4">
      <w:pPr>
        <w:rPr>
          <w:rFonts w:ascii="Calibri" w:hAnsi="Calibri" w:cs="Calibri"/>
          <w:sz w:val="22"/>
          <w:lang w:val="en-US"/>
        </w:rPr>
      </w:pPr>
      <w:r w:rsidRPr="00447290">
        <w:rPr>
          <w:rFonts w:ascii="Calibri" w:hAnsi="Calibri" w:cs="Calibri"/>
          <w:sz w:val="22"/>
          <w:lang w:val="en-US"/>
        </w:rPr>
        <w:t>Mayer, Gerhard, 'Astrology and Scie</w:t>
      </w:r>
      <w:r>
        <w:rPr>
          <w:rFonts w:ascii="Calibri" w:hAnsi="Calibri" w:cs="Calibri"/>
          <w:sz w:val="22"/>
          <w:lang w:val="en-US"/>
        </w:rPr>
        <w:t>nce: A Precarious Relationship</w:t>
      </w:r>
      <w:r w:rsidR="00A77A69">
        <w:rPr>
          <w:rFonts w:ascii="Calibri" w:hAnsi="Calibri" w:cs="Calibri"/>
          <w:sz w:val="22"/>
          <w:lang w:val="en-US"/>
        </w:rPr>
        <w:t xml:space="preserve"> Part I' in </w:t>
      </w:r>
      <w:r w:rsidR="00A77A69" w:rsidRPr="00A77A69">
        <w:rPr>
          <w:rFonts w:ascii="Calibri" w:hAnsi="Calibri" w:cs="Calibri"/>
          <w:sz w:val="22"/>
          <w:lang w:val="en-US"/>
        </w:rPr>
        <w:t xml:space="preserve">Journal of Scientific </w:t>
      </w:r>
    </w:p>
    <w:p w:rsidR="009118F4" w:rsidRDefault="001E1017" w:rsidP="009118F4">
      <w:pPr>
        <w:rPr>
          <w:rFonts w:ascii="Calibri" w:hAnsi="Calibri" w:cs="Calibri"/>
          <w:sz w:val="22"/>
          <w:lang w:val="en-US"/>
        </w:rPr>
      </w:pPr>
      <w:r>
        <w:rPr>
          <w:rFonts w:ascii="Calibri" w:hAnsi="Calibri" w:cs="Calibri"/>
          <w:sz w:val="22"/>
          <w:lang w:val="en-US"/>
        </w:rPr>
        <w:t xml:space="preserve">    </w:t>
      </w:r>
      <w:r w:rsidR="00A77A69" w:rsidRPr="00A77A69">
        <w:rPr>
          <w:rFonts w:ascii="Calibri" w:hAnsi="Calibri" w:cs="Calibri"/>
          <w:sz w:val="22"/>
          <w:lang w:val="en-US"/>
        </w:rPr>
        <w:t>Exploration, Vol. 34, No. 4, pp. 755–791, 2020</w:t>
      </w:r>
    </w:p>
    <w:p w:rsidR="009118F4" w:rsidRDefault="009118F4" w:rsidP="009118F4">
      <w:pPr>
        <w:rPr>
          <w:rFonts w:ascii="Calibri" w:hAnsi="Calibri" w:cs="Calibri"/>
          <w:sz w:val="22"/>
          <w:lang w:val="en-US"/>
        </w:rPr>
      </w:pPr>
    </w:p>
    <w:p w:rsidR="001E1017" w:rsidRDefault="00A77A69" w:rsidP="009118F4">
      <w:pPr>
        <w:rPr>
          <w:rFonts w:ascii="Calibri" w:hAnsi="Calibri" w:cs="Calibri"/>
          <w:sz w:val="22"/>
          <w:lang w:val="en-US"/>
        </w:rPr>
      </w:pPr>
      <w:r>
        <w:rPr>
          <w:rFonts w:ascii="Calibri" w:hAnsi="Calibri" w:cs="Calibri"/>
          <w:sz w:val="22"/>
          <w:lang w:val="en-US"/>
        </w:rPr>
        <w:t>Mayer, Ger</w:t>
      </w:r>
      <w:r w:rsidR="002A7998">
        <w:rPr>
          <w:rFonts w:ascii="Calibri" w:hAnsi="Calibri" w:cs="Calibri"/>
          <w:sz w:val="22"/>
          <w:lang w:val="en-US"/>
        </w:rPr>
        <w:t>h</w:t>
      </w:r>
      <w:r>
        <w:rPr>
          <w:rFonts w:ascii="Calibri" w:hAnsi="Calibri" w:cs="Calibri"/>
          <w:sz w:val="22"/>
          <w:lang w:val="en-US"/>
        </w:rPr>
        <w:t xml:space="preserve">ard, 'Astrology and Science: A Precarious Relationship Part II" </w:t>
      </w:r>
      <w:r w:rsidRPr="00A77A69">
        <w:rPr>
          <w:rFonts w:ascii="Calibri" w:hAnsi="Calibri" w:cs="Calibri"/>
          <w:sz w:val="22"/>
          <w:lang w:val="en-US"/>
        </w:rPr>
        <w:t>Journal of Scientific</w:t>
      </w:r>
    </w:p>
    <w:p w:rsidR="009118F4" w:rsidRDefault="001E1017" w:rsidP="009118F4">
      <w:pPr>
        <w:rPr>
          <w:rFonts w:ascii="Calibri" w:hAnsi="Calibri" w:cs="Calibri"/>
          <w:sz w:val="22"/>
          <w:lang w:val="en-US"/>
        </w:rPr>
      </w:pPr>
      <w:r>
        <w:rPr>
          <w:rFonts w:ascii="Calibri" w:hAnsi="Calibri" w:cs="Calibri"/>
          <w:sz w:val="22"/>
          <w:lang w:val="en-US"/>
        </w:rPr>
        <w:t xml:space="preserve">    </w:t>
      </w:r>
      <w:r w:rsidR="00A77A69" w:rsidRPr="00A77A69">
        <w:rPr>
          <w:rFonts w:ascii="Calibri" w:hAnsi="Calibri" w:cs="Calibri"/>
          <w:sz w:val="22"/>
          <w:lang w:val="en-US"/>
        </w:rPr>
        <w:t xml:space="preserve"> Exploration, Vol. 34, No. 4, pp. 792–828, 2020</w:t>
      </w:r>
    </w:p>
    <w:p w:rsidR="009118F4" w:rsidRDefault="009118F4" w:rsidP="009118F4">
      <w:pPr>
        <w:rPr>
          <w:sz w:val="22"/>
          <w:lang w:val="en-US"/>
        </w:rPr>
      </w:pPr>
    </w:p>
    <w:p w:rsidR="001E1017" w:rsidRDefault="00E64B37" w:rsidP="001E1017">
      <w:pPr>
        <w:rPr>
          <w:sz w:val="22"/>
        </w:rPr>
      </w:pPr>
      <w:proofErr w:type="spellStart"/>
      <w:r w:rsidRPr="001E1017">
        <w:rPr>
          <w:sz w:val="22"/>
        </w:rPr>
        <w:t>Oestmann</w:t>
      </w:r>
      <w:proofErr w:type="spellEnd"/>
      <w:r w:rsidRPr="001E1017">
        <w:rPr>
          <w:sz w:val="22"/>
        </w:rPr>
        <w:t>,</w:t>
      </w:r>
      <w:r w:rsidRPr="001E1017">
        <w:rPr>
          <w:sz w:val="22"/>
        </w:rPr>
        <w:t xml:space="preserve"> </w:t>
      </w:r>
      <w:proofErr w:type="gramStart"/>
      <w:r w:rsidRPr="001E1017">
        <w:rPr>
          <w:sz w:val="22"/>
        </w:rPr>
        <w:t xml:space="preserve">Günther, </w:t>
      </w:r>
      <w:r w:rsidRPr="001E1017">
        <w:rPr>
          <w:sz w:val="22"/>
        </w:rPr>
        <w:t xml:space="preserve"> </w:t>
      </w:r>
      <w:r w:rsidRPr="001E1017">
        <w:rPr>
          <w:sz w:val="22"/>
        </w:rPr>
        <w:t>'</w:t>
      </w:r>
      <w:proofErr w:type="gramEnd"/>
      <w:r w:rsidRPr="001E1017">
        <w:rPr>
          <w:sz w:val="22"/>
        </w:rPr>
        <w:t xml:space="preserve">J.W.A Pfaff </w:t>
      </w:r>
      <w:proofErr w:type="spellStart"/>
      <w:r w:rsidRPr="001E1017">
        <w:rPr>
          <w:sz w:val="22"/>
        </w:rPr>
        <w:t>and</w:t>
      </w:r>
      <w:proofErr w:type="spellEnd"/>
      <w:r w:rsidRPr="001E1017">
        <w:rPr>
          <w:sz w:val="22"/>
        </w:rPr>
        <w:t xml:space="preserve"> </w:t>
      </w:r>
      <w:proofErr w:type="spellStart"/>
      <w:r w:rsidRPr="001E1017">
        <w:rPr>
          <w:sz w:val="22"/>
        </w:rPr>
        <w:t>the</w:t>
      </w:r>
      <w:proofErr w:type="spellEnd"/>
      <w:r w:rsidRPr="001E1017">
        <w:rPr>
          <w:sz w:val="22"/>
        </w:rPr>
        <w:t xml:space="preserve"> </w:t>
      </w:r>
      <w:proofErr w:type="spellStart"/>
      <w:r w:rsidRPr="001E1017">
        <w:rPr>
          <w:sz w:val="22"/>
        </w:rPr>
        <w:t>Rediscovery</w:t>
      </w:r>
      <w:proofErr w:type="spellEnd"/>
      <w:r w:rsidRPr="001E1017">
        <w:rPr>
          <w:sz w:val="22"/>
        </w:rPr>
        <w:t xml:space="preserve"> </w:t>
      </w:r>
      <w:proofErr w:type="spellStart"/>
      <w:r w:rsidRPr="001E1017">
        <w:rPr>
          <w:sz w:val="22"/>
        </w:rPr>
        <w:t>of</w:t>
      </w:r>
      <w:proofErr w:type="spellEnd"/>
      <w:r w:rsidRPr="001E1017">
        <w:rPr>
          <w:sz w:val="22"/>
        </w:rPr>
        <w:t xml:space="preserve"> </w:t>
      </w:r>
      <w:proofErr w:type="spellStart"/>
      <w:r w:rsidRPr="001E1017">
        <w:rPr>
          <w:sz w:val="22"/>
        </w:rPr>
        <w:t>Astrology</w:t>
      </w:r>
      <w:proofErr w:type="spellEnd"/>
      <w:r w:rsidRPr="001E1017">
        <w:rPr>
          <w:sz w:val="22"/>
        </w:rPr>
        <w:t xml:space="preserve"> in </w:t>
      </w:r>
      <w:proofErr w:type="spellStart"/>
      <w:r w:rsidRPr="001E1017">
        <w:rPr>
          <w:sz w:val="22"/>
        </w:rPr>
        <w:t>the</w:t>
      </w:r>
      <w:proofErr w:type="spellEnd"/>
      <w:r w:rsidRPr="001E1017">
        <w:rPr>
          <w:sz w:val="22"/>
        </w:rPr>
        <w:t xml:space="preserve"> Age </w:t>
      </w:r>
      <w:proofErr w:type="spellStart"/>
      <w:r w:rsidRPr="001E1017">
        <w:rPr>
          <w:sz w:val="22"/>
        </w:rPr>
        <w:t>of</w:t>
      </w:r>
      <w:proofErr w:type="spellEnd"/>
      <w:r w:rsidRPr="001E1017">
        <w:rPr>
          <w:sz w:val="22"/>
        </w:rPr>
        <w:t xml:space="preserve"> </w:t>
      </w:r>
      <w:proofErr w:type="spellStart"/>
      <w:r w:rsidRPr="001E1017">
        <w:rPr>
          <w:sz w:val="22"/>
        </w:rPr>
        <w:t>Romanticism</w:t>
      </w:r>
      <w:proofErr w:type="spellEnd"/>
      <w:r w:rsidRPr="001E1017">
        <w:rPr>
          <w:sz w:val="22"/>
        </w:rPr>
        <w:t>'</w:t>
      </w:r>
      <w:r w:rsidRPr="001E1017">
        <w:rPr>
          <w:sz w:val="22"/>
        </w:rPr>
        <w:t xml:space="preserve"> in </w:t>
      </w:r>
    </w:p>
    <w:p w:rsidR="001E1017" w:rsidRDefault="001E1017" w:rsidP="001E1017">
      <w:pPr>
        <w:rPr>
          <w:rFonts w:ascii="Calibri" w:hAnsi="Calibri" w:cs="Calibri"/>
          <w:sz w:val="22"/>
        </w:rPr>
      </w:pPr>
      <w:r>
        <w:rPr>
          <w:i/>
          <w:sz w:val="22"/>
        </w:rPr>
        <w:t xml:space="preserve">     </w:t>
      </w:r>
      <w:proofErr w:type="spellStart"/>
      <w:r w:rsidR="00E64B37" w:rsidRPr="001E1017">
        <w:rPr>
          <w:i/>
          <w:sz w:val="22"/>
        </w:rPr>
        <w:t>Horoscopes</w:t>
      </w:r>
      <w:proofErr w:type="spellEnd"/>
      <w:r w:rsidR="00E64B37" w:rsidRPr="001E1017">
        <w:rPr>
          <w:i/>
          <w:sz w:val="22"/>
        </w:rPr>
        <w:t xml:space="preserve"> in </w:t>
      </w:r>
      <w:proofErr w:type="spellStart"/>
      <w:r w:rsidR="00E64B37" w:rsidRPr="001E1017">
        <w:rPr>
          <w:i/>
          <w:sz w:val="22"/>
        </w:rPr>
        <w:t>the</w:t>
      </w:r>
      <w:proofErr w:type="spellEnd"/>
      <w:r w:rsidR="00E64B37" w:rsidRPr="001E1017">
        <w:rPr>
          <w:i/>
          <w:sz w:val="22"/>
        </w:rPr>
        <w:t xml:space="preserve"> Public </w:t>
      </w:r>
      <w:proofErr w:type="spellStart"/>
      <w:r w:rsidR="00E64B37" w:rsidRPr="001E1017">
        <w:rPr>
          <w:i/>
          <w:sz w:val="22"/>
        </w:rPr>
        <w:t>Spheres</w:t>
      </w:r>
      <w:proofErr w:type="spellEnd"/>
    </w:p>
    <w:p w:rsidR="001E1017" w:rsidRDefault="001E1017" w:rsidP="001E1017">
      <w:pPr>
        <w:rPr>
          <w:rFonts w:ascii="Calibri" w:hAnsi="Calibri" w:cs="Calibri"/>
          <w:sz w:val="22"/>
          <w:szCs w:val="20"/>
        </w:rPr>
      </w:pPr>
    </w:p>
    <w:p w:rsidR="00CD7E9A" w:rsidRDefault="00CD7E9A" w:rsidP="001E1017">
      <w:pPr>
        <w:rPr>
          <w:rFonts w:ascii="Calibri" w:hAnsi="Calibri" w:cs="Calibri"/>
          <w:sz w:val="22"/>
          <w:szCs w:val="20"/>
        </w:rPr>
      </w:pPr>
    </w:p>
    <w:p w:rsidR="00CD7E9A" w:rsidRDefault="00CD7E9A" w:rsidP="001E1017">
      <w:pPr>
        <w:rPr>
          <w:rFonts w:ascii="Calibri" w:hAnsi="Calibri" w:cs="Calibri"/>
          <w:sz w:val="22"/>
          <w:szCs w:val="20"/>
        </w:rPr>
      </w:pPr>
    </w:p>
    <w:p w:rsidR="001E1017" w:rsidRDefault="00A77A69" w:rsidP="001E1017">
      <w:pPr>
        <w:rPr>
          <w:rFonts w:ascii="Calibri" w:hAnsi="Calibri" w:cs="Calibri"/>
          <w:sz w:val="22"/>
          <w:szCs w:val="20"/>
        </w:rPr>
      </w:pPr>
      <w:proofErr w:type="spellStart"/>
      <w:r>
        <w:rPr>
          <w:rFonts w:ascii="Calibri" w:hAnsi="Calibri" w:cs="Calibri"/>
          <w:sz w:val="22"/>
          <w:szCs w:val="20"/>
        </w:rPr>
        <w:t>Schellinger</w:t>
      </w:r>
      <w:proofErr w:type="spellEnd"/>
      <w:r>
        <w:rPr>
          <w:rFonts w:ascii="Calibri" w:hAnsi="Calibri" w:cs="Calibri"/>
          <w:sz w:val="22"/>
          <w:szCs w:val="20"/>
        </w:rPr>
        <w:t xml:space="preserve">, Uwe, 'Geburtsstunde eines Sterndeuters: Der Astrologe und Okkultist Karl </w:t>
      </w:r>
      <w:proofErr w:type="spellStart"/>
      <w:r>
        <w:rPr>
          <w:rFonts w:ascii="Calibri" w:hAnsi="Calibri" w:cs="Calibri"/>
          <w:sz w:val="22"/>
          <w:szCs w:val="20"/>
        </w:rPr>
        <w:t>Brandler</w:t>
      </w:r>
      <w:proofErr w:type="spellEnd"/>
      <w:r>
        <w:rPr>
          <w:rFonts w:ascii="Calibri" w:hAnsi="Calibri" w:cs="Calibri"/>
          <w:sz w:val="22"/>
          <w:szCs w:val="20"/>
        </w:rPr>
        <w:t>-</w:t>
      </w:r>
    </w:p>
    <w:p w:rsidR="001E1017" w:rsidRDefault="001E1017" w:rsidP="001E1017">
      <w:pPr>
        <w:rPr>
          <w:rFonts w:ascii="Calibri" w:hAnsi="Calibri" w:cs="Calibri"/>
          <w:i/>
          <w:sz w:val="22"/>
          <w:szCs w:val="20"/>
        </w:rPr>
      </w:pPr>
      <w:r>
        <w:rPr>
          <w:rFonts w:ascii="Calibri" w:hAnsi="Calibri" w:cs="Calibri"/>
          <w:sz w:val="22"/>
          <w:szCs w:val="20"/>
        </w:rPr>
        <w:t xml:space="preserve">     </w:t>
      </w:r>
      <w:r w:rsidR="00A77A69">
        <w:rPr>
          <w:rFonts w:ascii="Calibri" w:hAnsi="Calibri" w:cs="Calibri"/>
          <w:sz w:val="22"/>
          <w:szCs w:val="20"/>
        </w:rPr>
        <w:t xml:space="preserve">Pracht (1864-1939) in seiner </w:t>
      </w:r>
      <w:proofErr w:type="spellStart"/>
      <w:r w:rsidR="00A77A69">
        <w:rPr>
          <w:rFonts w:ascii="Calibri" w:hAnsi="Calibri" w:cs="Calibri"/>
          <w:sz w:val="22"/>
          <w:szCs w:val="20"/>
        </w:rPr>
        <w:t>Ortenauer</w:t>
      </w:r>
      <w:proofErr w:type="spellEnd"/>
      <w:r w:rsidR="00A77A69">
        <w:rPr>
          <w:rFonts w:ascii="Calibri" w:hAnsi="Calibri" w:cs="Calibri"/>
          <w:sz w:val="22"/>
          <w:szCs w:val="20"/>
        </w:rPr>
        <w:t xml:space="preserve"> Zeit' in </w:t>
      </w:r>
      <w:proofErr w:type="spellStart"/>
      <w:r w:rsidR="00A77A69" w:rsidRPr="00A77A69">
        <w:rPr>
          <w:rFonts w:ascii="Calibri" w:hAnsi="Calibri" w:cs="Calibri"/>
          <w:i/>
          <w:sz w:val="22"/>
          <w:szCs w:val="20"/>
        </w:rPr>
        <w:t>Geroldsecker</w:t>
      </w:r>
      <w:proofErr w:type="spellEnd"/>
      <w:r w:rsidR="00A77A69" w:rsidRPr="00A77A69">
        <w:rPr>
          <w:rFonts w:ascii="Calibri" w:hAnsi="Calibri" w:cs="Calibri"/>
          <w:i/>
          <w:sz w:val="22"/>
          <w:szCs w:val="20"/>
        </w:rPr>
        <w:t xml:space="preserve"> Land, Jahrbuch einer Landschaft, Heft</w:t>
      </w:r>
    </w:p>
    <w:p w:rsidR="00A77A69" w:rsidRDefault="001E1017" w:rsidP="001E1017">
      <w:pPr>
        <w:rPr>
          <w:rFonts w:ascii="Calibri" w:hAnsi="Calibri" w:cs="Calibri"/>
          <w:sz w:val="22"/>
          <w:szCs w:val="20"/>
        </w:rPr>
      </w:pPr>
      <w:r>
        <w:rPr>
          <w:rFonts w:ascii="Calibri" w:hAnsi="Calibri" w:cs="Calibri"/>
          <w:i/>
          <w:sz w:val="22"/>
          <w:szCs w:val="20"/>
        </w:rPr>
        <w:t xml:space="preserve">    </w:t>
      </w:r>
      <w:r w:rsidR="00A77A69" w:rsidRPr="00A77A69">
        <w:rPr>
          <w:rFonts w:ascii="Calibri" w:hAnsi="Calibri" w:cs="Calibri"/>
          <w:i/>
          <w:sz w:val="22"/>
          <w:szCs w:val="20"/>
        </w:rPr>
        <w:t xml:space="preserve"> 51, "Himmel und Hölle',</w:t>
      </w:r>
      <w:r w:rsidR="00A77A69">
        <w:rPr>
          <w:rFonts w:ascii="Calibri" w:hAnsi="Calibri" w:cs="Calibri"/>
          <w:sz w:val="22"/>
          <w:szCs w:val="20"/>
        </w:rPr>
        <w:t xml:space="preserve"> 2009</w:t>
      </w:r>
    </w:p>
    <w:p w:rsidR="00CD7E9A" w:rsidRPr="00CD7E9A" w:rsidRDefault="00CD7E9A" w:rsidP="001E1017">
      <w:pPr>
        <w:rPr>
          <w:rFonts w:ascii="Calibri" w:hAnsi="Calibri" w:cs="Calibri"/>
          <w:color w:val="4472C4" w:themeColor="accent1"/>
          <w:sz w:val="22"/>
          <w:szCs w:val="20"/>
          <w:lang w:val="en-US"/>
        </w:rPr>
      </w:pPr>
      <w:r w:rsidRPr="00CD7E9A">
        <w:rPr>
          <w:rFonts w:ascii="Calibri" w:hAnsi="Calibri" w:cs="Calibri"/>
          <w:color w:val="4472C4" w:themeColor="accent1"/>
          <w:sz w:val="22"/>
          <w:szCs w:val="20"/>
          <w:lang w:val="en-US"/>
        </w:rPr>
        <w:t xml:space="preserve">[Biographical article about Karl </w:t>
      </w:r>
      <w:proofErr w:type="spellStart"/>
      <w:r w:rsidRPr="00CD7E9A">
        <w:rPr>
          <w:rFonts w:ascii="Calibri" w:hAnsi="Calibri" w:cs="Calibri"/>
          <w:color w:val="4472C4" w:themeColor="accent1"/>
          <w:sz w:val="22"/>
          <w:szCs w:val="20"/>
          <w:lang w:val="en-US"/>
        </w:rPr>
        <w:t>Brandler-Pracht</w:t>
      </w:r>
      <w:proofErr w:type="spellEnd"/>
      <w:r w:rsidRPr="00CD7E9A">
        <w:rPr>
          <w:rFonts w:ascii="Calibri" w:hAnsi="Calibri" w:cs="Calibri"/>
          <w:color w:val="4472C4" w:themeColor="accent1"/>
          <w:sz w:val="22"/>
          <w:szCs w:val="20"/>
          <w:lang w:val="en-US"/>
        </w:rPr>
        <w:t>]</w:t>
      </w:r>
    </w:p>
    <w:p w:rsidR="00A77A69" w:rsidRPr="00CD7E9A" w:rsidRDefault="00A77A69" w:rsidP="00696565">
      <w:pPr>
        <w:keepNext/>
        <w:keepLines/>
        <w:spacing w:before="40"/>
        <w:outlineLvl w:val="2"/>
        <w:rPr>
          <w:rFonts w:ascii="Calibri" w:hAnsi="Calibri" w:cs="Calibri"/>
          <w:sz w:val="22"/>
          <w:szCs w:val="20"/>
          <w:lang w:val="en-US"/>
        </w:rPr>
      </w:pPr>
    </w:p>
    <w:p w:rsidR="00696565" w:rsidRDefault="00696565" w:rsidP="00696565">
      <w:pPr>
        <w:keepNext/>
        <w:keepLines/>
        <w:spacing w:before="40"/>
        <w:outlineLvl w:val="2"/>
        <w:rPr>
          <w:rFonts w:ascii="Calibri" w:hAnsi="Calibri" w:cs="Calibri"/>
          <w:sz w:val="22"/>
          <w:szCs w:val="20"/>
        </w:rPr>
      </w:pPr>
      <w:proofErr w:type="spellStart"/>
      <w:r w:rsidRPr="00DB744A">
        <w:rPr>
          <w:rFonts w:ascii="Calibri" w:hAnsi="Calibri" w:cs="Calibri"/>
          <w:sz w:val="22"/>
          <w:szCs w:val="20"/>
        </w:rPr>
        <w:t>Schoener</w:t>
      </w:r>
      <w:proofErr w:type="spellEnd"/>
      <w:r w:rsidRPr="00DB744A">
        <w:rPr>
          <w:rFonts w:ascii="Calibri" w:hAnsi="Calibri" w:cs="Calibri"/>
          <w:sz w:val="22"/>
          <w:szCs w:val="20"/>
        </w:rPr>
        <w:t xml:space="preserve">, Gustav-Adolf, ‘Astrologie in der Europäischen Religionsgeschichte: Kontinuität und </w:t>
      </w:r>
      <w:r>
        <w:rPr>
          <w:rFonts w:ascii="Calibri" w:hAnsi="Calibri" w:cs="Calibri"/>
          <w:sz w:val="22"/>
          <w:szCs w:val="20"/>
        </w:rPr>
        <w:br/>
        <w:t xml:space="preserve">      </w:t>
      </w:r>
      <w:r w:rsidRPr="00DB744A">
        <w:rPr>
          <w:rFonts w:ascii="Calibri" w:hAnsi="Calibri" w:cs="Calibri"/>
          <w:sz w:val="22"/>
          <w:szCs w:val="20"/>
        </w:rPr>
        <w:t xml:space="preserve">Diskontinuität‘ in </w:t>
      </w:r>
      <w:r w:rsidRPr="00DB744A">
        <w:rPr>
          <w:rFonts w:ascii="Calibri" w:hAnsi="Calibri" w:cs="Calibri"/>
          <w:i/>
          <w:sz w:val="22"/>
          <w:szCs w:val="20"/>
        </w:rPr>
        <w:t>Tübinger Beiträge zur Religionswissenschaft</w:t>
      </w:r>
      <w:r w:rsidRPr="00DB744A">
        <w:rPr>
          <w:rFonts w:ascii="Calibri" w:hAnsi="Calibri" w:cs="Calibri"/>
          <w:sz w:val="22"/>
          <w:szCs w:val="20"/>
        </w:rPr>
        <w:t xml:space="preserve">, herausgegeben von Burkhard </w:t>
      </w:r>
      <w:r>
        <w:rPr>
          <w:rFonts w:ascii="Calibri" w:hAnsi="Calibri" w:cs="Calibri"/>
          <w:sz w:val="22"/>
          <w:szCs w:val="20"/>
        </w:rPr>
        <w:br/>
        <w:t xml:space="preserve">      </w:t>
      </w:r>
      <w:proofErr w:type="spellStart"/>
      <w:r w:rsidRPr="00DB744A">
        <w:rPr>
          <w:rFonts w:ascii="Calibri" w:hAnsi="Calibri" w:cs="Calibri"/>
          <w:sz w:val="22"/>
          <w:szCs w:val="20"/>
        </w:rPr>
        <w:t>Gladiogow</w:t>
      </w:r>
      <w:proofErr w:type="spellEnd"/>
      <w:r w:rsidRPr="00DB744A">
        <w:rPr>
          <w:rFonts w:ascii="Calibri" w:hAnsi="Calibri" w:cs="Calibri"/>
          <w:sz w:val="22"/>
          <w:szCs w:val="20"/>
        </w:rPr>
        <w:t xml:space="preserve"> und Gunter Kehrer, Band 8 (Frankfurt am Main: Peter Lang Verlag, 2016)</w:t>
      </w:r>
    </w:p>
    <w:p w:rsidR="00CD7E9A" w:rsidRPr="00CD7E9A" w:rsidRDefault="00CD7E9A" w:rsidP="00696565">
      <w:pPr>
        <w:keepNext/>
        <w:keepLines/>
        <w:spacing w:before="40"/>
        <w:outlineLvl w:val="2"/>
        <w:rPr>
          <w:rFonts w:ascii="Calibri" w:hAnsi="Calibri" w:cs="Calibri"/>
          <w:color w:val="4472C4" w:themeColor="accent1"/>
          <w:sz w:val="22"/>
          <w:szCs w:val="20"/>
          <w:lang w:val="en-US"/>
        </w:rPr>
      </w:pPr>
      <w:r w:rsidRPr="00CD7E9A">
        <w:rPr>
          <w:rFonts w:ascii="Calibri" w:hAnsi="Calibri" w:cs="Calibri"/>
          <w:sz w:val="22"/>
          <w:szCs w:val="20"/>
          <w:lang w:val="en-US"/>
        </w:rPr>
        <w:t>[</w:t>
      </w:r>
      <w:proofErr w:type="spellStart"/>
      <w:r w:rsidRPr="00CD7E9A">
        <w:rPr>
          <w:rFonts w:ascii="Calibri" w:hAnsi="Calibri" w:cs="Calibri"/>
          <w:color w:val="4472C4" w:themeColor="accent1"/>
          <w:sz w:val="22"/>
          <w:szCs w:val="20"/>
          <w:lang w:val="en-US"/>
        </w:rPr>
        <w:t>Schoener's</w:t>
      </w:r>
      <w:proofErr w:type="spellEnd"/>
      <w:r w:rsidRPr="00CD7E9A">
        <w:rPr>
          <w:rFonts w:ascii="Calibri" w:hAnsi="Calibri" w:cs="Calibri"/>
          <w:color w:val="4472C4" w:themeColor="accent1"/>
          <w:sz w:val="22"/>
          <w:szCs w:val="20"/>
          <w:lang w:val="en-US"/>
        </w:rPr>
        <w:t xml:space="preserve"> Dissertation has apparently been translated into English]</w:t>
      </w:r>
    </w:p>
    <w:p w:rsidR="009B400B" w:rsidRPr="00CD7E9A" w:rsidRDefault="009B400B" w:rsidP="00696565">
      <w:pPr>
        <w:keepNext/>
        <w:keepLines/>
        <w:spacing w:before="40"/>
        <w:outlineLvl w:val="2"/>
        <w:rPr>
          <w:rFonts w:ascii="Calibri" w:hAnsi="Calibri" w:cs="Calibri"/>
          <w:sz w:val="22"/>
          <w:szCs w:val="20"/>
          <w:lang w:val="en-US"/>
        </w:rPr>
      </w:pPr>
    </w:p>
    <w:p w:rsidR="009B400B" w:rsidRDefault="009B400B" w:rsidP="00696565">
      <w:pPr>
        <w:keepNext/>
        <w:keepLines/>
        <w:spacing w:before="40"/>
        <w:outlineLvl w:val="2"/>
        <w:rPr>
          <w:rFonts w:ascii="Calibri" w:hAnsi="Calibri" w:cs="Calibri"/>
          <w:sz w:val="22"/>
          <w:szCs w:val="20"/>
        </w:rPr>
      </w:pPr>
      <w:r>
        <w:rPr>
          <w:rFonts w:ascii="Calibri" w:hAnsi="Calibri" w:cs="Calibri"/>
          <w:sz w:val="22"/>
          <w:szCs w:val="20"/>
        </w:rPr>
        <w:t xml:space="preserve">Schubert-Weller, Christoph, </w:t>
      </w:r>
      <w:r w:rsidRPr="009B400B">
        <w:rPr>
          <w:rFonts w:ascii="Calibri" w:hAnsi="Calibri" w:cs="Calibri"/>
          <w:i/>
          <w:sz w:val="22"/>
          <w:szCs w:val="20"/>
        </w:rPr>
        <w:t>Wege der Astrologie, Schulen und Methoden im Vergleich</w:t>
      </w:r>
      <w:r>
        <w:rPr>
          <w:rFonts w:ascii="Calibri" w:hAnsi="Calibri" w:cs="Calibri"/>
          <w:sz w:val="22"/>
          <w:szCs w:val="20"/>
        </w:rPr>
        <w:t xml:space="preserve"> (</w:t>
      </w:r>
      <w:proofErr w:type="spellStart"/>
      <w:r>
        <w:rPr>
          <w:rFonts w:ascii="Calibri" w:hAnsi="Calibri" w:cs="Calibri"/>
          <w:sz w:val="22"/>
          <w:szCs w:val="20"/>
        </w:rPr>
        <w:t>Mössinge</w:t>
      </w:r>
      <w:r w:rsidR="002A7998">
        <w:rPr>
          <w:rFonts w:ascii="Calibri" w:hAnsi="Calibri" w:cs="Calibri"/>
          <w:sz w:val="22"/>
          <w:szCs w:val="20"/>
        </w:rPr>
        <w:t>n</w:t>
      </w:r>
      <w:proofErr w:type="spellEnd"/>
      <w:r w:rsidR="002A7998">
        <w:rPr>
          <w:rFonts w:ascii="Calibri" w:hAnsi="Calibri" w:cs="Calibri"/>
          <w:sz w:val="22"/>
          <w:szCs w:val="20"/>
        </w:rPr>
        <w:t>:</w:t>
      </w:r>
      <w:r w:rsidR="00D94254">
        <w:rPr>
          <w:rFonts w:ascii="Calibri" w:hAnsi="Calibri" w:cs="Calibri"/>
          <w:sz w:val="22"/>
          <w:szCs w:val="20"/>
        </w:rPr>
        <w:br/>
        <w:t xml:space="preserve">      </w:t>
      </w:r>
      <w:proofErr w:type="spellStart"/>
      <w:r w:rsidR="00D94254">
        <w:rPr>
          <w:rFonts w:ascii="Calibri" w:hAnsi="Calibri" w:cs="Calibri"/>
          <w:sz w:val="22"/>
          <w:szCs w:val="20"/>
        </w:rPr>
        <w:t>Chiron</w:t>
      </w:r>
      <w:proofErr w:type="spellEnd"/>
      <w:r w:rsidR="00D94254">
        <w:rPr>
          <w:rFonts w:ascii="Calibri" w:hAnsi="Calibri" w:cs="Calibri"/>
          <w:sz w:val="22"/>
          <w:szCs w:val="20"/>
        </w:rPr>
        <w:t xml:space="preserve"> Verlag, 1996)  </w:t>
      </w:r>
    </w:p>
    <w:p w:rsidR="00CD7E9A" w:rsidRPr="00CD7E9A" w:rsidRDefault="00CD7E9A" w:rsidP="00696565">
      <w:pPr>
        <w:keepNext/>
        <w:keepLines/>
        <w:spacing w:before="40"/>
        <w:outlineLvl w:val="2"/>
        <w:rPr>
          <w:rFonts w:ascii="Calibri" w:hAnsi="Calibri" w:cs="Calibri"/>
          <w:color w:val="4472C4" w:themeColor="accent1"/>
          <w:sz w:val="22"/>
          <w:szCs w:val="20"/>
          <w:lang w:val="en-US"/>
        </w:rPr>
      </w:pPr>
      <w:r w:rsidRPr="00CD7E9A">
        <w:rPr>
          <w:rFonts w:ascii="Calibri" w:hAnsi="Calibri" w:cs="Calibri"/>
          <w:color w:val="4472C4" w:themeColor="accent1"/>
          <w:sz w:val="22"/>
          <w:szCs w:val="20"/>
          <w:lang w:val="en-US"/>
        </w:rPr>
        <w:t>[Astrological Pathways, Schools and Methods in Comparison]</w:t>
      </w:r>
    </w:p>
    <w:p w:rsidR="002A7998" w:rsidRPr="00CD7E9A" w:rsidRDefault="002A7998" w:rsidP="00696565">
      <w:pPr>
        <w:keepNext/>
        <w:keepLines/>
        <w:spacing w:before="40"/>
        <w:outlineLvl w:val="2"/>
        <w:rPr>
          <w:rFonts w:ascii="Calibri" w:hAnsi="Calibri" w:cs="Calibri"/>
          <w:sz w:val="22"/>
          <w:szCs w:val="20"/>
          <w:lang w:val="en-US"/>
        </w:rPr>
      </w:pPr>
    </w:p>
    <w:p w:rsidR="002A7998" w:rsidRPr="00CD7E9A" w:rsidRDefault="002A7998" w:rsidP="00696565">
      <w:pPr>
        <w:keepNext/>
        <w:keepLines/>
        <w:spacing w:before="40"/>
        <w:outlineLvl w:val="2"/>
        <w:rPr>
          <w:rFonts w:ascii="Calibri" w:hAnsi="Calibri" w:cs="Calibri"/>
          <w:sz w:val="22"/>
          <w:szCs w:val="20"/>
          <w:lang w:val="en-US"/>
        </w:rPr>
      </w:pPr>
      <w:r w:rsidRPr="00CD7E9A">
        <w:rPr>
          <w:rFonts w:ascii="Calibri" w:hAnsi="Calibri" w:cs="Calibri"/>
          <w:sz w:val="22"/>
          <w:szCs w:val="20"/>
          <w:lang w:val="en-US"/>
        </w:rPr>
        <w:t>Sphinx, years 1-10</w:t>
      </w:r>
    </w:p>
    <w:p w:rsidR="00696565" w:rsidRPr="00CD7E9A" w:rsidRDefault="00CD7E9A" w:rsidP="00696565">
      <w:pPr>
        <w:pStyle w:val="Funotentext"/>
        <w:rPr>
          <w:rFonts w:ascii="Calibri" w:hAnsi="Calibri" w:cs="Calibri"/>
          <w:color w:val="4472C4" w:themeColor="accent1"/>
          <w:sz w:val="22"/>
          <w:szCs w:val="22"/>
          <w:lang w:val="en-US"/>
        </w:rPr>
      </w:pPr>
      <w:r w:rsidRPr="00CD7E9A">
        <w:rPr>
          <w:rFonts w:ascii="Calibri" w:hAnsi="Calibri" w:cs="Calibri"/>
          <w:color w:val="4472C4" w:themeColor="accent1"/>
          <w:sz w:val="22"/>
          <w:szCs w:val="22"/>
          <w:lang w:val="en-US"/>
        </w:rPr>
        <w:t>[Digital set of annual collections of the German Theosophical Society's magazine from 1886-1896]</w:t>
      </w:r>
    </w:p>
    <w:p w:rsidR="00CD7E9A" w:rsidRPr="00CD7E9A" w:rsidRDefault="00CD7E9A" w:rsidP="00696565">
      <w:pPr>
        <w:pStyle w:val="Funotentext"/>
        <w:rPr>
          <w:rFonts w:ascii="Calibri" w:hAnsi="Calibri" w:cs="Calibri"/>
          <w:sz w:val="22"/>
          <w:szCs w:val="22"/>
          <w:lang w:val="en-US"/>
        </w:rPr>
      </w:pPr>
    </w:p>
    <w:p w:rsidR="00E64B37" w:rsidRDefault="00E64B37" w:rsidP="00696565">
      <w:pPr>
        <w:pStyle w:val="Funotentext"/>
        <w:rPr>
          <w:rFonts w:ascii="Calibri" w:hAnsi="Calibri" w:cs="Calibri"/>
          <w:sz w:val="22"/>
          <w:szCs w:val="22"/>
          <w:lang w:val="en-US"/>
        </w:rPr>
      </w:pPr>
      <w:proofErr w:type="spellStart"/>
      <w:r>
        <w:rPr>
          <w:rFonts w:ascii="Calibri" w:hAnsi="Calibri" w:cs="Calibri"/>
          <w:sz w:val="22"/>
          <w:szCs w:val="22"/>
          <w:lang w:val="en-US"/>
        </w:rPr>
        <w:t>Tarnas</w:t>
      </w:r>
      <w:proofErr w:type="spellEnd"/>
      <w:r>
        <w:rPr>
          <w:rFonts w:ascii="Calibri" w:hAnsi="Calibri" w:cs="Calibri"/>
          <w:sz w:val="22"/>
          <w:szCs w:val="22"/>
          <w:lang w:val="en-US"/>
        </w:rPr>
        <w:t xml:space="preserve">, Richard, </w:t>
      </w:r>
      <w:r w:rsidRPr="00E64B37">
        <w:rPr>
          <w:rFonts w:ascii="Calibri" w:hAnsi="Calibri" w:cs="Calibri"/>
          <w:i/>
          <w:sz w:val="22"/>
          <w:szCs w:val="22"/>
          <w:lang w:val="en-US"/>
        </w:rPr>
        <w:t>The Passion of the Western Mind</w:t>
      </w:r>
      <w:r>
        <w:rPr>
          <w:rFonts w:ascii="Calibri" w:hAnsi="Calibri" w:cs="Calibri"/>
          <w:i/>
          <w:sz w:val="22"/>
          <w:szCs w:val="22"/>
          <w:lang w:val="en-US"/>
        </w:rPr>
        <w:t xml:space="preserve"> </w:t>
      </w:r>
      <w:r>
        <w:rPr>
          <w:rFonts w:ascii="Calibri" w:hAnsi="Calibri" w:cs="Calibri"/>
          <w:sz w:val="22"/>
          <w:szCs w:val="22"/>
          <w:lang w:val="en-US"/>
        </w:rPr>
        <w:t xml:space="preserve">(New York: </w:t>
      </w:r>
      <w:r w:rsidR="00AC44D1">
        <w:rPr>
          <w:rFonts w:ascii="Calibri" w:hAnsi="Calibri" w:cs="Calibri"/>
          <w:sz w:val="22"/>
          <w:szCs w:val="22"/>
          <w:lang w:val="en-US"/>
        </w:rPr>
        <w:t>Ballantine Books, 1993)</w:t>
      </w:r>
    </w:p>
    <w:p w:rsidR="005A3154" w:rsidRDefault="005A3154" w:rsidP="00696565">
      <w:pPr>
        <w:pStyle w:val="Funotentext"/>
        <w:rPr>
          <w:rFonts w:ascii="Calibri" w:hAnsi="Calibri" w:cs="Calibri"/>
          <w:sz w:val="22"/>
          <w:szCs w:val="22"/>
          <w:lang w:val="en-US"/>
        </w:rPr>
      </w:pPr>
    </w:p>
    <w:p w:rsidR="005A3154" w:rsidRPr="002A7998" w:rsidRDefault="005A3154" w:rsidP="002A7998">
      <w:pPr>
        <w:rPr>
          <w:sz w:val="22"/>
        </w:rPr>
      </w:pPr>
      <w:proofErr w:type="spellStart"/>
      <w:r w:rsidRPr="005A3154">
        <w:rPr>
          <w:sz w:val="22"/>
        </w:rPr>
        <w:t>Troels</w:t>
      </w:r>
      <w:proofErr w:type="spellEnd"/>
      <w:r w:rsidRPr="005A3154">
        <w:rPr>
          <w:sz w:val="22"/>
        </w:rPr>
        <w:t>-Lund</w:t>
      </w:r>
      <w:r w:rsidRPr="005A3154">
        <w:rPr>
          <w:sz w:val="22"/>
        </w:rPr>
        <w:t>,</w:t>
      </w:r>
      <w:r w:rsidRPr="005A3154">
        <w:rPr>
          <w:sz w:val="22"/>
        </w:rPr>
        <w:t xml:space="preserve"> </w:t>
      </w:r>
      <w:r w:rsidRPr="005A3154">
        <w:rPr>
          <w:i/>
          <w:sz w:val="22"/>
        </w:rPr>
        <w:t>Himmelsbild und Weltanschauung im Wandel der Zeiten</w:t>
      </w:r>
      <w:r w:rsidRPr="005A3154">
        <w:rPr>
          <w:i/>
          <w:sz w:val="22"/>
        </w:rPr>
        <w:t xml:space="preserve"> </w:t>
      </w:r>
      <w:r w:rsidRPr="005A3154">
        <w:rPr>
          <w:sz w:val="22"/>
        </w:rPr>
        <w:t>(Leipzig: Teubner Verlag, 1929)</w:t>
      </w:r>
    </w:p>
    <w:p w:rsidR="00E64B37" w:rsidRDefault="00E64B37" w:rsidP="00696565">
      <w:pPr>
        <w:pStyle w:val="Funotentext"/>
        <w:rPr>
          <w:rFonts w:ascii="Calibri" w:hAnsi="Calibri" w:cs="Calibri"/>
          <w:sz w:val="22"/>
          <w:szCs w:val="22"/>
          <w:lang w:val="en-US"/>
        </w:rPr>
      </w:pPr>
    </w:p>
    <w:p w:rsidR="002A7998" w:rsidRDefault="00F149B4" w:rsidP="00696565">
      <w:pPr>
        <w:pStyle w:val="Funotentext"/>
        <w:rPr>
          <w:rFonts w:asciiTheme="minorHAnsi" w:eastAsiaTheme="minorHAnsi" w:hAnsiTheme="minorHAnsi" w:cstheme="minorBidi"/>
          <w:sz w:val="22"/>
          <w:szCs w:val="24"/>
          <w:lang w:val="de-DE" w:eastAsia="en-US"/>
        </w:rPr>
      </w:pPr>
      <w:r w:rsidRPr="00F149B4">
        <w:rPr>
          <w:rFonts w:asciiTheme="minorHAnsi" w:eastAsiaTheme="minorHAnsi" w:hAnsiTheme="minorHAnsi" w:cstheme="minorBidi"/>
          <w:sz w:val="22"/>
          <w:szCs w:val="24"/>
          <w:lang w:val="de-DE" w:eastAsia="en-US"/>
        </w:rPr>
        <w:t xml:space="preserve">van der Wal, Koo, </w:t>
      </w:r>
      <w:r w:rsidRPr="00F149B4">
        <w:rPr>
          <w:rFonts w:asciiTheme="minorHAnsi" w:eastAsiaTheme="minorHAnsi" w:hAnsiTheme="minorHAnsi" w:cstheme="minorBidi"/>
          <w:i/>
          <w:sz w:val="22"/>
          <w:szCs w:val="24"/>
          <w:lang w:val="de-DE" w:eastAsia="en-US"/>
        </w:rPr>
        <w:t>Die Wirklichkeit aus neuer Sicht: für eine andere Naturphilosophie</w:t>
      </w:r>
      <w:r w:rsidRPr="00F149B4">
        <w:rPr>
          <w:rFonts w:asciiTheme="minorHAnsi" w:eastAsiaTheme="minorHAnsi" w:hAnsiTheme="minorHAnsi" w:cstheme="minorBidi"/>
          <w:sz w:val="22"/>
          <w:szCs w:val="24"/>
          <w:lang w:val="de-DE" w:eastAsia="en-US"/>
        </w:rPr>
        <w:t xml:space="preserve">, </w:t>
      </w:r>
      <w:r w:rsidRPr="00F149B4">
        <w:rPr>
          <w:rFonts w:asciiTheme="minorHAnsi" w:eastAsiaTheme="minorHAnsi" w:hAnsiTheme="minorHAnsi" w:cstheme="minorBidi"/>
          <w:sz w:val="22"/>
          <w:szCs w:val="24"/>
          <w:lang w:val="de-DE" w:eastAsia="en-US"/>
        </w:rPr>
        <w:t xml:space="preserve">(Wiesbaden: </w:t>
      </w:r>
    </w:p>
    <w:p w:rsidR="00F149B4" w:rsidRDefault="002A7998" w:rsidP="00696565">
      <w:pPr>
        <w:pStyle w:val="Funotentext"/>
        <w:rPr>
          <w:rFonts w:asciiTheme="minorHAnsi" w:eastAsiaTheme="minorHAnsi" w:hAnsiTheme="minorHAnsi" w:cstheme="minorBidi"/>
          <w:sz w:val="22"/>
          <w:szCs w:val="24"/>
          <w:lang w:val="de-DE" w:eastAsia="en-US"/>
        </w:rPr>
      </w:pPr>
      <w:r>
        <w:rPr>
          <w:rFonts w:asciiTheme="minorHAnsi" w:eastAsiaTheme="minorHAnsi" w:hAnsiTheme="minorHAnsi" w:cstheme="minorBidi"/>
          <w:sz w:val="22"/>
          <w:szCs w:val="24"/>
          <w:lang w:val="de-DE" w:eastAsia="en-US"/>
        </w:rPr>
        <w:t xml:space="preserve">  </w:t>
      </w:r>
      <w:r w:rsidR="00F149B4" w:rsidRPr="00F149B4">
        <w:rPr>
          <w:rFonts w:asciiTheme="minorHAnsi" w:eastAsiaTheme="minorHAnsi" w:hAnsiTheme="minorHAnsi" w:cstheme="minorBidi"/>
          <w:sz w:val="22"/>
          <w:szCs w:val="24"/>
          <w:lang w:val="de-DE" w:eastAsia="en-US"/>
        </w:rPr>
        <w:t>Springer Verlag, 2017</w:t>
      </w:r>
    </w:p>
    <w:p w:rsidR="003C3FDC" w:rsidRPr="003C3FDC" w:rsidRDefault="003C3FDC" w:rsidP="00696565">
      <w:pPr>
        <w:pStyle w:val="Funotentext"/>
        <w:rPr>
          <w:rFonts w:asciiTheme="minorHAnsi" w:eastAsiaTheme="minorHAnsi" w:hAnsiTheme="minorHAnsi" w:cstheme="minorBidi"/>
          <w:color w:val="4472C4" w:themeColor="accent1"/>
          <w:sz w:val="22"/>
          <w:szCs w:val="24"/>
          <w:lang w:val="en-US" w:eastAsia="en-US"/>
        </w:rPr>
      </w:pPr>
      <w:r w:rsidRPr="003C3FDC">
        <w:rPr>
          <w:rFonts w:asciiTheme="minorHAnsi" w:eastAsiaTheme="minorHAnsi" w:hAnsiTheme="minorHAnsi" w:cstheme="minorBidi"/>
          <w:color w:val="4472C4" w:themeColor="accent1"/>
          <w:sz w:val="22"/>
          <w:szCs w:val="24"/>
          <w:lang w:val="en-US" w:eastAsia="en-US"/>
        </w:rPr>
        <w:t>[Reality from a new perspective: for a different kind of natural philosophy]</w:t>
      </w:r>
    </w:p>
    <w:p w:rsidR="002A7998" w:rsidRPr="003C3FDC" w:rsidRDefault="002A7998" w:rsidP="00696565">
      <w:pPr>
        <w:pStyle w:val="Funotentext"/>
        <w:rPr>
          <w:rFonts w:asciiTheme="minorHAnsi" w:eastAsiaTheme="minorHAnsi" w:hAnsiTheme="minorHAnsi" w:cstheme="minorBidi"/>
          <w:sz w:val="22"/>
          <w:szCs w:val="24"/>
          <w:lang w:val="en-US" w:eastAsia="en-US"/>
        </w:rPr>
      </w:pPr>
    </w:p>
    <w:p w:rsidR="00696565" w:rsidRPr="004C43D3" w:rsidRDefault="00696565" w:rsidP="00696565">
      <w:pPr>
        <w:pStyle w:val="Funotentext"/>
        <w:rPr>
          <w:rFonts w:ascii="Calibri" w:hAnsi="Calibri" w:cs="Calibri"/>
          <w:sz w:val="22"/>
          <w:szCs w:val="22"/>
        </w:rPr>
      </w:pPr>
      <w:r w:rsidRPr="004C43D3">
        <w:rPr>
          <w:rFonts w:ascii="Calibri" w:hAnsi="Calibri" w:cs="Calibri"/>
          <w:sz w:val="22"/>
          <w:szCs w:val="22"/>
          <w:lang w:val="en-US"/>
        </w:rPr>
        <w:t>v</w:t>
      </w:r>
      <w:r w:rsidRPr="004C43D3">
        <w:rPr>
          <w:rFonts w:ascii="Calibri" w:hAnsi="Calibri" w:cs="Calibri"/>
          <w:sz w:val="22"/>
          <w:szCs w:val="22"/>
        </w:rPr>
        <w:t xml:space="preserve">on </w:t>
      </w:r>
      <w:r>
        <w:rPr>
          <w:rFonts w:ascii="Calibri" w:hAnsi="Calibri" w:cs="Calibri"/>
          <w:sz w:val="22"/>
          <w:szCs w:val="22"/>
        </w:rPr>
        <w:t>d</w:t>
      </w:r>
      <w:r w:rsidRPr="004C43D3">
        <w:rPr>
          <w:rFonts w:ascii="Calibri" w:hAnsi="Calibri" w:cs="Calibri"/>
          <w:sz w:val="22"/>
          <w:szCs w:val="22"/>
        </w:rPr>
        <w:t xml:space="preserve">er </w:t>
      </w:r>
      <w:proofErr w:type="spellStart"/>
      <w:r w:rsidRPr="004C43D3">
        <w:rPr>
          <w:rFonts w:ascii="Calibri" w:hAnsi="Calibri" w:cs="Calibri"/>
          <w:sz w:val="22"/>
          <w:szCs w:val="22"/>
        </w:rPr>
        <w:t>Luft</w:t>
      </w:r>
      <w:proofErr w:type="spellEnd"/>
      <w:r w:rsidRPr="004C43D3">
        <w:rPr>
          <w:rFonts w:ascii="Calibri" w:hAnsi="Calibri" w:cs="Calibri"/>
          <w:sz w:val="22"/>
          <w:szCs w:val="22"/>
        </w:rPr>
        <w:t>,</w:t>
      </w:r>
      <w:r>
        <w:rPr>
          <w:rFonts w:ascii="Calibri" w:hAnsi="Calibri" w:cs="Calibri"/>
          <w:sz w:val="22"/>
          <w:szCs w:val="22"/>
        </w:rPr>
        <w:t xml:space="preserve"> Eric, </w:t>
      </w:r>
      <w:r w:rsidRPr="004C43D3">
        <w:rPr>
          <w:rFonts w:ascii="Calibri" w:hAnsi="Calibri" w:cs="Calibri"/>
          <w:sz w:val="22"/>
          <w:szCs w:val="22"/>
        </w:rPr>
        <w:t xml:space="preserve">‘Sources of Nietzsche’s ‘God Is Dead!’ And Its Meaning for Heidegger’ in </w:t>
      </w:r>
      <w:r w:rsidRPr="004C43D3">
        <w:rPr>
          <w:rFonts w:ascii="Calibri" w:hAnsi="Calibri" w:cs="Calibri"/>
          <w:i/>
          <w:sz w:val="22"/>
          <w:szCs w:val="22"/>
        </w:rPr>
        <w:t xml:space="preserve">Journal of </w:t>
      </w:r>
      <w:r>
        <w:rPr>
          <w:rFonts w:ascii="Calibri" w:hAnsi="Calibri" w:cs="Calibri"/>
          <w:i/>
          <w:sz w:val="22"/>
          <w:szCs w:val="22"/>
        </w:rPr>
        <w:br/>
        <w:t xml:space="preserve">      </w:t>
      </w:r>
      <w:r w:rsidRPr="004C43D3">
        <w:rPr>
          <w:rFonts w:ascii="Calibri" w:hAnsi="Calibri" w:cs="Calibri"/>
          <w:i/>
          <w:sz w:val="22"/>
          <w:szCs w:val="22"/>
        </w:rPr>
        <w:t xml:space="preserve">the History of Ideas </w:t>
      </w:r>
      <w:r>
        <w:rPr>
          <w:rFonts w:ascii="Calibri" w:hAnsi="Calibri" w:cs="Calibri"/>
          <w:sz w:val="22"/>
          <w:szCs w:val="22"/>
        </w:rPr>
        <w:t>45.2</w:t>
      </w:r>
      <w:r w:rsidRPr="004C43D3">
        <w:rPr>
          <w:rFonts w:ascii="Calibri" w:hAnsi="Calibri" w:cs="Calibri"/>
          <w:sz w:val="22"/>
          <w:szCs w:val="22"/>
        </w:rPr>
        <w:t xml:space="preserve"> (1984): 263–76, &lt;https://doi.org/10.2307/2709291&gt;</w:t>
      </w:r>
    </w:p>
    <w:p w:rsidR="00696565" w:rsidRPr="00696565" w:rsidRDefault="00696565" w:rsidP="006313B2">
      <w:pPr>
        <w:rPr>
          <w:rFonts w:cstheme="minorHAnsi"/>
          <w:sz w:val="22"/>
          <w:szCs w:val="22"/>
          <w:lang w:val="en-GB"/>
        </w:rPr>
      </w:pPr>
    </w:p>
    <w:p w:rsidR="006313B2" w:rsidRPr="006313B2" w:rsidRDefault="006313B2" w:rsidP="006313B2">
      <w:pPr>
        <w:rPr>
          <w:rFonts w:cstheme="minorHAnsi"/>
          <w:sz w:val="22"/>
          <w:szCs w:val="22"/>
        </w:rPr>
      </w:pPr>
      <w:r w:rsidRPr="00D54552">
        <w:rPr>
          <w:rFonts w:cstheme="minorHAnsi"/>
          <w:sz w:val="22"/>
          <w:szCs w:val="22"/>
        </w:rPr>
        <w:t xml:space="preserve">Von </w:t>
      </w:r>
      <w:proofErr w:type="spellStart"/>
      <w:r w:rsidRPr="0045697A">
        <w:rPr>
          <w:rFonts w:cstheme="minorHAnsi"/>
          <w:sz w:val="22"/>
          <w:szCs w:val="22"/>
        </w:rPr>
        <w:t>Stuckrad</w:t>
      </w:r>
      <w:proofErr w:type="spellEnd"/>
      <w:r w:rsidRPr="0045697A">
        <w:rPr>
          <w:rFonts w:cstheme="minorHAnsi"/>
          <w:sz w:val="22"/>
          <w:szCs w:val="22"/>
        </w:rPr>
        <w:t xml:space="preserve">, </w:t>
      </w:r>
      <w:proofErr w:type="spellStart"/>
      <w:r w:rsidRPr="0045697A">
        <w:rPr>
          <w:rFonts w:cstheme="minorHAnsi"/>
          <w:sz w:val="22"/>
          <w:szCs w:val="22"/>
        </w:rPr>
        <w:t>Kocku</w:t>
      </w:r>
      <w:proofErr w:type="spellEnd"/>
      <w:r w:rsidRPr="0045697A">
        <w:rPr>
          <w:rFonts w:cstheme="minorHAnsi"/>
          <w:sz w:val="22"/>
          <w:szCs w:val="22"/>
        </w:rPr>
        <w:t xml:space="preserve">, </w:t>
      </w:r>
      <w:r w:rsidRPr="00D54552">
        <w:rPr>
          <w:rFonts w:cstheme="minorHAnsi"/>
          <w:i/>
          <w:sz w:val="22"/>
          <w:szCs w:val="22"/>
        </w:rPr>
        <w:t>Geschichte der Astrologie: Von den Anfängen bis zur Gegenwart</w:t>
      </w:r>
      <w:r w:rsidRPr="0045697A">
        <w:rPr>
          <w:rFonts w:cstheme="minorHAnsi"/>
          <w:sz w:val="22"/>
          <w:szCs w:val="22"/>
        </w:rPr>
        <w:t xml:space="preserve"> (München: Beck Verlag, 2003)</w:t>
      </w:r>
    </w:p>
    <w:p w:rsidR="006313B2" w:rsidRPr="0045697A" w:rsidRDefault="006313B2" w:rsidP="006313B2">
      <w:pPr>
        <w:rPr>
          <w:rFonts w:cstheme="minorHAnsi"/>
          <w:sz w:val="22"/>
          <w:szCs w:val="22"/>
        </w:rPr>
      </w:pPr>
    </w:p>
    <w:p w:rsidR="006313B2" w:rsidRDefault="006313B2" w:rsidP="006313B2">
      <w:pPr>
        <w:rPr>
          <w:rFonts w:cstheme="minorHAnsi"/>
          <w:sz w:val="22"/>
          <w:szCs w:val="22"/>
          <w:lang w:val="en-US"/>
        </w:rPr>
      </w:pPr>
      <w:r w:rsidRPr="00D54552">
        <w:rPr>
          <w:rFonts w:cstheme="minorHAnsi"/>
          <w:sz w:val="22"/>
          <w:szCs w:val="22"/>
          <w:lang w:val="en-US"/>
        </w:rPr>
        <w:t xml:space="preserve">Von </w:t>
      </w:r>
      <w:proofErr w:type="spellStart"/>
      <w:r w:rsidRPr="0045697A">
        <w:rPr>
          <w:rFonts w:cstheme="minorHAnsi"/>
          <w:sz w:val="22"/>
          <w:szCs w:val="22"/>
          <w:lang w:val="en-US"/>
        </w:rPr>
        <w:t>Stuckrad</w:t>
      </w:r>
      <w:proofErr w:type="spellEnd"/>
      <w:r w:rsidRPr="0045697A">
        <w:rPr>
          <w:rFonts w:cstheme="minorHAnsi"/>
          <w:sz w:val="22"/>
          <w:szCs w:val="22"/>
          <w:lang w:val="en-US"/>
        </w:rPr>
        <w:t xml:space="preserve">, </w:t>
      </w:r>
      <w:proofErr w:type="spellStart"/>
      <w:r w:rsidRPr="0045697A">
        <w:rPr>
          <w:rFonts w:cstheme="minorHAnsi"/>
          <w:sz w:val="22"/>
          <w:szCs w:val="22"/>
          <w:lang w:val="en-US"/>
        </w:rPr>
        <w:t>Kocku</w:t>
      </w:r>
      <w:proofErr w:type="spellEnd"/>
      <w:r w:rsidRPr="0045697A">
        <w:rPr>
          <w:rFonts w:cstheme="minorHAnsi"/>
          <w:sz w:val="22"/>
          <w:szCs w:val="22"/>
          <w:lang w:val="en-US"/>
        </w:rPr>
        <w:t xml:space="preserve">, </w:t>
      </w:r>
      <w:r w:rsidRPr="006313B2">
        <w:rPr>
          <w:rFonts w:cstheme="minorHAnsi"/>
          <w:i/>
          <w:sz w:val="22"/>
          <w:szCs w:val="22"/>
          <w:lang w:val="en-US"/>
        </w:rPr>
        <w:t>A Cultural History of the Soul: Europe and North America from 1870 to the Present</w:t>
      </w:r>
      <w:r w:rsidRPr="0045697A">
        <w:rPr>
          <w:rFonts w:cstheme="minorHAnsi"/>
          <w:sz w:val="22"/>
          <w:szCs w:val="22"/>
          <w:lang w:val="en-US"/>
        </w:rPr>
        <w:t xml:space="preserve"> (New York: Columbia University Press, 2022)</w:t>
      </w:r>
    </w:p>
    <w:p w:rsidR="006313B2" w:rsidRDefault="006313B2" w:rsidP="006313B2">
      <w:pPr>
        <w:rPr>
          <w:rFonts w:cstheme="minorHAnsi"/>
          <w:sz w:val="22"/>
          <w:szCs w:val="22"/>
          <w:lang w:val="en-US"/>
        </w:rPr>
      </w:pPr>
    </w:p>
    <w:p w:rsidR="006313B2" w:rsidRDefault="006313B2" w:rsidP="006313B2">
      <w:pPr>
        <w:rPr>
          <w:rFonts w:cstheme="minorHAnsi"/>
          <w:sz w:val="22"/>
          <w:szCs w:val="22"/>
        </w:rPr>
      </w:pPr>
      <w:r w:rsidRPr="00696565">
        <w:rPr>
          <w:rFonts w:cstheme="minorHAnsi"/>
          <w:sz w:val="22"/>
          <w:szCs w:val="22"/>
        </w:rPr>
        <w:t xml:space="preserve">Von </w:t>
      </w:r>
      <w:proofErr w:type="spellStart"/>
      <w:r w:rsidRPr="00696565">
        <w:rPr>
          <w:rFonts w:cstheme="minorHAnsi"/>
          <w:sz w:val="22"/>
          <w:szCs w:val="22"/>
        </w:rPr>
        <w:t>Stuckrad</w:t>
      </w:r>
      <w:proofErr w:type="spellEnd"/>
      <w:r w:rsidRPr="00696565">
        <w:rPr>
          <w:rFonts w:cstheme="minorHAnsi"/>
          <w:sz w:val="22"/>
          <w:szCs w:val="22"/>
        </w:rPr>
        <w:t xml:space="preserve">, </w:t>
      </w:r>
      <w:proofErr w:type="spellStart"/>
      <w:r w:rsidRPr="00696565">
        <w:rPr>
          <w:rFonts w:cstheme="minorHAnsi"/>
          <w:sz w:val="22"/>
          <w:szCs w:val="22"/>
        </w:rPr>
        <w:t>Kocku</w:t>
      </w:r>
      <w:proofErr w:type="spellEnd"/>
      <w:r w:rsidRPr="00696565">
        <w:rPr>
          <w:rFonts w:cstheme="minorHAnsi"/>
          <w:sz w:val="22"/>
          <w:szCs w:val="22"/>
        </w:rPr>
        <w:t xml:space="preserve">, </w:t>
      </w:r>
      <w:r w:rsidR="00696565" w:rsidRPr="00696565">
        <w:rPr>
          <w:rFonts w:cstheme="minorHAnsi"/>
          <w:sz w:val="22"/>
          <w:szCs w:val="22"/>
        </w:rPr>
        <w:t>Was ist Esoterik</w:t>
      </w:r>
      <w:r w:rsidR="00696565">
        <w:rPr>
          <w:rFonts w:cstheme="minorHAnsi"/>
          <w:sz w:val="22"/>
          <w:szCs w:val="22"/>
        </w:rPr>
        <w:t>: Kleine Geschichte des geheimen Wissens (München: Beck Verlag, 2004)</w:t>
      </w:r>
    </w:p>
    <w:p w:rsidR="003C3FDC" w:rsidRPr="003C3FDC" w:rsidRDefault="003C3FDC" w:rsidP="006313B2">
      <w:pPr>
        <w:rPr>
          <w:rFonts w:cstheme="minorHAnsi"/>
          <w:color w:val="4472C4" w:themeColor="accent1"/>
          <w:sz w:val="22"/>
          <w:szCs w:val="22"/>
        </w:rPr>
      </w:pPr>
      <w:r w:rsidRPr="003C3FDC">
        <w:rPr>
          <w:rFonts w:cstheme="minorHAnsi"/>
          <w:color w:val="4472C4" w:themeColor="accent1"/>
          <w:sz w:val="22"/>
          <w:szCs w:val="22"/>
        </w:rPr>
        <w:t>[</w:t>
      </w:r>
      <w:proofErr w:type="spellStart"/>
      <w:r w:rsidRPr="003C3FDC">
        <w:rPr>
          <w:rFonts w:cstheme="minorHAnsi"/>
          <w:color w:val="4472C4" w:themeColor="accent1"/>
          <w:sz w:val="22"/>
          <w:szCs w:val="22"/>
        </w:rPr>
        <w:t>History</w:t>
      </w:r>
      <w:proofErr w:type="spellEnd"/>
      <w:r w:rsidRPr="003C3FDC">
        <w:rPr>
          <w:rFonts w:cstheme="minorHAnsi"/>
          <w:color w:val="4472C4" w:themeColor="accent1"/>
          <w:sz w:val="22"/>
          <w:szCs w:val="22"/>
        </w:rPr>
        <w:t xml:space="preserve"> </w:t>
      </w:r>
      <w:proofErr w:type="spellStart"/>
      <w:r w:rsidRPr="003C3FDC">
        <w:rPr>
          <w:rFonts w:cstheme="minorHAnsi"/>
          <w:color w:val="4472C4" w:themeColor="accent1"/>
          <w:sz w:val="22"/>
          <w:szCs w:val="22"/>
        </w:rPr>
        <w:t>of</w:t>
      </w:r>
      <w:proofErr w:type="spellEnd"/>
      <w:r w:rsidRPr="003C3FDC">
        <w:rPr>
          <w:rFonts w:cstheme="minorHAnsi"/>
          <w:color w:val="4472C4" w:themeColor="accent1"/>
          <w:sz w:val="22"/>
          <w:szCs w:val="22"/>
        </w:rPr>
        <w:t xml:space="preserve"> </w:t>
      </w:r>
      <w:proofErr w:type="spellStart"/>
      <w:r w:rsidRPr="003C3FDC">
        <w:rPr>
          <w:rFonts w:cstheme="minorHAnsi"/>
          <w:color w:val="4472C4" w:themeColor="accent1"/>
          <w:sz w:val="22"/>
          <w:szCs w:val="22"/>
        </w:rPr>
        <w:t>Esotericism</w:t>
      </w:r>
      <w:proofErr w:type="spellEnd"/>
      <w:r w:rsidRPr="003C3FDC">
        <w:rPr>
          <w:rFonts w:cstheme="minorHAnsi"/>
          <w:color w:val="4472C4" w:themeColor="accent1"/>
          <w:sz w:val="22"/>
          <w:szCs w:val="22"/>
        </w:rPr>
        <w:t>]</w:t>
      </w:r>
    </w:p>
    <w:p w:rsidR="004C2F75" w:rsidRDefault="004C2F75" w:rsidP="006313B2">
      <w:pPr>
        <w:rPr>
          <w:rFonts w:cstheme="minorHAnsi"/>
          <w:sz w:val="22"/>
          <w:szCs w:val="22"/>
        </w:rPr>
      </w:pPr>
    </w:p>
    <w:p w:rsidR="004C2F75" w:rsidRDefault="004C2F75" w:rsidP="006313B2">
      <w:pPr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Weber, Max, 'Wissenschaft als Beruf' in </w:t>
      </w:r>
      <w:r w:rsidRPr="004C2F75">
        <w:rPr>
          <w:rFonts w:cstheme="minorHAnsi"/>
          <w:i/>
          <w:sz w:val="22"/>
          <w:szCs w:val="22"/>
        </w:rPr>
        <w:t>Max Weber Schriften 1894 - 1922</w:t>
      </w:r>
      <w:r>
        <w:rPr>
          <w:rFonts w:cstheme="minorHAnsi"/>
          <w:sz w:val="22"/>
          <w:szCs w:val="22"/>
        </w:rPr>
        <w:t xml:space="preserve"> </w:t>
      </w:r>
      <w:proofErr w:type="spellStart"/>
      <w:r w:rsidRPr="004C2F75">
        <w:rPr>
          <w:rFonts w:cstheme="minorHAnsi"/>
          <w:i/>
          <w:sz w:val="22"/>
          <w:szCs w:val="22"/>
        </w:rPr>
        <w:t>ed</w:t>
      </w:r>
      <w:proofErr w:type="spellEnd"/>
      <w:r w:rsidRPr="004C2F75">
        <w:rPr>
          <w:rFonts w:cstheme="minorHAnsi"/>
          <w:i/>
          <w:sz w:val="22"/>
          <w:szCs w:val="22"/>
        </w:rPr>
        <w:t xml:space="preserve">. Dirk </w:t>
      </w:r>
      <w:proofErr w:type="spellStart"/>
      <w:r w:rsidRPr="004C2F75">
        <w:rPr>
          <w:rFonts w:cstheme="minorHAnsi"/>
          <w:i/>
          <w:sz w:val="22"/>
          <w:szCs w:val="22"/>
        </w:rPr>
        <w:t>Kaesler</w:t>
      </w:r>
      <w:proofErr w:type="spellEnd"/>
      <w:r>
        <w:rPr>
          <w:rFonts w:cstheme="minorHAnsi"/>
          <w:i/>
          <w:sz w:val="22"/>
          <w:szCs w:val="22"/>
        </w:rPr>
        <w:t xml:space="preserve"> </w:t>
      </w:r>
      <w:r>
        <w:rPr>
          <w:rFonts w:cstheme="minorHAnsi"/>
          <w:sz w:val="22"/>
          <w:szCs w:val="22"/>
        </w:rPr>
        <w:t>(Stuttgart: Kröner 2002)</w:t>
      </w:r>
    </w:p>
    <w:p w:rsidR="003C3FDC" w:rsidRPr="003C3FDC" w:rsidRDefault="003C3FDC" w:rsidP="006313B2">
      <w:pPr>
        <w:rPr>
          <w:rFonts w:cstheme="minorHAnsi"/>
          <w:color w:val="4472C4" w:themeColor="accent1"/>
          <w:sz w:val="22"/>
          <w:szCs w:val="22"/>
        </w:rPr>
      </w:pPr>
      <w:r w:rsidRPr="003C3FDC">
        <w:rPr>
          <w:rFonts w:cstheme="minorHAnsi"/>
          <w:color w:val="4472C4" w:themeColor="accent1"/>
          <w:sz w:val="22"/>
          <w:szCs w:val="22"/>
        </w:rPr>
        <w:t xml:space="preserve">[Science </w:t>
      </w:r>
      <w:proofErr w:type="spellStart"/>
      <w:r w:rsidRPr="003C3FDC">
        <w:rPr>
          <w:rFonts w:cstheme="minorHAnsi"/>
          <w:color w:val="4472C4" w:themeColor="accent1"/>
          <w:sz w:val="22"/>
          <w:szCs w:val="22"/>
        </w:rPr>
        <w:t>as</w:t>
      </w:r>
      <w:proofErr w:type="spellEnd"/>
      <w:r w:rsidRPr="003C3FDC">
        <w:rPr>
          <w:rFonts w:cstheme="minorHAnsi"/>
          <w:color w:val="4472C4" w:themeColor="accent1"/>
          <w:sz w:val="22"/>
          <w:szCs w:val="22"/>
        </w:rPr>
        <w:t xml:space="preserve"> </w:t>
      </w:r>
      <w:proofErr w:type="spellStart"/>
      <w:r w:rsidRPr="003C3FDC">
        <w:rPr>
          <w:rFonts w:cstheme="minorHAnsi"/>
          <w:color w:val="4472C4" w:themeColor="accent1"/>
          <w:sz w:val="22"/>
          <w:szCs w:val="22"/>
        </w:rPr>
        <w:t>Vocation</w:t>
      </w:r>
      <w:proofErr w:type="spellEnd"/>
      <w:r w:rsidRPr="003C3FDC">
        <w:rPr>
          <w:rFonts w:cstheme="minorHAnsi"/>
          <w:color w:val="4472C4" w:themeColor="accent1"/>
          <w:sz w:val="22"/>
          <w:szCs w:val="22"/>
        </w:rPr>
        <w:t>]</w:t>
      </w:r>
    </w:p>
    <w:p w:rsidR="00CD7E9A" w:rsidRDefault="00CD7E9A" w:rsidP="006313B2">
      <w:pPr>
        <w:rPr>
          <w:rFonts w:cstheme="minorHAnsi"/>
          <w:sz w:val="22"/>
          <w:szCs w:val="22"/>
        </w:rPr>
      </w:pPr>
    </w:p>
    <w:p w:rsidR="00CD7E9A" w:rsidRPr="00E81E83" w:rsidRDefault="00CD7E9A" w:rsidP="006313B2">
      <w:pPr>
        <w:rPr>
          <w:rFonts w:cstheme="minorHAnsi"/>
          <w:sz w:val="22"/>
          <w:szCs w:val="22"/>
          <w:lang w:val="en-US"/>
        </w:rPr>
      </w:pPr>
      <w:proofErr w:type="spellStart"/>
      <w:r w:rsidRPr="00E81E83">
        <w:rPr>
          <w:rFonts w:cstheme="minorHAnsi"/>
          <w:sz w:val="22"/>
          <w:szCs w:val="22"/>
          <w:lang w:val="en-US"/>
        </w:rPr>
        <w:t>Zentralblatt</w:t>
      </w:r>
      <w:proofErr w:type="spellEnd"/>
      <w:r w:rsidRPr="00E81E83">
        <w:rPr>
          <w:rFonts w:cstheme="minorHAnsi"/>
          <w:sz w:val="22"/>
          <w:szCs w:val="22"/>
          <w:lang w:val="en-US"/>
        </w:rPr>
        <w:t xml:space="preserve"> </w:t>
      </w:r>
      <w:proofErr w:type="spellStart"/>
      <w:r w:rsidRPr="00E81E83">
        <w:rPr>
          <w:rFonts w:cstheme="minorHAnsi"/>
          <w:sz w:val="22"/>
          <w:szCs w:val="22"/>
          <w:lang w:val="en-US"/>
        </w:rPr>
        <w:t>für</w:t>
      </w:r>
      <w:proofErr w:type="spellEnd"/>
      <w:r w:rsidRPr="00E81E83">
        <w:rPr>
          <w:rFonts w:cstheme="minorHAnsi"/>
          <w:sz w:val="22"/>
          <w:szCs w:val="22"/>
          <w:lang w:val="en-US"/>
        </w:rPr>
        <w:t xml:space="preserve"> </w:t>
      </w:r>
      <w:proofErr w:type="spellStart"/>
      <w:r w:rsidRPr="00E81E83">
        <w:rPr>
          <w:rFonts w:cstheme="minorHAnsi"/>
          <w:sz w:val="22"/>
          <w:szCs w:val="22"/>
          <w:lang w:val="en-US"/>
        </w:rPr>
        <w:t>Okkultismus</w:t>
      </w:r>
      <w:proofErr w:type="spellEnd"/>
      <w:r w:rsidRPr="00E81E83">
        <w:rPr>
          <w:rFonts w:cstheme="minorHAnsi"/>
          <w:sz w:val="22"/>
          <w:szCs w:val="22"/>
          <w:lang w:val="en-US"/>
        </w:rPr>
        <w:t xml:space="preserve"> </w:t>
      </w:r>
      <w:r w:rsidR="00E81E83" w:rsidRPr="00E81E83">
        <w:rPr>
          <w:rFonts w:cstheme="minorHAnsi"/>
          <w:sz w:val="22"/>
          <w:szCs w:val="22"/>
          <w:lang w:val="en-US"/>
        </w:rPr>
        <w:t>- Digital set of all annual collections</w:t>
      </w:r>
      <w:r w:rsidR="00E81E83">
        <w:rPr>
          <w:rFonts w:cstheme="minorHAnsi"/>
          <w:sz w:val="22"/>
          <w:szCs w:val="22"/>
          <w:lang w:val="en-US"/>
        </w:rPr>
        <w:t xml:space="preserve"> 1907 - 1933</w:t>
      </w:r>
    </w:p>
    <w:p w:rsidR="002A7998" w:rsidRPr="00E81E83" w:rsidRDefault="002A7998" w:rsidP="006313B2">
      <w:pPr>
        <w:rPr>
          <w:rFonts w:cstheme="minorHAnsi"/>
          <w:sz w:val="22"/>
          <w:szCs w:val="22"/>
          <w:lang w:val="en-US"/>
        </w:rPr>
      </w:pPr>
    </w:p>
    <w:p w:rsidR="004C2F75" w:rsidRPr="00E81E83" w:rsidRDefault="004C2F75" w:rsidP="006313B2">
      <w:pPr>
        <w:rPr>
          <w:rFonts w:cstheme="minorHAnsi"/>
          <w:sz w:val="22"/>
          <w:szCs w:val="22"/>
          <w:lang w:val="en-US"/>
        </w:rPr>
      </w:pPr>
    </w:p>
    <w:p w:rsidR="004C2F75" w:rsidRPr="00E81E83" w:rsidRDefault="004C2F75" w:rsidP="006313B2">
      <w:pPr>
        <w:rPr>
          <w:rFonts w:cstheme="minorHAnsi"/>
          <w:sz w:val="22"/>
          <w:szCs w:val="22"/>
          <w:lang w:val="en-US"/>
        </w:rPr>
      </w:pPr>
    </w:p>
    <w:p w:rsidR="006313B2" w:rsidRPr="00E81E83" w:rsidRDefault="006313B2" w:rsidP="006313B2">
      <w:pPr>
        <w:rPr>
          <w:rFonts w:cstheme="minorHAnsi"/>
          <w:sz w:val="22"/>
          <w:szCs w:val="22"/>
          <w:lang w:val="en-US"/>
        </w:rPr>
      </w:pPr>
    </w:p>
    <w:p w:rsidR="006313B2" w:rsidRPr="00E81E83" w:rsidRDefault="006313B2">
      <w:pPr>
        <w:rPr>
          <w:lang w:val="en-US"/>
        </w:rPr>
      </w:pPr>
    </w:p>
    <w:sectPr w:rsidR="006313B2" w:rsidRPr="00E81E83" w:rsidSect="00236AC5">
      <w:pgSz w:w="11900" w:h="16840"/>
      <w:pgMar w:top="1417" w:right="1417" w:bottom="1134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9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13B2"/>
    <w:rsid w:val="001E1017"/>
    <w:rsid w:val="001E7CAE"/>
    <w:rsid w:val="00236AC5"/>
    <w:rsid w:val="002A7998"/>
    <w:rsid w:val="002C58E6"/>
    <w:rsid w:val="003C3FDC"/>
    <w:rsid w:val="003D3DA5"/>
    <w:rsid w:val="00447290"/>
    <w:rsid w:val="004C2F75"/>
    <w:rsid w:val="004E0363"/>
    <w:rsid w:val="005A3154"/>
    <w:rsid w:val="006313B2"/>
    <w:rsid w:val="006659C1"/>
    <w:rsid w:val="00696565"/>
    <w:rsid w:val="00713021"/>
    <w:rsid w:val="008F7145"/>
    <w:rsid w:val="009118F4"/>
    <w:rsid w:val="009B400B"/>
    <w:rsid w:val="00A34741"/>
    <w:rsid w:val="00A77A69"/>
    <w:rsid w:val="00AC44D1"/>
    <w:rsid w:val="00B871D9"/>
    <w:rsid w:val="00BA37C0"/>
    <w:rsid w:val="00C30959"/>
    <w:rsid w:val="00CD7E9A"/>
    <w:rsid w:val="00D020E9"/>
    <w:rsid w:val="00D94254"/>
    <w:rsid w:val="00E64B37"/>
    <w:rsid w:val="00E81E83"/>
    <w:rsid w:val="00E84F09"/>
    <w:rsid w:val="00F149B4"/>
    <w:rsid w:val="00FF4F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09E574C"/>
  <w14:defaultImageDpi w14:val="32767"/>
  <w15:chartTrackingRefBased/>
  <w15:docId w15:val="{2F60F64E-3A9D-6E4E-921C-FAB2251505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de-DE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Standard">
    <w:name w:val="Normal"/>
    <w:qFormat/>
  </w:style>
  <w:style w:type="character" w:default="1" w:styleId="Absatz-Standardschriftart">
    <w:name w:val="Default Paragraph Font"/>
    <w:uiPriority w:val="1"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styleId="Funotentext">
    <w:name w:val="footnote text"/>
    <w:basedOn w:val="Standard"/>
    <w:link w:val="FunotentextZchn1"/>
    <w:rsid w:val="00696565"/>
    <w:rPr>
      <w:rFonts w:ascii="Times New Roman" w:eastAsia="SimSun" w:hAnsi="Times New Roman" w:cs="Times New Roman"/>
      <w:sz w:val="20"/>
      <w:szCs w:val="20"/>
      <w:lang w:val="en-GB" w:eastAsia="zh-CN"/>
    </w:rPr>
  </w:style>
  <w:style w:type="character" w:customStyle="1" w:styleId="FunotentextZchn">
    <w:name w:val="Fußnotentext Zchn"/>
    <w:basedOn w:val="Absatz-Standardschriftart"/>
    <w:uiPriority w:val="99"/>
    <w:semiHidden/>
    <w:rsid w:val="00696565"/>
    <w:rPr>
      <w:sz w:val="20"/>
      <w:szCs w:val="20"/>
    </w:rPr>
  </w:style>
  <w:style w:type="character" w:customStyle="1" w:styleId="FunotentextZchn1">
    <w:name w:val="Fußnotentext Zchn1"/>
    <w:link w:val="Funotentext"/>
    <w:rsid w:val="00696565"/>
    <w:rPr>
      <w:rFonts w:ascii="Times New Roman" w:eastAsia="SimSun" w:hAnsi="Times New Roman" w:cs="Times New Roman"/>
      <w:sz w:val="20"/>
      <w:szCs w:val="20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533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1034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319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1421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7152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3846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-Design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875</Words>
  <Characters>5513</Characters>
  <Application>Microsoft Office Word</Application>
  <DocSecurity>0</DocSecurity>
  <Lines>45</Lines>
  <Paragraphs>12</Paragraphs>
  <ScaleCrop>false</ScaleCrop>
  <HeadingPairs>
    <vt:vector size="2" baseType="variant">
      <vt:variant>
        <vt:lpstr>Titel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Antje Klaehn</dc:creator>
  <cp:keywords/>
  <dc:description/>
  <cp:lastModifiedBy>Antje Klaehn</cp:lastModifiedBy>
  <cp:revision>8</cp:revision>
  <dcterms:created xsi:type="dcterms:W3CDTF">2024-05-06T06:12:00Z</dcterms:created>
  <dcterms:modified xsi:type="dcterms:W3CDTF">2024-05-06T10:43:00Z</dcterms:modified>
</cp:coreProperties>
</file>