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54F47" w14:textId="3D3E9E66" w:rsidR="00612601" w:rsidRPr="00AF791C" w:rsidRDefault="00612601" w:rsidP="00434849">
      <w:pPr>
        <w:rPr>
          <w:sz w:val="28"/>
          <w:szCs w:val="28"/>
        </w:rPr>
      </w:pPr>
      <w:r w:rsidRPr="00AF791C">
        <w:rPr>
          <w:b/>
          <w:bCs/>
          <w:sz w:val="28"/>
          <w:szCs w:val="28"/>
          <w:u w:val="single"/>
        </w:rPr>
        <w:t xml:space="preserve">Name </w:t>
      </w:r>
      <w:r w:rsidR="00AF791C" w:rsidRPr="00AF791C">
        <w:rPr>
          <w:sz w:val="28"/>
          <w:szCs w:val="28"/>
        </w:rPr>
        <w:t>– Laila</w:t>
      </w:r>
      <w:r w:rsidRPr="00AF791C">
        <w:rPr>
          <w:sz w:val="28"/>
          <w:szCs w:val="28"/>
        </w:rPr>
        <w:t xml:space="preserve"> Barrett </w:t>
      </w:r>
    </w:p>
    <w:p w14:paraId="03307D35" w14:textId="4A0AE6C7" w:rsidR="00612601" w:rsidRDefault="00FA4BB0" w:rsidP="00434849">
      <w:r w:rsidRPr="00AF791C">
        <w:rPr>
          <w:b/>
          <w:bCs/>
          <w:noProof/>
          <w:sz w:val="28"/>
          <w:szCs w:val="28"/>
          <w:u w:val="single"/>
        </w:rPr>
        <mc:AlternateContent>
          <mc:Choice Requires="wps">
            <w:drawing>
              <wp:anchor distT="45720" distB="45720" distL="114300" distR="114300" simplePos="0" relativeHeight="251656704" behindDoc="0" locked="0" layoutInCell="1" allowOverlap="1" wp14:anchorId="2AEF26A4" wp14:editId="1F442A40">
                <wp:simplePos x="0" y="0"/>
                <wp:positionH relativeFrom="margin">
                  <wp:align>left</wp:align>
                </wp:positionH>
                <wp:positionV relativeFrom="paragraph">
                  <wp:posOffset>392430</wp:posOffset>
                </wp:positionV>
                <wp:extent cx="6046470" cy="1541145"/>
                <wp:effectExtent l="0" t="0" r="1143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6470" cy="1541145"/>
                        </a:xfrm>
                        <a:prstGeom prst="rect">
                          <a:avLst/>
                        </a:prstGeom>
                        <a:solidFill>
                          <a:srgbClr val="FFFFFF"/>
                        </a:solidFill>
                        <a:ln w="9525">
                          <a:solidFill>
                            <a:srgbClr val="000000"/>
                          </a:solidFill>
                          <a:miter lim="800000"/>
                          <a:headEnd/>
                          <a:tailEnd/>
                        </a:ln>
                      </wps:spPr>
                      <wps:txbx>
                        <w:txbxContent>
                          <w:p w14:paraId="2F6AA0C8" w14:textId="1C149966" w:rsidR="00612601" w:rsidRPr="00612601" w:rsidRDefault="00612601" w:rsidP="00612601">
                            <w:pPr>
                              <w:rPr>
                                <w:b/>
                                <w:bCs/>
                                <w:u w:val="single"/>
                              </w:rPr>
                            </w:pPr>
                            <w:r w:rsidRPr="00612601">
                              <w:rPr>
                                <w:b/>
                                <w:bCs/>
                                <w:u w:val="single"/>
                              </w:rPr>
                              <w:t>Essay</w:t>
                            </w:r>
                            <w:r w:rsidR="007518DD">
                              <w:rPr>
                                <w:b/>
                                <w:bCs/>
                                <w:u w:val="single"/>
                              </w:rPr>
                              <w:t xml:space="preserve"> Two</w:t>
                            </w:r>
                            <w:r w:rsidRPr="00612601">
                              <w:rPr>
                                <w:b/>
                                <w:bCs/>
                                <w:u w:val="single"/>
                              </w:rPr>
                              <w:t xml:space="preserve"> – </w:t>
                            </w:r>
                          </w:p>
                          <w:p w14:paraId="473E9B51" w14:textId="4E891884" w:rsidR="000C0221" w:rsidRPr="000C0221" w:rsidRDefault="000C0221" w:rsidP="000C0221">
                            <w:r w:rsidRPr="000C0221">
                              <w:rPr>
                                <w:b/>
                                <w:bCs/>
                              </w:rPr>
                              <w:t xml:space="preserve">Response policing </w:t>
                            </w:r>
                            <w:r w:rsidRPr="000C0221">
                              <w:t>– Why is it important to manage mental wellbeing in policing? What can be the consequences if mental wellbeing is not managed appropriately?</w:t>
                            </w:r>
                          </w:p>
                          <w:p w14:paraId="28781AE3" w14:textId="77777777" w:rsidR="00612601" w:rsidRPr="00612601" w:rsidRDefault="00612601" w:rsidP="00612601">
                            <w:r w:rsidRPr="00612601">
                              <w:t>Your answer must be based on academic research, but you may refer to relevant, recent examples.</w:t>
                            </w:r>
                          </w:p>
                          <w:p w14:paraId="22AC400C" w14:textId="77777777" w:rsidR="00612601" w:rsidRPr="00612601" w:rsidRDefault="00612601" w:rsidP="00612601">
                            <w:r w:rsidRPr="00612601">
                              <w:rPr>
                                <w:b/>
                                <w:bCs/>
                              </w:rPr>
                              <w:t xml:space="preserve">Word limit: </w:t>
                            </w:r>
                            <w:r w:rsidRPr="00612601">
                              <w:t>1000 words.</w:t>
                            </w:r>
                          </w:p>
                          <w:p w14:paraId="0DA1B2DD" w14:textId="181F2123" w:rsidR="00612601" w:rsidRDefault="006126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EF26A4" id="_x0000_t202" coordsize="21600,21600" o:spt="202" path="m,l,21600r21600,l21600,xe">
                <v:stroke joinstyle="miter"/>
                <v:path gradientshapeok="t" o:connecttype="rect"/>
              </v:shapetype>
              <v:shape id="Text Box 2" o:spid="_x0000_s1026" type="#_x0000_t202" style="position:absolute;margin-left:0;margin-top:30.9pt;width:476.1pt;height:121.35pt;z-index:251656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">
                <v:textbox>
                  <w:txbxContent>
                    <w:p w14:paraId="2F6AA0C8" w14:textId="1C149966" w:rsidR="00612601" w:rsidRPr="00612601" w:rsidRDefault="00612601" w:rsidP="00612601">
                      <w:pPr>
                        <w:rPr>
                          <w:b/>
                          <w:bCs/>
                          <w:u w:val="single"/>
                        </w:rPr>
                      </w:pPr>
                      <w:r w:rsidRPr="00612601">
                        <w:rPr>
                          <w:b/>
                          <w:bCs/>
                          <w:u w:val="single"/>
                        </w:rPr>
                        <w:t>Essay</w:t>
                      </w:r>
                      <w:r w:rsidR="007518DD">
                        <w:rPr>
                          <w:b/>
                          <w:bCs/>
                          <w:u w:val="single"/>
                        </w:rPr>
                        <w:t xml:space="preserve"> Two</w:t>
                      </w:r>
                      <w:r w:rsidRPr="00612601">
                        <w:rPr>
                          <w:b/>
                          <w:bCs/>
                          <w:u w:val="single"/>
                        </w:rPr>
                        <w:t xml:space="preserve"> – </w:t>
                      </w:r>
                    </w:p>
                    <w:p w14:paraId="473E9B51" w14:textId="4E891884" w:rsidR="000C0221" w:rsidRPr="000C0221" w:rsidRDefault="000C0221" w:rsidP="000C0221">
                      <w:r w:rsidRPr="000C0221">
                        <w:rPr>
                          <w:b/>
                          <w:bCs/>
                        </w:rPr>
                        <w:t xml:space="preserve">Response policing </w:t>
                      </w:r>
                      <w:r w:rsidRPr="000C0221">
                        <w:t>– Why is it important to manage mental wellbeing in policing? What can be the consequences if mental wellbeing is not managed appropriately?</w:t>
                      </w:r>
                    </w:p>
                    <w:p w14:paraId="28781AE3" w14:textId="77777777" w:rsidR="00612601" w:rsidRPr="00612601" w:rsidRDefault="00612601" w:rsidP="00612601">
                      <w:r w:rsidRPr="00612601">
                        <w:t>Your answer must be based on academic research, but you may refer to relevant, recent examples.</w:t>
                      </w:r>
                    </w:p>
                    <w:p w14:paraId="22AC400C" w14:textId="77777777" w:rsidR="00612601" w:rsidRPr="00612601" w:rsidRDefault="00612601" w:rsidP="00612601">
                      <w:r w:rsidRPr="00612601">
                        <w:rPr>
                          <w:b/>
                          <w:bCs/>
                        </w:rPr>
                        <w:t xml:space="preserve">Word limit: </w:t>
                      </w:r>
                      <w:r w:rsidRPr="00612601">
                        <w:t>1000 words.</w:t>
                      </w:r>
                    </w:p>
                    <w:p w14:paraId="0DA1B2DD" w14:textId="181F2123" w:rsidR="00612601" w:rsidRDefault="00612601"/>
                  </w:txbxContent>
                </v:textbox>
                <w10:wrap type="square" anchorx="margin"/>
              </v:shape>
            </w:pict>
          </mc:Fallback>
        </mc:AlternateContent>
      </w:r>
      <w:r w:rsidR="00612601" w:rsidRPr="00AF791C">
        <w:rPr>
          <w:b/>
          <w:bCs/>
          <w:sz w:val="28"/>
          <w:szCs w:val="28"/>
          <w:u w:val="single"/>
        </w:rPr>
        <w:t>University number</w:t>
      </w:r>
      <w:r w:rsidR="00612601" w:rsidRPr="00AF791C">
        <w:rPr>
          <w:sz w:val="28"/>
          <w:szCs w:val="28"/>
        </w:rPr>
        <w:t xml:space="preserve"> – </w:t>
      </w:r>
      <w:r w:rsidR="00C805C0" w:rsidRPr="00AF791C">
        <w:rPr>
          <w:sz w:val="28"/>
          <w:szCs w:val="28"/>
        </w:rPr>
        <w:t>2320219</w:t>
      </w:r>
    </w:p>
    <w:p w14:paraId="2F1B024D" w14:textId="7B998F8B" w:rsidR="008763E3" w:rsidRPr="008763E3" w:rsidRDefault="008763E3">
      <w:pPr>
        <w:rPr>
          <w:b/>
          <w:bCs/>
          <w:u w:val="single"/>
        </w:rPr>
      </w:pPr>
      <w:r w:rsidRPr="008763E3">
        <w:rPr>
          <w:b/>
          <w:bCs/>
          <w:u w:val="single"/>
        </w:rPr>
        <w:t xml:space="preserve">Answer – </w:t>
      </w:r>
    </w:p>
    <w:p w14:paraId="07C0A29F" w14:textId="2EB918AE" w:rsidR="00EF5025" w:rsidRDefault="002C789C">
      <w:r>
        <w:t xml:space="preserve">The basic nature of being a police officer involves </w:t>
      </w:r>
      <w:r w:rsidR="006068DB">
        <w:t xml:space="preserve">dealing with intense situations </w:t>
      </w:r>
      <w:r w:rsidR="00386EC9">
        <w:t>and making decisioned in these amplified environments. This causes a high level of stress continuously</w:t>
      </w:r>
      <w:r w:rsidR="00E82188">
        <w:t xml:space="preserve">. </w:t>
      </w:r>
      <w:r w:rsidR="005A0016">
        <w:t>Ultimately</w:t>
      </w:r>
      <w:r w:rsidR="00E82188">
        <w:t xml:space="preserve">, due to this, officers need to maintain their mental </w:t>
      </w:r>
      <w:r w:rsidR="009C6039">
        <w:t xml:space="preserve">and physical </w:t>
      </w:r>
      <w:r w:rsidR="00E82188">
        <w:t xml:space="preserve">health </w:t>
      </w:r>
      <w:r w:rsidR="0014039B">
        <w:t xml:space="preserve">to ensure that their duties can be carried out sufficiently </w:t>
      </w:r>
      <w:r w:rsidR="00DB4F3D">
        <w:t>and effectively</w:t>
      </w:r>
      <w:r w:rsidR="00DB6700">
        <w:t xml:space="preserve">. </w:t>
      </w:r>
    </w:p>
    <w:p w14:paraId="0BCEA419" w14:textId="15CFB9D3" w:rsidR="00752F71" w:rsidRPr="00EB2333" w:rsidRDefault="00A62ACC">
      <w:r>
        <w:t xml:space="preserve">When an officer </w:t>
      </w:r>
      <w:r w:rsidR="00521375">
        <w:t xml:space="preserve">is emotionally well then decisions that they have to make </w:t>
      </w:r>
      <w:r w:rsidR="00B35A87">
        <w:t>will be more effective</w:t>
      </w:r>
      <w:r w:rsidR="005466A6">
        <w:t xml:space="preserve">, even though these decisions have to be made within </w:t>
      </w:r>
      <w:r w:rsidR="00D3121A">
        <w:t xml:space="preserve">critical and intense situations. </w:t>
      </w:r>
      <w:r w:rsidR="00507BCF">
        <w:t xml:space="preserve">Therefore, if the mental health of an officer is not </w:t>
      </w:r>
      <w:r w:rsidR="00B75445">
        <w:t>prioritised</w:t>
      </w:r>
      <w:r w:rsidR="00507BCF">
        <w:t xml:space="preserve"> th</w:t>
      </w:r>
      <w:r w:rsidR="00951332">
        <w:t xml:space="preserve">en these </w:t>
      </w:r>
      <w:r w:rsidR="00666B25">
        <w:t>high-pressure</w:t>
      </w:r>
      <w:r w:rsidR="00F73E85">
        <w:t xml:space="preserve"> </w:t>
      </w:r>
      <w:r w:rsidR="00DB40FA">
        <w:t xml:space="preserve">situations are not going to be dealt with in the most effective and </w:t>
      </w:r>
      <w:r w:rsidR="00AB3BED">
        <w:t xml:space="preserve">efficient way possible. </w:t>
      </w:r>
    </w:p>
    <w:p w14:paraId="40EF9CF2" w14:textId="5183BBE1" w:rsidR="007A7E96" w:rsidRPr="007A7E96" w:rsidRDefault="009224BD" w:rsidP="007A7E96">
      <w:r>
        <w:t>Policing is</w:t>
      </w:r>
      <w:r w:rsidR="00476BF6">
        <w:t xml:space="preserve">, </w:t>
      </w:r>
      <w:r>
        <w:t xml:space="preserve">where officers are continuously attending calls </w:t>
      </w:r>
      <w:r w:rsidR="00ED51BB">
        <w:t>that can be traumatic in nature.</w:t>
      </w:r>
      <w:r w:rsidR="00885846">
        <w:t xml:space="preserve"> </w:t>
      </w:r>
      <w:r w:rsidR="002B2F50">
        <w:t xml:space="preserve">Therefore, if these issues are not addressed in the most effective </w:t>
      </w:r>
      <w:r w:rsidR="00885846">
        <w:t>manner,</w:t>
      </w:r>
      <w:r w:rsidR="002B2F50">
        <w:t xml:space="preserve"> then this could lead to </w:t>
      </w:r>
      <w:r w:rsidR="00885846">
        <w:t>further mental health disorders that may affect the police officer’s personal life also.</w:t>
      </w:r>
      <w:r w:rsidR="00ED51BB">
        <w:t xml:space="preserve"> </w:t>
      </w:r>
      <w:r w:rsidR="005A7058">
        <w:t>‘</w:t>
      </w:r>
      <w:r w:rsidR="00885846" w:rsidRPr="00CB5D95">
        <w:t>High job</w:t>
      </w:r>
      <w:r w:rsidR="00CB5D95" w:rsidRPr="00CB5D95">
        <w:t xml:space="preserve"> demands placed on this occupational group are often associated with burnout, resulting in knock-on effects on sickness absence levels, greater use of force and poor interactions with the public, health issues, strained relationships and lower quality of work</w:t>
      </w:r>
      <w:r w:rsidR="005A7058">
        <w:t>’</w:t>
      </w:r>
      <w:r w:rsidR="00CB5D95" w:rsidRPr="00CB5D95">
        <w:t xml:space="preserve"> </w:t>
      </w:r>
      <w:r w:rsidR="005A7058" w:rsidRPr="005A7058">
        <w:t>(</w:t>
      </w:r>
      <w:proofErr w:type="spellStart"/>
      <w:r w:rsidR="005A7058" w:rsidRPr="005A7058">
        <w:t>Demou</w:t>
      </w:r>
      <w:proofErr w:type="spellEnd"/>
      <w:r w:rsidR="005A7058" w:rsidRPr="005A7058">
        <w:t>, Hale and Hunt, 2020)</w:t>
      </w:r>
      <w:r w:rsidR="005A7058">
        <w:t xml:space="preserve">. </w:t>
      </w:r>
      <w:r w:rsidR="00CA6257">
        <w:t>Mental health can cause an officer to</w:t>
      </w:r>
      <w:r w:rsidR="008224AC">
        <w:t xml:space="preserve"> make irrational decisions based </w:t>
      </w:r>
      <w:r w:rsidR="001C3BE5">
        <w:t>upon a judgement that they make that may be inappropriate, for example, i</w:t>
      </w:r>
      <w:r w:rsidR="00EC772C">
        <w:t xml:space="preserve">f an officer is therefore using a higher amount of force than necessary on a subject due to their levels of stress then this will impact on the level of confidence that the public has </w:t>
      </w:r>
      <w:r w:rsidR="00FF1ED8">
        <w:t xml:space="preserve">within the police force. </w:t>
      </w:r>
      <w:r w:rsidR="002C364B">
        <w:t>‘</w:t>
      </w:r>
      <w:r w:rsidR="002C364B" w:rsidRPr="002C364B">
        <w:t>Police use of force is under considerable scrutiny by citizens, who on the one hand expect the police to protect them, but on the other hand also wish to be safe from the police.</w:t>
      </w:r>
      <w:r w:rsidR="002C364B">
        <w:t>’</w:t>
      </w:r>
      <w:r w:rsidR="007A7E96" w:rsidRPr="007A7E96">
        <w:rPr>
          <w:rFonts w:ascii="Times New Roman" w:eastAsia="Times New Roman" w:hAnsi="Times New Roman" w:cs="Times New Roman"/>
          <w:kern w:val="0"/>
          <w:sz w:val="24"/>
          <w:szCs w:val="24"/>
          <w:lang w:eastAsia="en-GB"/>
          <w14:ligatures w14:val="none"/>
        </w:rPr>
        <w:t xml:space="preserve"> </w:t>
      </w:r>
      <w:r w:rsidR="007A7E96" w:rsidRPr="007A7E96">
        <w:t>(</w:t>
      </w:r>
      <w:proofErr w:type="spellStart"/>
      <w:r w:rsidR="007A7E96" w:rsidRPr="007A7E96">
        <w:t>Cojean</w:t>
      </w:r>
      <w:proofErr w:type="spellEnd"/>
      <w:r w:rsidR="007A7E96" w:rsidRPr="007A7E96">
        <w:t xml:space="preserve">, </w:t>
      </w:r>
      <w:proofErr w:type="spellStart"/>
      <w:r w:rsidR="007A7E96" w:rsidRPr="007A7E96">
        <w:t>Combalbert</w:t>
      </w:r>
      <w:proofErr w:type="spellEnd"/>
      <w:r w:rsidR="007A7E96" w:rsidRPr="007A7E96">
        <w:t xml:space="preserve"> and </w:t>
      </w:r>
      <w:proofErr w:type="spellStart"/>
      <w:r w:rsidR="007A7E96" w:rsidRPr="007A7E96">
        <w:t>Taillandier</w:t>
      </w:r>
      <w:proofErr w:type="spellEnd"/>
      <w:r w:rsidR="007A7E96" w:rsidRPr="007A7E96">
        <w:t>-Schmitt, 2020)</w:t>
      </w:r>
      <w:r w:rsidR="007A7E96">
        <w:t>.</w:t>
      </w:r>
      <w:r w:rsidR="00FF1ED8">
        <w:t xml:space="preserve"> </w:t>
      </w:r>
      <w:r w:rsidR="00376AFB">
        <w:t xml:space="preserve">Public confidence is a crucial aspect of policing </w:t>
      </w:r>
      <w:r w:rsidR="00946BC6">
        <w:t>due to crime prevention</w:t>
      </w:r>
      <w:r w:rsidR="002C5DFF">
        <w:t xml:space="preserve"> and compliance and prevention from within the community</w:t>
      </w:r>
      <w:r w:rsidR="007613A3">
        <w:t xml:space="preserve">, ultimately reducing public trust. </w:t>
      </w:r>
    </w:p>
    <w:p w14:paraId="3B8B7711" w14:textId="02A2977E" w:rsidR="001E0E6C" w:rsidRPr="00903618" w:rsidRDefault="00EB2333" w:rsidP="001E0E6C">
      <w:pPr>
        <w:rPr>
          <w:rFonts w:ascii="Times New Roman" w:eastAsia="Times New Roman" w:hAnsi="Times New Roman" w:cs="Times New Roman"/>
          <w:kern w:val="0"/>
          <w:sz w:val="24"/>
          <w:szCs w:val="24"/>
          <w:lang w:eastAsia="en-GB"/>
          <w14:ligatures w14:val="none"/>
        </w:rPr>
      </w:pPr>
      <w:r>
        <w:t xml:space="preserve">Management of a police </w:t>
      </w:r>
      <w:r w:rsidR="00B172C9">
        <w:t>officer’s</w:t>
      </w:r>
      <w:r>
        <w:t xml:space="preserve"> mental health is </w:t>
      </w:r>
      <w:r w:rsidR="00B172C9">
        <w:t xml:space="preserve">paramount, </w:t>
      </w:r>
      <w:r w:rsidR="007C5E27">
        <w:t>‘</w:t>
      </w:r>
      <w:r w:rsidR="007C5E27" w:rsidRPr="007C5E27">
        <w:t xml:space="preserve">Police officers can be especially vulnerable to poor </w:t>
      </w:r>
      <w:r w:rsidR="00094472">
        <w:t>mental health</w:t>
      </w:r>
      <w:r w:rsidR="007C5E27" w:rsidRPr="007C5E27">
        <w:t xml:space="preserve"> if they do not have support systems (family, friends, peers, trust from colleagues and supervisors), or if they lack personal qualities that enable them to cope</w:t>
      </w:r>
      <w:r w:rsidR="007C5E27">
        <w:t xml:space="preserve">’ </w:t>
      </w:r>
      <w:r w:rsidR="007C5E27" w:rsidRPr="005A7058">
        <w:t>(</w:t>
      </w:r>
      <w:proofErr w:type="spellStart"/>
      <w:r w:rsidR="007C5E27" w:rsidRPr="005A7058">
        <w:t>Demou</w:t>
      </w:r>
      <w:proofErr w:type="spellEnd"/>
      <w:r w:rsidR="007C5E27" w:rsidRPr="005A7058">
        <w:t>, Hale and Hunt, 2020)</w:t>
      </w:r>
      <w:r w:rsidR="007C5E27">
        <w:t>.</w:t>
      </w:r>
      <w:r w:rsidR="00B172C9">
        <w:t xml:space="preserve"> </w:t>
      </w:r>
      <w:r w:rsidR="00B5373F">
        <w:t xml:space="preserve">With </w:t>
      </w:r>
      <w:r w:rsidR="001E0E6C">
        <w:t xml:space="preserve">support readily available for officers, it is easier to ask for help when it is needed. </w:t>
      </w:r>
      <w:r w:rsidR="00544DB5">
        <w:t>‘T</w:t>
      </w:r>
      <w:r w:rsidR="00544DB5" w:rsidRPr="00544DB5">
        <w:t>he Police Federation of England and Wales has implemented the Welfare Support Programme, which provides confidential, emotional, and practical support to officers in need</w:t>
      </w:r>
      <w:r w:rsidR="00420F3C">
        <w:t>’</w:t>
      </w:r>
      <w:r w:rsidR="00420F3C" w:rsidRPr="00903618">
        <w:rPr>
          <w:rFonts w:ascii="Times New Roman" w:eastAsia="Times New Roman" w:hAnsi="Times New Roman" w:cs="Times New Roman"/>
          <w:kern w:val="0"/>
          <w:sz w:val="24"/>
          <w:szCs w:val="24"/>
          <w:lang w:eastAsia="en-GB"/>
          <w14:ligatures w14:val="none"/>
        </w:rPr>
        <w:t xml:space="preserve"> (</w:t>
      </w:r>
      <w:r w:rsidR="00903618" w:rsidRPr="00903618">
        <w:rPr>
          <w:rFonts w:ascii="Times New Roman" w:eastAsia="Times New Roman" w:hAnsi="Times New Roman" w:cs="Times New Roman"/>
          <w:kern w:val="0"/>
          <w:sz w:val="24"/>
          <w:szCs w:val="24"/>
          <w:lang w:eastAsia="en-GB"/>
          <w14:ligatures w14:val="none"/>
        </w:rPr>
        <w:t>Loveday, 2005)</w:t>
      </w:r>
      <w:r w:rsidR="001E0E6C">
        <w:t>.</w:t>
      </w:r>
      <w:r w:rsidR="00532B15">
        <w:t xml:space="preserve"> If a police officer is experiencing burn </w:t>
      </w:r>
      <w:r w:rsidR="0052647A">
        <w:t>out,</w:t>
      </w:r>
      <w:r w:rsidR="00532B15">
        <w:t xml:space="preserve"> then they are going to be less </w:t>
      </w:r>
      <w:r w:rsidR="0052647A">
        <w:t>resilient</w:t>
      </w:r>
      <w:r w:rsidR="00532B15">
        <w:t xml:space="preserve"> when it comes to taking further calls </w:t>
      </w:r>
      <w:r w:rsidR="00901511">
        <w:t xml:space="preserve">effectively. This can have an impact upon the </w:t>
      </w:r>
      <w:r w:rsidR="0012262B">
        <w:t>v</w:t>
      </w:r>
      <w:r w:rsidR="00901511">
        <w:t xml:space="preserve">ictim of a call as they may be less willing to engage with an officer who </w:t>
      </w:r>
      <w:r w:rsidR="0012262B">
        <w:t xml:space="preserve">is </w:t>
      </w:r>
      <w:r w:rsidR="0012262B">
        <w:lastRenderedPageBreak/>
        <w:t xml:space="preserve">distracted and </w:t>
      </w:r>
      <w:r w:rsidR="00AC6338">
        <w:t xml:space="preserve">doesn’t want to engage </w:t>
      </w:r>
      <w:r w:rsidR="00865BD0">
        <w:t xml:space="preserve">with their case. </w:t>
      </w:r>
      <w:r w:rsidR="003F4EAB">
        <w:t xml:space="preserve">This can then lead to the victim not wanting to make a complaint. </w:t>
      </w:r>
    </w:p>
    <w:p w14:paraId="707408B8" w14:textId="32A286B3" w:rsidR="002F2497" w:rsidRPr="002F2497" w:rsidRDefault="009601D1" w:rsidP="002F2497">
      <w:pPr>
        <w:jc w:val="both"/>
      </w:pPr>
      <w:r>
        <w:t xml:space="preserve">Burn out and stress are at an all-time high within policing. </w:t>
      </w:r>
      <w:r w:rsidR="00B15B93">
        <w:t>‘</w:t>
      </w:r>
      <w:r w:rsidR="00B15B93" w:rsidRPr="00B15B93">
        <w:t>More than 14,500 officers were signed off work over the financial year 2023-24 due to stress, depression, anxiety or post-traumatic stress disorder (PTSD).</w:t>
      </w:r>
      <w:r w:rsidR="00B15B93">
        <w:t>’</w:t>
      </w:r>
      <w:r w:rsidR="000E249E" w:rsidRPr="000E249E">
        <w:rPr>
          <w:rFonts w:ascii="Times New Roman" w:eastAsia="Times New Roman" w:hAnsi="Times New Roman" w:cs="Times New Roman"/>
          <w:kern w:val="0"/>
          <w:sz w:val="24"/>
          <w:szCs w:val="24"/>
          <w:lang w:eastAsia="en-GB"/>
          <w14:ligatures w14:val="none"/>
        </w:rPr>
        <w:t xml:space="preserve"> </w:t>
      </w:r>
      <w:r w:rsidR="000E249E" w:rsidRPr="000E249E">
        <w:t>(Police Federation, 2024)</w:t>
      </w:r>
      <w:r w:rsidR="000E249E">
        <w:t>.</w:t>
      </w:r>
      <w:r>
        <w:t xml:space="preserve"> </w:t>
      </w:r>
      <w:r w:rsidR="00C668D8">
        <w:t xml:space="preserve">The number of officers that are experiencing stress is continuously increasing, this in turn is increasing the number of officers that are off </w:t>
      </w:r>
      <w:r w:rsidR="001306FA">
        <w:t xml:space="preserve">work due to their mental health. </w:t>
      </w:r>
      <w:r w:rsidR="00125796">
        <w:t>When a shift has low numbers, it increased the workload upon the officers that are still on shif</w:t>
      </w:r>
      <w:r w:rsidR="006014A1">
        <w:t xml:space="preserve">t, </w:t>
      </w:r>
      <w:r w:rsidR="008F566B">
        <w:t>‘</w:t>
      </w:r>
      <w:r w:rsidR="006014A1">
        <w:t xml:space="preserve">Work stress is an unpleasant situation that interferes </w:t>
      </w:r>
      <w:r w:rsidR="008F566B">
        <w:t>with the performance of tasks and individual performance created by demands, changes and burdens that exist in a job</w:t>
      </w:r>
      <w:proofErr w:type="gramStart"/>
      <w:r w:rsidR="008F566B">
        <w:t>’</w:t>
      </w:r>
      <w:r w:rsidR="00112058" w:rsidRPr="00112058">
        <w:t>(</w:t>
      </w:r>
      <w:proofErr w:type="gramEnd"/>
      <w:r w:rsidR="00112058" w:rsidRPr="00112058">
        <w:t>Abdul Latif et al., 2022)</w:t>
      </w:r>
      <w:r w:rsidR="00112058">
        <w:t xml:space="preserve">. </w:t>
      </w:r>
      <w:r w:rsidR="003320B9">
        <w:t>With many officers being off sick, these d</w:t>
      </w:r>
      <w:r w:rsidR="00086620">
        <w:t>e</w:t>
      </w:r>
      <w:r w:rsidR="003320B9">
        <w:t>mands are higher upon those who are still in work, causing m</w:t>
      </w:r>
      <w:r w:rsidR="00086620">
        <w:t>o</w:t>
      </w:r>
      <w:r w:rsidR="003320B9">
        <w:t>re stress and a relentless cycle</w:t>
      </w:r>
      <w:r w:rsidR="00086620">
        <w:t xml:space="preserve">. Mental wellbeing programmes are imperative </w:t>
      </w:r>
      <w:r w:rsidR="00673C9F">
        <w:t xml:space="preserve">so that officers feel valued in their roles for the jobs that they undertake. </w:t>
      </w:r>
      <w:r w:rsidR="008100FE">
        <w:t>A</w:t>
      </w:r>
      <w:r w:rsidR="00673C9F" w:rsidRPr="00D919F7">
        <w:t>bsenteeism</w:t>
      </w:r>
      <w:r w:rsidR="008100FE">
        <w:t xml:space="preserve"> needs to be managed appropriately to ensure that the retention of officers </w:t>
      </w:r>
      <w:r w:rsidR="00B5415F">
        <w:t xml:space="preserve">can be increased. </w:t>
      </w:r>
      <w:r w:rsidR="00F6649C">
        <w:t>‘</w:t>
      </w:r>
      <w:r w:rsidR="00F6649C" w:rsidRPr="00F6649C">
        <w:t>Data showed 11,048 officers have been recruited from funding for the Police Uplift Programme and contributed towards the target of 20,000 by March 2023</w:t>
      </w:r>
      <w:r w:rsidR="00F6649C">
        <w:t xml:space="preserve">’ </w:t>
      </w:r>
      <w:r w:rsidR="002F2497" w:rsidRPr="002F2497">
        <w:t>(Police Federation, 2022)</w:t>
      </w:r>
      <w:r w:rsidR="002F2497">
        <w:t xml:space="preserve">. Efforts are being made to increase the number of officers in forces across England and Wales to lower the workload of officers that ultimately mean less stress on officers to complete work in a timely manner. </w:t>
      </w:r>
      <w:r w:rsidR="00033268">
        <w:t xml:space="preserve">Further to this, if the shift that an officer is working on has a good moral, then this can be reflected upon others within the team. An example of this </w:t>
      </w:r>
      <w:r w:rsidR="00EE53BB">
        <w:t xml:space="preserve">would be that if an officer has had a bad experience and shares this within the shift then this will impact upon the way in which others perceive the same type of incident and how they may deal with it in the future, causing further mental stress. </w:t>
      </w:r>
      <w:r w:rsidR="008B75DB">
        <w:t>Contrary</w:t>
      </w:r>
      <w:r w:rsidR="00EE53BB">
        <w:t xml:space="preserve"> to this, </w:t>
      </w:r>
      <w:r w:rsidR="006C62D1">
        <w:t xml:space="preserve">when an officer is visibly supported when they are suffering with their mental health, it allows the team around them to see that there is support available to them if they were to need it themselves </w:t>
      </w:r>
      <w:r w:rsidR="00166379">
        <w:t xml:space="preserve">and shows that they are a valued member of the police. </w:t>
      </w:r>
    </w:p>
    <w:p w14:paraId="1193E71B" w14:textId="2E6F7007" w:rsidR="00013A64" w:rsidRPr="00E96B58" w:rsidRDefault="003202FC" w:rsidP="000D2497">
      <w:pPr>
        <w:jc w:val="both"/>
        <w:rPr>
          <w:rFonts w:ascii="Times New Roman" w:eastAsia="Times New Roman" w:hAnsi="Times New Roman" w:cs="Times New Roman"/>
          <w:kern w:val="0"/>
          <w:sz w:val="24"/>
          <w:szCs w:val="24"/>
          <w:lang w:eastAsia="en-GB"/>
          <w14:ligatures w14:val="none"/>
        </w:rPr>
      </w:pPr>
      <w:r>
        <w:t>I</w:t>
      </w:r>
      <w:r w:rsidR="00D60BBB">
        <w:t>f the</w:t>
      </w:r>
      <w:r w:rsidR="00337CFA">
        <w:t xml:space="preserve"> </w:t>
      </w:r>
      <w:r w:rsidR="00D60BBB">
        <w:t>mental wellbeing of officers is low, then the physical wellbeing will be affected</w:t>
      </w:r>
      <w:r w:rsidR="00F67665">
        <w:t xml:space="preserve">, </w:t>
      </w:r>
      <w:r w:rsidR="004D3CF3">
        <w:t>‘n</w:t>
      </w:r>
      <w:r w:rsidR="004D3CF3" w:rsidRPr="004D3CF3">
        <w:t>early one in three people with a long-term physical health condition also has a mental health problem, most often depression or anxiety</w:t>
      </w:r>
      <w:r w:rsidR="004D3CF3">
        <w:t xml:space="preserve">’ </w:t>
      </w:r>
      <w:r w:rsidR="004441F6" w:rsidRPr="004441F6">
        <w:t>(Mental Health Foundation, 2022)</w:t>
      </w:r>
      <w:r w:rsidR="004441F6">
        <w:t>.</w:t>
      </w:r>
      <w:r w:rsidR="00EB660C">
        <w:t xml:space="preserve"> </w:t>
      </w:r>
      <w:r w:rsidR="00772947">
        <w:t xml:space="preserve">Physical activity </w:t>
      </w:r>
      <w:r w:rsidR="00D544D2">
        <w:t xml:space="preserve">is a great coping mechanism to trauma and stress, endorphins </w:t>
      </w:r>
      <w:r w:rsidR="000D2497">
        <w:t xml:space="preserve">are released in the brain during physical activity which makes the human mind feel good. </w:t>
      </w:r>
      <w:r w:rsidR="0006203F">
        <w:t>‘</w:t>
      </w:r>
      <w:r w:rsidR="00C847A0" w:rsidRPr="0006203F">
        <w:t>Physical</w:t>
      </w:r>
      <w:r w:rsidR="0006203F" w:rsidRPr="0006203F">
        <w:t xml:space="preserve"> activity and wellness courses resulted in decreased perceived stress and increased wellbeing</w:t>
      </w:r>
      <w:r w:rsidR="0006203F">
        <w:t>’</w:t>
      </w:r>
      <w:r w:rsidR="00013A64" w:rsidRPr="00013A64">
        <w:rPr>
          <w:rFonts w:ascii="Times New Roman" w:eastAsia="Times New Roman" w:hAnsi="Times New Roman" w:cs="Times New Roman"/>
          <w:kern w:val="0"/>
          <w:sz w:val="24"/>
          <w:szCs w:val="24"/>
          <w:lang w:eastAsia="en-GB"/>
          <w14:ligatures w14:val="none"/>
        </w:rPr>
        <w:t xml:space="preserve"> </w:t>
      </w:r>
      <w:r w:rsidR="00E96B58" w:rsidRPr="00E96B58">
        <w:rPr>
          <w:rFonts w:ascii="Times New Roman" w:eastAsia="Times New Roman" w:hAnsi="Times New Roman" w:cs="Times New Roman"/>
          <w:kern w:val="0"/>
          <w:sz w:val="24"/>
          <w:szCs w:val="24"/>
          <w:lang w:eastAsia="en-GB"/>
          <w14:ligatures w14:val="none"/>
        </w:rPr>
        <w:t>(</w:t>
      </w:r>
      <w:proofErr w:type="spellStart"/>
      <w:r w:rsidR="00E96B58" w:rsidRPr="00E96B58">
        <w:rPr>
          <w:rFonts w:ascii="Times New Roman" w:eastAsia="Times New Roman" w:hAnsi="Times New Roman" w:cs="Times New Roman"/>
          <w:kern w:val="0"/>
          <w:sz w:val="24"/>
          <w:szCs w:val="24"/>
          <w:lang w:eastAsia="en-GB"/>
          <w14:ligatures w14:val="none"/>
        </w:rPr>
        <w:t>Demou</w:t>
      </w:r>
      <w:proofErr w:type="spellEnd"/>
      <w:r w:rsidR="00E96B58" w:rsidRPr="00E96B58">
        <w:rPr>
          <w:rFonts w:ascii="Times New Roman" w:eastAsia="Times New Roman" w:hAnsi="Times New Roman" w:cs="Times New Roman"/>
          <w:kern w:val="0"/>
          <w:sz w:val="24"/>
          <w:szCs w:val="24"/>
          <w:lang w:eastAsia="en-GB"/>
          <w14:ligatures w14:val="none"/>
        </w:rPr>
        <w:t>, Hale and Hunt, 2020b)</w:t>
      </w:r>
      <w:r w:rsidR="00E96B58">
        <w:rPr>
          <w:rFonts w:ascii="Times New Roman" w:eastAsia="Times New Roman" w:hAnsi="Times New Roman" w:cs="Times New Roman"/>
          <w:kern w:val="0"/>
          <w:sz w:val="24"/>
          <w:szCs w:val="24"/>
          <w:lang w:eastAsia="en-GB"/>
          <w14:ligatures w14:val="none"/>
        </w:rPr>
        <w:t xml:space="preserve">. </w:t>
      </w:r>
      <w:r w:rsidR="00716D64">
        <w:t xml:space="preserve">Ultimately, officers who have </w:t>
      </w:r>
      <w:r w:rsidR="00AC36BF">
        <w:t xml:space="preserve">good mental health are more likely to maintain their physical wellbeing with activities such as the gym which also supports the way that they undertake their role as a police officer </w:t>
      </w:r>
      <w:r w:rsidR="00EB660C">
        <w:t xml:space="preserve">with physical demands. </w:t>
      </w:r>
    </w:p>
    <w:p w14:paraId="55A936A4" w14:textId="007B2409" w:rsidR="008763E3" w:rsidRDefault="000D2497" w:rsidP="00F84EC3">
      <w:pPr>
        <w:jc w:val="both"/>
      </w:pPr>
      <w:r>
        <w:t xml:space="preserve">In conclusion, </w:t>
      </w:r>
      <w:r w:rsidR="00166379">
        <w:t xml:space="preserve">the policing </w:t>
      </w:r>
      <w:r w:rsidR="00DE611C">
        <w:t xml:space="preserve">cycle revolves around the way in which a police </w:t>
      </w:r>
      <w:r w:rsidR="008B75DB">
        <w:t>officer’s</w:t>
      </w:r>
      <w:r w:rsidR="00DE611C">
        <w:t xml:space="preserve"> health is managed.</w:t>
      </w:r>
      <w:r w:rsidR="008B75DB">
        <w:t xml:space="preserve"> </w:t>
      </w:r>
      <w:r w:rsidR="0011412E">
        <w:t xml:space="preserve">Consequences </w:t>
      </w:r>
      <w:r w:rsidR="007C52CC">
        <w:t>of</w:t>
      </w:r>
      <w:r w:rsidR="0011412E">
        <w:t xml:space="preserve"> not managing mental health can be devastating, leading to burn out, </w:t>
      </w:r>
      <w:r w:rsidR="00F16829">
        <w:t xml:space="preserve">reduced public trust, </w:t>
      </w:r>
      <w:r w:rsidR="00D20A80">
        <w:t>misconduct of officers and an increase in officers leaving the police</w:t>
      </w:r>
      <w:r w:rsidR="00A40CEB">
        <w:t>. When mental health is appropriately managed then rational decisions can be made by officers at all calls, maintaining the confidence of the public. If effective coping strategies and strategic mental health support is utilised by officers then they will be able to utilise these resources, morale will be uplifted</w:t>
      </w:r>
      <w:r w:rsidR="00483E1D">
        <w:t xml:space="preserve"> and </w:t>
      </w:r>
      <w:r w:rsidR="00A40CEB">
        <w:t xml:space="preserve">there will be more officers </w:t>
      </w:r>
      <w:r w:rsidR="00483E1D">
        <w:t>willing to</w:t>
      </w:r>
      <w:r w:rsidR="00A40CEB">
        <w:t xml:space="preserve"> remain within </w:t>
      </w:r>
      <w:r w:rsidR="002077D2">
        <w:t xml:space="preserve">in </w:t>
      </w:r>
      <w:r w:rsidR="00A40CEB">
        <w:t>job</w:t>
      </w:r>
      <w:r w:rsidR="002077D2">
        <w:t xml:space="preserve">, </w:t>
      </w:r>
      <w:r w:rsidR="00A40CEB">
        <w:t>assist</w:t>
      </w:r>
      <w:r w:rsidR="002077D2">
        <w:t xml:space="preserve">ing </w:t>
      </w:r>
      <w:r w:rsidR="00A40CEB">
        <w:t>with the workload on each officer, limiting the amount of stress that every individual is under.</w:t>
      </w:r>
    </w:p>
    <w:p w14:paraId="4F368772" w14:textId="7D1471E4" w:rsidR="00904DDA" w:rsidRDefault="00904DDA" w:rsidP="00F84EC3">
      <w:pPr>
        <w:jc w:val="both"/>
      </w:pPr>
      <w:r>
        <w:t xml:space="preserve">Word Count – 1100. </w:t>
      </w:r>
    </w:p>
    <w:p w14:paraId="1183FD90" w14:textId="2A63E732" w:rsidR="00AF791C" w:rsidRDefault="00D9592F" w:rsidP="00F84EC3">
      <w:pPr>
        <w:jc w:val="both"/>
      </w:pPr>
      <w:r>
        <w:rPr>
          <w:noProof/>
        </w:rPr>
        <w:lastRenderedPageBreak/>
        <mc:AlternateContent>
          <mc:Choice Requires="wps">
            <w:drawing>
              <wp:anchor distT="45720" distB="45720" distL="114300" distR="114300" simplePos="0" relativeHeight="251658752" behindDoc="0" locked="0" layoutInCell="1" allowOverlap="1" wp14:anchorId="2B76105D" wp14:editId="11295FD2">
                <wp:simplePos x="0" y="0"/>
                <wp:positionH relativeFrom="margin">
                  <wp:align>left</wp:align>
                </wp:positionH>
                <wp:positionV relativeFrom="paragraph">
                  <wp:posOffset>323850</wp:posOffset>
                </wp:positionV>
                <wp:extent cx="6179185" cy="1525905"/>
                <wp:effectExtent l="0" t="0" r="12065" b="17145"/>
                <wp:wrapSquare wrapText="bothSides"/>
                <wp:docPr id="1150782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185" cy="1525905"/>
                        </a:xfrm>
                        <a:prstGeom prst="rect">
                          <a:avLst/>
                        </a:prstGeom>
                        <a:solidFill>
                          <a:srgbClr val="FFFFFF"/>
                        </a:solidFill>
                        <a:ln w="9525">
                          <a:solidFill>
                            <a:srgbClr val="000000"/>
                          </a:solidFill>
                          <a:miter lim="800000"/>
                          <a:headEnd/>
                          <a:tailEnd/>
                        </a:ln>
                      </wps:spPr>
                      <wps:txbx>
                        <w:txbxContent>
                          <w:p w14:paraId="280B66C7" w14:textId="77777777" w:rsidR="007518DD" w:rsidRPr="007518DD" w:rsidRDefault="007518DD" w:rsidP="007518DD">
                            <w:pPr>
                              <w:rPr>
                                <w:b/>
                                <w:bCs/>
                                <w:u w:val="single"/>
                              </w:rPr>
                            </w:pPr>
                            <w:r w:rsidRPr="007518DD">
                              <w:rPr>
                                <w:b/>
                                <w:bCs/>
                                <w:u w:val="single"/>
                              </w:rPr>
                              <w:t>Essay three:</w:t>
                            </w:r>
                          </w:p>
                          <w:p w14:paraId="5872AB4C" w14:textId="77777777" w:rsidR="007518DD" w:rsidRPr="007518DD" w:rsidRDefault="007518DD" w:rsidP="007518DD">
                            <w:r w:rsidRPr="007518DD">
                              <w:t>How might personal attitudes, values and bias impact upon the effective investigation of volume crime?</w:t>
                            </w:r>
                          </w:p>
                          <w:p w14:paraId="422255A1" w14:textId="77777777" w:rsidR="007518DD" w:rsidRPr="007518DD" w:rsidRDefault="007518DD" w:rsidP="007518DD">
                            <w:r w:rsidRPr="007518DD">
                              <w:t>Your answer must be based on academic research, but you may refer to relevant, recent examples.</w:t>
                            </w:r>
                          </w:p>
                          <w:p w14:paraId="3A3BE538" w14:textId="77777777" w:rsidR="007518DD" w:rsidRPr="007518DD" w:rsidRDefault="007518DD" w:rsidP="007518DD">
                            <w:r w:rsidRPr="007518DD">
                              <w:rPr>
                                <w:b/>
                                <w:bCs/>
                              </w:rPr>
                              <w:t xml:space="preserve">Word limit: </w:t>
                            </w:r>
                            <w:r w:rsidRPr="007518DD">
                              <w:t>1000 words.</w:t>
                            </w:r>
                          </w:p>
                          <w:p w14:paraId="15C1E673" w14:textId="19C4CDAF" w:rsidR="007518DD" w:rsidRDefault="007518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6105D" id="_x0000_s1027" type="#_x0000_t202" style="position:absolute;left:0;text-align:left;margin-left:0;margin-top:25.5pt;width:486.55pt;height:120.15pt;z-index:2516587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">
                <v:textbox>
                  <w:txbxContent>
                    <w:p w14:paraId="280B66C7" w14:textId="77777777" w:rsidR="007518DD" w:rsidRPr="007518DD" w:rsidRDefault="007518DD" w:rsidP="007518DD">
                      <w:pPr>
                        <w:rPr>
                          <w:b/>
                          <w:bCs/>
                          <w:u w:val="single"/>
                        </w:rPr>
                      </w:pPr>
                      <w:r w:rsidRPr="007518DD">
                        <w:rPr>
                          <w:b/>
                          <w:bCs/>
                          <w:u w:val="single"/>
                        </w:rPr>
                        <w:t>Essay three:</w:t>
                      </w:r>
                    </w:p>
                    <w:p w14:paraId="5872AB4C" w14:textId="77777777" w:rsidR="007518DD" w:rsidRPr="007518DD" w:rsidRDefault="007518DD" w:rsidP="007518DD">
                      <w:r w:rsidRPr="007518DD">
                        <w:t>How might personal attitudes, values and bias impact upon the effective investigation of volume crime?</w:t>
                      </w:r>
                    </w:p>
                    <w:p w14:paraId="422255A1" w14:textId="77777777" w:rsidR="007518DD" w:rsidRPr="007518DD" w:rsidRDefault="007518DD" w:rsidP="007518DD">
                      <w:r w:rsidRPr="007518DD">
                        <w:t>Your answer must be based on academic research, but you may refer to relevant, recent examples.</w:t>
                      </w:r>
                    </w:p>
                    <w:p w14:paraId="3A3BE538" w14:textId="77777777" w:rsidR="007518DD" w:rsidRPr="007518DD" w:rsidRDefault="007518DD" w:rsidP="007518DD">
                      <w:r w:rsidRPr="007518DD">
                        <w:rPr>
                          <w:b/>
                          <w:bCs/>
                        </w:rPr>
                        <w:t xml:space="preserve">Word limit: </w:t>
                      </w:r>
                      <w:r w:rsidRPr="007518DD">
                        <w:t>1000 words.</w:t>
                      </w:r>
                    </w:p>
                    <w:p w14:paraId="15C1E673" w14:textId="19C4CDAF" w:rsidR="007518DD" w:rsidRDefault="007518DD"/>
                  </w:txbxContent>
                </v:textbox>
                <w10:wrap type="square" anchorx="margin"/>
              </v:shape>
            </w:pict>
          </mc:Fallback>
        </mc:AlternateContent>
      </w:r>
    </w:p>
    <w:p w14:paraId="2BE0E1AD" w14:textId="63A6991E" w:rsidR="00AF791C" w:rsidRDefault="00AF791C"/>
    <w:p w14:paraId="4AE5FE82" w14:textId="544EDE35" w:rsidR="004A1695" w:rsidRPr="004A1695" w:rsidRDefault="007518DD" w:rsidP="007518DD">
      <w:pPr>
        <w:rPr>
          <w:b/>
          <w:bCs/>
          <w:u w:val="single"/>
        </w:rPr>
      </w:pPr>
      <w:r w:rsidRPr="004A1695">
        <w:rPr>
          <w:b/>
          <w:bCs/>
          <w:u w:val="single"/>
        </w:rPr>
        <w:t xml:space="preserve">Answer </w:t>
      </w:r>
      <w:r w:rsidR="00D9592F" w:rsidRPr="004A1695">
        <w:rPr>
          <w:b/>
          <w:bCs/>
          <w:u w:val="single"/>
        </w:rPr>
        <w:t>–</w:t>
      </w:r>
      <w:r w:rsidRPr="004A1695">
        <w:rPr>
          <w:b/>
          <w:bCs/>
          <w:u w:val="single"/>
        </w:rPr>
        <w:t xml:space="preserve"> </w:t>
      </w:r>
    </w:p>
    <w:p w14:paraId="296CCB13" w14:textId="546BF4B7" w:rsidR="001F1D82" w:rsidRPr="001F1D82" w:rsidRDefault="007D79F3" w:rsidP="001F1D82">
      <w:r>
        <w:t>Police officers have a duty of care to the public and this is why it is essential that bias is not used towards any person regardless of how an officer feels towards them</w:t>
      </w:r>
      <w:r w:rsidR="004A1695">
        <w:t xml:space="preserve"> personally. If an officer displays signs of bias towards a certain </w:t>
      </w:r>
      <w:r w:rsidR="00CE2F69">
        <w:t>person,</w:t>
      </w:r>
      <w:r w:rsidR="004A1695">
        <w:t xml:space="preserve"> then this can have a dramatic effect on an investigation</w:t>
      </w:r>
      <w:r w:rsidR="002D4A76">
        <w:t xml:space="preserve"> </w:t>
      </w:r>
      <w:r w:rsidR="007A714C">
        <w:t>where ‘</w:t>
      </w:r>
      <w:r w:rsidR="007A714C" w:rsidRPr="007A714C">
        <w:t>the police take witness statements and gather evidence to try and establish the facts of a crime and charge a suspect</w:t>
      </w:r>
      <w:r w:rsidR="007A714C">
        <w:t xml:space="preserve">’ </w:t>
      </w:r>
      <w:r w:rsidR="001F1D82" w:rsidRPr="001F1D82">
        <w:t>(Victimandwitnessinformation.org.uk, 2024)</w:t>
      </w:r>
      <w:r w:rsidR="001F1D82">
        <w:t xml:space="preserve">. </w:t>
      </w:r>
    </w:p>
    <w:p w14:paraId="459EFF0B" w14:textId="28B2BC24" w:rsidR="00005E39" w:rsidRPr="00005E39" w:rsidRDefault="00471F9D" w:rsidP="00005E39">
      <w:r>
        <w:t>Police deal with v</w:t>
      </w:r>
      <w:r w:rsidR="00320A27">
        <w:t xml:space="preserve">olume crime </w:t>
      </w:r>
      <w:r>
        <w:t>that is defined by</w:t>
      </w:r>
      <w:r w:rsidR="00320A27">
        <w:t xml:space="preserve"> ‘</w:t>
      </w:r>
      <w:r w:rsidR="00320A27" w:rsidRPr="00320A27">
        <w:t>any crime which, through its sheer volume, has a significant impact on the community and the ability of the local police to tackle it. Volume crime often includes priority crimes such as street robbery, burglary and vehicle-related criminality, but can also apply to criminal damage or assaults</w:t>
      </w:r>
      <w:r w:rsidR="00320A27">
        <w:t>’</w:t>
      </w:r>
      <w:r w:rsidR="00005E39">
        <w:t xml:space="preserve"> </w:t>
      </w:r>
      <w:r w:rsidR="00005E39" w:rsidRPr="00005E39">
        <w:t>(College of Policing, 2023)</w:t>
      </w:r>
      <w:r w:rsidR="00005E39">
        <w:t xml:space="preserve">. </w:t>
      </w:r>
      <w:r w:rsidR="00706073">
        <w:t>Ultimately, officers need to ensure that they are mindful of unconscious bias</w:t>
      </w:r>
      <w:r w:rsidR="00B27FCD">
        <w:t xml:space="preserve"> and prejudice to ensure that their personal attitudes towards any individual will be fair and therefore reliable for the investigation. </w:t>
      </w:r>
    </w:p>
    <w:p w14:paraId="1FE76476" w14:textId="05B986F0" w:rsidR="0016587E" w:rsidRDefault="0023493C" w:rsidP="007518DD">
      <w:r>
        <w:t>Unconscious b</w:t>
      </w:r>
      <w:r w:rsidR="0016587E">
        <w:t xml:space="preserve">ias in an investigation can mean that an officer </w:t>
      </w:r>
      <w:r w:rsidR="00B61BD2">
        <w:t xml:space="preserve">can make faults such as </w:t>
      </w:r>
      <w:r w:rsidR="00052148">
        <w:t xml:space="preserve">prioritising certain investigations over others that may have a higher threat risk and harm towards the victim. </w:t>
      </w:r>
      <w:r w:rsidR="00973498">
        <w:t>A simple example of this could be</w:t>
      </w:r>
      <w:r w:rsidR="00FC449E">
        <w:t xml:space="preserve"> i</w:t>
      </w:r>
      <w:r w:rsidR="00E4212B">
        <w:t xml:space="preserve">f an officer has been assaulted by a certain individual and they arrive at a call that involves the same person again, an officer is </w:t>
      </w:r>
      <w:r w:rsidR="00EC6DA2">
        <w:t xml:space="preserve">going to prejudge the situation and take </w:t>
      </w:r>
      <w:r w:rsidR="001448FC">
        <w:t xml:space="preserve">precaution and </w:t>
      </w:r>
      <w:r w:rsidR="00EC6DA2">
        <w:t>assumption that they will be assaulted by this person again</w:t>
      </w:r>
      <w:r w:rsidR="001448FC">
        <w:t xml:space="preserve">, protecting themselves but potentially using too much force than necessary. </w:t>
      </w:r>
    </w:p>
    <w:p w14:paraId="3445D850" w14:textId="6B13C0B5" w:rsidR="00840124" w:rsidRDefault="00211920" w:rsidP="007518DD">
      <w:r>
        <w:t xml:space="preserve">As a police officer, you need to ensure that there is not a prejudice </w:t>
      </w:r>
      <w:r w:rsidR="007E34D7">
        <w:t>against any group of individuals.</w:t>
      </w:r>
      <w:r w:rsidR="00C6312E">
        <w:t xml:space="preserve"> If there is then it can reflect poorly upon an investigation</w:t>
      </w:r>
      <w:r w:rsidR="00936834">
        <w:t xml:space="preserve">. </w:t>
      </w:r>
      <w:r w:rsidR="00210AA3">
        <w:t xml:space="preserve">This can be created from an </w:t>
      </w:r>
      <w:r w:rsidR="006C4598">
        <w:t>officer’s</w:t>
      </w:r>
      <w:r w:rsidR="00210AA3">
        <w:t xml:space="preserve"> personal values and bias towards </w:t>
      </w:r>
      <w:r w:rsidR="00E92A75">
        <w:t xml:space="preserve">a certain culture, ethnicity, gender that results in these individuals being treated unequally to others. </w:t>
      </w:r>
      <w:r w:rsidR="00D472BA">
        <w:t>This can be highlighted during stop searches</w:t>
      </w:r>
      <w:r w:rsidR="00E925B5">
        <w:t xml:space="preserve"> wh</w:t>
      </w:r>
      <w:r w:rsidR="007F2AC5">
        <w:t>ere the ‘</w:t>
      </w:r>
      <w:r w:rsidR="007F2AC5" w:rsidRPr="007F2AC5">
        <w:t>primary purpose of stop and search powers is to enable officers to allay or confirm suspicions about individuals without exercising their power of arrest</w:t>
      </w:r>
      <w:r w:rsidR="007F2AC5">
        <w:t>’.</w:t>
      </w:r>
      <w:r w:rsidR="0012344D" w:rsidRPr="0012344D">
        <w:rPr>
          <w:rFonts w:ascii="Times New Roman" w:eastAsia="Times New Roman" w:hAnsi="Times New Roman" w:cs="Times New Roman"/>
          <w:kern w:val="0"/>
          <w:sz w:val="24"/>
          <w:szCs w:val="24"/>
          <w:lang w:eastAsia="en-GB"/>
          <w14:ligatures w14:val="none"/>
        </w:rPr>
        <w:t xml:space="preserve"> </w:t>
      </w:r>
      <w:r w:rsidR="0012344D" w:rsidRPr="0012344D">
        <w:t>(College of Policing, 2017)</w:t>
      </w:r>
      <w:r w:rsidR="0012344D">
        <w:t xml:space="preserve">. </w:t>
      </w:r>
      <w:r w:rsidR="008C3462">
        <w:t xml:space="preserve">However, if an officer has </w:t>
      </w:r>
      <w:r w:rsidR="00E47212">
        <w:t>personal values</w:t>
      </w:r>
      <w:r w:rsidR="00105672">
        <w:t xml:space="preserve"> o</w:t>
      </w:r>
      <w:r w:rsidR="00131FE0">
        <w:t>r</w:t>
      </w:r>
      <w:r w:rsidR="00105672">
        <w:t xml:space="preserve"> ethical principles</w:t>
      </w:r>
      <w:r w:rsidR="00E47212">
        <w:t xml:space="preserve"> towards an individual of a certain race or culture, then they be more inclined to have certain </w:t>
      </w:r>
      <w:r w:rsidR="00087725">
        <w:t xml:space="preserve">biases towards them and be more </w:t>
      </w:r>
      <w:r w:rsidR="00131FE0">
        <w:t>persuaded</w:t>
      </w:r>
      <w:r w:rsidR="00087725">
        <w:t xml:space="preserve"> to conduct a stop search upon </w:t>
      </w:r>
      <w:r w:rsidR="00131FE0">
        <w:t xml:space="preserve">them. </w:t>
      </w:r>
      <w:r w:rsidR="004033CA">
        <w:t xml:space="preserve">The below statistics show the </w:t>
      </w:r>
      <w:r w:rsidR="004F327E">
        <w:t xml:space="preserve">number of </w:t>
      </w:r>
      <w:proofErr w:type="gramStart"/>
      <w:r w:rsidR="00696F06">
        <w:t>stop</w:t>
      </w:r>
      <w:proofErr w:type="gramEnd"/>
      <w:r w:rsidR="00696F06">
        <w:t xml:space="preserve"> </w:t>
      </w:r>
      <w:r w:rsidR="004F327E">
        <w:t xml:space="preserve">searches upon different races. It highlights that there has been a decline in the number of </w:t>
      </w:r>
      <w:proofErr w:type="gramStart"/>
      <w:r w:rsidR="004F327E">
        <w:t>stop</w:t>
      </w:r>
      <w:proofErr w:type="gramEnd"/>
      <w:r w:rsidR="004F327E">
        <w:t xml:space="preserve"> searches on black individuals in the past 3 years which could </w:t>
      </w:r>
      <w:r w:rsidR="00CB72C0">
        <w:t xml:space="preserve">evidence the training </w:t>
      </w:r>
      <w:r w:rsidR="003D20ED">
        <w:t>that officers have had upon prejudice</w:t>
      </w:r>
      <w:r w:rsidR="009832BF">
        <w:t xml:space="preserve"> in more recent years. </w:t>
      </w:r>
      <w:r w:rsidR="003D20ED">
        <w:t xml:space="preserve"> </w:t>
      </w:r>
    </w:p>
    <w:p w14:paraId="54EC302A" w14:textId="43DB2847" w:rsidR="002C7FDB" w:rsidRDefault="002C7FDB" w:rsidP="007518DD"/>
    <w:p w14:paraId="552E5678" w14:textId="6FD4CC3F" w:rsidR="009832BF" w:rsidRDefault="006C0B37" w:rsidP="000553A6">
      <w:r>
        <w:rPr>
          <w:noProof/>
        </w:rPr>
        <w:lastRenderedPageBreak/>
        <w:drawing>
          <wp:anchor distT="0" distB="0" distL="114300" distR="114300" simplePos="0" relativeHeight="251663872" behindDoc="1" locked="0" layoutInCell="1" allowOverlap="1" wp14:anchorId="76A27F48" wp14:editId="394C4AE7">
            <wp:simplePos x="0" y="0"/>
            <wp:positionH relativeFrom="column">
              <wp:posOffset>877403</wp:posOffset>
            </wp:positionH>
            <wp:positionV relativeFrom="paragraph">
              <wp:posOffset>-675060</wp:posOffset>
            </wp:positionV>
            <wp:extent cx="3519453" cy="2629804"/>
            <wp:effectExtent l="0" t="0" r="5080" b="0"/>
            <wp:wrapNone/>
            <wp:docPr id="17506282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28202" name="Picture 1" descr="A screenshot of a computer&#10;&#10;AI-generated content may be incorrect."/>
                    <pic:cNvPicPr/>
                  </pic:nvPicPr>
                  <pic:blipFill rotWithShape="1">
                    <a:blip r:embed="rId5" cstate="print">
                      <a:extLst>
                        <a:ext uri="{28A0092B-C50C-407E-A947-70E740481C1C}">
                          <a14:useLocalDpi xmlns:a14="http://schemas.microsoft.com/office/drawing/2010/main" val="0"/>
                        </a:ext>
                      </a:extLst>
                    </a:blip>
                    <a:srcRect l="23073" t="18367" r="25625" b="13482"/>
                    <a:stretch/>
                  </pic:blipFill>
                  <pic:spPr bwMode="auto">
                    <a:xfrm>
                      <a:off x="0" y="0"/>
                      <a:ext cx="3519453" cy="26298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945B0D" w14:textId="77777777" w:rsidR="009832BF" w:rsidRDefault="009832BF" w:rsidP="000553A6"/>
    <w:p w14:paraId="311596B9" w14:textId="77777777" w:rsidR="009832BF" w:rsidRDefault="009832BF" w:rsidP="000553A6"/>
    <w:p w14:paraId="617454DC" w14:textId="77777777" w:rsidR="009832BF" w:rsidRDefault="009832BF" w:rsidP="000553A6"/>
    <w:p w14:paraId="729680B8" w14:textId="77777777" w:rsidR="000D0A48" w:rsidRDefault="000D0A48" w:rsidP="000553A6"/>
    <w:p w14:paraId="14651861" w14:textId="77777777" w:rsidR="000D0A48" w:rsidRDefault="000D0A48" w:rsidP="000553A6"/>
    <w:p w14:paraId="112BD2B1" w14:textId="77777777" w:rsidR="000D0A48" w:rsidRDefault="000D0A48" w:rsidP="000553A6"/>
    <w:p w14:paraId="1AA98429" w14:textId="05651037" w:rsidR="000553A6" w:rsidRPr="000553A6" w:rsidRDefault="000553A6" w:rsidP="000553A6">
      <w:r w:rsidRPr="000553A6">
        <w:t>(Home Office, 2024)</w:t>
      </w:r>
    </w:p>
    <w:p w14:paraId="5E9E3325" w14:textId="0ECB67F5" w:rsidR="00FE6625" w:rsidRDefault="003A1446" w:rsidP="00DC09B0">
      <w:r>
        <w:t xml:space="preserve">Officers need to make decisions on the spot </w:t>
      </w:r>
      <w:r w:rsidR="001121BE">
        <w:t xml:space="preserve">constantly, meaning that sometimes, their bias towards a person can have an effect upon the outcome of that decision. However, this can impact </w:t>
      </w:r>
      <w:r w:rsidR="00326EE8">
        <w:t>how effective the investigation into volume crimes massively</w:t>
      </w:r>
      <w:r w:rsidR="00604974">
        <w:t xml:space="preserve">. Officers carry </w:t>
      </w:r>
      <w:r w:rsidR="00EC1DC7">
        <w:t xml:space="preserve">personal </w:t>
      </w:r>
      <w:r w:rsidR="00B46C87">
        <w:t>workloads,</w:t>
      </w:r>
      <w:r w:rsidR="00EC1DC7">
        <w:t xml:space="preserve"> and they are expected to prioritise </w:t>
      </w:r>
      <w:r w:rsidR="00A30D9D">
        <w:t>cases that</w:t>
      </w:r>
      <w:r w:rsidR="00E0598B">
        <w:t xml:space="preserve"> deem the highest </w:t>
      </w:r>
      <w:r w:rsidR="00A30D9D">
        <w:t>threat</w:t>
      </w:r>
      <w:r w:rsidR="00D24773">
        <w:t xml:space="preserve">, harm, risk, investigation, </w:t>
      </w:r>
      <w:r w:rsidR="00E0598B">
        <w:t xml:space="preserve">vulnerability and engagement (THRIVE) </w:t>
      </w:r>
      <w:r w:rsidR="003671BE">
        <w:t>‘</w:t>
      </w:r>
      <w:r w:rsidR="00E02244" w:rsidRPr="00E02244">
        <w:t>They can inform and guide a responder on the nature and origin of risks. However, decisions about the level of risk and what action to take rely on responders using professional judgement</w:t>
      </w:r>
      <w:r w:rsidR="00DC09B0">
        <w:t xml:space="preserve">’ </w:t>
      </w:r>
      <w:r w:rsidR="00DC09B0" w:rsidRPr="00DC09B0">
        <w:t>(College of Policing, 2021)</w:t>
      </w:r>
      <w:r w:rsidR="00DC09B0">
        <w:t>.</w:t>
      </w:r>
      <w:r w:rsidR="00832357">
        <w:t xml:space="preserve"> Therefore, an unconscious bias towards an individual may cause an officer to prioritise a certain case </w:t>
      </w:r>
      <w:r w:rsidR="00CD4440">
        <w:t xml:space="preserve">or victim more so than another who may need it more in terms of risk and type of crime that has been committed. </w:t>
      </w:r>
      <w:r w:rsidR="00FE6625">
        <w:t xml:space="preserve">It will also have </w:t>
      </w:r>
      <w:r w:rsidR="00095FC4">
        <w:t xml:space="preserve">an </w:t>
      </w:r>
      <w:r w:rsidR="00FE6625">
        <w:t>impact upon volu</w:t>
      </w:r>
      <w:r w:rsidR="007C46A1">
        <w:t>me</w:t>
      </w:r>
      <w:r w:rsidR="00FE6625">
        <w:t xml:space="preserve"> crimes </w:t>
      </w:r>
      <w:r w:rsidR="007C46A1">
        <w:t xml:space="preserve">as if an officer deems a report such as vandalism to not require police interference due to </w:t>
      </w:r>
      <w:r w:rsidR="001742B7">
        <w:t>certain biases</w:t>
      </w:r>
      <w:r w:rsidR="00095FC4">
        <w:t xml:space="preserve">, then the community will not trust that the police are doing an effective job and have less trust within us. </w:t>
      </w:r>
    </w:p>
    <w:p w14:paraId="74FD8037" w14:textId="65AA3017" w:rsidR="003407BC" w:rsidRDefault="00F93C9B" w:rsidP="003407BC">
      <w:r>
        <w:t>Additionally,</w:t>
      </w:r>
      <w:r w:rsidR="00B27F4C">
        <w:t xml:space="preserve"> to this, officers </w:t>
      </w:r>
      <w:r>
        <w:t>can become hyper focused</w:t>
      </w:r>
      <w:r w:rsidR="00D06C1A">
        <w:t xml:space="preserve"> on certain aspects of an investigation</w:t>
      </w:r>
      <w:r w:rsidR="00E05804">
        <w:t xml:space="preserve"> such as believing a certain person to be the subject of a </w:t>
      </w:r>
      <w:r>
        <w:t xml:space="preserve">crime where they have actually been the victim. This can be reflected in terms of gender in domestic abuse cases. Unfortunately, there is a cognitive bias towards the fact that males are most likely to </w:t>
      </w:r>
      <w:r w:rsidR="000D0A48">
        <w:t>b</w:t>
      </w:r>
      <w:r>
        <w:t xml:space="preserve">e the perpetrators of domestic violence. </w:t>
      </w:r>
      <w:r w:rsidR="00416A09">
        <w:t>‘</w:t>
      </w:r>
      <w:r w:rsidR="00416A09" w:rsidRPr="00416A09">
        <w:t>According to the CSEW, women are much more likely than men to experience abuse from an intimate partner</w:t>
      </w:r>
      <w:r w:rsidR="00395304">
        <w:t xml:space="preserve"> with an estimated </w:t>
      </w:r>
      <w:r w:rsidR="00395304" w:rsidRPr="00395304">
        <w:t>7.7% of women and 4.4% of men experienced one or more acts of abuse from an intimate partner in the year 2015/16.</w:t>
      </w:r>
      <w:r w:rsidR="001865D9">
        <w:t>’</w:t>
      </w:r>
      <w:r w:rsidR="00911E5B">
        <w:t xml:space="preserve"> </w:t>
      </w:r>
      <w:r w:rsidR="004963CC" w:rsidRPr="004963CC">
        <w:t>(College of Policing, 2015)</w:t>
      </w:r>
      <w:r w:rsidR="004963CC">
        <w:t xml:space="preserve">. </w:t>
      </w:r>
      <w:r w:rsidR="00695799">
        <w:t>H</w:t>
      </w:r>
      <w:r w:rsidR="001865D9">
        <w:t xml:space="preserve">owever, it is also widely </w:t>
      </w:r>
      <w:r w:rsidR="00603D59">
        <w:t>understood than men do not like to report domestic violence when they are the victims</w:t>
      </w:r>
      <w:r w:rsidR="00695799">
        <w:t>. Consequently, officers need to ensure that they do not have a c</w:t>
      </w:r>
      <w:r w:rsidR="0049520F">
        <w:t>onfirmation</w:t>
      </w:r>
      <w:r w:rsidR="00695799">
        <w:t xml:space="preserve"> bias towards these statistics </w:t>
      </w:r>
      <w:r w:rsidR="00535C3C">
        <w:t>due to the preconceived beliefs that the suspect in a domestic violence case will always be a male</w:t>
      </w:r>
      <w:r w:rsidR="00B82B29">
        <w:t xml:space="preserve"> as evidence may be present that contradicts their initial assumptions and they may be too hyper focused on the</w:t>
      </w:r>
      <w:r w:rsidR="003F3985">
        <w:t>m to investigate properly</w:t>
      </w:r>
      <w:r w:rsidR="00842F18">
        <w:t xml:space="preserve"> and effectively</w:t>
      </w:r>
      <w:r w:rsidR="003F3985">
        <w:t xml:space="preserve">. This will in turn </w:t>
      </w:r>
      <w:r w:rsidR="00842F18">
        <w:t xml:space="preserve">impact upon the victim </w:t>
      </w:r>
      <w:r w:rsidR="009A76C9">
        <w:t>as the bias will be prevalent to the</w:t>
      </w:r>
      <w:r w:rsidR="004C40E7">
        <w:t>m</w:t>
      </w:r>
      <w:r w:rsidR="009A76C9">
        <w:t xml:space="preserve"> and they will feel as though they are not able to trust within the police </w:t>
      </w:r>
      <w:r w:rsidR="004C40E7">
        <w:t xml:space="preserve">due to the </w:t>
      </w:r>
      <w:r w:rsidR="00244DED">
        <w:t>officer’s</w:t>
      </w:r>
      <w:r w:rsidR="001A7419">
        <w:t xml:space="preserve"> bias and</w:t>
      </w:r>
      <w:r w:rsidR="004C40E7">
        <w:t xml:space="preserve"> </w:t>
      </w:r>
      <w:r w:rsidR="001A7419">
        <w:t xml:space="preserve">lack of observation skills. This could also lead to victims no longer wanting to engage with police and investigations </w:t>
      </w:r>
      <w:r w:rsidR="00737A2B">
        <w:t xml:space="preserve">being </w:t>
      </w:r>
      <w:proofErr w:type="spellStart"/>
      <w:r w:rsidR="00737A2B">
        <w:t>NFA’d</w:t>
      </w:r>
      <w:proofErr w:type="spellEnd"/>
      <w:r w:rsidR="00737A2B">
        <w:t xml:space="preserve"> due to lack of evidence. This a</w:t>
      </w:r>
      <w:r w:rsidR="00665E39">
        <w:t xml:space="preserve">lso reflects on </w:t>
      </w:r>
      <w:r w:rsidR="0062672E">
        <w:t xml:space="preserve">the relationship that the police have with the community and whether they will </w:t>
      </w:r>
      <w:r w:rsidR="00B2235C">
        <w:t xml:space="preserve">trust that officers will investigate any crimes that they want to report in the future </w:t>
      </w:r>
      <w:r w:rsidR="00737A2B">
        <w:t xml:space="preserve">when they understand how people in their community have been treated by </w:t>
      </w:r>
      <w:r w:rsidR="007E2C79">
        <w:t xml:space="preserve">the police in the community. </w:t>
      </w:r>
    </w:p>
    <w:p w14:paraId="289E9F0E" w14:textId="04A0CE87" w:rsidR="00095FC4" w:rsidRDefault="00095FC4" w:rsidP="003407BC">
      <w:r>
        <w:t xml:space="preserve">In conclusion, </w:t>
      </w:r>
      <w:r w:rsidR="00937097">
        <w:t xml:space="preserve">being impartial as a police officer is essential to ensure the credibility, trust and </w:t>
      </w:r>
      <w:r w:rsidR="00CD574D">
        <w:t xml:space="preserve">continuity of an investigation when it comes to volume crime. </w:t>
      </w:r>
      <w:r w:rsidR="00231C62">
        <w:t>An officer needs to be aware of their cognitive bias and any personal attitudes that they may exhibit</w:t>
      </w:r>
      <w:r w:rsidR="00C2060E">
        <w:t xml:space="preserve"> to ensure that they can </w:t>
      </w:r>
      <w:r w:rsidR="00C2060E">
        <w:lastRenderedPageBreak/>
        <w:t xml:space="preserve">reflect upon an investigation and take appropriate action upon the evidence </w:t>
      </w:r>
      <w:r w:rsidR="008533B1">
        <w:t xml:space="preserve">obtained. Police forces need to also </w:t>
      </w:r>
      <w:r w:rsidR="00294F4C">
        <w:t>disseminate t</w:t>
      </w:r>
      <w:r w:rsidR="008533B1">
        <w:t xml:space="preserve">raining </w:t>
      </w:r>
      <w:r w:rsidR="00294F4C">
        <w:t>to</w:t>
      </w:r>
      <w:r w:rsidR="008533B1">
        <w:t xml:space="preserve"> officers so that they are aware that these </w:t>
      </w:r>
      <w:r w:rsidR="00294F4C">
        <w:t>biases</w:t>
      </w:r>
      <w:r w:rsidR="009B6FCB">
        <w:t xml:space="preserve"> and can combat and reflect upon the way in which they deal with investigations</w:t>
      </w:r>
      <w:r w:rsidR="007374C2">
        <w:t xml:space="preserve">, deeming them to be </w:t>
      </w:r>
      <w:r w:rsidR="00393928">
        <w:t xml:space="preserve">accurate and consistent. </w:t>
      </w:r>
    </w:p>
    <w:p w14:paraId="3458468B" w14:textId="77777777" w:rsidR="006C75FF" w:rsidRPr="003407BC" w:rsidRDefault="006C75FF" w:rsidP="003407BC"/>
    <w:p w14:paraId="68459288" w14:textId="77CC4237" w:rsidR="00D9592F" w:rsidRDefault="006C75FF" w:rsidP="007518DD">
      <w:r>
        <w:t>Word Count – 1039.</w:t>
      </w:r>
    </w:p>
    <w:p w14:paraId="0D9B953F" w14:textId="3977E1CB" w:rsidR="00D9592F" w:rsidRDefault="00D9592F" w:rsidP="007518DD"/>
    <w:p w14:paraId="701E24CC" w14:textId="77777777" w:rsidR="00D9592F" w:rsidRDefault="00D9592F" w:rsidP="007518DD"/>
    <w:p w14:paraId="1167AFD2" w14:textId="77777777" w:rsidR="00D9592F" w:rsidRDefault="00D9592F" w:rsidP="007518DD"/>
    <w:p w14:paraId="529D3B12" w14:textId="77777777" w:rsidR="00D9592F" w:rsidRDefault="00D9592F" w:rsidP="007518DD"/>
    <w:p w14:paraId="34ED7106" w14:textId="77777777" w:rsidR="00D9592F" w:rsidRDefault="00D9592F" w:rsidP="007518DD"/>
    <w:p w14:paraId="22D19137" w14:textId="77777777" w:rsidR="00D9592F" w:rsidRDefault="00D9592F" w:rsidP="007518DD"/>
    <w:p w14:paraId="4E64DA27" w14:textId="77777777" w:rsidR="00D9592F" w:rsidRDefault="00D9592F" w:rsidP="007518DD"/>
    <w:p w14:paraId="61BAD77F" w14:textId="77777777" w:rsidR="00D9592F" w:rsidRDefault="00D9592F" w:rsidP="007518DD"/>
    <w:p w14:paraId="71989E9C" w14:textId="5D4BB63B" w:rsidR="00D9592F" w:rsidRPr="007518DD" w:rsidRDefault="00D9592F" w:rsidP="007518DD"/>
    <w:p w14:paraId="672B00A8" w14:textId="14DB5B10" w:rsidR="007518DD" w:rsidRPr="007518DD" w:rsidRDefault="007518DD" w:rsidP="007518DD"/>
    <w:p w14:paraId="61B5D05B" w14:textId="79FD5EC5" w:rsidR="007518DD" w:rsidRPr="007518DD" w:rsidRDefault="007518DD" w:rsidP="007518DD"/>
    <w:p w14:paraId="07A5C147" w14:textId="4541DD9C" w:rsidR="007518DD" w:rsidRPr="007518DD" w:rsidRDefault="007518DD" w:rsidP="007518DD"/>
    <w:p w14:paraId="49D54476" w14:textId="5C031AC8" w:rsidR="007518DD" w:rsidRPr="007518DD" w:rsidRDefault="007518DD" w:rsidP="007518DD"/>
    <w:p w14:paraId="0D1FC6A9" w14:textId="77777777" w:rsidR="00D9592F" w:rsidRDefault="00D9592F" w:rsidP="007518DD"/>
    <w:p w14:paraId="1B19B424" w14:textId="77777777" w:rsidR="00D9592F" w:rsidRDefault="00D9592F" w:rsidP="007518DD"/>
    <w:p w14:paraId="309B9FA0" w14:textId="77777777" w:rsidR="00D9592F" w:rsidRDefault="00D9592F" w:rsidP="007518DD"/>
    <w:p w14:paraId="1CE7C562" w14:textId="77777777" w:rsidR="00D9592F" w:rsidRDefault="00D9592F" w:rsidP="007518DD"/>
    <w:p w14:paraId="4DA99A3D" w14:textId="77777777" w:rsidR="00D9592F" w:rsidRDefault="00D9592F" w:rsidP="007518DD"/>
    <w:p w14:paraId="4EDBDEAE" w14:textId="77777777" w:rsidR="00D9592F" w:rsidRDefault="00D9592F" w:rsidP="007518DD"/>
    <w:p w14:paraId="1FD9A089" w14:textId="77777777" w:rsidR="00D9592F" w:rsidRDefault="00D9592F" w:rsidP="007518DD"/>
    <w:p w14:paraId="6E639D1B" w14:textId="77777777" w:rsidR="00D9592F" w:rsidRDefault="00D9592F" w:rsidP="007518DD"/>
    <w:p w14:paraId="25C235AB" w14:textId="06913370" w:rsidR="007518DD" w:rsidRDefault="00D9592F" w:rsidP="007518DD">
      <w:r>
        <w:rPr>
          <w:noProof/>
        </w:rPr>
        <w:lastRenderedPageBreak/>
        <mc:AlternateContent>
          <mc:Choice Requires="wps">
            <w:drawing>
              <wp:anchor distT="45720" distB="45720" distL="114300" distR="114300" simplePos="0" relativeHeight="251660800" behindDoc="0" locked="0" layoutInCell="1" allowOverlap="1" wp14:anchorId="6F2800A3" wp14:editId="3DAB2DD5">
                <wp:simplePos x="0" y="0"/>
                <wp:positionH relativeFrom="margin">
                  <wp:align>center</wp:align>
                </wp:positionH>
                <wp:positionV relativeFrom="paragraph">
                  <wp:posOffset>146</wp:posOffset>
                </wp:positionV>
                <wp:extent cx="6172200" cy="1404620"/>
                <wp:effectExtent l="0" t="0" r="19050" b="27305"/>
                <wp:wrapSquare wrapText="bothSides"/>
                <wp:docPr id="1428527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404620"/>
                        </a:xfrm>
                        <a:prstGeom prst="rect">
                          <a:avLst/>
                        </a:prstGeom>
                        <a:solidFill>
                          <a:srgbClr val="FFFFFF"/>
                        </a:solidFill>
                        <a:ln w="9525">
                          <a:solidFill>
                            <a:srgbClr val="000000"/>
                          </a:solidFill>
                          <a:miter lim="800000"/>
                          <a:headEnd/>
                          <a:tailEnd/>
                        </a:ln>
                      </wps:spPr>
                      <wps:txbx>
                        <w:txbxContent>
                          <w:p w14:paraId="48EA7EFF" w14:textId="77777777" w:rsidR="007518DD" w:rsidRPr="007518DD" w:rsidRDefault="007518DD" w:rsidP="007518DD">
                            <w:pPr>
                              <w:rPr>
                                <w:b/>
                                <w:bCs/>
                              </w:rPr>
                            </w:pPr>
                            <w:r w:rsidRPr="007518DD">
                              <w:rPr>
                                <w:b/>
                                <w:bCs/>
                              </w:rPr>
                              <w:t xml:space="preserve">Essay four: </w:t>
                            </w:r>
                          </w:p>
                          <w:p w14:paraId="6716D1FA" w14:textId="77777777" w:rsidR="007518DD" w:rsidRPr="007518DD" w:rsidRDefault="007518DD" w:rsidP="007518DD">
                            <w:r w:rsidRPr="007518DD">
                              <w:t>Outline potential links between serious and organised crime and public protection issues. What characteristics make some people more vulnerable to exploitation by serious and organised crime gangs?</w:t>
                            </w:r>
                          </w:p>
                          <w:p w14:paraId="71825FC0" w14:textId="77777777" w:rsidR="007518DD" w:rsidRPr="007518DD" w:rsidRDefault="007518DD" w:rsidP="007518DD">
                            <w:r w:rsidRPr="007518DD">
                              <w:t>Your answer must be based on academic research.</w:t>
                            </w:r>
                          </w:p>
                          <w:p w14:paraId="5D4D9679" w14:textId="586BFBE8" w:rsidR="007518DD" w:rsidRDefault="007518DD">
                            <w:r w:rsidRPr="007518DD">
                              <w:rPr>
                                <w:b/>
                                <w:bCs/>
                              </w:rPr>
                              <w:t xml:space="preserve">Word limit: </w:t>
                            </w:r>
                            <w:r w:rsidRPr="007518DD">
                              <w:t xml:space="preserve">1000 words.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2800A3" id="_x0000_s1028" type="#_x0000_t202" style="position:absolute;margin-left:0;margin-top:0;width:486pt;height:110.6pt;z-index:25166080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">
                <v:textbox style="mso-fit-shape-to-text:t">
                  <w:txbxContent>
                    <w:p w14:paraId="48EA7EFF" w14:textId="77777777" w:rsidR="007518DD" w:rsidRPr="007518DD" w:rsidRDefault="007518DD" w:rsidP="007518DD">
                      <w:pPr>
                        <w:rPr>
                          <w:b/>
                          <w:bCs/>
                        </w:rPr>
                      </w:pPr>
                      <w:r w:rsidRPr="007518DD">
                        <w:rPr>
                          <w:b/>
                          <w:bCs/>
                        </w:rPr>
                        <w:t xml:space="preserve">Essay four: </w:t>
                      </w:r>
                    </w:p>
                    <w:p w14:paraId="6716D1FA" w14:textId="77777777" w:rsidR="007518DD" w:rsidRPr="007518DD" w:rsidRDefault="007518DD" w:rsidP="007518DD">
                      <w:r w:rsidRPr="007518DD">
                        <w:t>Outline potential links between serious and organised crime and public protection issues. What characteristics make some people more vulnerable to exploitation by serious and organised crime gangs?</w:t>
                      </w:r>
                    </w:p>
                    <w:p w14:paraId="71825FC0" w14:textId="77777777" w:rsidR="007518DD" w:rsidRPr="007518DD" w:rsidRDefault="007518DD" w:rsidP="007518DD">
                      <w:r w:rsidRPr="007518DD">
                        <w:t>Your answer must be based on academic research.</w:t>
                      </w:r>
                    </w:p>
                    <w:p w14:paraId="5D4D9679" w14:textId="586BFBE8" w:rsidR="007518DD" w:rsidRDefault="007518DD">
                      <w:r w:rsidRPr="007518DD">
                        <w:rPr>
                          <w:b/>
                          <w:bCs/>
                        </w:rPr>
                        <w:t xml:space="preserve">Word limit: </w:t>
                      </w:r>
                      <w:r w:rsidRPr="007518DD">
                        <w:t xml:space="preserve">1000 words. </w:t>
                      </w:r>
                    </w:p>
                  </w:txbxContent>
                </v:textbox>
                <w10:wrap type="square" anchorx="margin"/>
              </v:shape>
            </w:pict>
          </mc:Fallback>
        </mc:AlternateContent>
      </w:r>
      <w:r>
        <w:t xml:space="preserve">Answer </w:t>
      </w:r>
      <w:r w:rsidR="00F078E6">
        <w:t>–</w:t>
      </w:r>
      <w:r>
        <w:t xml:space="preserve"> </w:t>
      </w:r>
    </w:p>
    <w:p w14:paraId="2D4AEEDB" w14:textId="20516755" w:rsidR="00F078E6" w:rsidRPr="00F078E6" w:rsidRDefault="00F078E6" w:rsidP="00F078E6">
      <w:r w:rsidRPr="00F078E6">
        <w:t xml:space="preserve">Serious and organised crime (SOC) is a major danger to public safety and social stability in modern societies. SOC, defined by the UK's National criminality Agency </w:t>
      </w:r>
      <w:r w:rsidR="006F7187" w:rsidRPr="006F7187">
        <w:t>(National Crime Agency, 2021</w:t>
      </w:r>
      <w:r w:rsidR="006F7187">
        <w:t xml:space="preserve">), </w:t>
      </w:r>
      <w:r w:rsidR="0053036B">
        <w:t>‘</w:t>
      </w:r>
      <w:r w:rsidRPr="00F078E6">
        <w:t>as criminality that is coordinated and carried out on a continuous basis by individuals or groups</w:t>
      </w:r>
      <w:r w:rsidR="0053036B">
        <w:t xml:space="preserve">’ </w:t>
      </w:r>
      <w:r w:rsidR="0053036B" w:rsidRPr="0053036B">
        <w:t>(of Serious and Organised Crime National Strategic Assessment, 2021)</w:t>
      </w:r>
      <w:r w:rsidRPr="00F078E6">
        <w:t>. It includes offences such as drug trafficking, human trafficking, exploitation, cybercrime, and weapons smuggling. SOC organisations work across boundaries, using institutional flaws to disrupt social cohesiveness and economic stability. Examining how and why some people are more susceptible to being taken advantage of by these criminal networks, this essay examines the relationship between SOC and public protection. The essay describes the social, psychological, and structural traits that enable exploitation and explores their consequences for public safety, drawing on recent scholarly research.</w:t>
      </w:r>
    </w:p>
    <w:p w14:paraId="30FFCD03" w14:textId="3BC5D816" w:rsidR="00F078E6" w:rsidRPr="00F078E6" w:rsidRDefault="00F078E6" w:rsidP="00F078E6">
      <w:r w:rsidRPr="00F078E6">
        <w:t>SOC presents a structural obstacle to public safety by fostering conditions where exploitation is commonplace, frequently undetectable, and extremely lucrative. Typically, organised crime groups use societal, legal, and economic weaknesses to support their illegal activities. Organised crime, according to (Hobbs, 2013), functions at the nexus of legal and illicit economies, integrating itself into communities through tactics like social manipulation, intimidation, and corruption. Because of this, public protection organisations find it very challenging to identify and dismantle these networks without jeopardising public confidence. It can be difficult to pin down members of the community without it having a huge impact on the wider community. </w:t>
      </w:r>
    </w:p>
    <w:p w14:paraId="1C5076C9" w14:textId="2C15BA25" w:rsidR="002132BD" w:rsidRPr="002132BD" w:rsidRDefault="00F078E6" w:rsidP="002132BD">
      <w:r w:rsidRPr="00F078E6">
        <w:t>The exploitation of minors and vulnerable individuals is one of the most obvious ways that SOC and public protection overlap. The use of children and teenagers by "county lines" gangs to transport drugs from urban to rural regions has been highlighted by the UK (Home Office, 2018)</w:t>
      </w:r>
      <w:r w:rsidR="00881592">
        <w:t xml:space="preserve">. </w:t>
      </w:r>
      <w:r w:rsidRPr="00F078E6">
        <w:t>Since threats, violence, or debt bondage are frequently used to coerce these kids, their exploitation is obviously a safeguarding concern. Frontline professionals including police officers, teachers, and social workers may not first recognise the victims as being at risk because they often present as offenders (Coomber &amp; Moyle, 201</w:t>
      </w:r>
      <w:r w:rsidR="007E23E5">
        <w:t>8</w:t>
      </w:r>
      <w:r w:rsidRPr="00F078E6">
        <w:t>). </w:t>
      </w:r>
    </w:p>
    <w:p w14:paraId="0592C005" w14:textId="5DB59212" w:rsidR="00F078E6" w:rsidRPr="00F078E6" w:rsidRDefault="00F078E6" w:rsidP="00F078E6">
      <w:r w:rsidRPr="00F078E6">
        <w:t>SOC also supports modern slavery and human trafficking, which involve the control of people for forced work or sexual exploitation, especially migrants and those from low-income backgrounds. Traffickers frequently take advantage of victims' social, emotional, or financial weaknesses in order to dominate them, according to (Cockbain,2018). The objectives of public protection are directly undermined by these crimes, which put victims in abusive, coercive, and psychologically damaging regimes which prevents them from making reports to the police to safeguard themselves. </w:t>
      </w:r>
    </w:p>
    <w:p w14:paraId="67E88030" w14:textId="77777777" w:rsidR="00F078E6" w:rsidRPr="00F078E6" w:rsidRDefault="00F078E6" w:rsidP="00F078E6">
      <w:r w:rsidRPr="00F078E6">
        <w:lastRenderedPageBreak/>
        <w:t>Although serious and organised crime can affect anyone, research shows that some social, economic, and psychological traits make people more vulnerable to being taken advantage of by criminal gangs. These factors are thoroughly examined in the sections that follows. There are certain situations that will trigger crime gangs to target individuals and get the outcome that they want. </w:t>
      </w:r>
    </w:p>
    <w:p w14:paraId="2C777622" w14:textId="49F78D3C" w:rsidR="00F078E6" w:rsidRPr="00F078E6" w:rsidRDefault="00F078E6" w:rsidP="00F078E6">
      <w:r w:rsidRPr="00F078E6">
        <w:t>The likelihood of being exploited by SOC organisations is strongly predicted by social marginalisation and poverty. Young people growing up in economically disadvantaged areas could perceive gang membership as a reasonable option since they perceive few acceptable options for money or social mobility (Densley, 201</w:t>
      </w:r>
      <w:r w:rsidR="00C66ED4">
        <w:t>3</w:t>
      </w:r>
      <w:r w:rsidRPr="00F078E6">
        <w:t>).</w:t>
      </w:r>
      <w:r w:rsidR="00C66ED4">
        <w:t xml:space="preserve"> </w:t>
      </w:r>
      <w:r w:rsidRPr="00F078E6">
        <w:t xml:space="preserve">Gangs provide them with identification, money, and a sense of belonging that they might not otherwise have. According to </w:t>
      </w:r>
      <w:r w:rsidR="00434A7D" w:rsidRPr="00434A7D">
        <w:t>(Barter and Berridge, 2011)</w:t>
      </w:r>
      <w:r w:rsidRPr="00F078E6">
        <w:t>,</w:t>
      </w:r>
      <w:r w:rsidR="00434A7D" w:rsidRPr="00F078E6">
        <w:t xml:space="preserve"> </w:t>
      </w:r>
      <w:r w:rsidRPr="00F078E6">
        <w:t>austerity measures and structural inequalities have exacerbated desperation and diminished community resilience, which have led to the growth of SOC. Cuts to early intervention and youth services, in particular, have left many young people without proper care, leaving them more vulnerable to criminal influence.</w:t>
      </w:r>
    </w:p>
    <w:p w14:paraId="3BE56DB9" w14:textId="301ED9B4" w:rsidR="00F078E6" w:rsidRPr="00F078E6" w:rsidRDefault="00F078E6" w:rsidP="00F078E6">
      <w:r w:rsidRPr="00F078E6">
        <w:t>Later exploitation is significantly linked to adverse childhood experiences (ACEs), which include parental crime, neglect, physical or emotional abuse, and domestic violence. According to (Firmin, 2020), “contextual safeguarding" emphasises how communities, schools, and peer groups can all increase a child's susceptibility outside of the family. Youngsters who go through periods of instability or trauma are more inclined to turn to their friends, including those engaged in criminal activity, for protection and affirmation. SOC gangs frequently groom members by meeting their emotional needs and fostering ties of devotion that are hard to sever, even in the face of abuse.</w:t>
      </w:r>
    </w:p>
    <w:p w14:paraId="36B8C262" w14:textId="77777777" w:rsidR="00F078E6" w:rsidRPr="00F078E6" w:rsidRDefault="00F078E6" w:rsidP="00F078E6">
      <w:r w:rsidRPr="00F078E6">
        <w:t>Addressing the exploitation committed by SOC gangs requires a multi-agency strategy because of the various and interconnected elements that lead to susceptibility. Beyond reactive law enforcement, public protection must incorporate preventative measures based on community involvement, social assistance, and education. For children and young people who are at danger, early intervention is one such strategy. Programs like the UK Government's "Serious Violence Strategy" highlight the need of mentoring, educational support, and juvenile services in preventing gang involvement before it starts (Home Office, 2018). In order to identify and address complex vulnerabilities, trauma-informed care and contextual safeguarding frameworks are also essential resources.</w:t>
      </w:r>
    </w:p>
    <w:p w14:paraId="23EA7851" w14:textId="267713A0" w:rsidR="00F078E6" w:rsidRPr="00F078E6" w:rsidRDefault="00F078E6" w:rsidP="00F078E6">
      <w:r w:rsidRPr="00F078E6">
        <w:t xml:space="preserve">Additionally, those employed in the criminal justice, healthcare, and education sectors need to be trained to recognise the warning signs of exploitation and know how to react. </w:t>
      </w:r>
      <w:r w:rsidR="006C75FF" w:rsidRPr="00F078E6">
        <w:t>Instead,</w:t>
      </w:r>
      <w:r w:rsidRPr="00F078E6">
        <w:t xml:space="preserve"> </w:t>
      </w:r>
      <w:proofErr w:type="gramStart"/>
      <w:r w:rsidRPr="00F078E6">
        <w:t>than</w:t>
      </w:r>
      <w:proofErr w:type="gramEnd"/>
      <w:r w:rsidRPr="00F078E6">
        <w:t xml:space="preserve"> criminalising SOC victims for their involvement, especially in cases when coercion is obvious, they ought to be addressed with compassion and understanding.</w:t>
      </w:r>
    </w:p>
    <w:p w14:paraId="78FFA1B5" w14:textId="77777777" w:rsidR="00F078E6" w:rsidRDefault="00F078E6" w:rsidP="00F078E6">
      <w:r w:rsidRPr="00F078E6">
        <w:t>SOC’s systematic exploitation of weaker people presents a serious threat to public safety. Numerous characteristics have been identified by academic research as increasing vulnerability to recruitment and abuse by SOC gangs, including low income, trauma, mental health conditions, uncertain immigration status, and exposure to digital media. Addressing these issues calls for a comprehensive, well-coordinated approach that strengthens community and individual resilience in addition to upending criminal networks. Effective public protection relies on acknowledging the complexity of vulnerability and making sure support networks are prepared to step in before damage is done.</w:t>
      </w:r>
    </w:p>
    <w:p w14:paraId="339DFEA0" w14:textId="77777777" w:rsidR="006C75FF" w:rsidRDefault="006C75FF" w:rsidP="00F078E6"/>
    <w:p w14:paraId="1BA513D8" w14:textId="5FB2AC9D" w:rsidR="006C75FF" w:rsidRPr="00F078E6" w:rsidRDefault="006C75FF" w:rsidP="00F078E6">
      <w:r>
        <w:lastRenderedPageBreak/>
        <w:t>Word Count – 9</w:t>
      </w:r>
      <w:r w:rsidR="00904DDA">
        <w:t>25</w:t>
      </w:r>
      <w:r>
        <w:t xml:space="preserve">. </w:t>
      </w:r>
    </w:p>
    <w:p w14:paraId="5EAD2AA3" w14:textId="77777777" w:rsidR="00F078E6" w:rsidRDefault="00F078E6" w:rsidP="007518DD"/>
    <w:p w14:paraId="415F6DAE" w14:textId="77777777" w:rsidR="00D9592F" w:rsidRPr="00D9592F" w:rsidRDefault="00D9592F" w:rsidP="00D9592F"/>
    <w:p w14:paraId="579E8B39" w14:textId="77777777" w:rsidR="00D9592F" w:rsidRPr="00D9592F" w:rsidRDefault="00D9592F" w:rsidP="00D9592F"/>
    <w:p w14:paraId="2F5FDAED" w14:textId="77777777" w:rsidR="00D9592F" w:rsidRPr="00D9592F" w:rsidRDefault="00D9592F" w:rsidP="00D9592F"/>
    <w:p w14:paraId="41806D01" w14:textId="77777777" w:rsidR="00D9592F" w:rsidRPr="00D9592F" w:rsidRDefault="00D9592F" w:rsidP="00D9592F"/>
    <w:p w14:paraId="6D027E3C" w14:textId="77777777" w:rsidR="00D9592F" w:rsidRPr="00D9592F" w:rsidRDefault="00D9592F" w:rsidP="00D9592F"/>
    <w:p w14:paraId="22F025D2" w14:textId="77777777" w:rsidR="00D9592F" w:rsidRPr="00D9592F" w:rsidRDefault="00D9592F" w:rsidP="00D9592F"/>
    <w:p w14:paraId="621EC734" w14:textId="77777777" w:rsidR="00D9592F" w:rsidRPr="00D9592F" w:rsidRDefault="00D9592F" w:rsidP="00D9592F"/>
    <w:p w14:paraId="40714F73" w14:textId="77777777" w:rsidR="00D9592F" w:rsidRPr="00D9592F" w:rsidRDefault="00D9592F" w:rsidP="00D9592F"/>
    <w:p w14:paraId="1A32CCD6" w14:textId="77777777" w:rsidR="00D9592F" w:rsidRPr="00D9592F" w:rsidRDefault="00D9592F" w:rsidP="00D9592F"/>
    <w:p w14:paraId="68201B7A" w14:textId="77777777" w:rsidR="00D9592F" w:rsidRPr="00D9592F" w:rsidRDefault="00D9592F" w:rsidP="00D9592F"/>
    <w:p w14:paraId="31166699" w14:textId="77777777" w:rsidR="00D9592F" w:rsidRPr="00D9592F" w:rsidRDefault="00D9592F" w:rsidP="00D9592F"/>
    <w:p w14:paraId="741D26D1" w14:textId="77777777" w:rsidR="00D9592F" w:rsidRPr="00D9592F" w:rsidRDefault="00D9592F" w:rsidP="00D9592F"/>
    <w:p w14:paraId="250F018E" w14:textId="77777777" w:rsidR="00D9592F" w:rsidRDefault="00D9592F" w:rsidP="00D9592F"/>
    <w:p w14:paraId="6F2538DA" w14:textId="77777777" w:rsidR="00D9592F" w:rsidRDefault="00D9592F" w:rsidP="00D9592F"/>
    <w:p w14:paraId="43FD4766" w14:textId="77777777" w:rsidR="00D9592F" w:rsidRDefault="00D9592F" w:rsidP="00D9592F"/>
    <w:p w14:paraId="77400F72" w14:textId="77777777" w:rsidR="00D9592F" w:rsidRDefault="00D9592F" w:rsidP="00D9592F"/>
    <w:p w14:paraId="4E3169C0" w14:textId="77777777" w:rsidR="00987047" w:rsidRDefault="00987047" w:rsidP="00D9592F"/>
    <w:p w14:paraId="5B8059CC" w14:textId="77777777" w:rsidR="00987047" w:rsidRDefault="00987047" w:rsidP="00D9592F"/>
    <w:p w14:paraId="6C4B5C56" w14:textId="77777777" w:rsidR="00987047" w:rsidRDefault="00987047" w:rsidP="00D9592F"/>
    <w:p w14:paraId="1557E7E4" w14:textId="77777777" w:rsidR="00987047" w:rsidRDefault="00987047" w:rsidP="00D9592F"/>
    <w:p w14:paraId="72321507" w14:textId="77777777" w:rsidR="00987047" w:rsidRDefault="00987047" w:rsidP="00D9592F"/>
    <w:p w14:paraId="71DF86AD" w14:textId="77777777" w:rsidR="006C75FF" w:rsidRDefault="006C75FF" w:rsidP="00D9592F"/>
    <w:p w14:paraId="5332A64F" w14:textId="77777777" w:rsidR="00987047" w:rsidRDefault="00987047" w:rsidP="00D9592F"/>
    <w:p w14:paraId="18AFDF15" w14:textId="6F9D7522" w:rsidR="00D9592F" w:rsidRDefault="00D9592F" w:rsidP="00D9592F">
      <w:r>
        <w:rPr>
          <w:noProof/>
        </w:rPr>
        <w:lastRenderedPageBreak/>
        <mc:AlternateContent>
          <mc:Choice Requires="wps">
            <w:drawing>
              <wp:anchor distT="45720" distB="45720" distL="114300" distR="114300" simplePos="0" relativeHeight="251662848" behindDoc="0" locked="0" layoutInCell="1" allowOverlap="1" wp14:anchorId="519ACED3" wp14:editId="73A16523">
                <wp:simplePos x="0" y="0"/>
                <wp:positionH relativeFrom="margin">
                  <wp:align>center</wp:align>
                </wp:positionH>
                <wp:positionV relativeFrom="paragraph">
                  <wp:posOffset>195</wp:posOffset>
                </wp:positionV>
                <wp:extent cx="6428740" cy="1577975"/>
                <wp:effectExtent l="0" t="0" r="10160" b="22225"/>
                <wp:wrapSquare wrapText="bothSides"/>
                <wp:docPr id="1895677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8740" cy="1577975"/>
                        </a:xfrm>
                        <a:prstGeom prst="rect">
                          <a:avLst/>
                        </a:prstGeom>
                        <a:solidFill>
                          <a:srgbClr val="FFFFFF"/>
                        </a:solidFill>
                        <a:ln w="9525">
                          <a:solidFill>
                            <a:srgbClr val="000000"/>
                          </a:solidFill>
                          <a:miter lim="800000"/>
                          <a:headEnd/>
                          <a:tailEnd/>
                        </a:ln>
                      </wps:spPr>
                      <wps:txbx>
                        <w:txbxContent>
                          <w:p w14:paraId="3C77BD2B" w14:textId="6F677F2E" w:rsidR="00D9592F" w:rsidRPr="00D9592F" w:rsidRDefault="00D9592F" w:rsidP="00D9592F">
                            <w:pPr>
                              <w:rPr>
                                <w:b/>
                                <w:bCs/>
                              </w:rPr>
                            </w:pPr>
                            <w:r w:rsidRPr="00D9592F">
                              <w:rPr>
                                <w:b/>
                                <w:bCs/>
                              </w:rPr>
                              <w:t xml:space="preserve">Essay five: </w:t>
                            </w:r>
                          </w:p>
                          <w:p w14:paraId="58A0DF54" w14:textId="77777777" w:rsidR="00D9592F" w:rsidRPr="00D9592F" w:rsidRDefault="00D9592F" w:rsidP="00D9592F">
                            <w:r w:rsidRPr="00D9592F">
                              <w:t>How effective is early intervention an effective means of preventing young people from offending or re-offending?</w:t>
                            </w:r>
                          </w:p>
                          <w:p w14:paraId="2EA48903" w14:textId="77777777" w:rsidR="00D9592F" w:rsidRPr="00D9592F" w:rsidRDefault="00D9592F" w:rsidP="00D9592F">
                            <w:r w:rsidRPr="00D9592F">
                              <w:t xml:space="preserve">Your answer must be based on academic research, but you may </w:t>
                            </w:r>
                            <w:proofErr w:type="gramStart"/>
                            <w:r w:rsidRPr="00D9592F">
                              <w:t>make reference</w:t>
                            </w:r>
                            <w:proofErr w:type="gramEnd"/>
                            <w:r w:rsidRPr="00D9592F">
                              <w:t xml:space="preserve"> to relevant case studies.</w:t>
                            </w:r>
                          </w:p>
                          <w:p w14:paraId="7928F65A" w14:textId="77777777" w:rsidR="00D9592F" w:rsidRPr="00D9592F" w:rsidRDefault="00D9592F" w:rsidP="00D9592F">
                            <w:r w:rsidRPr="00D9592F">
                              <w:rPr>
                                <w:b/>
                                <w:bCs/>
                              </w:rPr>
                              <w:t xml:space="preserve">Word limit: </w:t>
                            </w:r>
                            <w:r w:rsidRPr="00D9592F">
                              <w:t xml:space="preserve">1000 words. </w:t>
                            </w:r>
                          </w:p>
                          <w:p w14:paraId="3DDD2F8F" w14:textId="1DA08521" w:rsidR="00D9592F" w:rsidRDefault="00D959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ACED3" id="_x0000_s1029" type="#_x0000_t202" style="position:absolute;margin-left:0;margin-top:0;width:506.2pt;height:124.25pt;z-index:2516628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">
                <v:textbox>
                  <w:txbxContent>
                    <w:p w14:paraId="3C77BD2B" w14:textId="6F677F2E" w:rsidR="00D9592F" w:rsidRPr="00D9592F" w:rsidRDefault="00D9592F" w:rsidP="00D9592F">
                      <w:pPr>
                        <w:rPr>
                          <w:b/>
                          <w:bCs/>
                        </w:rPr>
                      </w:pPr>
                      <w:r w:rsidRPr="00D9592F">
                        <w:rPr>
                          <w:b/>
                          <w:bCs/>
                        </w:rPr>
                        <w:t xml:space="preserve">Essay five: </w:t>
                      </w:r>
                    </w:p>
                    <w:p w14:paraId="58A0DF54" w14:textId="77777777" w:rsidR="00D9592F" w:rsidRPr="00D9592F" w:rsidRDefault="00D9592F" w:rsidP="00D9592F">
                      <w:r w:rsidRPr="00D9592F">
                        <w:t>How effective is early intervention an effective means of preventing young people from offending or re-offending?</w:t>
                      </w:r>
                    </w:p>
                    <w:p w14:paraId="2EA48903" w14:textId="77777777" w:rsidR="00D9592F" w:rsidRPr="00D9592F" w:rsidRDefault="00D9592F" w:rsidP="00D9592F">
                      <w:r w:rsidRPr="00D9592F">
                        <w:t xml:space="preserve">Your answer must be based on academic research, but you may </w:t>
                      </w:r>
                      <w:proofErr w:type="gramStart"/>
                      <w:r w:rsidRPr="00D9592F">
                        <w:t>make reference</w:t>
                      </w:r>
                      <w:proofErr w:type="gramEnd"/>
                      <w:r w:rsidRPr="00D9592F">
                        <w:t xml:space="preserve"> to relevant case studies.</w:t>
                      </w:r>
                    </w:p>
                    <w:p w14:paraId="7928F65A" w14:textId="77777777" w:rsidR="00D9592F" w:rsidRPr="00D9592F" w:rsidRDefault="00D9592F" w:rsidP="00D9592F">
                      <w:r w:rsidRPr="00D9592F">
                        <w:rPr>
                          <w:b/>
                          <w:bCs/>
                        </w:rPr>
                        <w:t xml:space="preserve">Word limit: </w:t>
                      </w:r>
                      <w:r w:rsidRPr="00D9592F">
                        <w:t xml:space="preserve">1000 words. </w:t>
                      </w:r>
                    </w:p>
                    <w:p w14:paraId="3DDD2F8F" w14:textId="1DA08521" w:rsidR="00D9592F" w:rsidRDefault="00D9592F"/>
                  </w:txbxContent>
                </v:textbox>
                <w10:wrap type="square" anchorx="margin"/>
              </v:shape>
            </w:pict>
          </mc:Fallback>
        </mc:AlternateContent>
      </w:r>
    </w:p>
    <w:p w14:paraId="278D2E97" w14:textId="5512D88D" w:rsidR="007F407C" w:rsidRPr="002873B4" w:rsidRDefault="00D9592F" w:rsidP="00D9592F">
      <w:pPr>
        <w:tabs>
          <w:tab w:val="left" w:pos="2346"/>
        </w:tabs>
        <w:rPr>
          <w:b/>
          <w:bCs/>
          <w:u w:val="single"/>
        </w:rPr>
      </w:pPr>
      <w:r w:rsidRPr="002873B4">
        <w:rPr>
          <w:b/>
          <w:bCs/>
          <w:u w:val="single"/>
        </w:rPr>
        <w:t xml:space="preserve">Answer </w:t>
      </w:r>
      <w:r w:rsidR="007F407C" w:rsidRPr="002873B4">
        <w:rPr>
          <w:b/>
          <w:bCs/>
          <w:u w:val="single"/>
        </w:rPr>
        <w:t>–</w:t>
      </w:r>
      <w:r w:rsidRPr="002873B4">
        <w:rPr>
          <w:b/>
          <w:bCs/>
          <w:u w:val="single"/>
        </w:rPr>
        <w:t xml:space="preserve"> </w:t>
      </w:r>
    </w:p>
    <w:p w14:paraId="6FAD659D" w14:textId="3D84926E" w:rsidR="00823E7C" w:rsidRDefault="001E3504" w:rsidP="00D9592F">
      <w:pPr>
        <w:tabs>
          <w:tab w:val="left" w:pos="2346"/>
        </w:tabs>
      </w:pPr>
      <w:r>
        <w:t xml:space="preserve">Adolescents and </w:t>
      </w:r>
      <w:r w:rsidR="005E3ED8">
        <w:t xml:space="preserve">youth crime </w:t>
      </w:r>
      <w:r w:rsidR="00D034C0">
        <w:t xml:space="preserve">remains a huge concern for the society that we </w:t>
      </w:r>
      <w:r w:rsidR="00BA3E3E">
        <w:t>currently live in.</w:t>
      </w:r>
      <w:r w:rsidR="00D034C0">
        <w:t xml:space="preserve"> </w:t>
      </w:r>
      <w:r w:rsidR="00CA2B9F">
        <w:t>Young offenders require early intervention to assist them in getting</w:t>
      </w:r>
      <w:r w:rsidR="00690AFB">
        <w:t xml:space="preserve"> the help they need </w:t>
      </w:r>
      <w:r w:rsidR="00453D55">
        <w:t xml:space="preserve">to prevent and stop any further criminal activity. </w:t>
      </w:r>
      <w:r w:rsidR="00823E7C">
        <w:t>Police, along with other support services can implement effective means of preventing reoffending for youth</w:t>
      </w:r>
      <w:r w:rsidR="000C5179">
        <w:t>s</w:t>
      </w:r>
      <w:r w:rsidR="00823E7C">
        <w:t xml:space="preserve">. </w:t>
      </w:r>
    </w:p>
    <w:p w14:paraId="08F65056" w14:textId="77777777" w:rsidR="00972A02" w:rsidRDefault="0049765D" w:rsidP="002B2624">
      <w:pPr>
        <w:tabs>
          <w:tab w:val="left" w:pos="2346"/>
        </w:tabs>
      </w:pPr>
      <w:r>
        <w:t>For the majority of youths that commit crime, there is a roo</w:t>
      </w:r>
      <w:r w:rsidR="003219B3">
        <w:t>t</w:t>
      </w:r>
      <w:r>
        <w:t xml:space="preserve"> cause of this </w:t>
      </w:r>
      <w:r w:rsidR="00921887">
        <w:t>behaviour</w:t>
      </w:r>
      <w:r>
        <w:t>, that can be targeted</w:t>
      </w:r>
      <w:r w:rsidR="00921887">
        <w:t xml:space="preserve">. </w:t>
      </w:r>
      <w:r w:rsidR="003219B3">
        <w:t xml:space="preserve">A </w:t>
      </w:r>
      <w:r w:rsidR="00A2155C">
        <w:t>contributing</w:t>
      </w:r>
      <w:r w:rsidR="000F3DA8">
        <w:t xml:space="preserve"> cause of this behaviour would be </w:t>
      </w:r>
      <w:r w:rsidR="0048503B">
        <w:t>a</w:t>
      </w:r>
      <w:r w:rsidR="000F3DA8" w:rsidRPr="000F3DA8">
        <w:t xml:space="preserve">dverse </w:t>
      </w:r>
      <w:r w:rsidR="0048503B">
        <w:t>c</w:t>
      </w:r>
      <w:r w:rsidR="000F3DA8" w:rsidRPr="000F3DA8">
        <w:t xml:space="preserve">hildhood </w:t>
      </w:r>
      <w:r w:rsidR="0048503B">
        <w:t>e</w:t>
      </w:r>
      <w:r w:rsidR="000F3DA8" w:rsidRPr="000F3DA8">
        <w:t>xperiences (ACEs) are</w:t>
      </w:r>
      <w:r w:rsidR="0048503B">
        <w:t xml:space="preserve"> which are</w:t>
      </w:r>
      <w:r w:rsidR="000F3DA8" w:rsidRPr="000F3DA8">
        <w:t xml:space="preserve"> </w:t>
      </w:r>
      <w:r w:rsidR="0048503B">
        <w:t>‘</w:t>
      </w:r>
      <w:r w:rsidR="000F3DA8" w:rsidRPr="000F3DA8">
        <w:t>highly stressful, and potentially traumatic, events or situations that occur during childhood and/or adolescence. They can be a single event, or prolonged threats to, and breaches of, the young person’s safety, security, trust or bodily integrity</w:t>
      </w:r>
      <w:r w:rsidR="00AA73EB">
        <w:t xml:space="preserve">’ </w:t>
      </w:r>
      <w:r w:rsidR="00AA73EB" w:rsidRPr="00AA73EB">
        <w:t>(Manchester University NHS Foundation Trust, 2021)</w:t>
      </w:r>
      <w:r w:rsidR="00AA73EB">
        <w:t xml:space="preserve">. </w:t>
      </w:r>
      <w:r w:rsidR="00A1634F">
        <w:t xml:space="preserve">When a child is subjected to this during their youth </w:t>
      </w:r>
      <w:r w:rsidR="005A7B75">
        <w:t xml:space="preserve">it can lead to changes in their behaviour. </w:t>
      </w:r>
      <w:r w:rsidR="002F0B99">
        <w:t>‘</w:t>
      </w:r>
      <w:r w:rsidR="002F0B99" w:rsidRPr="002F0B99">
        <w:t>The trauma experienced in childhood can lead to difficulties with emotional regulation, poor impulse control, and a lack of empathy, all of which are common traits among those who engage in criminal behaviour</w:t>
      </w:r>
      <w:r w:rsidR="00C076A6">
        <w:t xml:space="preserve">’ </w:t>
      </w:r>
      <w:r w:rsidR="002B2624" w:rsidRPr="002B2624">
        <w:t>(</w:t>
      </w:r>
      <w:proofErr w:type="spellStart"/>
      <w:proofErr w:type="gramStart"/>
      <w:r w:rsidR="002B2624" w:rsidRPr="002B2624">
        <w:t>Coplogue</w:t>
      </w:r>
      <w:proofErr w:type="spellEnd"/>
      <w:r w:rsidR="002B2624" w:rsidRPr="002B2624">
        <w:t xml:space="preserve"> ,</w:t>
      </w:r>
      <w:proofErr w:type="gramEnd"/>
      <w:r w:rsidR="002B2624" w:rsidRPr="002B2624">
        <w:t xml:space="preserve"> 2024)</w:t>
      </w:r>
      <w:r w:rsidR="002B2624">
        <w:t xml:space="preserve">. </w:t>
      </w:r>
    </w:p>
    <w:p w14:paraId="6B42987D" w14:textId="3592E701" w:rsidR="0021773A" w:rsidRDefault="009355D6" w:rsidP="002B2624">
      <w:pPr>
        <w:tabs>
          <w:tab w:val="left" w:pos="2346"/>
        </w:tabs>
      </w:pPr>
      <w:r w:rsidRPr="009355D6">
        <w:t>Some studies have estimated that preventing ACEs could halve violence perpetration and incarceration (Bellis et al., 2014)</w:t>
      </w:r>
      <w:r>
        <w:t>.</w:t>
      </w:r>
      <w:r w:rsidRPr="009355D6">
        <w:t xml:space="preserve"> </w:t>
      </w:r>
      <w:r w:rsidR="00E40F9E">
        <w:t xml:space="preserve">When a youth is involved in criminal activity, the police can make referrals, to social services, youth offending service (YOS) and other </w:t>
      </w:r>
      <w:r w:rsidR="0021773A">
        <w:t xml:space="preserve">early intervention services. </w:t>
      </w:r>
      <w:r w:rsidR="00B95252">
        <w:t xml:space="preserve">As defined by </w:t>
      </w:r>
      <w:r w:rsidR="00B95252" w:rsidRPr="00B95252">
        <w:t>(GOV.UK, 2011)</w:t>
      </w:r>
      <w:r w:rsidR="00B95252">
        <w:t xml:space="preserve">, </w:t>
      </w:r>
      <w:r w:rsidR="00205F7C" w:rsidRPr="00205F7C">
        <w:t>Youth offending teams deal with young people who run afoul of the law. They investigate a young person's past and work to keep them away from crime.</w:t>
      </w:r>
    </w:p>
    <w:p w14:paraId="71064CC9" w14:textId="30683959" w:rsidR="0021773A" w:rsidRDefault="00480C86" w:rsidP="002B2624">
      <w:pPr>
        <w:tabs>
          <w:tab w:val="left" w:pos="2346"/>
        </w:tabs>
      </w:pPr>
      <w:r>
        <w:t>In these early intervention services, they can target children who are ‘</w:t>
      </w:r>
      <w:r w:rsidRPr="00480C86">
        <w:t>at-risk at an early age to provide family support and improve educational performance.  Early intervention measures aim to encourage better behaviour, create more opportunities for children and their families, and help them develop the skills to reach their potential</w:t>
      </w:r>
      <w:r>
        <w:t xml:space="preserve">’ </w:t>
      </w:r>
      <w:r w:rsidR="00F208A7">
        <w:t xml:space="preserve">(Early Intervention, 2016). </w:t>
      </w:r>
      <w:r w:rsidR="00616D69">
        <w:t xml:space="preserve"> </w:t>
      </w:r>
    </w:p>
    <w:p w14:paraId="4E1BC767" w14:textId="77777777" w:rsidR="00950573" w:rsidRPr="00950573" w:rsidRDefault="00950573" w:rsidP="00950573">
      <w:pPr>
        <w:tabs>
          <w:tab w:val="left" w:pos="2346"/>
        </w:tabs>
      </w:pPr>
      <w:r w:rsidRPr="00950573">
        <w:t>In order to identify and assist children and adolescents who are at risk before they commit crimes or reoffend, early intervention includes a variety of tactics. (Action for Children, 2019) defines early intervention as process of helping children and young people who are at risk of negative outcomes and addressing their issues before they worsen is known as early intervention. These tactics frequently focus on the underlying causes of criminal behaviour, including substance abuse, familial dysfunction, poverty, inadequate education, and mental health conditions. Mentoring programs, family therapy, educational support, and restorative justice projects are some examples of interventions. The fundamental idea is that by treating these underlying causes at an early stage, the chance of criminal activity developing or reoccurring can be reduced.</w:t>
      </w:r>
    </w:p>
    <w:p w14:paraId="76497582" w14:textId="77777777" w:rsidR="00950573" w:rsidRPr="00950573" w:rsidRDefault="00950573" w:rsidP="00950573">
      <w:pPr>
        <w:tabs>
          <w:tab w:val="left" w:pos="2346"/>
        </w:tabs>
      </w:pPr>
      <w:r w:rsidRPr="00950573">
        <w:lastRenderedPageBreak/>
        <w:t>Early intervention is effective, according to a number of theoretical frameworks. According to (Bandura, 1977) social learning theory, people pick up their behaviours, including antisocial ones, by watching and copying others. This includes peers, family members and just other members of the community. This can be picked up at school, in playgrounds and in their home lives.  Positive role model-based early intervention programs help break cycles of learnt deviance that have been picked up through no fault of their own. Similarly, early experiences have a big impact on future behaviour, according to developmental and life-course criminology (Moffitt, 1993). Preventing long-term criminal careers is most likely to be achieved by intervening during important developmental phases, particularly childhood and early adolescence. </w:t>
      </w:r>
    </w:p>
    <w:p w14:paraId="3724C406" w14:textId="77777777" w:rsidR="00950573" w:rsidRDefault="00950573" w:rsidP="00950573">
      <w:pPr>
        <w:tabs>
          <w:tab w:val="left" w:pos="2346"/>
        </w:tabs>
      </w:pPr>
      <w:r w:rsidRPr="00950573">
        <w:t>In 2019, the Public Health of England devised a framework, the Collaborative Approaches to Preventing Offending and Re-Offending by Children (CAPRICORN) which assists local authorities in preventing youth offending and re-offending. The primary goal of CAPRICORN is to outline specific steps that local partnerships can do to stop juvenile offenders from committing crimes and committing them again. Individual and family-level measures to deter crime include, encouraging receptive connections and strengthen fundamental life skills. Community-level initiatives to deter crime include, ensuring that that expulsion from school is a last option, attend to the demands of mental health and substance abuse and eliminate poverty and deprivation, prioritise well-cared-for children, and improve communities (Public Health England, 2019). As well as this model sets out a plan to stop youths offending or reoffending, there isn’t any current research that shows if this has reduced the level of youths committing crime nor of them reoffending. </w:t>
      </w:r>
    </w:p>
    <w:p w14:paraId="00AFAD83" w14:textId="77777777" w:rsidR="00950573" w:rsidRDefault="00950573" w:rsidP="00950573">
      <w:pPr>
        <w:tabs>
          <w:tab w:val="left" w:pos="2346"/>
        </w:tabs>
      </w:pPr>
      <w:r w:rsidRPr="00950573">
        <w:t xml:space="preserve">A procedure known as restorative justice (RJ) involves parties involved in a particular offence coming to an agreement on how to handle the fallout and future ramifications of the offence (Ministry of </w:t>
      </w:r>
      <w:proofErr w:type="gramStart"/>
      <w:r w:rsidRPr="00950573">
        <w:t>Justice ,</w:t>
      </w:r>
      <w:proofErr w:type="gramEnd"/>
      <w:r w:rsidRPr="00950573">
        <w:t xml:space="preserve"> 2013). Those who underwent restorative justice conferencing had a 14 percentage lower rate of reoffending than a comparison group of matched offenders, according to a large-scale, multi-scheme review conducted in the UK. In general, restorative justice appears to work best when it is used for specific offences and offender categories and when it adheres to the face-to-face conferencing framework. Up until now, research has shown positive outcomes for those who have committed violent or property crimes in which a victim can be easily recognised.</w:t>
      </w:r>
    </w:p>
    <w:p w14:paraId="4E017B2D" w14:textId="4A56D82A" w:rsidR="00950573" w:rsidRPr="00950573" w:rsidRDefault="00950573" w:rsidP="00950573">
      <w:pPr>
        <w:tabs>
          <w:tab w:val="left" w:pos="2346"/>
        </w:tabs>
      </w:pPr>
      <w:r w:rsidRPr="00950573">
        <w:t>Another devised program that has been identified to prevent reoffending and offending is Key4Life. Key4Life, a UK-based organisation that works with juvenile offenders by combining employment training, emotional resilience building, and mentoring. Only 8% of Key4Life participants reoffended within a year, compared to a 64% national average, according to an independent evaluation (Key4Life, 2020). This proves that working with adolescents to engage is certain types of activity and lead them in a definite direction in life will lower their likelihood to offend or reoffend. </w:t>
      </w:r>
    </w:p>
    <w:p w14:paraId="76A0C3C3" w14:textId="0693D498" w:rsidR="00950573" w:rsidRPr="00950573" w:rsidRDefault="00950573" w:rsidP="00950573">
      <w:pPr>
        <w:tabs>
          <w:tab w:val="left" w:pos="2346"/>
        </w:tabs>
      </w:pPr>
      <w:r w:rsidRPr="00950573">
        <w:t>Despite the overwhelming evidence in favour of early intervention, there are restrictions and difficulties that need to be recognised. First, implementation fidelity and contextual factors have a significant impact on how effective interventions are. Programs need to be properly financed, staffed by qualified experts, and customised to meet the individual needs of each participant (Little et al., 2015).</w:t>
      </w:r>
    </w:p>
    <w:p w14:paraId="0B902FD6" w14:textId="7C206E04" w:rsidR="00950573" w:rsidRDefault="008602AF" w:rsidP="00950573">
      <w:pPr>
        <w:tabs>
          <w:tab w:val="left" w:pos="2346"/>
        </w:tabs>
      </w:pPr>
      <w:r>
        <w:t xml:space="preserve">Early </w:t>
      </w:r>
      <w:r w:rsidR="00950573" w:rsidRPr="00950573">
        <w:t xml:space="preserve">intervention has been shown to be a successful tactic for reducing juvenile offences and recidivism. Early intervention that focusses on education, family relationships, and mental </w:t>
      </w:r>
      <w:r w:rsidR="00950573" w:rsidRPr="00950573">
        <w:lastRenderedPageBreak/>
        <w:t>health has been repeatedly shown to change developmental pathways and lower the risk of criminal behaviour. Successful case studies show, when provided through all-encompassing, customised, and encouraging programs, can have a good impact. Nonetheless, early intervention isn't a cure. Careful planning, sufficient funding, and integration with broader social programs that combat inequality and advance social inclusion are necessary for its success. One of the most promising strategies for lowering juvenile crime and promoting healthy youth development is early intervention, provided certain requirements are satisfied.</w:t>
      </w:r>
    </w:p>
    <w:p w14:paraId="27C13C4C" w14:textId="146C32D9" w:rsidR="006C4EFF" w:rsidRPr="00950573" w:rsidRDefault="006C4EFF" w:rsidP="00950573">
      <w:pPr>
        <w:tabs>
          <w:tab w:val="left" w:pos="2346"/>
        </w:tabs>
      </w:pPr>
      <w:r>
        <w:t>Word Count - 1073</w:t>
      </w:r>
    </w:p>
    <w:p w14:paraId="4E92BDD5" w14:textId="77777777" w:rsidR="00950573" w:rsidRDefault="00950573" w:rsidP="002B2624">
      <w:pPr>
        <w:tabs>
          <w:tab w:val="left" w:pos="2346"/>
        </w:tabs>
      </w:pPr>
    </w:p>
    <w:p w14:paraId="509484E1" w14:textId="77777777" w:rsidR="00972A02" w:rsidRDefault="00972A02" w:rsidP="002B2624">
      <w:pPr>
        <w:tabs>
          <w:tab w:val="left" w:pos="2346"/>
        </w:tabs>
      </w:pPr>
    </w:p>
    <w:p w14:paraId="0179A6C0" w14:textId="77777777" w:rsidR="00D91B7B" w:rsidRPr="002B2624" w:rsidRDefault="00D91B7B" w:rsidP="002B2624">
      <w:pPr>
        <w:tabs>
          <w:tab w:val="left" w:pos="2346"/>
        </w:tabs>
      </w:pPr>
    </w:p>
    <w:p w14:paraId="5D9CBADD" w14:textId="17E756A3" w:rsidR="002F0B99" w:rsidRDefault="002F0B99" w:rsidP="00D9592F">
      <w:pPr>
        <w:tabs>
          <w:tab w:val="left" w:pos="2346"/>
        </w:tabs>
      </w:pPr>
    </w:p>
    <w:p w14:paraId="1CBCF4DF" w14:textId="77777777" w:rsidR="007A4660" w:rsidRDefault="007A4660" w:rsidP="007A4660"/>
    <w:p w14:paraId="6A70CE53" w14:textId="77777777" w:rsidR="006C4EFF" w:rsidRPr="006C4EFF" w:rsidRDefault="006C4EFF" w:rsidP="006C4EFF"/>
    <w:p w14:paraId="42D16E92" w14:textId="77777777" w:rsidR="006C4EFF" w:rsidRPr="006C4EFF" w:rsidRDefault="006C4EFF" w:rsidP="006C4EFF"/>
    <w:p w14:paraId="47607EA4" w14:textId="77777777" w:rsidR="006C4EFF" w:rsidRPr="006C4EFF" w:rsidRDefault="006C4EFF" w:rsidP="006C4EFF"/>
    <w:p w14:paraId="4E4231D6" w14:textId="77777777" w:rsidR="006C4EFF" w:rsidRPr="006C4EFF" w:rsidRDefault="006C4EFF" w:rsidP="006C4EFF"/>
    <w:p w14:paraId="077E5B25" w14:textId="77777777" w:rsidR="006C4EFF" w:rsidRPr="006C4EFF" w:rsidRDefault="006C4EFF" w:rsidP="006C4EFF"/>
    <w:p w14:paraId="378E34DA" w14:textId="77777777" w:rsidR="006C4EFF" w:rsidRPr="006C4EFF" w:rsidRDefault="006C4EFF" w:rsidP="006C4EFF"/>
    <w:p w14:paraId="238E4DE0" w14:textId="77777777" w:rsidR="006C4EFF" w:rsidRPr="006C4EFF" w:rsidRDefault="006C4EFF" w:rsidP="006C4EFF"/>
    <w:p w14:paraId="47345405" w14:textId="77777777" w:rsidR="006C4EFF" w:rsidRPr="006C4EFF" w:rsidRDefault="006C4EFF" w:rsidP="006C4EFF"/>
    <w:p w14:paraId="2AD7FCD7" w14:textId="77777777" w:rsidR="006C4EFF" w:rsidRPr="006C4EFF" w:rsidRDefault="006C4EFF" w:rsidP="006C4EFF"/>
    <w:p w14:paraId="478360EA" w14:textId="77777777" w:rsidR="006C4EFF" w:rsidRPr="006C4EFF" w:rsidRDefault="006C4EFF" w:rsidP="006C4EFF"/>
    <w:p w14:paraId="5BE4BDAD" w14:textId="77777777" w:rsidR="006C4EFF" w:rsidRPr="006C4EFF" w:rsidRDefault="006C4EFF" w:rsidP="006C4EFF"/>
    <w:p w14:paraId="446631BA" w14:textId="77777777" w:rsidR="006C4EFF" w:rsidRPr="006C4EFF" w:rsidRDefault="006C4EFF" w:rsidP="006C4EFF"/>
    <w:p w14:paraId="3B87A7A4" w14:textId="77777777" w:rsidR="006C4EFF" w:rsidRPr="006C4EFF" w:rsidRDefault="006C4EFF" w:rsidP="006C4EFF"/>
    <w:p w14:paraId="0403C349" w14:textId="77777777" w:rsidR="006C4EFF" w:rsidRPr="006C4EFF" w:rsidRDefault="006C4EFF" w:rsidP="006C4EFF"/>
    <w:p w14:paraId="61B2459D" w14:textId="77777777" w:rsidR="006C4EFF" w:rsidRPr="006C4EFF" w:rsidRDefault="006C4EFF" w:rsidP="006C4EFF"/>
    <w:p w14:paraId="2F28FB06" w14:textId="77777777" w:rsidR="006C4EFF" w:rsidRPr="006C4EFF" w:rsidRDefault="006C4EFF" w:rsidP="006C4EFF"/>
    <w:p w14:paraId="06B7E81D" w14:textId="77777777" w:rsidR="006C4EFF" w:rsidRPr="006C4EFF" w:rsidRDefault="006C4EFF" w:rsidP="006C4EFF"/>
    <w:p w14:paraId="1CAE0906" w14:textId="77777777" w:rsidR="006C4EFF" w:rsidRPr="006C4EFF" w:rsidRDefault="006C4EFF" w:rsidP="006C4EFF"/>
    <w:p w14:paraId="2D419741" w14:textId="77777777" w:rsidR="006C4EFF" w:rsidRDefault="006C4EFF" w:rsidP="006C4EFF"/>
    <w:p w14:paraId="69A969F8" w14:textId="23532C3B" w:rsidR="006C4EFF" w:rsidRDefault="006C4EFF" w:rsidP="006C4EFF">
      <w:pPr>
        <w:tabs>
          <w:tab w:val="left" w:pos="1492"/>
        </w:tabs>
      </w:pPr>
      <w:r>
        <w:tab/>
      </w:r>
    </w:p>
    <w:p w14:paraId="0DB5E70F" w14:textId="2948D6D4" w:rsidR="006C4EFF" w:rsidRDefault="006C4EFF" w:rsidP="006C4EFF">
      <w:pPr>
        <w:tabs>
          <w:tab w:val="left" w:pos="1492"/>
        </w:tabs>
        <w:rPr>
          <w:b/>
          <w:bCs/>
          <w:u w:val="single"/>
        </w:rPr>
      </w:pPr>
      <w:r w:rsidRPr="00B56836">
        <w:rPr>
          <w:b/>
          <w:bCs/>
          <w:u w:val="single"/>
        </w:rPr>
        <w:lastRenderedPageBreak/>
        <w:t xml:space="preserve">Bibliography </w:t>
      </w:r>
      <w:r w:rsidR="00B56836">
        <w:rPr>
          <w:b/>
          <w:bCs/>
          <w:u w:val="single"/>
        </w:rPr>
        <w:t>–</w:t>
      </w:r>
      <w:r w:rsidRPr="00B56836">
        <w:rPr>
          <w:b/>
          <w:bCs/>
          <w:u w:val="single"/>
        </w:rPr>
        <w:t xml:space="preserve"> </w:t>
      </w:r>
    </w:p>
    <w:p w14:paraId="4AFB815C" w14:textId="77777777" w:rsidR="00B56836" w:rsidRPr="00B56836" w:rsidRDefault="00B56836" w:rsidP="00B56836">
      <w:pPr>
        <w:tabs>
          <w:tab w:val="left" w:pos="1492"/>
        </w:tabs>
      </w:pPr>
      <w:r w:rsidRPr="00B56836">
        <w:t xml:space="preserve">Abdul Latif, R., Mohd Nor, M., Wahab, S.A., </w:t>
      </w:r>
      <w:proofErr w:type="spellStart"/>
      <w:r w:rsidRPr="00B56836">
        <w:t>Zid</w:t>
      </w:r>
      <w:proofErr w:type="spellEnd"/>
      <w:r w:rsidRPr="00B56836">
        <w:t xml:space="preserve">, A. and </w:t>
      </w:r>
      <w:proofErr w:type="spellStart"/>
      <w:r w:rsidRPr="00B56836">
        <w:t>Khairil</w:t>
      </w:r>
      <w:proofErr w:type="spellEnd"/>
      <w:r w:rsidRPr="00B56836">
        <w:t xml:space="preserve"> Anuar, F.Z. (2022). JOB STRESS AND EMPLOYEE PERFORMANCE AMONG OFFICERS IN PUBLIC SPORTS INSTITUTIONS. </w:t>
      </w:r>
      <w:r w:rsidRPr="00B56836">
        <w:rPr>
          <w:i/>
          <w:iCs/>
        </w:rPr>
        <w:t>Malaysian Journal of Sport Science and Recreation</w:t>
      </w:r>
      <w:r w:rsidRPr="00B56836">
        <w:t xml:space="preserve">, [online] 18(2), pp.356–372. </w:t>
      </w:r>
      <w:proofErr w:type="spellStart"/>
      <w:proofErr w:type="gramStart"/>
      <w:r w:rsidRPr="00B56836">
        <w:t>doi:https</w:t>
      </w:r>
      <w:proofErr w:type="spellEnd"/>
      <w:r w:rsidRPr="00B56836">
        <w:t>://doi.org/10.24191/mjssr.v18i2.19586</w:t>
      </w:r>
      <w:proofErr w:type="gramEnd"/>
      <w:r w:rsidRPr="00B56836">
        <w:t>.</w:t>
      </w:r>
    </w:p>
    <w:p w14:paraId="2D9E7D44" w14:textId="77777777" w:rsidR="00B56836" w:rsidRPr="00B56836" w:rsidRDefault="00B56836" w:rsidP="00B56836">
      <w:pPr>
        <w:tabs>
          <w:tab w:val="left" w:pos="1492"/>
        </w:tabs>
      </w:pPr>
      <w:r w:rsidRPr="00B56836">
        <w:t xml:space="preserve">Action for Children (2019). </w:t>
      </w:r>
      <w:r w:rsidRPr="00B56836">
        <w:rPr>
          <w:i/>
          <w:iCs/>
        </w:rPr>
        <w:t>Young people and serious organised crime - how early intervention can help</w:t>
      </w:r>
      <w:r w:rsidRPr="00B56836">
        <w:t>. [online] Action for Children. Available at: https://www.actionforchildren.org.uk/blog/young-people-and-serious-organised-crime-how-early-intervention-can-help/.</w:t>
      </w:r>
    </w:p>
    <w:p w14:paraId="34386130" w14:textId="77777777" w:rsidR="00B56836" w:rsidRPr="00B56836" w:rsidRDefault="00B56836" w:rsidP="00B56836">
      <w:pPr>
        <w:tabs>
          <w:tab w:val="left" w:pos="1492"/>
        </w:tabs>
      </w:pPr>
      <w:r w:rsidRPr="00B56836">
        <w:t xml:space="preserve">Bandura, A. (1977). </w:t>
      </w:r>
      <w:r w:rsidRPr="00B56836">
        <w:rPr>
          <w:i/>
          <w:iCs/>
        </w:rPr>
        <w:t>Social Learning Theory</w:t>
      </w:r>
      <w:r w:rsidRPr="00B56836">
        <w:t xml:space="preserve">. Englewood Cliffs, </w:t>
      </w:r>
      <w:proofErr w:type="gramStart"/>
      <w:r w:rsidRPr="00B56836">
        <w:t>N.J. :</w:t>
      </w:r>
      <w:proofErr w:type="gramEnd"/>
      <w:r w:rsidRPr="00B56836">
        <w:t xml:space="preserve"> Prentice Hall.</w:t>
      </w:r>
    </w:p>
    <w:p w14:paraId="71F52CDA" w14:textId="77777777" w:rsidR="00B56836" w:rsidRPr="00B56836" w:rsidRDefault="00B56836" w:rsidP="00B56836">
      <w:pPr>
        <w:tabs>
          <w:tab w:val="left" w:pos="1492"/>
        </w:tabs>
      </w:pPr>
      <w:r w:rsidRPr="00B56836">
        <w:t xml:space="preserve">Barter, C. and Berridge, D. (2011). </w:t>
      </w:r>
      <w:r w:rsidRPr="00B56836">
        <w:rPr>
          <w:i/>
          <w:iCs/>
        </w:rPr>
        <w:t>Children Behaving Badly?</w:t>
      </w:r>
      <w:r w:rsidRPr="00B56836">
        <w:t xml:space="preserve"> John Wiley &amp; Sons.</w:t>
      </w:r>
    </w:p>
    <w:p w14:paraId="65C68CCC" w14:textId="77777777" w:rsidR="00B56836" w:rsidRPr="00B56836" w:rsidRDefault="00B56836" w:rsidP="00B56836">
      <w:pPr>
        <w:tabs>
          <w:tab w:val="left" w:pos="1492"/>
        </w:tabs>
      </w:pPr>
      <w:r w:rsidRPr="00B56836">
        <w:t xml:space="preserve">Bellis, M.A., Hughes, K., Leckenby, N., Jones, L., Baban, A., </w:t>
      </w:r>
      <w:proofErr w:type="spellStart"/>
      <w:r w:rsidRPr="00B56836">
        <w:t>Kachaeva</w:t>
      </w:r>
      <w:proofErr w:type="spellEnd"/>
      <w:r w:rsidRPr="00B56836">
        <w:t xml:space="preserve">, M., Povilaitis, R., </w:t>
      </w:r>
      <w:proofErr w:type="spellStart"/>
      <w:r w:rsidRPr="00B56836">
        <w:t>Pudule</w:t>
      </w:r>
      <w:proofErr w:type="spellEnd"/>
      <w:r w:rsidRPr="00B56836">
        <w:t xml:space="preserve">, I., </w:t>
      </w:r>
      <w:proofErr w:type="spellStart"/>
      <w:r w:rsidRPr="00B56836">
        <w:t>Qirjako</w:t>
      </w:r>
      <w:proofErr w:type="spellEnd"/>
      <w:r w:rsidRPr="00B56836">
        <w:t xml:space="preserve">, G., </w:t>
      </w:r>
      <w:proofErr w:type="spellStart"/>
      <w:r w:rsidRPr="00B56836">
        <w:t>Ulukol</w:t>
      </w:r>
      <w:proofErr w:type="spellEnd"/>
      <w:r w:rsidRPr="00B56836">
        <w:t xml:space="preserve">, B., </w:t>
      </w:r>
      <w:proofErr w:type="spellStart"/>
      <w:r w:rsidRPr="00B56836">
        <w:t>Raleva</w:t>
      </w:r>
      <w:proofErr w:type="spellEnd"/>
      <w:r w:rsidRPr="00B56836">
        <w:t xml:space="preserve">, M. and Terzic, N. (2014). Adverse childhood experiences and associations with health-harming behaviours in young adults: surveys in eight eastern European countries. </w:t>
      </w:r>
      <w:r w:rsidRPr="00B56836">
        <w:rPr>
          <w:i/>
          <w:iCs/>
        </w:rPr>
        <w:t>Bulletin of the World Health Organization</w:t>
      </w:r>
      <w:r w:rsidRPr="00B56836">
        <w:t xml:space="preserve">, 92(9), pp.641–655. </w:t>
      </w:r>
      <w:proofErr w:type="spellStart"/>
      <w:proofErr w:type="gramStart"/>
      <w:r w:rsidRPr="00B56836">
        <w:t>doi:https</w:t>
      </w:r>
      <w:proofErr w:type="spellEnd"/>
      <w:r w:rsidRPr="00B56836">
        <w:t>://doi.org/10.2471/blt.13.129247</w:t>
      </w:r>
      <w:proofErr w:type="gramEnd"/>
      <w:r w:rsidRPr="00B56836">
        <w:t>.</w:t>
      </w:r>
    </w:p>
    <w:p w14:paraId="0D1453A4" w14:textId="77777777" w:rsidR="00B56836" w:rsidRPr="00B56836" w:rsidRDefault="00B56836" w:rsidP="00B56836">
      <w:pPr>
        <w:tabs>
          <w:tab w:val="left" w:pos="1492"/>
        </w:tabs>
      </w:pPr>
      <w:r w:rsidRPr="00B56836">
        <w:t xml:space="preserve">cms-user27 (2021). </w:t>
      </w:r>
      <w:r w:rsidRPr="00B56836">
        <w:rPr>
          <w:i/>
          <w:iCs/>
        </w:rPr>
        <w:t>PCC Briefing</w:t>
      </w:r>
      <w:r w:rsidRPr="00B56836">
        <w:t>. [online] www.nationalcrimeagency.gov.uk. Available at: https://www.nationalcrimeagency.gov.uk/pcc-briefing [Accessed 23 Jul. 2024].</w:t>
      </w:r>
    </w:p>
    <w:p w14:paraId="5FD972C6" w14:textId="77777777" w:rsidR="00B56836" w:rsidRPr="00B56836" w:rsidRDefault="00B56836" w:rsidP="00B56836">
      <w:pPr>
        <w:tabs>
          <w:tab w:val="left" w:pos="1492"/>
        </w:tabs>
      </w:pPr>
      <w:proofErr w:type="spellStart"/>
      <w:r w:rsidRPr="00B56836">
        <w:t>Cockbain</w:t>
      </w:r>
      <w:proofErr w:type="spellEnd"/>
      <w:r w:rsidRPr="00B56836">
        <w:t xml:space="preserve">, E. (2018). </w:t>
      </w:r>
      <w:r w:rsidRPr="00B56836">
        <w:rPr>
          <w:i/>
          <w:iCs/>
        </w:rPr>
        <w:t>Offender and victim networks in human trafficking</w:t>
      </w:r>
      <w:r w:rsidRPr="00B56836">
        <w:t>. London: Routledge, Taylor and Francis Group.</w:t>
      </w:r>
    </w:p>
    <w:p w14:paraId="3414F89C" w14:textId="77777777" w:rsidR="00B56836" w:rsidRPr="00B56836" w:rsidRDefault="00B56836" w:rsidP="00B56836">
      <w:pPr>
        <w:tabs>
          <w:tab w:val="left" w:pos="1492"/>
        </w:tabs>
      </w:pPr>
      <w:proofErr w:type="spellStart"/>
      <w:r w:rsidRPr="00B56836">
        <w:t>Cojean</w:t>
      </w:r>
      <w:proofErr w:type="spellEnd"/>
      <w:r w:rsidRPr="00B56836">
        <w:t xml:space="preserve">, S., </w:t>
      </w:r>
      <w:proofErr w:type="spellStart"/>
      <w:r w:rsidRPr="00B56836">
        <w:t>Combalbert</w:t>
      </w:r>
      <w:proofErr w:type="spellEnd"/>
      <w:r w:rsidRPr="00B56836">
        <w:t xml:space="preserve">, N. and </w:t>
      </w:r>
      <w:proofErr w:type="spellStart"/>
      <w:r w:rsidRPr="00B56836">
        <w:t>Taillandier</w:t>
      </w:r>
      <w:proofErr w:type="spellEnd"/>
      <w:r w:rsidRPr="00B56836">
        <w:t xml:space="preserve">-Schmitt, A. (2020). Psychological and sociological factors influencing police officers’ decisions to use force: A systematic literature review. </w:t>
      </w:r>
      <w:r w:rsidRPr="00B56836">
        <w:rPr>
          <w:i/>
          <w:iCs/>
        </w:rPr>
        <w:t>International Journal of Law and Psychiatry</w:t>
      </w:r>
      <w:r w:rsidRPr="00B56836">
        <w:t xml:space="preserve">, 70(1), p.101569. </w:t>
      </w:r>
      <w:proofErr w:type="spellStart"/>
      <w:proofErr w:type="gramStart"/>
      <w:r w:rsidRPr="00B56836">
        <w:t>doi:https</w:t>
      </w:r>
      <w:proofErr w:type="spellEnd"/>
      <w:r w:rsidRPr="00B56836">
        <w:t>://doi.org/10.1016/j.ijlp.2020.101569</w:t>
      </w:r>
      <w:proofErr w:type="gramEnd"/>
      <w:r w:rsidRPr="00B56836">
        <w:t>.</w:t>
      </w:r>
    </w:p>
    <w:p w14:paraId="23925AFB" w14:textId="77777777" w:rsidR="00B56836" w:rsidRPr="00B56836" w:rsidRDefault="00B56836" w:rsidP="00B56836">
      <w:pPr>
        <w:tabs>
          <w:tab w:val="left" w:pos="1492"/>
        </w:tabs>
      </w:pPr>
      <w:r w:rsidRPr="00B56836">
        <w:t xml:space="preserve">College of Policing (2015). </w:t>
      </w:r>
      <w:r w:rsidRPr="00B56836">
        <w:rPr>
          <w:i/>
          <w:iCs/>
        </w:rPr>
        <w:t>Context and Dynamics of Domestic Abuse</w:t>
      </w:r>
      <w:r w:rsidRPr="00B56836">
        <w:t>. [online] College of Policing. Available at: https://www.college.police.uk/app/major-investigation-and-public-protection/domestic-abuse/context-and-dynamics-domestic-abuse.</w:t>
      </w:r>
    </w:p>
    <w:p w14:paraId="40B90EA6" w14:textId="77777777" w:rsidR="00B56836" w:rsidRPr="00B56836" w:rsidRDefault="00B56836" w:rsidP="00B56836">
      <w:pPr>
        <w:tabs>
          <w:tab w:val="left" w:pos="1492"/>
        </w:tabs>
      </w:pPr>
      <w:r w:rsidRPr="00B56836">
        <w:t xml:space="preserve">College of Policing (2017). </w:t>
      </w:r>
      <w:r w:rsidRPr="00B56836">
        <w:rPr>
          <w:i/>
          <w:iCs/>
        </w:rPr>
        <w:t>Stop and Search</w:t>
      </w:r>
      <w:r w:rsidRPr="00B56836">
        <w:t>. [online] College of Policing. Available at: https://www.college.police.uk/app/stop-and-search/stop-and-search.</w:t>
      </w:r>
    </w:p>
    <w:p w14:paraId="1673CA61" w14:textId="77777777" w:rsidR="00B56836" w:rsidRPr="00B56836" w:rsidRDefault="00B56836" w:rsidP="00B56836">
      <w:pPr>
        <w:tabs>
          <w:tab w:val="left" w:pos="1492"/>
        </w:tabs>
      </w:pPr>
      <w:r w:rsidRPr="00B56836">
        <w:t xml:space="preserve">College of Policing (2021). </w:t>
      </w:r>
      <w:r w:rsidRPr="00B56836">
        <w:rPr>
          <w:i/>
          <w:iCs/>
        </w:rPr>
        <w:t>Introduction to Vulnerability-Related Risk</w:t>
      </w:r>
      <w:r w:rsidRPr="00B56836">
        <w:t>. [online] College of Policing. Available at: https://www.college.police.uk/guidance/vulnerability-related-risks/introduction-vulnerability-related-risk.</w:t>
      </w:r>
    </w:p>
    <w:p w14:paraId="73279712" w14:textId="77777777" w:rsidR="00B56836" w:rsidRPr="00B56836" w:rsidRDefault="00B56836" w:rsidP="00B56836">
      <w:pPr>
        <w:tabs>
          <w:tab w:val="left" w:pos="1492"/>
        </w:tabs>
      </w:pPr>
      <w:r w:rsidRPr="00B56836">
        <w:t xml:space="preserve">College of Policing (2023). </w:t>
      </w:r>
      <w:r w:rsidRPr="00B56836">
        <w:rPr>
          <w:i/>
          <w:iCs/>
        </w:rPr>
        <w:t>Investigation introduction</w:t>
      </w:r>
      <w:r w:rsidRPr="00B56836">
        <w:t>. [online] College of Policing. Available at: https://www.college.police.uk/app/investigation/investigation-introduction.</w:t>
      </w:r>
    </w:p>
    <w:p w14:paraId="50DB7158" w14:textId="77777777" w:rsidR="00B56836" w:rsidRPr="00B56836" w:rsidRDefault="00B56836" w:rsidP="00B56836">
      <w:pPr>
        <w:tabs>
          <w:tab w:val="left" w:pos="1492"/>
        </w:tabs>
      </w:pPr>
      <w:r w:rsidRPr="00B56836">
        <w:t xml:space="preserve">Coomber, R. and Moyle, L. (2018). The Changing Shape of Street-Level Heroin and Crack Supply in England: Commuting, Holidaying and Cuckooing Drug Dealers across ‘County Lines’. </w:t>
      </w:r>
      <w:r w:rsidRPr="00B56836">
        <w:rPr>
          <w:i/>
          <w:iCs/>
        </w:rPr>
        <w:t>The British Journal of Criminology</w:t>
      </w:r>
      <w:r w:rsidRPr="00B56836">
        <w:t xml:space="preserve">, [online] 58(6), pp.1323–1342. </w:t>
      </w:r>
      <w:proofErr w:type="spellStart"/>
      <w:proofErr w:type="gramStart"/>
      <w:r w:rsidRPr="00B56836">
        <w:t>doi:https</w:t>
      </w:r>
      <w:proofErr w:type="spellEnd"/>
      <w:r w:rsidRPr="00B56836">
        <w:t>://doi.org/10.1093/</w:t>
      </w:r>
      <w:proofErr w:type="spellStart"/>
      <w:r w:rsidRPr="00B56836">
        <w:t>bjc</w:t>
      </w:r>
      <w:proofErr w:type="spellEnd"/>
      <w:r w:rsidRPr="00B56836">
        <w:t>/azx068</w:t>
      </w:r>
      <w:proofErr w:type="gramEnd"/>
      <w:r w:rsidRPr="00B56836">
        <w:t>.</w:t>
      </w:r>
    </w:p>
    <w:p w14:paraId="0D9814B7" w14:textId="77777777" w:rsidR="00B56836" w:rsidRPr="00B56836" w:rsidRDefault="00B56836" w:rsidP="00B56836">
      <w:pPr>
        <w:tabs>
          <w:tab w:val="left" w:pos="1492"/>
        </w:tabs>
      </w:pPr>
      <w:proofErr w:type="spellStart"/>
      <w:proofErr w:type="gramStart"/>
      <w:r w:rsidRPr="00B56836">
        <w:t>Coplogue</w:t>
      </w:r>
      <w:proofErr w:type="spellEnd"/>
      <w:r w:rsidRPr="00B56836">
        <w:t xml:space="preserve"> .</w:t>
      </w:r>
      <w:proofErr w:type="gramEnd"/>
      <w:r w:rsidRPr="00B56836">
        <w:t xml:space="preserve"> (2024). </w:t>
      </w:r>
      <w:r w:rsidRPr="00B56836">
        <w:rPr>
          <w:i/>
          <w:iCs/>
        </w:rPr>
        <w:t>What Drives People to Commit Crimes? An In-Depth Exploration of Criminal Behaviour</w:t>
      </w:r>
      <w:r w:rsidRPr="00B56836">
        <w:t>. [online] Available at: https://coplogue.com/2024/12/26/what-drives-people-to-</w:t>
      </w:r>
      <w:r w:rsidRPr="00B56836">
        <w:lastRenderedPageBreak/>
        <w:t>commit-crimes-an-in-depth-exploration-of-criminal-behaviour/#childhood-trauma-and-psychological-development [Accessed 23 May 2025].</w:t>
      </w:r>
    </w:p>
    <w:p w14:paraId="1E5F587F" w14:textId="77777777" w:rsidR="00B56836" w:rsidRPr="00B56836" w:rsidRDefault="00B56836" w:rsidP="00B56836">
      <w:pPr>
        <w:tabs>
          <w:tab w:val="left" w:pos="1492"/>
        </w:tabs>
      </w:pPr>
      <w:proofErr w:type="spellStart"/>
      <w:r w:rsidRPr="00B56836">
        <w:t>Demou</w:t>
      </w:r>
      <w:proofErr w:type="spellEnd"/>
      <w:r w:rsidRPr="00B56836">
        <w:t xml:space="preserve">, E., Hale, H. and Hunt, K. (2020a). Understanding the mental health and wellbeing needs of police officers and staff in Scotland. </w:t>
      </w:r>
      <w:r w:rsidRPr="00B56836">
        <w:rPr>
          <w:i/>
          <w:iCs/>
        </w:rPr>
        <w:t>Police Practice and Research</w:t>
      </w:r>
      <w:r w:rsidRPr="00B56836">
        <w:t xml:space="preserve">, [online] 21(6), pp.1–15. </w:t>
      </w:r>
      <w:proofErr w:type="spellStart"/>
      <w:proofErr w:type="gramStart"/>
      <w:r w:rsidRPr="00B56836">
        <w:t>doi:https</w:t>
      </w:r>
      <w:proofErr w:type="spellEnd"/>
      <w:r w:rsidRPr="00B56836">
        <w:t>://doi.org/10.1080/15614263.2020.1772782</w:t>
      </w:r>
      <w:proofErr w:type="gramEnd"/>
      <w:r w:rsidRPr="00B56836">
        <w:t>.</w:t>
      </w:r>
    </w:p>
    <w:p w14:paraId="4AD2B376" w14:textId="77777777" w:rsidR="00B56836" w:rsidRPr="00B56836" w:rsidRDefault="00B56836" w:rsidP="00B56836">
      <w:pPr>
        <w:tabs>
          <w:tab w:val="left" w:pos="1492"/>
        </w:tabs>
      </w:pPr>
      <w:proofErr w:type="spellStart"/>
      <w:r w:rsidRPr="00B56836">
        <w:t>Demou</w:t>
      </w:r>
      <w:proofErr w:type="spellEnd"/>
      <w:r w:rsidRPr="00B56836">
        <w:t xml:space="preserve">, E., Hale, H. and Hunt, K. (2020b). Understanding the mental health and wellbeing needs of police officers and staff in Scotland. </w:t>
      </w:r>
      <w:r w:rsidRPr="00B56836">
        <w:rPr>
          <w:i/>
          <w:iCs/>
        </w:rPr>
        <w:t>Police Practice and Research</w:t>
      </w:r>
      <w:r w:rsidRPr="00B56836">
        <w:t xml:space="preserve">, [online] 21(6), pp.1–15. </w:t>
      </w:r>
      <w:proofErr w:type="spellStart"/>
      <w:proofErr w:type="gramStart"/>
      <w:r w:rsidRPr="00B56836">
        <w:t>doi:https</w:t>
      </w:r>
      <w:proofErr w:type="spellEnd"/>
      <w:r w:rsidRPr="00B56836">
        <w:t>://doi.org/10.1080/15614263.2020.1772782</w:t>
      </w:r>
      <w:proofErr w:type="gramEnd"/>
      <w:r w:rsidRPr="00B56836">
        <w:t>.</w:t>
      </w:r>
    </w:p>
    <w:p w14:paraId="103B9FF8" w14:textId="77777777" w:rsidR="00B56836" w:rsidRPr="00B56836" w:rsidRDefault="00B56836" w:rsidP="00B56836">
      <w:pPr>
        <w:tabs>
          <w:tab w:val="left" w:pos="1492"/>
        </w:tabs>
      </w:pPr>
      <w:r w:rsidRPr="00B56836">
        <w:t xml:space="preserve">Densley, J. (2013). </w:t>
      </w:r>
      <w:r w:rsidRPr="00B56836">
        <w:rPr>
          <w:i/>
          <w:iCs/>
        </w:rPr>
        <w:t xml:space="preserve">How gangs work </w:t>
      </w:r>
      <w:proofErr w:type="gramStart"/>
      <w:r w:rsidRPr="00B56836">
        <w:rPr>
          <w:i/>
          <w:iCs/>
        </w:rPr>
        <w:t>An</w:t>
      </w:r>
      <w:proofErr w:type="gramEnd"/>
      <w:r w:rsidRPr="00B56836">
        <w:rPr>
          <w:i/>
          <w:iCs/>
        </w:rPr>
        <w:t xml:space="preserve"> ethnography of youth violence</w:t>
      </w:r>
      <w:r w:rsidRPr="00B56836">
        <w:t xml:space="preserve">. </w:t>
      </w:r>
      <w:proofErr w:type="gramStart"/>
      <w:r w:rsidRPr="00B56836">
        <w:t>Basingstoke,:</w:t>
      </w:r>
      <w:proofErr w:type="gramEnd"/>
      <w:r w:rsidRPr="00B56836">
        <w:t xml:space="preserve"> Palgrave Macmillan.</w:t>
      </w:r>
    </w:p>
    <w:p w14:paraId="5A74A85C" w14:textId="77777777" w:rsidR="00B56836" w:rsidRPr="00B56836" w:rsidRDefault="00B56836" w:rsidP="00B56836">
      <w:pPr>
        <w:tabs>
          <w:tab w:val="left" w:pos="1492"/>
        </w:tabs>
      </w:pPr>
      <w:r w:rsidRPr="00B56836">
        <w:t xml:space="preserve">Early Intervention. (2016). </w:t>
      </w:r>
      <w:r w:rsidRPr="00B56836">
        <w:rPr>
          <w:i/>
          <w:iCs/>
        </w:rPr>
        <w:t>Early Intervention</w:t>
      </w:r>
      <w:r w:rsidRPr="00B56836">
        <w:t>. [online] Available at: https://www.youthcrimecommission.org.uk/early-intervention/.</w:t>
      </w:r>
    </w:p>
    <w:p w14:paraId="486BC543" w14:textId="77777777" w:rsidR="00B56836" w:rsidRPr="00B56836" w:rsidRDefault="00B56836" w:rsidP="00B56836">
      <w:pPr>
        <w:tabs>
          <w:tab w:val="left" w:pos="1492"/>
        </w:tabs>
      </w:pPr>
      <w:r w:rsidRPr="00B56836">
        <w:t xml:space="preserve">Firmin, C. (2020). </w:t>
      </w:r>
      <w:r w:rsidRPr="00B56836">
        <w:rPr>
          <w:i/>
          <w:iCs/>
        </w:rPr>
        <w:t>Contextual Safeguarding and Child Protection</w:t>
      </w:r>
      <w:r w:rsidRPr="00B56836">
        <w:t>. Taylor &amp; Francis.</w:t>
      </w:r>
    </w:p>
    <w:p w14:paraId="697B6E22" w14:textId="77777777" w:rsidR="00B56836" w:rsidRPr="00B56836" w:rsidRDefault="00B56836" w:rsidP="00B56836">
      <w:pPr>
        <w:tabs>
          <w:tab w:val="left" w:pos="1492"/>
        </w:tabs>
      </w:pPr>
      <w:r w:rsidRPr="00B56836">
        <w:t xml:space="preserve">GOV.UK (2011). </w:t>
      </w:r>
      <w:r w:rsidRPr="00B56836">
        <w:rPr>
          <w:i/>
          <w:iCs/>
        </w:rPr>
        <w:t>Youth offending teams</w:t>
      </w:r>
      <w:r w:rsidRPr="00B56836">
        <w:t>. [online] GOV.UK. Available at: https://www.gov.uk/youth-offending-team.</w:t>
      </w:r>
    </w:p>
    <w:p w14:paraId="3F3D038A" w14:textId="77777777" w:rsidR="00B56836" w:rsidRPr="00B56836" w:rsidRDefault="00B56836" w:rsidP="00B56836">
      <w:pPr>
        <w:tabs>
          <w:tab w:val="left" w:pos="1492"/>
        </w:tabs>
      </w:pPr>
      <w:r w:rsidRPr="00B56836">
        <w:t xml:space="preserve">Hobbs, D. (2013). </w:t>
      </w:r>
      <w:r w:rsidRPr="00B56836">
        <w:rPr>
          <w:i/>
          <w:iCs/>
        </w:rPr>
        <w:t xml:space="preserve">Lush </w:t>
      </w:r>
      <w:proofErr w:type="gramStart"/>
      <w:r w:rsidRPr="00B56836">
        <w:rPr>
          <w:i/>
          <w:iCs/>
        </w:rPr>
        <w:t>life :</w:t>
      </w:r>
      <w:proofErr w:type="gramEnd"/>
      <w:r w:rsidRPr="00B56836">
        <w:rPr>
          <w:i/>
          <w:iCs/>
        </w:rPr>
        <w:t xml:space="preserve"> Constructing organized crime in the UK</w:t>
      </w:r>
      <w:r w:rsidRPr="00B56836">
        <w:t>. Oxford: Oxford University Press.</w:t>
      </w:r>
    </w:p>
    <w:p w14:paraId="22BDA245" w14:textId="77777777" w:rsidR="00B56836" w:rsidRPr="00B56836" w:rsidRDefault="00B56836" w:rsidP="00B56836">
      <w:pPr>
        <w:tabs>
          <w:tab w:val="left" w:pos="1492"/>
        </w:tabs>
      </w:pPr>
      <w:r w:rsidRPr="00B56836">
        <w:t xml:space="preserve">Home Office (2018). </w:t>
      </w:r>
      <w:r w:rsidRPr="00B56836">
        <w:rPr>
          <w:i/>
          <w:iCs/>
        </w:rPr>
        <w:t>Serious Violence Strategy</w:t>
      </w:r>
      <w:r w:rsidRPr="00B56836">
        <w:t>. [online] Available at: https://assets.publishing.service.gov.uk/media/5acb21d140f0b64fed0afd55/serious-violence-strategy.pdf.</w:t>
      </w:r>
    </w:p>
    <w:p w14:paraId="60070270" w14:textId="77777777" w:rsidR="00B56836" w:rsidRPr="00B56836" w:rsidRDefault="00B56836" w:rsidP="00B56836">
      <w:pPr>
        <w:tabs>
          <w:tab w:val="left" w:pos="1492"/>
        </w:tabs>
      </w:pPr>
      <w:r w:rsidRPr="00B56836">
        <w:t xml:space="preserve">Home Office (2024). </w:t>
      </w:r>
      <w:r w:rsidRPr="00B56836">
        <w:rPr>
          <w:i/>
          <w:iCs/>
        </w:rPr>
        <w:t>Police powers and procedures: Stop and search, arrests and mental health detentions, England and Wales, year ending 31 March 2024</w:t>
      </w:r>
      <w:r w:rsidRPr="00B56836">
        <w:t>. [online] GOV.UK. Available at: https://www.gov.uk/government/statistics/stop-and-search-arrests-and-mental-health-detentions-march-2024/police-powers-and-procedures-stop-and-search-arrests-and-mental-health-detentions-england-and-wales-year-ending-31-march-2024.</w:t>
      </w:r>
    </w:p>
    <w:p w14:paraId="07F56692" w14:textId="77777777" w:rsidR="00B56836" w:rsidRPr="00B56836" w:rsidRDefault="00B56836" w:rsidP="00B56836">
      <w:pPr>
        <w:tabs>
          <w:tab w:val="left" w:pos="1492"/>
        </w:tabs>
      </w:pPr>
      <w:r w:rsidRPr="00B56836">
        <w:t xml:space="preserve">Little, A.A., Kamholz, K., Corwin, B.K., Barrero-Castillero, A. and Wang, C.J. (2015). Understanding Barriers to Early Intervention Services for Preterm Infants: Lessons </w:t>
      </w:r>
      <w:proofErr w:type="gramStart"/>
      <w:r w:rsidRPr="00B56836">
        <w:t>From</w:t>
      </w:r>
      <w:proofErr w:type="gramEnd"/>
      <w:r w:rsidRPr="00B56836">
        <w:t xml:space="preserve"> Two States. </w:t>
      </w:r>
      <w:r w:rsidRPr="00B56836">
        <w:rPr>
          <w:i/>
          <w:iCs/>
        </w:rPr>
        <w:t xml:space="preserve">Academic </w:t>
      </w:r>
      <w:proofErr w:type="spellStart"/>
      <w:r w:rsidRPr="00B56836">
        <w:rPr>
          <w:i/>
          <w:iCs/>
        </w:rPr>
        <w:t>Pediatrics</w:t>
      </w:r>
      <w:proofErr w:type="spellEnd"/>
      <w:r w:rsidRPr="00B56836">
        <w:t xml:space="preserve">, [online] 15(4), pp.430–438. </w:t>
      </w:r>
      <w:proofErr w:type="spellStart"/>
      <w:proofErr w:type="gramStart"/>
      <w:r w:rsidRPr="00B56836">
        <w:t>doi:https</w:t>
      </w:r>
      <w:proofErr w:type="spellEnd"/>
      <w:r w:rsidRPr="00B56836">
        <w:t>://doi.org/10.1016/j.acap.2014.12.006</w:t>
      </w:r>
      <w:proofErr w:type="gramEnd"/>
      <w:r w:rsidRPr="00B56836">
        <w:t>.</w:t>
      </w:r>
    </w:p>
    <w:p w14:paraId="6C6CA762" w14:textId="77777777" w:rsidR="00B56836" w:rsidRPr="00B56836" w:rsidRDefault="00B56836" w:rsidP="00B56836">
      <w:pPr>
        <w:tabs>
          <w:tab w:val="left" w:pos="1492"/>
        </w:tabs>
      </w:pPr>
      <w:r w:rsidRPr="00B56836">
        <w:t xml:space="preserve">Loveday, B. (2005). Police Reform: Problems of Governance and Accountability Management Challenges Surrounding Current Proposals for Police Restructuring. </w:t>
      </w:r>
      <w:r w:rsidRPr="00B56836">
        <w:rPr>
          <w:i/>
          <w:iCs/>
        </w:rPr>
        <w:t>The Police Journal: Theory, Practice and Principles</w:t>
      </w:r>
      <w:r w:rsidRPr="00B56836">
        <w:t xml:space="preserve">, 78(4), pp.339–350. </w:t>
      </w:r>
      <w:proofErr w:type="spellStart"/>
      <w:proofErr w:type="gramStart"/>
      <w:r w:rsidRPr="00B56836">
        <w:t>doi:https</w:t>
      </w:r>
      <w:proofErr w:type="spellEnd"/>
      <w:r w:rsidRPr="00B56836">
        <w:t>://doi.org/10.1350/pojo.2005.78.4.339</w:t>
      </w:r>
      <w:proofErr w:type="gramEnd"/>
      <w:r w:rsidRPr="00B56836">
        <w:t>.</w:t>
      </w:r>
    </w:p>
    <w:p w14:paraId="1F5E4B39" w14:textId="77777777" w:rsidR="00B56836" w:rsidRPr="00B56836" w:rsidRDefault="00B56836" w:rsidP="00B56836">
      <w:pPr>
        <w:tabs>
          <w:tab w:val="left" w:pos="1492"/>
        </w:tabs>
      </w:pPr>
      <w:r w:rsidRPr="00B56836">
        <w:t xml:space="preserve">Manchester University NHS Foundation Trust (2021). </w:t>
      </w:r>
      <w:r w:rsidRPr="00B56836">
        <w:rPr>
          <w:i/>
          <w:iCs/>
        </w:rPr>
        <w:t>Adverse Childhood Experiences (ACEs) and Attachment</w:t>
      </w:r>
      <w:r w:rsidRPr="00B56836">
        <w:t>. [online] NHS. Available at: https://mft.nhs.uk/rmch/services/camhs/young-people/adverse-childhood-experiences-aces-and-attachment/.</w:t>
      </w:r>
    </w:p>
    <w:p w14:paraId="7F787D7B" w14:textId="77777777" w:rsidR="00B56836" w:rsidRPr="00B56836" w:rsidRDefault="00B56836" w:rsidP="00B56836">
      <w:pPr>
        <w:tabs>
          <w:tab w:val="left" w:pos="1492"/>
        </w:tabs>
      </w:pPr>
      <w:r w:rsidRPr="00B56836">
        <w:t xml:space="preserve">Mental Health Foundation (2022). </w:t>
      </w:r>
      <w:r w:rsidRPr="00B56836">
        <w:rPr>
          <w:i/>
          <w:iCs/>
        </w:rPr>
        <w:t>Physical health and mental health</w:t>
      </w:r>
      <w:r w:rsidRPr="00B56836">
        <w:t>. [online] Mental Health Foundation. Available at: https://www.mentalhealth.org.uk/explore-mental-health/a-z-topics/physical-health-and-mental-health.</w:t>
      </w:r>
    </w:p>
    <w:p w14:paraId="4C72C53A" w14:textId="77777777" w:rsidR="00B56836" w:rsidRPr="00B56836" w:rsidRDefault="00B56836" w:rsidP="00B56836">
      <w:pPr>
        <w:tabs>
          <w:tab w:val="left" w:pos="1492"/>
        </w:tabs>
      </w:pPr>
      <w:r w:rsidRPr="00B56836">
        <w:t xml:space="preserve">ministry of justice (2013). </w:t>
      </w:r>
      <w:r w:rsidRPr="00B56836">
        <w:rPr>
          <w:i/>
          <w:iCs/>
        </w:rPr>
        <w:t>Transforming Rehabilitation: a summary of evidence on reducing reoffending Ministry of Justice Analytical Series 2013</w:t>
      </w:r>
      <w:r w:rsidRPr="00B56836">
        <w:t xml:space="preserve">. [online] Available at: </w:t>
      </w:r>
      <w:r w:rsidRPr="00B56836">
        <w:lastRenderedPageBreak/>
        <w:t>https://assets.publishing.service.gov.uk/media/5a7565a8e5274a1baf95e408/evidence-reduce-reoffending.pdf#page30.</w:t>
      </w:r>
    </w:p>
    <w:p w14:paraId="6A05317D" w14:textId="77777777" w:rsidR="00B56836" w:rsidRPr="00B56836" w:rsidRDefault="00B56836" w:rsidP="00B56836">
      <w:pPr>
        <w:tabs>
          <w:tab w:val="left" w:pos="1492"/>
        </w:tabs>
      </w:pPr>
      <w:r w:rsidRPr="00B56836">
        <w:t xml:space="preserve">Moffitt, T. (1993). </w:t>
      </w:r>
      <w:r w:rsidRPr="00B56836">
        <w:rPr>
          <w:i/>
          <w:iCs/>
        </w:rPr>
        <w:t xml:space="preserve">Adolescence-limited and life-course-persistent antisocial </w:t>
      </w:r>
      <w:proofErr w:type="spellStart"/>
      <w:r w:rsidRPr="00B56836">
        <w:rPr>
          <w:i/>
          <w:iCs/>
        </w:rPr>
        <w:t>behavior</w:t>
      </w:r>
      <w:proofErr w:type="spellEnd"/>
      <w:r w:rsidRPr="00B56836">
        <w:rPr>
          <w:i/>
          <w:iCs/>
        </w:rPr>
        <w:t>: A developmental taxonomy.</w:t>
      </w:r>
      <w:r w:rsidRPr="00B56836">
        <w:t xml:space="preserve"> [online] psycnet.apa.org. Available at: https://psycnet.apa.org/record/1994-05949-001.</w:t>
      </w:r>
    </w:p>
    <w:p w14:paraId="64486612" w14:textId="77777777" w:rsidR="00B56836" w:rsidRPr="00B56836" w:rsidRDefault="00B56836" w:rsidP="00B56836">
      <w:pPr>
        <w:tabs>
          <w:tab w:val="left" w:pos="1492"/>
        </w:tabs>
      </w:pPr>
      <w:r w:rsidRPr="00B56836">
        <w:t>of Serious and Organised Crime National Strategic Assessment. (2021). Available at: https://www.nationalcrimeagency.gov.uk/images/campaign/nsa-2021.pdf.</w:t>
      </w:r>
    </w:p>
    <w:p w14:paraId="48809C53" w14:textId="77777777" w:rsidR="00B56836" w:rsidRPr="00B56836" w:rsidRDefault="00B56836" w:rsidP="00B56836">
      <w:pPr>
        <w:tabs>
          <w:tab w:val="left" w:pos="1492"/>
        </w:tabs>
      </w:pPr>
      <w:r w:rsidRPr="00B56836">
        <w:t xml:space="preserve">Police Federation (2022). </w:t>
      </w:r>
      <w:r w:rsidRPr="00B56836">
        <w:rPr>
          <w:i/>
          <w:iCs/>
        </w:rPr>
        <w:t>Attrition Rates Show More Must Be Done to Retain New Recruits</w:t>
      </w:r>
      <w:r w:rsidRPr="00B56836">
        <w:t>. [online] www.polfed.org. Available at: https://www.polfed.org/news/latest-news/2022/attrition-rates-show-more-must-be-done-to-retain-new-recruits/.</w:t>
      </w:r>
    </w:p>
    <w:p w14:paraId="08FA098D" w14:textId="77777777" w:rsidR="00B56836" w:rsidRPr="00B56836" w:rsidRDefault="00B56836" w:rsidP="00B56836">
      <w:pPr>
        <w:tabs>
          <w:tab w:val="left" w:pos="1492"/>
        </w:tabs>
      </w:pPr>
      <w:r w:rsidRPr="00B56836">
        <w:t xml:space="preserve">Police Federation (2024). </w:t>
      </w:r>
      <w:r w:rsidRPr="00B56836">
        <w:rPr>
          <w:i/>
          <w:iCs/>
        </w:rPr>
        <w:t>Record 14,508 officers were signed off with poor mental health in the past year</w:t>
      </w:r>
      <w:r w:rsidRPr="00B56836">
        <w:t>. [online] Polfed.org. Available at: https://www.polfed.org/news/latest-news/2024/record-14-508-officers-signed-off-with-poor-mental-health-in-past-year/.</w:t>
      </w:r>
    </w:p>
    <w:p w14:paraId="7B4D2130" w14:textId="77777777" w:rsidR="00B56836" w:rsidRPr="00B56836" w:rsidRDefault="00B56836" w:rsidP="00B56836">
      <w:pPr>
        <w:tabs>
          <w:tab w:val="left" w:pos="1492"/>
        </w:tabs>
      </w:pPr>
      <w:r w:rsidRPr="00B56836">
        <w:t xml:space="preserve">Public Health England (2019). </w:t>
      </w:r>
      <w:r w:rsidRPr="00B56836">
        <w:rPr>
          <w:i/>
          <w:iCs/>
        </w:rPr>
        <w:t>Collaborative approaches to preventing offending and re-offending by children (CAPRICORN): summary</w:t>
      </w:r>
      <w:r w:rsidRPr="00B56836">
        <w:t>. [online] GOV.UK. Available at: https://www.gov.uk/government/publications/preventing-offending-and-re-offending-by-children/collaborative-approaches-to-preventing-offending-and-re-offending-by-children-capricorn-summary.</w:t>
      </w:r>
    </w:p>
    <w:p w14:paraId="58FF2CC4" w14:textId="77777777" w:rsidR="00B56836" w:rsidRPr="00B56836" w:rsidRDefault="00B56836" w:rsidP="00B56836">
      <w:pPr>
        <w:tabs>
          <w:tab w:val="left" w:pos="1492"/>
        </w:tabs>
      </w:pPr>
      <w:r w:rsidRPr="00B56836">
        <w:t xml:space="preserve">Santa Maria, A., Wolter, C., </w:t>
      </w:r>
      <w:proofErr w:type="spellStart"/>
      <w:r w:rsidRPr="00B56836">
        <w:t>Gusy</w:t>
      </w:r>
      <w:proofErr w:type="spellEnd"/>
      <w:r w:rsidRPr="00B56836">
        <w:t xml:space="preserve">, B., Kleiber, D. and Renneberg, B. (2020). Reducing work-related burnout among police officers: The impact of job rewards and health-oriented leadership. </w:t>
      </w:r>
      <w:r w:rsidRPr="00B56836">
        <w:rPr>
          <w:i/>
          <w:iCs/>
        </w:rPr>
        <w:t>The Police Journal: Theory, Practice and Principles</w:t>
      </w:r>
      <w:r w:rsidRPr="00B56836">
        <w:t xml:space="preserve">, 94(3), p.0032258X2094680. </w:t>
      </w:r>
      <w:proofErr w:type="spellStart"/>
      <w:proofErr w:type="gramStart"/>
      <w:r w:rsidRPr="00B56836">
        <w:t>doi:https</w:t>
      </w:r>
      <w:proofErr w:type="spellEnd"/>
      <w:r w:rsidRPr="00B56836">
        <w:t>://doi.org/10.1177/0032258x20946805</w:t>
      </w:r>
      <w:proofErr w:type="gramEnd"/>
      <w:r w:rsidRPr="00B56836">
        <w:t>.</w:t>
      </w:r>
    </w:p>
    <w:p w14:paraId="50653EA2" w14:textId="77777777" w:rsidR="00B56836" w:rsidRPr="00B56836" w:rsidRDefault="00B56836" w:rsidP="00B56836">
      <w:pPr>
        <w:tabs>
          <w:tab w:val="left" w:pos="1492"/>
        </w:tabs>
      </w:pPr>
      <w:r w:rsidRPr="00B56836">
        <w:t xml:space="preserve">Victimandwitnessinformation.org.uk. (2024). </w:t>
      </w:r>
      <w:r w:rsidRPr="00B56836">
        <w:rPr>
          <w:i/>
          <w:iCs/>
        </w:rPr>
        <w:t>The police investigation – Victim and Witness Information</w:t>
      </w:r>
      <w:r w:rsidRPr="00B56836">
        <w:t>. [online] Available at: https://victimandwitnessinformation.org.uk/report-a-crime/the-police-investigation.</w:t>
      </w:r>
    </w:p>
    <w:p w14:paraId="5720A81D" w14:textId="77777777" w:rsidR="00B56836" w:rsidRPr="00B56836" w:rsidRDefault="00B56836" w:rsidP="00B56836">
      <w:pPr>
        <w:tabs>
          <w:tab w:val="left" w:pos="1492"/>
        </w:tabs>
      </w:pPr>
      <w:r w:rsidRPr="00B56836">
        <w:t xml:space="preserve">Welsh, B.C. and Farrington, D.P. (2007). Scientific Support for Early Prevention of Delinquency and Later Offending. </w:t>
      </w:r>
      <w:r w:rsidRPr="00B56836">
        <w:rPr>
          <w:i/>
          <w:iCs/>
        </w:rPr>
        <w:t>Victims &amp; Offenders</w:t>
      </w:r>
      <w:r w:rsidRPr="00B56836">
        <w:t xml:space="preserve">, 2(2), pp.125–140. </w:t>
      </w:r>
      <w:proofErr w:type="spellStart"/>
      <w:proofErr w:type="gramStart"/>
      <w:r w:rsidRPr="00B56836">
        <w:t>doi:https</w:t>
      </w:r>
      <w:proofErr w:type="spellEnd"/>
      <w:r w:rsidRPr="00B56836">
        <w:t>://doi.org/10.1080/15564880701263114</w:t>
      </w:r>
      <w:proofErr w:type="gramEnd"/>
      <w:r w:rsidRPr="00B56836">
        <w:t>.</w:t>
      </w:r>
    </w:p>
    <w:p w14:paraId="6ED50AFA" w14:textId="77777777" w:rsidR="00B56836" w:rsidRPr="00B56836" w:rsidRDefault="00B56836" w:rsidP="006C4EFF">
      <w:pPr>
        <w:tabs>
          <w:tab w:val="left" w:pos="1492"/>
        </w:tabs>
      </w:pPr>
    </w:p>
    <w:sectPr w:rsidR="00B56836" w:rsidRPr="00B56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213D641B"/>
    <w:multiLevelType w:val="hybridMultilevel"/>
    <w:tmpl w:val="A91AC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E00D21"/>
    <w:multiLevelType w:val="hybridMultilevel"/>
    <w:tmpl w:val="DF066BDA"/>
    <w:lvl w:ilvl="0" w:tplc="9432D4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601411"/>
    <w:multiLevelType w:val="hybridMultilevel"/>
    <w:tmpl w:val="DC146C1C"/>
    <w:lvl w:ilvl="0" w:tplc="F9EEAA9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4119DE"/>
    <w:multiLevelType w:val="hybridMultilevel"/>
    <w:tmpl w:val="E1563114"/>
    <w:lvl w:ilvl="0" w:tplc="27C4D4E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0C170D"/>
    <w:multiLevelType w:val="hybridMultilevel"/>
    <w:tmpl w:val="F9306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715602">
    <w:abstractNumId w:val="0"/>
  </w:num>
  <w:num w:numId="2" w16cid:durableId="340283139">
    <w:abstractNumId w:val="5"/>
  </w:num>
  <w:num w:numId="3" w16cid:durableId="589201309">
    <w:abstractNumId w:val="3"/>
  </w:num>
  <w:num w:numId="4" w16cid:durableId="2017417779">
    <w:abstractNumId w:val="4"/>
  </w:num>
  <w:num w:numId="5" w16cid:durableId="1790976026">
    <w:abstractNumId w:val="2"/>
  </w:num>
  <w:num w:numId="6" w16cid:durableId="695470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3E6"/>
    <w:rsid w:val="00002488"/>
    <w:rsid w:val="00005E39"/>
    <w:rsid w:val="00012C8F"/>
    <w:rsid w:val="00013A64"/>
    <w:rsid w:val="00031E18"/>
    <w:rsid w:val="00033268"/>
    <w:rsid w:val="00052148"/>
    <w:rsid w:val="000533E6"/>
    <w:rsid w:val="000553A6"/>
    <w:rsid w:val="0006203F"/>
    <w:rsid w:val="00081A26"/>
    <w:rsid w:val="00086620"/>
    <w:rsid w:val="00087725"/>
    <w:rsid w:val="00094472"/>
    <w:rsid w:val="00095FC4"/>
    <w:rsid w:val="000C0221"/>
    <w:rsid w:val="000C2689"/>
    <w:rsid w:val="000C5179"/>
    <w:rsid w:val="000D0A48"/>
    <w:rsid w:val="000D2497"/>
    <w:rsid w:val="000E249E"/>
    <w:rsid w:val="000F3DA8"/>
    <w:rsid w:val="000F442F"/>
    <w:rsid w:val="00105672"/>
    <w:rsid w:val="00112058"/>
    <w:rsid w:val="001121BE"/>
    <w:rsid w:val="0011412E"/>
    <w:rsid w:val="0012262B"/>
    <w:rsid w:val="0012344D"/>
    <w:rsid w:val="00125796"/>
    <w:rsid w:val="001306FA"/>
    <w:rsid w:val="00131FE0"/>
    <w:rsid w:val="001323CC"/>
    <w:rsid w:val="0014039B"/>
    <w:rsid w:val="00141B97"/>
    <w:rsid w:val="00143E7F"/>
    <w:rsid w:val="001448FC"/>
    <w:rsid w:val="0016587E"/>
    <w:rsid w:val="00166379"/>
    <w:rsid w:val="001742B7"/>
    <w:rsid w:val="001865D9"/>
    <w:rsid w:val="001917FC"/>
    <w:rsid w:val="001A289E"/>
    <w:rsid w:val="001A7419"/>
    <w:rsid w:val="001B601E"/>
    <w:rsid w:val="001C0D6B"/>
    <w:rsid w:val="001C3BE5"/>
    <w:rsid w:val="001D4EF6"/>
    <w:rsid w:val="001E0E6C"/>
    <w:rsid w:val="001E1A35"/>
    <w:rsid w:val="001E3504"/>
    <w:rsid w:val="001F169C"/>
    <w:rsid w:val="001F1D82"/>
    <w:rsid w:val="00205F7C"/>
    <w:rsid w:val="002077D2"/>
    <w:rsid w:val="00210AA3"/>
    <w:rsid w:val="00211920"/>
    <w:rsid w:val="002132BD"/>
    <w:rsid w:val="0021773A"/>
    <w:rsid w:val="00231C62"/>
    <w:rsid w:val="0023493C"/>
    <w:rsid w:val="00244DED"/>
    <w:rsid w:val="0025442B"/>
    <w:rsid w:val="002645DA"/>
    <w:rsid w:val="0026795D"/>
    <w:rsid w:val="00275051"/>
    <w:rsid w:val="002873B4"/>
    <w:rsid w:val="00294F4C"/>
    <w:rsid w:val="002B2624"/>
    <w:rsid w:val="002B2F50"/>
    <w:rsid w:val="002C26D4"/>
    <w:rsid w:val="002C364B"/>
    <w:rsid w:val="002C5DFF"/>
    <w:rsid w:val="002C789C"/>
    <w:rsid w:val="002C7FDB"/>
    <w:rsid w:val="002D4A76"/>
    <w:rsid w:val="002F0B99"/>
    <w:rsid w:val="002F2497"/>
    <w:rsid w:val="00311296"/>
    <w:rsid w:val="003202FC"/>
    <w:rsid w:val="00320A27"/>
    <w:rsid w:val="003219B3"/>
    <w:rsid w:val="00326EE8"/>
    <w:rsid w:val="003320B9"/>
    <w:rsid w:val="00337CFA"/>
    <w:rsid w:val="003407BC"/>
    <w:rsid w:val="003671BE"/>
    <w:rsid w:val="00376AFB"/>
    <w:rsid w:val="00386EC9"/>
    <w:rsid w:val="00390148"/>
    <w:rsid w:val="00393928"/>
    <w:rsid w:val="00395304"/>
    <w:rsid w:val="003A1446"/>
    <w:rsid w:val="003D20ED"/>
    <w:rsid w:val="003D234B"/>
    <w:rsid w:val="003F3985"/>
    <w:rsid w:val="003F4EAB"/>
    <w:rsid w:val="004033CA"/>
    <w:rsid w:val="00416A09"/>
    <w:rsid w:val="00420F3C"/>
    <w:rsid w:val="00434849"/>
    <w:rsid w:val="00434A7D"/>
    <w:rsid w:val="004441F6"/>
    <w:rsid w:val="00453D55"/>
    <w:rsid w:val="00465523"/>
    <w:rsid w:val="00471F9D"/>
    <w:rsid w:val="00476BF6"/>
    <w:rsid w:val="004803EC"/>
    <w:rsid w:val="00480C86"/>
    <w:rsid w:val="00483E1D"/>
    <w:rsid w:val="0048503B"/>
    <w:rsid w:val="00487248"/>
    <w:rsid w:val="0049520F"/>
    <w:rsid w:val="004963CC"/>
    <w:rsid w:val="0049765D"/>
    <w:rsid w:val="004A1695"/>
    <w:rsid w:val="004B29E8"/>
    <w:rsid w:val="004C40E7"/>
    <w:rsid w:val="004C50BB"/>
    <w:rsid w:val="004D3CF3"/>
    <w:rsid w:val="004F1663"/>
    <w:rsid w:val="004F327E"/>
    <w:rsid w:val="00507BCF"/>
    <w:rsid w:val="00515E47"/>
    <w:rsid w:val="00521375"/>
    <w:rsid w:val="0052647A"/>
    <w:rsid w:val="0053036B"/>
    <w:rsid w:val="00532B15"/>
    <w:rsid w:val="00535C3C"/>
    <w:rsid w:val="00544DB5"/>
    <w:rsid w:val="005466A6"/>
    <w:rsid w:val="00570784"/>
    <w:rsid w:val="00572CAD"/>
    <w:rsid w:val="00583EC5"/>
    <w:rsid w:val="005A0016"/>
    <w:rsid w:val="005A22B3"/>
    <w:rsid w:val="005A7058"/>
    <w:rsid w:val="005A7B75"/>
    <w:rsid w:val="005B5A5B"/>
    <w:rsid w:val="005E3ED8"/>
    <w:rsid w:val="005E6446"/>
    <w:rsid w:val="006014A1"/>
    <w:rsid w:val="00603D59"/>
    <w:rsid w:val="00604974"/>
    <w:rsid w:val="00605AC3"/>
    <w:rsid w:val="006068DB"/>
    <w:rsid w:val="00612601"/>
    <w:rsid w:val="00616D69"/>
    <w:rsid w:val="006241C9"/>
    <w:rsid w:val="0062672E"/>
    <w:rsid w:val="00652EDA"/>
    <w:rsid w:val="00665E39"/>
    <w:rsid w:val="006669F3"/>
    <w:rsid w:val="00666B25"/>
    <w:rsid w:val="00673C9F"/>
    <w:rsid w:val="00690AFB"/>
    <w:rsid w:val="00694797"/>
    <w:rsid w:val="00695799"/>
    <w:rsid w:val="00696F06"/>
    <w:rsid w:val="006A1744"/>
    <w:rsid w:val="006C0B37"/>
    <w:rsid w:val="006C4598"/>
    <w:rsid w:val="006C4EFF"/>
    <w:rsid w:val="006C62D1"/>
    <w:rsid w:val="006C75FF"/>
    <w:rsid w:val="006E7717"/>
    <w:rsid w:val="006F7187"/>
    <w:rsid w:val="006F7AA5"/>
    <w:rsid w:val="00706073"/>
    <w:rsid w:val="00716D64"/>
    <w:rsid w:val="0073314B"/>
    <w:rsid w:val="007374C2"/>
    <w:rsid w:val="00737A2B"/>
    <w:rsid w:val="007518DD"/>
    <w:rsid w:val="00752F71"/>
    <w:rsid w:val="007562FC"/>
    <w:rsid w:val="007613A3"/>
    <w:rsid w:val="00772947"/>
    <w:rsid w:val="00775366"/>
    <w:rsid w:val="007A4660"/>
    <w:rsid w:val="007A714C"/>
    <w:rsid w:val="007A7E96"/>
    <w:rsid w:val="007C46A1"/>
    <w:rsid w:val="007C52CC"/>
    <w:rsid w:val="007C5E27"/>
    <w:rsid w:val="007D54C4"/>
    <w:rsid w:val="007D79F3"/>
    <w:rsid w:val="007E23E5"/>
    <w:rsid w:val="007E2C79"/>
    <w:rsid w:val="007E34D7"/>
    <w:rsid w:val="007F2AC5"/>
    <w:rsid w:val="007F407C"/>
    <w:rsid w:val="008100FE"/>
    <w:rsid w:val="00814FE2"/>
    <w:rsid w:val="008224AC"/>
    <w:rsid w:val="00823E7C"/>
    <w:rsid w:val="00832357"/>
    <w:rsid w:val="00837AD0"/>
    <w:rsid w:val="00840124"/>
    <w:rsid w:val="00842F18"/>
    <w:rsid w:val="008533B1"/>
    <w:rsid w:val="008602AF"/>
    <w:rsid w:val="008619D6"/>
    <w:rsid w:val="00865BD0"/>
    <w:rsid w:val="008672C8"/>
    <w:rsid w:val="008763E3"/>
    <w:rsid w:val="00881592"/>
    <w:rsid w:val="00882AEF"/>
    <w:rsid w:val="00885846"/>
    <w:rsid w:val="008A7895"/>
    <w:rsid w:val="008B3D70"/>
    <w:rsid w:val="008B75DB"/>
    <w:rsid w:val="008C3462"/>
    <w:rsid w:val="008E56C4"/>
    <w:rsid w:val="008F566B"/>
    <w:rsid w:val="00901511"/>
    <w:rsid w:val="00903618"/>
    <w:rsid w:val="00904DDA"/>
    <w:rsid w:val="00911E5B"/>
    <w:rsid w:val="00920E6C"/>
    <w:rsid w:val="00921887"/>
    <w:rsid w:val="0092238E"/>
    <w:rsid w:val="009224BD"/>
    <w:rsid w:val="009355D6"/>
    <w:rsid w:val="00936834"/>
    <w:rsid w:val="00937097"/>
    <w:rsid w:val="00946BC6"/>
    <w:rsid w:val="00947E65"/>
    <w:rsid w:val="00950253"/>
    <w:rsid w:val="00950573"/>
    <w:rsid w:val="00951332"/>
    <w:rsid w:val="009601D1"/>
    <w:rsid w:val="00972A02"/>
    <w:rsid w:val="00973498"/>
    <w:rsid w:val="009832BF"/>
    <w:rsid w:val="00987047"/>
    <w:rsid w:val="00995A94"/>
    <w:rsid w:val="009973F6"/>
    <w:rsid w:val="009A76C9"/>
    <w:rsid w:val="009B2F30"/>
    <w:rsid w:val="009B6FCB"/>
    <w:rsid w:val="009C1AEE"/>
    <w:rsid w:val="009C6039"/>
    <w:rsid w:val="009E511A"/>
    <w:rsid w:val="009E7D70"/>
    <w:rsid w:val="00A1634F"/>
    <w:rsid w:val="00A2155C"/>
    <w:rsid w:val="00A25DFF"/>
    <w:rsid w:val="00A30D9D"/>
    <w:rsid w:val="00A40CEB"/>
    <w:rsid w:val="00A62ACC"/>
    <w:rsid w:val="00AA73EB"/>
    <w:rsid w:val="00AB3BED"/>
    <w:rsid w:val="00AB491D"/>
    <w:rsid w:val="00AC36BF"/>
    <w:rsid w:val="00AC6338"/>
    <w:rsid w:val="00AE1D31"/>
    <w:rsid w:val="00AF791C"/>
    <w:rsid w:val="00B155D4"/>
    <w:rsid w:val="00B15B93"/>
    <w:rsid w:val="00B172C9"/>
    <w:rsid w:val="00B2235C"/>
    <w:rsid w:val="00B27F4C"/>
    <w:rsid w:val="00B27FCD"/>
    <w:rsid w:val="00B35A87"/>
    <w:rsid w:val="00B46C87"/>
    <w:rsid w:val="00B5373F"/>
    <w:rsid w:val="00B5415F"/>
    <w:rsid w:val="00B56836"/>
    <w:rsid w:val="00B61BD2"/>
    <w:rsid w:val="00B75445"/>
    <w:rsid w:val="00B80AEA"/>
    <w:rsid w:val="00B82B29"/>
    <w:rsid w:val="00B95252"/>
    <w:rsid w:val="00BA3E3E"/>
    <w:rsid w:val="00BC22EA"/>
    <w:rsid w:val="00BE28D1"/>
    <w:rsid w:val="00C076A6"/>
    <w:rsid w:val="00C07989"/>
    <w:rsid w:val="00C2060E"/>
    <w:rsid w:val="00C54C0B"/>
    <w:rsid w:val="00C6312E"/>
    <w:rsid w:val="00C668D8"/>
    <w:rsid w:val="00C66ED4"/>
    <w:rsid w:val="00C805C0"/>
    <w:rsid w:val="00C847A0"/>
    <w:rsid w:val="00CA2B9F"/>
    <w:rsid w:val="00CA6257"/>
    <w:rsid w:val="00CB5D95"/>
    <w:rsid w:val="00CB72C0"/>
    <w:rsid w:val="00CD4440"/>
    <w:rsid w:val="00CD574D"/>
    <w:rsid w:val="00CE2F69"/>
    <w:rsid w:val="00CE5279"/>
    <w:rsid w:val="00D034C0"/>
    <w:rsid w:val="00D06C1A"/>
    <w:rsid w:val="00D123D2"/>
    <w:rsid w:val="00D20A80"/>
    <w:rsid w:val="00D24773"/>
    <w:rsid w:val="00D3121A"/>
    <w:rsid w:val="00D449C3"/>
    <w:rsid w:val="00D472BA"/>
    <w:rsid w:val="00D544D2"/>
    <w:rsid w:val="00D60BBB"/>
    <w:rsid w:val="00D63D9D"/>
    <w:rsid w:val="00D703F1"/>
    <w:rsid w:val="00D919F7"/>
    <w:rsid w:val="00D91B7B"/>
    <w:rsid w:val="00D9592F"/>
    <w:rsid w:val="00DB40FA"/>
    <w:rsid w:val="00DB4F3D"/>
    <w:rsid w:val="00DB6700"/>
    <w:rsid w:val="00DC09B0"/>
    <w:rsid w:val="00DE611C"/>
    <w:rsid w:val="00E02244"/>
    <w:rsid w:val="00E05804"/>
    <w:rsid w:val="00E0598B"/>
    <w:rsid w:val="00E20D7C"/>
    <w:rsid w:val="00E21F23"/>
    <w:rsid w:val="00E26B73"/>
    <w:rsid w:val="00E40F9E"/>
    <w:rsid w:val="00E4212B"/>
    <w:rsid w:val="00E45ED8"/>
    <w:rsid w:val="00E47212"/>
    <w:rsid w:val="00E82188"/>
    <w:rsid w:val="00E925B5"/>
    <w:rsid w:val="00E92A75"/>
    <w:rsid w:val="00E96B58"/>
    <w:rsid w:val="00EB2333"/>
    <w:rsid w:val="00EB660C"/>
    <w:rsid w:val="00EC1DC7"/>
    <w:rsid w:val="00EC6DA2"/>
    <w:rsid w:val="00EC772C"/>
    <w:rsid w:val="00ED51BB"/>
    <w:rsid w:val="00ED5F46"/>
    <w:rsid w:val="00EE53BB"/>
    <w:rsid w:val="00EE6B6B"/>
    <w:rsid w:val="00EF5025"/>
    <w:rsid w:val="00F078E6"/>
    <w:rsid w:val="00F16829"/>
    <w:rsid w:val="00F208A7"/>
    <w:rsid w:val="00F217B7"/>
    <w:rsid w:val="00F524C4"/>
    <w:rsid w:val="00F6649C"/>
    <w:rsid w:val="00F67665"/>
    <w:rsid w:val="00F73E85"/>
    <w:rsid w:val="00F84EC3"/>
    <w:rsid w:val="00F93C9B"/>
    <w:rsid w:val="00FA4BB0"/>
    <w:rsid w:val="00FC449E"/>
    <w:rsid w:val="00FC65C5"/>
    <w:rsid w:val="00FD6C1E"/>
    <w:rsid w:val="00FE6625"/>
    <w:rsid w:val="00FF1ED8"/>
    <w:rsid w:val="00FF7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F5C62"/>
  <w15:chartTrackingRefBased/>
  <w15:docId w15:val="{C9C13EBC-7227-4E7D-9757-22242DDDD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3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33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33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3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33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33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3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3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3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3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3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3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3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3E6"/>
    <w:rPr>
      <w:rFonts w:eastAsiaTheme="majorEastAsia" w:cstheme="majorBidi"/>
      <w:color w:val="272727" w:themeColor="text1" w:themeTint="D8"/>
    </w:rPr>
  </w:style>
  <w:style w:type="paragraph" w:styleId="Title">
    <w:name w:val="Title"/>
    <w:basedOn w:val="Normal"/>
    <w:next w:val="Normal"/>
    <w:link w:val="TitleChar"/>
    <w:uiPriority w:val="10"/>
    <w:qFormat/>
    <w:rsid w:val="000533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3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3E6"/>
    <w:pPr>
      <w:spacing w:before="160"/>
      <w:jc w:val="center"/>
    </w:pPr>
    <w:rPr>
      <w:i/>
      <w:iCs/>
      <w:color w:val="404040" w:themeColor="text1" w:themeTint="BF"/>
    </w:rPr>
  </w:style>
  <w:style w:type="character" w:customStyle="1" w:styleId="QuoteChar">
    <w:name w:val="Quote Char"/>
    <w:basedOn w:val="DefaultParagraphFont"/>
    <w:link w:val="Quote"/>
    <w:uiPriority w:val="29"/>
    <w:rsid w:val="000533E6"/>
    <w:rPr>
      <w:i/>
      <w:iCs/>
      <w:color w:val="404040" w:themeColor="text1" w:themeTint="BF"/>
    </w:rPr>
  </w:style>
  <w:style w:type="paragraph" w:styleId="ListParagraph">
    <w:name w:val="List Paragraph"/>
    <w:basedOn w:val="Normal"/>
    <w:uiPriority w:val="34"/>
    <w:qFormat/>
    <w:rsid w:val="000533E6"/>
    <w:pPr>
      <w:ind w:left="720"/>
      <w:contextualSpacing/>
    </w:pPr>
  </w:style>
  <w:style w:type="character" w:styleId="IntenseEmphasis">
    <w:name w:val="Intense Emphasis"/>
    <w:basedOn w:val="DefaultParagraphFont"/>
    <w:uiPriority w:val="21"/>
    <w:qFormat/>
    <w:rsid w:val="000533E6"/>
    <w:rPr>
      <w:i/>
      <w:iCs/>
      <w:color w:val="0F4761" w:themeColor="accent1" w:themeShade="BF"/>
    </w:rPr>
  </w:style>
  <w:style w:type="paragraph" w:styleId="IntenseQuote">
    <w:name w:val="Intense Quote"/>
    <w:basedOn w:val="Normal"/>
    <w:next w:val="Normal"/>
    <w:link w:val="IntenseQuoteChar"/>
    <w:uiPriority w:val="30"/>
    <w:qFormat/>
    <w:rsid w:val="000533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3E6"/>
    <w:rPr>
      <w:i/>
      <w:iCs/>
      <w:color w:val="0F4761" w:themeColor="accent1" w:themeShade="BF"/>
    </w:rPr>
  </w:style>
  <w:style w:type="character" w:styleId="IntenseReference">
    <w:name w:val="Intense Reference"/>
    <w:basedOn w:val="DefaultParagraphFont"/>
    <w:uiPriority w:val="32"/>
    <w:qFormat/>
    <w:rsid w:val="000533E6"/>
    <w:rPr>
      <w:b/>
      <w:bCs/>
      <w:smallCaps/>
      <w:color w:val="0F4761" w:themeColor="accent1" w:themeShade="BF"/>
      <w:spacing w:val="5"/>
    </w:rPr>
  </w:style>
  <w:style w:type="character" w:styleId="Hyperlink">
    <w:name w:val="Hyperlink"/>
    <w:basedOn w:val="DefaultParagraphFont"/>
    <w:uiPriority w:val="99"/>
    <w:unhideWhenUsed/>
    <w:rsid w:val="00CB5D95"/>
    <w:rPr>
      <w:color w:val="467886" w:themeColor="hyperlink"/>
      <w:u w:val="single"/>
    </w:rPr>
  </w:style>
  <w:style w:type="character" w:styleId="UnresolvedMention">
    <w:name w:val="Unresolved Mention"/>
    <w:basedOn w:val="DefaultParagraphFont"/>
    <w:uiPriority w:val="99"/>
    <w:semiHidden/>
    <w:unhideWhenUsed/>
    <w:rsid w:val="00CB5D95"/>
    <w:rPr>
      <w:color w:val="605E5C"/>
      <w:shd w:val="clear" w:color="auto" w:fill="E1DFDD"/>
    </w:rPr>
  </w:style>
  <w:style w:type="character" w:styleId="FollowedHyperlink">
    <w:name w:val="FollowedHyperlink"/>
    <w:basedOn w:val="DefaultParagraphFont"/>
    <w:uiPriority w:val="99"/>
    <w:semiHidden/>
    <w:unhideWhenUsed/>
    <w:rsid w:val="00F078E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3414">
      <w:bodyDiv w:val="1"/>
      <w:marLeft w:val="0"/>
      <w:marRight w:val="0"/>
      <w:marTop w:val="0"/>
      <w:marBottom w:val="0"/>
      <w:divBdr>
        <w:top w:val="none" w:sz="0" w:space="0" w:color="auto"/>
        <w:left w:val="none" w:sz="0" w:space="0" w:color="auto"/>
        <w:bottom w:val="none" w:sz="0" w:space="0" w:color="auto"/>
        <w:right w:val="none" w:sz="0" w:space="0" w:color="auto"/>
      </w:divBdr>
    </w:div>
    <w:div w:id="31419580">
      <w:bodyDiv w:val="1"/>
      <w:marLeft w:val="0"/>
      <w:marRight w:val="0"/>
      <w:marTop w:val="0"/>
      <w:marBottom w:val="0"/>
      <w:divBdr>
        <w:top w:val="none" w:sz="0" w:space="0" w:color="auto"/>
        <w:left w:val="none" w:sz="0" w:space="0" w:color="auto"/>
        <w:bottom w:val="none" w:sz="0" w:space="0" w:color="auto"/>
        <w:right w:val="none" w:sz="0" w:space="0" w:color="auto"/>
      </w:divBdr>
    </w:div>
    <w:div w:id="66195716">
      <w:bodyDiv w:val="1"/>
      <w:marLeft w:val="0"/>
      <w:marRight w:val="0"/>
      <w:marTop w:val="0"/>
      <w:marBottom w:val="0"/>
      <w:divBdr>
        <w:top w:val="none" w:sz="0" w:space="0" w:color="auto"/>
        <w:left w:val="none" w:sz="0" w:space="0" w:color="auto"/>
        <w:bottom w:val="none" w:sz="0" w:space="0" w:color="auto"/>
        <w:right w:val="none" w:sz="0" w:space="0" w:color="auto"/>
      </w:divBdr>
    </w:div>
    <w:div w:id="69625685">
      <w:bodyDiv w:val="1"/>
      <w:marLeft w:val="0"/>
      <w:marRight w:val="0"/>
      <w:marTop w:val="0"/>
      <w:marBottom w:val="0"/>
      <w:divBdr>
        <w:top w:val="none" w:sz="0" w:space="0" w:color="auto"/>
        <w:left w:val="none" w:sz="0" w:space="0" w:color="auto"/>
        <w:bottom w:val="none" w:sz="0" w:space="0" w:color="auto"/>
        <w:right w:val="none" w:sz="0" w:space="0" w:color="auto"/>
      </w:divBdr>
    </w:div>
    <w:div w:id="70976130">
      <w:bodyDiv w:val="1"/>
      <w:marLeft w:val="0"/>
      <w:marRight w:val="0"/>
      <w:marTop w:val="0"/>
      <w:marBottom w:val="0"/>
      <w:divBdr>
        <w:top w:val="none" w:sz="0" w:space="0" w:color="auto"/>
        <w:left w:val="none" w:sz="0" w:space="0" w:color="auto"/>
        <w:bottom w:val="none" w:sz="0" w:space="0" w:color="auto"/>
        <w:right w:val="none" w:sz="0" w:space="0" w:color="auto"/>
      </w:divBdr>
    </w:div>
    <w:div w:id="89543940">
      <w:bodyDiv w:val="1"/>
      <w:marLeft w:val="0"/>
      <w:marRight w:val="0"/>
      <w:marTop w:val="0"/>
      <w:marBottom w:val="0"/>
      <w:divBdr>
        <w:top w:val="none" w:sz="0" w:space="0" w:color="auto"/>
        <w:left w:val="none" w:sz="0" w:space="0" w:color="auto"/>
        <w:bottom w:val="none" w:sz="0" w:space="0" w:color="auto"/>
        <w:right w:val="none" w:sz="0" w:space="0" w:color="auto"/>
      </w:divBdr>
    </w:div>
    <w:div w:id="123424240">
      <w:bodyDiv w:val="1"/>
      <w:marLeft w:val="0"/>
      <w:marRight w:val="0"/>
      <w:marTop w:val="0"/>
      <w:marBottom w:val="0"/>
      <w:divBdr>
        <w:top w:val="none" w:sz="0" w:space="0" w:color="auto"/>
        <w:left w:val="none" w:sz="0" w:space="0" w:color="auto"/>
        <w:bottom w:val="none" w:sz="0" w:space="0" w:color="auto"/>
        <w:right w:val="none" w:sz="0" w:space="0" w:color="auto"/>
      </w:divBdr>
    </w:div>
    <w:div w:id="158927137">
      <w:bodyDiv w:val="1"/>
      <w:marLeft w:val="0"/>
      <w:marRight w:val="0"/>
      <w:marTop w:val="0"/>
      <w:marBottom w:val="0"/>
      <w:divBdr>
        <w:top w:val="none" w:sz="0" w:space="0" w:color="auto"/>
        <w:left w:val="none" w:sz="0" w:space="0" w:color="auto"/>
        <w:bottom w:val="none" w:sz="0" w:space="0" w:color="auto"/>
        <w:right w:val="none" w:sz="0" w:space="0" w:color="auto"/>
      </w:divBdr>
    </w:div>
    <w:div w:id="174003111">
      <w:bodyDiv w:val="1"/>
      <w:marLeft w:val="0"/>
      <w:marRight w:val="0"/>
      <w:marTop w:val="0"/>
      <w:marBottom w:val="0"/>
      <w:divBdr>
        <w:top w:val="none" w:sz="0" w:space="0" w:color="auto"/>
        <w:left w:val="none" w:sz="0" w:space="0" w:color="auto"/>
        <w:bottom w:val="none" w:sz="0" w:space="0" w:color="auto"/>
        <w:right w:val="none" w:sz="0" w:space="0" w:color="auto"/>
      </w:divBdr>
    </w:div>
    <w:div w:id="182020885">
      <w:bodyDiv w:val="1"/>
      <w:marLeft w:val="0"/>
      <w:marRight w:val="0"/>
      <w:marTop w:val="0"/>
      <w:marBottom w:val="0"/>
      <w:divBdr>
        <w:top w:val="none" w:sz="0" w:space="0" w:color="auto"/>
        <w:left w:val="none" w:sz="0" w:space="0" w:color="auto"/>
        <w:bottom w:val="none" w:sz="0" w:space="0" w:color="auto"/>
        <w:right w:val="none" w:sz="0" w:space="0" w:color="auto"/>
      </w:divBdr>
    </w:div>
    <w:div w:id="203758916">
      <w:bodyDiv w:val="1"/>
      <w:marLeft w:val="0"/>
      <w:marRight w:val="0"/>
      <w:marTop w:val="0"/>
      <w:marBottom w:val="0"/>
      <w:divBdr>
        <w:top w:val="none" w:sz="0" w:space="0" w:color="auto"/>
        <w:left w:val="none" w:sz="0" w:space="0" w:color="auto"/>
        <w:bottom w:val="none" w:sz="0" w:space="0" w:color="auto"/>
        <w:right w:val="none" w:sz="0" w:space="0" w:color="auto"/>
      </w:divBdr>
    </w:div>
    <w:div w:id="233975048">
      <w:bodyDiv w:val="1"/>
      <w:marLeft w:val="0"/>
      <w:marRight w:val="0"/>
      <w:marTop w:val="0"/>
      <w:marBottom w:val="0"/>
      <w:divBdr>
        <w:top w:val="none" w:sz="0" w:space="0" w:color="auto"/>
        <w:left w:val="none" w:sz="0" w:space="0" w:color="auto"/>
        <w:bottom w:val="none" w:sz="0" w:space="0" w:color="auto"/>
        <w:right w:val="none" w:sz="0" w:space="0" w:color="auto"/>
      </w:divBdr>
    </w:div>
    <w:div w:id="236400301">
      <w:bodyDiv w:val="1"/>
      <w:marLeft w:val="0"/>
      <w:marRight w:val="0"/>
      <w:marTop w:val="0"/>
      <w:marBottom w:val="0"/>
      <w:divBdr>
        <w:top w:val="none" w:sz="0" w:space="0" w:color="auto"/>
        <w:left w:val="none" w:sz="0" w:space="0" w:color="auto"/>
        <w:bottom w:val="none" w:sz="0" w:space="0" w:color="auto"/>
        <w:right w:val="none" w:sz="0" w:space="0" w:color="auto"/>
      </w:divBdr>
    </w:div>
    <w:div w:id="270287141">
      <w:bodyDiv w:val="1"/>
      <w:marLeft w:val="0"/>
      <w:marRight w:val="0"/>
      <w:marTop w:val="0"/>
      <w:marBottom w:val="0"/>
      <w:divBdr>
        <w:top w:val="none" w:sz="0" w:space="0" w:color="auto"/>
        <w:left w:val="none" w:sz="0" w:space="0" w:color="auto"/>
        <w:bottom w:val="none" w:sz="0" w:space="0" w:color="auto"/>
        <w:right w:val="none" w:sz="0" w:space="0" w:color="auto"/>
      </w:divBdr>
      <w:divsChild>
        <w:div w:id="572280254">
          <w:marLeft w:val="0"/>
          <w:marRight w:val="0"/>
          <w:marTop w:val="0"/>
          <w:marBottom w:val="0"/>
          <w:divBdr>
            <w:top w:val="none" w:sz="0" w:space="0" w:color="auto"/>
            <w:left w:val="none" w:sz="0" w:space="0" w:color="auto"/>
            <w:bottom w:val="none" w:sz="0" w:space="0" w:color="auto"/>
            <w:right w:val="none" w:sz="0" w:space="0" w:color="auto"/>
          </w:divBdr>
        </w:div>
      </w:divsChild>
    </w:div>
    <w:div w:id="319500985">
      <w:bodyDiv w:val="1"/>
      <w:marLeft w:val="0"/>
      <w:marRight w:val="0"/>
      <w:marTop w:val="0"/>
      <w:marBottom w:val="0"/>
      <w:divBdr>
        <w:top w:val="none" w:sz="0" w:space="0" w:color="auto"/>
        <w:left w:val="none" w:sz="0" w:space="0" w:color="auto"/>
        <w:bottom w:val="none" w:sz="0" w:space="0" w:color="auto"/>
        <w:right w:val="none" w:sz="0" w:space="0" w:color="auto"/>
      </w:divBdr>
    </w:div>
    <w:div w:id="331563596">
      <w:bodyDiv w:val="1"/>
      <w:marLeft w:val="0"/>
      <w:marRight w:val="0"/>
      <w:marTop w:val="0"/>
      <w:marBottom w:val="0"/>
      <w:divBdr>
        <w:top w:val="none" w:sz="0" w:space="0" w:color="auto"/>
        <w:left w:val="none" w:sz="0" w:space="0" w:color="auto"/>
        <w:bottom w:val="none" w:sz="0" w:space="0" w:color="auto"/>
        <w:right w:val="none" w:sz="0" w:space="0" w:color="auto"/>
      </w:divBdr>
    </w:div>
    <w:div w:id="358747784">
      <w:bodyDiv w:val="1"/>
      <w:marLeft w:val="0"/>
      <w:marRight w:val="0"/>
      <w:marTop w:val="0"/>
      <w:marBottom w:val="0"/>
      <w:divBdr>
        <w:top w:val="none" w:sz="0" w:space="0" w:color="auto"/>
        <w:left w:val="none" w:sz="0" w:space="0" w:color="auto"/>
        <w:bottom w:val="none" w:sz="0" w:space="0" w:color="auto"/>
        <w:right w:val="none" w:sz="0" w:space="0" w:color="auto"/>
      </w:divBdr>
    </w:div>
    <w:div w:id="424498751">
      <w:bodyDiv w:val="1"/>
      <w:marLeft w:val="0"/>
      <w:marRight w:val="0"/>
      <w:marTop w:val="0"/>
      <w:marBottom w:val="0"/>
      <w:divBdr>
        <w:top w:val="none" w:sz="0" w:space="0" w:color="auto"/>
        <w:left w:val="none" w:sz="0" w:space="0" w:color="auto"/>
        <w:bottom w:val="none" w:sz="0" w:space="0" w:color="auto"/>
        <w:right w:val="none" w:sz="0" w:space="0" w:color="auto"/>
      </w:divBdr>
    </w:div>
    <w:div w:id="461076806">
      <w:bodyDiv w:val="1"/>
      <w:marLeft w:val="0"/>
      <w:marRight w:val="0"/>
      <w:marTop w:val="0"/>
      <w:marBottom w:val="0"/>
      <w:divBdr>
        <w:top w:val="none" w:sz="0" w:space="0" w:color="auto"/>
        <w:left w:val="none" w:sz="0" w:space="0" w:color="auto"/>
        <w:bottom w:val="none" w:sz="0" w:space="0" w:color="auto"/>
        <w:right w:val="none" w:sz="0" w:space="0" w:color="auto"/>
      </w:divBdr>
    </w:div>
    <w:div w:id="473832018">
      <w:bodyDiv w:val="1"/>
      <w:marLeft w:val="0"/>
      <w:marRight w:val="0"/>
      <w:marTop w:val="0"/>
      <w:marBottom w:val="0"/>
      <w:divBdr>
        <w:top w:val="none" w:sz="0" w:space="0" w:color="auto"/>
        <w:left w:val="none" w:sz="0" w:space="0" w:color="auto"/>
        <w:bottom w:val="none" w:sz="0" w:space="0" w:color="auto"/>
        <w:right w:val="none" w:sz="0" w:space="0" w:color="auto"/>
      </w:divBdr>
    </w:div>
    <w:div w:id="484509633">
      <w:bodyDiv w:val="1"/>
      <w:marLeft w:val="0"/>
      <w:marRight w:val="0"/>
      <w:marTop w:val="0"/>
      <w:marBottom w:val="0"/>
      <w:divBdr>
        <w:top w:val="none" w:sz="0" w:space="0" w:color="auto"/>
        <w:left w:val="none" w:sz="0" w:space="0" w:color="auto"/>
        <w:bottom w:val="none" w:sz="0" w:space="0" w:color="auto"/>
        <w:right w:val="none" w:sz="0" w:space="0" w:color="auto"/>
      </w:divBdr>
    </w:div>
    <w:div w:id="515583907">
      <w:bodyDiv w:val="1"/>
      <w:marLeft w:val="0"/>
      <w:marRight w:val="0"/>
      <w:marTop w:val="0"/>
      <w:marBottom w:val="0"/>
      <w:divBdr>
        <w:top w:val="none" w:sz="0" w:space="0" w:color="auto"/>
        <w:left w:val="none" w:sz="0" w:space="0" w:color="auto"/>
        <w:bottom w:val="none" w:sz="0" w:space="0" w:color="auto"/>
        <w:right w:val="none" w:sz="0" w:space="0" w:color="auto"/>
      </w:divBdr>
    </w:div>
    <w:div w:id="552472231">
      <w:bodyDiv w:val="1"/>
      <w:marLeft w:val="0"/>
      <w:marRight w:val="0"/>
      <w:marTop w:val="0"/>
      <w:marBottom w:val="0"/>
      <w:divBdr>
        <w:top w:val="none" w:sz="0" w:space="0" w:color="auto"/>
        <w:left w:val="none" w:sz="0" w:space="0" w:color="auto"/>
        <w:bottom w:val="none" w:sz="0" w:space="0" w:color="auto"/>
        <w:right w:val="none" w:sz="0" w:space="0" w:color="auto"/>
      </w:divBdr>
    </w:div>
    <w:div w:id="602422440">
      <w:bodyDiv w:val="1"/>
      <w:marLeft w:val="0"/>
      <w:marRight w:val="0"/>
      <w:marTop w:val="0"/>
      <w:marBottom w:val="0"/>
      <w:divBdr>
        <w:top w:val="none" w:sz="0" w:space="0" w:color="auto"/>
        <w:left w:val="none" w:sz="0" w:space="0" w:color="auto"/>
        <w:bottom w:val="none" w:sz="0" w:space="0" w:color="auto"/>
        <w:right w:val="none" w:sz="0" w:space="0" w:color="auto"/>
      </w:divBdr>
    </w:div>
    <w:div w:id="650721788">
      <w:bodyDiv w:val="1"/>
      <w:marLeft w:val="0"/>
      <w:marRight w:val="0"/>
      <w:marTop w:val="0"/>
      <w:marBottom w:val="0"/>
      <w:divBdr>
        <w:top w:val="none" w:sz="0" w:space="0" w:color="auto"/>
        <w:left w:val="none" w:sz="0" w:space="0" w:color="auto"/>
        <w:bottom w:val="none" w:sz="0" w:space="0" w:color="auto"/>
        <w:right w:val="none" w:sz="0" w:space="0" w:color="auto"/>
      </w:divBdr>
    </w:div>
    <w:div w:id="686249077">
      <w:bodyDiv w:val="1"/>
      <w:marLeft w:val="0"/>
      <w:marRight w:val="0"/>
      <w:marTop w:val="0"/>
      <w:marBottom w:val="0"/>
      <w:divBdr>
        <w:top w:val="none" w:sz="0" w:space="0" w:color="auto"/>
        <w:left w:val="none" w:sz="0" w:space="0" w:color="auto"/>
        <w:bottom w:val="none" w:sz="0" w:space="0" w:color="auto"/>
        <w:right w:val="none" w:sz="0" w:space="0" w:color="auto"/>
      </w:divBdr>
    </w:div>
    <w:div w:id="704407416">
      <w:bodyDiv w:val="1"/>
      <w:marLeft w:val="0"/>
      <w:marRight w:val="0"/>
      <w:marTop w:val="0"/>
      <w:marBottom w:val="0"/>
      <w:divBdr>
        <w:top w:val="none" w:sz="0" w:space="0" w:color="auto"/>
        <w:left w:val="none" w:sz="0" w:space="0" w:color="auto"/>
        <w:bottom w:val="none" w:sz="0" w:space="0" w:color="auto"/>
        <w:right w:val="none" w:sz="0" w:space="0" w:color="auto"/>
      </w:divBdr>
    </w:div>
    <w:div w:id="734594791">
      <w:bodyDiv w:val="1"/>
      <w:marLeft w:val="0"/>
      <w:marRight w:val="0"/>
      <w:marTop w:val="0"/>
      <w:marBottom w:val="0"/>
      <w:divBdr>
        <w:top w:val="none" w:sz="0" w:space="0" w:color="auto"/>
        <w:left w:val="none" w:sz="0" w:space="0" w:color="auto"/>
        <w:bottom w:val="none" w:sz="0" w:space="0" w:color="auto"/>
        <w:right w:val="none" w:sz="0" w:space="0" w:color="auto"/>
      </w:divBdr>
    </w:div>
    <w:div w:id="763301354">
      <w:bodyDiv w:val="1"/>
      <w:marLeft w:val="0"/>
      <w:marRight w:val="0"/>
      <w:marTop w:val="0"/>
      <w:marBottom w:val="0"/>
      <w:divBdr>
        <w:top w:val="none" w:sz="0" w:space="0" w:color="auto"/>
        <w:left w:val="none" w:sz="0" w:space="0" w:color="auto"/>
        <w:bottom w:val="none" w:sz="0" w:space="0" w:color="auto"/>
        <w:right w:val="none" w:sz="0" w:space="0" w:color="auto"/>
      </w:divBdr>
    </w:div>
    <w:div w:id="832792626">
      <w:bodyDiv w:val="1"/>
      <w:marLeft w:val="0"/>
      <w:marRight w:val="0"/>
      <w:marTop w:val="0"/>
      <w:marBottom w:val="0"/>
      <w:divBdr>
        <w:top w:val="none" w:sz="0" w:space="0" w:color="auto"/>
        <w:left w:val="none" w:sz="0" w:space="0" w:color="auto"/>
        <w:bottom w:val="none" w:sz="0" w:space="0" w:color="auto"/>
        <w:right w:val="none" w:sz="0" w:space="0" w:color="auto"/>
      </w:divBdr>
    </w:div>
    <w:div w:id="894854384">
      <w:bodyDiv w:val="1"/>
      <w:marLeft w:val="0"/>
      <w:marRight w:val="0"/>
      <w:marTop w:val="0"/>
      <w:marBottom w:val="0"/>
      <w:divBdr>
        <w:top w:val="none" w:sz="0" w:space="0" w:color="auto"/>
        <w:left w:val="none" w:sz="0" w:space="0" w:color="auto"/>
        <w:bottom w:val="none" w:sz="0" w:space="0" w:color="auto"/>
        <w:right w:val="none" w:sz="0" w:space="0" w:color="auto"/>
      </w:divBdr>
    </w:div>
    <w:div w:id="912809800">
      <w:bodyDiv w:val="1"/>
      <w:marLeft w:val="0"/>
      <w:marRight w:val="0"/>
      <w:marTop w:val="0"/>
      <w:marBottom w:val="0"/>
      <w:divBdr>
        <w:top w:val="none" w:sz="0" w:space="0" w:color="auto"/>
        <w:left w:val="none" w:sz="0" w:space="0" w:color="auto"/>
        <w:bottom w:val="none" w:sz="0" w:space="0" w:color="auto"/>
        <w:right w:val="none" w:sz="0" w:space="0" w:color="auto"/>
      </w:divBdr>
    </w:div>
    <w:div w:id="991521203">
      <w:bodyDiv w:val="1"/>
      <w:marLeft w:val="0"/>
      <w:marRight w:val="0"/>
      <w:marTop w:val="0"/>
      <w:marBottom w:val="0"/>
      <w:divBdr>
        <w:top w:val="none" w:sz="0" w:space="0" w:color="auto"/>
        <w:left w:val="none" w:sz="0" w:space="0" w:color="auto"/>
        <w:bottom w:val="none" w:sz="0" w:space="0" w:color="auto"/>
        <w:right w:val="none" w:sz="0" w:space="0" w:color="auto"/>
      </w:divBdr>
    </w:div>
    <w:div w:id="1040015023">
      <w:bodyDiv w:val="1"/>
      <w:marLeft w:val="0"/>
      <w:marRight w:val="0"/>
      <w:marTop w:val="0"/>
      <w:marBottom w:val="0"/>
      <w:divBdr>
        <w:top w:val="none" w:sz="0" w:space="0" w:color="auto"/>
        <w:left w:val="none" w:sz="0" w:space="0" w:color="auto"/>
        <w:bottom w:val="none" w:sz="0" w:space="0" w:color="auto"/>
        <w:right w:val="none" w:sz="0" w:space="0" w:color="auto"/>
      </w:divBdr>
    </w:div>
    <w:div w:id="1072241537">
      <w:bodyDiv w:val="1"/>
      <w:marLeft w:val="0"/>
      <w:marRight w:val="0"/>
      <w:marTop w:val="0"/>
      <w:marBottom w:val="0"/>
      <w:divBdr>
        <w:top w:val="none" w:sz="0" w:space="0" w:color="auto"/>
        <w:left w:val="none" w:sz="0" w:space="0" w:color="auto"/>
        <w:bottom w:val="none" w:sz="0" w:space="0" w:color="auto"/>
        <w:right w:val="none" w:sz="0" w:space="0" w:color="auto"/>
      </w:divBdr>
    </w:div>
    <w:div w:id="1072392841">
      <w:bodyDiv w:val="1"/>
      <w:marLeft w:val="0"/>
      <w:marRight w:val="0"/>
      <w:marTop w:val="0"/>
      <w:marBottom w:val="0"/>
      <w:divBdr>
        <w:top w:val="none" w:sz="0" w:space="0" w:color="auto"/>
        <w:left w:val="none" w:sz="0" w:space="0" w:color="auto"/>
        <w:bottom w:val="none" w:sz="0" w:space="0" w:color="auto"/>
        <w:right w:val="none" w:sz="0" w:space="0" w:color="auto"/>
      </w:divBdr>
    </w:div>
    <w:div w:id="1078288936">
      <w:bodyDiv w:val="1"/>
      <w:marLeft w:val="0"/>
      <w:marRight w:val="0"/>
      <w:marTop w:val="0"/>
      <w:marBottom w:val="0"/>
      <w:divBdr>
        <w:top w:val="none" w:sz="0" w:space="0" w:color="auto"/>
        <w:left w:val="none" w:sz="0" w:space="0" w:color="auto"/>
        <w:bottom w:val="none" w:sz="0" w:space="0" w:color="auto"/>
        <w:right w:val="none" w:sz="0" w:space="0" w:color="auto"/>
      </w:divBdr>
    </w:div>
    <w:div w:id="1177497364">
      <w:bodyDiv w:val="1"/>
      <w:marLeft w:val="0"/>
      <w:marRight w:val="0"/>
      <w:marTop w:val="0"/>
      <w:marBottom w:val="0"/>
      <w:divBdr>
        <w:top w:val="none" w:sz="0" w:space="0" w:color="auto"/>
        <w:left w:val="none" w:sz="0" w:space="0" w:color="auto"/>
        <w:bottom w:val="none" w:sz="0" w:space="0" w:color="auto"/>
        <w:right w:val="none" w:sz="0" w:space="0" w:color="auto"/>
      </w:divBdr>
    </w:div>
    <w:div w:id="1215773182">
      <w:bodyDiv w:val="1"/>
      <w:marLeft w:val="0"/>
      <w:marRight w:val="0"/>
      <w:marTop w:val="0"/>
      <w:marBottom w:val="0"/>
      <w:divBdr>
        <w:top w:val="none" w:sz="0" w:space="0" w:color="auto"/>
        <w:left w:val="none" w:sz="0" w:space="0" w:color="auto"/>
        <w:bottom w:val="none" w:sz="0" w:space="0" w:color="auto"/>
        <w:right w:val="none" w:sz="0" w:space="0" w:color="auto"/>
      </w:divBdr>
    </w:div>
    <w:div w:id="1244529477">
      <w:bodyDiv w:val="1"/>
      <w:marLeft w:val="0"/>
      <w:marRight w:val="0"/>
      <w:marTop w:val="0"/>
      <w:marBottom w:val="0"/>
      <w:divBdr>
        <w:top w:val="none" w:sz="0" w:space="0" w:color="auto"/>
        <w:left w:val="none" w:sz="0" w:space="0" w:color="auto"/>
        <w:bottom w:val="none" w:sz="0" w:space="0" w:color="auto"/>
        <w:right w:val="none" w:sz="0" w:space="0" w:color="auto"/>
      </w:divBdr>
    </w:div>
    <w:div w:id="1248877969">
      <w:bodyDiv w:val="1"/>
      <w:marLeft w:val="0"/>
      <w:marRight w:val="0"/>
      <w:marTop w:val="0"/>
      <w:marBottom w:val="0"/>
      <w:divBdr>
        <w:top w:val="none" w:sz="0" w:space="0" w:color="auto"/>
        <w:left w:val="none" w:sz="0" w:space="0" w:color="auto"/>
        <w:bottom w:val="none" w:sz="0" w:space="0" w:color="auto"/>
        <w:right w:val="none" w:sz="0" w:space="0" w:color="auto"/>
      </w:divBdr>
    </w:div>
    <w:div w:id="1317414483">
      <w:bodyDiv w:val="1"/>
      <w:marLeft w:val="0"/>
      <w:marRight w:val="0"/>
      <w:marTop w:val="0"/>
      <w:marBottom w:val="0"/>
      <w:divBdr>
        <w:top w:val="none" w:sz="0" w:space="0" w:color="auto"/>
        <w:left w:val="none" w:sz="0" w:space="0" w:color="auto"/>
        <w:bottom w:val="none" w:sz="0" w:space="0" w:color="auto"/>
        <w:right w:val="none" w:sz="0" w:space="0" w:color="auto"/>
      </w:divBdr>
    </w:div>
    <w:div w:id="1328168736">
      <w:bodyDiv w:val="1"/>
      <w:marLeft w:val="0"/>
      <w:marRight w:val="0"/>
      <w:marTop w:val="0"/>
      <w:marBottom w:val="0"/>
      <w:divBdr>
        <w:top w:val="none" w:sz="0" w:space="0" w:color="auto"/>
        <w:left w:val="none" w:sz="0" w:space="0" w:color="auto"/>
        <w:bottom w:val="none" w:sz="0" w:space="0" w:color="auto"/>
        <w:right w:val="none" w:sz="0" w:space="0" w:color="auto"/>
      </w:divBdr>
      <w:divsChild>
        <w:div w:id="1205798888">
          <w:marLeft w:val="0"/>
          <w:marRight w:val="0"/>
          <w:marTop w:val="0"/>
          <w:marBottom w:val="0"/>
          <w:divBdr>
            <w:top w:val="none" w:sz="0" w:space="0" w:color="auto"/>
            <w:left w:val="none" w:sz="0" w:space="0" w:color="auto"/>
            <w:bottom w:val="none" w:sz="0" w:space="0" w:color="auto"/>
            <w:right w:val="none" w:sz="0" w:space="0" w:color="auto"/>
          </w:divBdr>
        </w:div>
      </w:divsChild>
    </w:div>
    <w:div w:id="1414426643">
      <w:bodyDiv w:val="1"/>
      <w:marLeft w:val="0"/>
      <w:marRight w:val="0"/>
      <w:marTop w:val="0"/>
      <w:marBottom w:val="0"/>
      <w:divBdr>
        <w:top w:val="none" w:sz="0" w:space="0" w:color="auto"/>
        <w:left w:val="none" w:sz="0" w:space="0" w:color="auto"/>
        <w:bottom w:val="none" w:sz="0" w:space="0" w:color="auto"/>
        <w:right w:val="none" w:sz="0" w:space="0" w:color="auto"/>
      </w:divBdr>
    </w:div>
    <w:div w:id="1428693684">
      <w:bodyDiv w:val="1"/>
      <w:marLeft w:val="0"/>
      <w:marRight w:val="0"/>
      <w:marTop w:val="0"/>
      <w:marBottom w:val="0"/>
      <w:divBdr>
        <w:top w:val="none" w:sz="0" w:space="0" w:color="auto"/>
        <w:left w:val="none" w:sz="0" w:space="0" w:color="auto"/>
        <w:bottom w:val="none" w:sz="0" w:space="0" w:color="auto"/>
        <w:right w:val="none" w:sz="0" w:space="0" w:color="auto"/>
      </w:divBdr>
    </w:div>
    <w:div w:id="1444956098">
      <w:bodyDiv w:val="1"/>
      <w:marLeft w:val="0"/>
      <w:marRight w:val="0"/>
      <w:marTop w:val="0"/>
      <w:marBottom w:val="0"/>
      <w:divBdr>
        <w:top w:val="none" w:sz="0" w:space="0" w:color="auto"/>
        <w:left w:val="none" w:sz="0" w:space="0" w:color="auto"/>
        <w:bottom w:val="none" w:sz="0" w:space="0" w:color="auto"/>
        <w:right w:val="none" w:sz="0" w:space="0" w:color="auto"/>
      </w:divBdr>
    </w:div>
    <w:div w:id="1574117215">
      <w:bodyDiv w:val="1"/>
      <w:marLeft w:val="0"/>
      <w:marRight w:val="0"/>
      <w:marTop w:val="0"/>
      <w:marBottom w:val="0"/>
      <w:divBdr>
        <w:top w:val="none" w:sz="0" w:space="0" w:color="auto"/>
        <w:left w:val="none" w:sz="0" w:space="0" w:color="auto"/>
        <w:bottom w:val="none" w:sz="0" w:space="0" w:color="auto"/>
        <w:right w:val="none" w:sz="0" w:space="0" w:color="auto"/>
      </w:divBdr>
    </w:div>
    <w:div w:id="1575512281">
      <w:bodyDiv w:val="1"/>
      <w:marLeft w:val="0"/>
      <w:marRight w:val="0"/>
      <w:marTop w:val="0"/>
      <w:marBottom w:val="0"/>
      <w:divBdr>
        <w:top w:val="none" w:sz="0" w:space="0" w:color="auto"/>
        <w:left w:val="none" w:sz="0" w:space="0" w:color="auto"/>
        <w:bottom w:val="none" w:sz="0" w:space="0" w:color="auto"/>
        <w:right w:val="none" w:sz="0" w:space="0" w:color="auto"/>
      </w:divBdr>
      <w:divsChild>
        <w:div w:id="1201014150">
          <w:marLeft w:val="0"/>
          <w:marRight w:val="0"/>
          <w:marTop w:val="0"/>
          <w:marBottom w:val="0"/>
          <w:divBdr>
            <w:top w:val="none" w:sz="0" w:space="0" w:color="auto"/>
            <w:left w:val="none" w:sz="0" w:space="0" w:color="auto"/>
            <w:bottom w:val="none" w:sz="0" w:space="0" w:color="auto"/>
            <w:right w:val="none" w:sz="0" w:space="0" w:color="auto"/>
          </w:divBdr>
        </w:div>
      </w:divsChild>
    </w:div>
    <w:div w:id="1638533820">
      <w:bodyDiv w:val="1"/>
      <w:marLeft w:val="0"/>
      <w:marRight w:val="0"/>
      <w:marTop w:val="0"/>
      <w:marBottom w:val="0"/>
      <w:divBdr>
        <w:top w:val="none" w:sz="0" w:space="0" w:color="auto"/>
        <w:left w:val="none" w:sz="0" w:space="0" w:color="auto"/>
        <w:bottom w:val="none" w:sz="0" w:space="0" w:color="auto"/>
        <w:right w:val="none" w:sz="0" w:space="0" w:color="auto"/>
      </w:divBdr>
      <w:divsChild>
        <w:div w:id="195627221">
          <w:marLeft w:val="0"/>
          <w:marRight w:val="0"/>
          <w:marTop w:val="0"/>
          <w:marBottom w:val="0"/>
          <w:divBdr>
            <w:top w:val="none" w:sz="0" w:space="0" w:color="auto"/>
            <w:left w:val="none" w:sz="0" w:space="0" w:color="auto"/>
            <w:bottom w:val="none" w:sz="0" w:space="0" w:color="auto"/>
            <w:right w:val="none" w:sz="0" w:space="0" w:color="auto"/>
          </w:divBdr>
        </w:div>
      </w:divsChild>
    </w:div>
    <w:div w:id="1648514504">
      <w:bodyDiv w:val="1"/>
      <w:marLeft w:val="0"/>
      <w:marRight w:val="0"/>
      <w:marTop w:val="0"/>
      <w:marBottom w:val="0"/>
      <w:divBdr>
        <w:top w:val="none" w:sz="0" w:space="0" w:color="auto"/>
        <w:left w:val="none" w:sz="0" w:space="0" w:color="auto"/>
        <w:bottom w:val="none" w:sz="0" w:space="0" w:color="auto"/>
        <w:right w:val="none" w:sz="0" w:space="0" w:color="auto"/>
      </w:divBdr>
    </w:div>
    <w:div w:id="1656959242">
      <w:bodyDiv w:val="1"/>
      <w:marLeft w:val="0"/>
      <w:marRight w:val="0"/>
      <w:marTop w:val="0"/>
      <w:marBottom w:val="0"/>
      <w:divBdr>
        <w:top w:val="none" w:sz="0" w:space="0" w:color="auto"/>
        <w:left w:val="none" w:sz="0" w:space="0" w:color="auto"/>
        <w:bottom w:val="none" w:sz="0" w:space="0" w:color="auto"/>
        <w:right w:val="none" w:sz="0" w:space="0" w:color="auto"/>
      </w:divBdr>
    </w:div>
    <w:div w:id="1666324548">
      <w:bodyDiv w:val="1"/>
      <w:marLeft w:val="0"/>
      <w:marRight w:val="0"/>
      <w:marTop w:val="0"/>
      <w:marBottom w:val="0"/>
      <w:divBdr>
        <w:top w:val="none" w:sz="0" w:space="0" w:color="auto"/>
        <w:left w:val="none" w:sz="0" w:space="0" w:color="auto"/>
        <w:bottom w:val="none" w:sz="0" w:space="0" w:color="auto"/>
        <w:right w:val="none" w:sz="0" w:space="0" w:color="auto"/>
      </w:divBdr>
    </w:div>
    <w:div w:id="1679458113">
      <w:bodyDiv w:val="1"/>
      <w:marLeft w:val="0"/>
      <w:marRight w:val="0"/>
      <w:marTop w:val="0"/>
      <w:marBottom w:val="0"/>
      <w:divBdr>
        <w:top w:val="none" w:sz="0" w:space="0" w:color="auto"/>
        <w:left w:val="none" w:sz="0" w:space="0" w:color="auto"/>
        <w:bottom w:val="none" w:sz="0" w:space="0" w:color="auto"/>
        <w:right w:val="none" w:sz="0" w:space="0" w:color="auto"/>
      </w:divBdr>
    </w:div>
    <w:div w:id="1693142332">
      <w:bodyDiv w:val="1"/>
      <w:marLeft w:val="0"/>
      <w:marRight w:val="0"/>
      <w:marTop w:val="0"/>
      <w:marBottom w:val="0"/>
      <w:divBdr>
        <w:top w:val="none" w:sz="0" w:space="0" w:color="auto"/>
        <w:left w:val="none" w:sz="0" w:space="0" w:color="auto"/>
        <w:bottom w:val="none" w:sz="0" w:space="0" w:color="auto"/>
        <w:right w:val="none" w:sz="0" w:space="0" w:color="auto"/>
      </w:divBdr>
    </w:div>
    <w:div w:id="1703018675">
      <w:bodyDiv w:val="1"/>
      <w:marLeft w:val="0"/>
      <w:marRight w:val="0"/>
      <w:marTop w:val="0"/>
      <w:marBottom w:val="0"/>
      <w:divBdr>
        <w:top w:val="none" w:sz="0" w:space="0" w:color="auto"/>
        <w:left w:val="none" w:sz="0" w:space="0" w:color="auto"/>
        <w:bottom w:val="none" w:sz="0" w:space="0" w:color="auto"/>
        <w:right w:val="none" w:sz="0" w:space="0" w:color="auto"/>
      </w:divBdr>
    </w:div>
    <w:div w:id="1717044151">
      <w:bodyDiv w:val="1"/>
      <w:marLeft w:val="0"/>
      <w:marRight w:val="0"/>
      <w:marTop w:val="0"/>
      <w:marBottom w:val="0"/>
      <w:divBdr>
        <w:top w:val="none" w:sz="0" w:space="0" w:color="auto"/>
        <w:left w:val="none" w:sz="0" w:space="0" w:color="auto"/>
        <w:bottom w:val="none" w:sz="0" w:space="0" w:color="auto"/>
        <w:right w:val="none" w:sz="0" w:space="0" w:color="auto"/>
      </w:divBdr>
    </w:div>
    <w:div w:id="1734162725">
      <w:bodyDiv w:val="1"/>
      <w:marLeft w:val="0"/>
      <w:marRight w:val="0"/>
      <w:marTop w:val="0"/>
      <w:marBottom w:val="0"/>
      <w:divBdr>
        <w:top w:val="none" w:sz="0" w:space="0" w:color="auto"/>
        <w:left w:val="none" w:sz="0" w:space="0" w:color="auto"/>
        <w:bottom w:val="none" w:sz="0" w:space="0" w:color="auto"/>
        <w:right w:val="none" w:sz="0" w:space="0" w:color="auto"/>
      </w:divBdr>
    </w:div>
    <w:div w:id="1745446952">
      <w:bodyDiv w:val="1"/>
      <w:marLeft w:val="0"/>
      <w:marRight w:val="0"/>
      <w:marTop w:val="0"/>
      <w:marBottom w:val="0"/>
      <w:divBdr>
        <w:top w:val="none" w:sz="0" w:space="0" w:color="auto"/>
        <w:left w:val="none" w:sz="0" w:space="0" w:color="auto"/>
        <w:bottom w:val="none" w:sz="0" w:space="0" w:color="auto"/>
        <w:right w:val="none" w:sz="0" w:space="0" w:color="auto"/>
      </w:divBdr>
    </w:div>
    <w:div w:id="1747338297">
      <w:bodyDiv w:val="1"/>
      <w:marLeft w:val="0"/>
      <w:marRight w:val="0"/>
      <w:marTop w:val="0"/>
      <w:marBottom w:val="0"/>
      <w:divBdr>
        <w:top w:val="none" w:sz="0" w:space="0" w:color="auto"/>
        <w:left w:val="none" w:sz="0" w:space="0" w:color="auto"/>
        <w:bottom w:val="none" w:sz="0" w:space="0" w:color="auto"/>
        <w:right w:val="none" w:sz="0" w:space="0" w:color="auto"/>
      </w:divBdr>
    </w:div>
    <w:div w:id="1760911295">
      <w:bodyDiv w:val="1"/>
      <w:marLeft w:val="0"/>
      <w:marRight w:val="0"/>
      <w:marTop w:val="0"/>
      <w:marBottom w:val="0"/>
      <w:divBdr>
        <w:top w:val="none" w:sz="0" w:space="0" w:color="auto"/>
        <w:left w:val="none" w:sz="0" w:space="0" w:color="auto"/>
        <w:bottom w:val="none" w:sz="0" w:space="0" w:color="auto"/>
        <w:right w:val="none" w:sz="0" w:space="0" w:color="auto"/>
      </w:divBdr>
    </w:div>
    <w:div w:id="1807821570">
      <w:bodyDiv w:val="1"/>
      <w:marLeft w:val="0"/>
      <w:marRight w:val="0"/>
      <w:marTop w:val="0"/>
      <w:marBottom w:val="0"/>
      <w:divBdr>
        <w:top w:val="none" w:sz="0" w:space="0" w:color="auto"/>
        <w:left w:val="none" w:sz="0" w:space="0" w:color="auto"/>
        <w:bottom w:val="none" w:sz="0" w:space="0" w:color="auto"/>
        <w:right w:val="none" w:sz="0" w:space="0" w:color="auto"/>
      </w:divBdr>
    </w:div>
    <w:div w:id="1858343464">
      <w:bodyDiv w:val="1"/>
      <w:marLeft w:val="0"/>
      <w:marRight w:val="0"/>
      <w:marTop w:val="0"/>
      <w:marBottom w:val="0"/>
      <w:divBdr>
        <w:top w:val="none" w:sz="0" w:space="0" w:color="auto"/>
        <w:left w:val="none" w:sz="0" w:space="0" w:color="auto"/>
        <w:bottom w:val="none" w:sz="0" w:space="0" w:color="auto"/>
        <w:right w:val="none" w:sz="0" w:space="0" w:color="auto"/>
      </w:divBdr>
    </w:div>
    <w:div w:id="1869098737">
      <w:bodyDiv w:val="1"/>
      <w:marLeft w:val="0"/>
      <w:marRight w:val="0"/>
      <w:marTop w:val="0"/>
      <w:marBottom w:val="0"/>
      <w:divBdr>
        <w:top w:val="none" w:sz="0" w:space="0" w:color="auto"/>
        <w:left w:val="none" w:sz="0" w:space="0" w:color="auto"/>
        <w:bottom w:val="none" w:sz="0" w:space="0" w:color="auto"/>
        <w:right w:val="none" w:sz="0" w:space="0" w:color="auto"/>
      </w:divBdr>
    </w:div>
    <w:div w:id="1940260471">
      <w:bodyDiv w:val="1"/>
      <w:marLeft w:val="0"/>
      <w:marRight w:val="0"/>
      <w:marTop w:val="0"/>
      <w:marBottom w:val="0"/>
      <w:divBdr>
        <w:top w:val="none" w:sz="0" w:space="0" w:color="auto"/>
        <w:left w:val="none" w:sz="0" w:space="0" w:color="auto"/>
        <w:bottom w:val="none" w:sz="0" w:space="0" w:color="auto"/>
        <w:right w:val="none" w:sz="0" w:space="0" w:color="auto"/>
      </w:divBdr>
    </w:div>
    <w:div w:id="2016297035">
      <w:bodyDiv w:val="1"/>
      <w:marLeft w:val="0"/>
      <w:marRight w:val="0"/>
      <w:marTop w:val="0"/>
      <w:marBottom w:val="0"/>
      <w:divBdr>
        <w:top w:val="none" w:sz="0" w:space="0" w:color="auto"/>
        <w:left w:val="none" w:sz="0" w:space="0" w:color="auto"/>
        <w:bottom w:val="none" w:sz="0" w:space="0" w:color="auto"/>
        <w:right w:val="none" w:sz="0" w:space="0" w:color="auto"/>
      </w:divBdr>
    </w:div>
    <w:div w:id="2070882668">
      <w:bodyDiv w:val="1"/>
      <w:marLeft w:val="0"/>
      <w:marRight w:val="0"/>
      <w:marTop w:val="0"/>
      <w:marBottom w:val="0"/>
      <w:divBdr>
        <w:top w:val="none" w:sz="0" w:space="0" w:color="auto"/>
        <w:left w:val="none" w:sz="0" w:space="0" w:color="auto"/>
        <w:bottom w:val="none" w:sz="0" w:space="0" w:color="auto"/>
        <w:right w:val="none" w:sz="0" w:space="0" w:color="auto"/>
      </w:divBdr>
    </w:div>
    <w:div w:id="2071802784">
      <w:bodyDiv w:val="1"/>
      <w:marLeft w:val="0"/>
      <w:marRight w:val="0"/>
      <w:marTop w:val="0"/>
      <w:marBottom w:val="0"/>
      <w:divBdr>
        <w:top w:val="none" w:sz="0" w:space="0" w:color="auto"/>
        <w:left w:val="none" w:sz="0" w:space="0" w:color="auto"/>
        <w:bottom w:val="none" w:sz="0" w:space="0" w:color="auto"/>
        <w:right w:val="none" w:sz="0" w:space="0" w:color="auto"/>
      </w:divBdr>
    </w:div>
    <w:div w:id="2094273649">
      <w:bodyDiv w:val="1"/>
      <w:marLeft w:val="0"/>
      <w:marRight w:val="0"/>
      <w:marTop w:val="0"/>
      <w:marBottom w:val="0"/>
      <w:divBdr>
        <w:top w:val="none" w:sz="0" w:space="0" w:color="auto"/>
        <w:left w:val="none" w:sz="0" w:space="0" w:color="auto"/>
        <w:bottom w:val="none" w:sz="0" w:space="0" w:color="auto"/>
        <w:right w:val="none" w:sz="0" w:space="0" w:color="auto"/>
      </w:divBdr>
    </w:div>
    <w:div w:id="2104106251">
      <w:bodyDiv w:val="1"/>
      <w:marLeft w:val="0"/>
      <w:marRight w:val="0"/>
      <w:marTop w:val="0"/>
      <w:marBottom w:val="0"/>
      <w:divBdr>
        <w:top w:val="none" w:sz="0" w:space="0" w:color="auto"/>
        <w:left w:val="none" w:sz="0" w:space="0" w:color="auto"/>
        <w:bottom w:val="none" w:sz="0" w:space="0" w:color="auto"/>
        <w:right w:val="none" w:sz="0" w:space="0" w:color="auto"/>
      </w:divBdr>
    </w:div>
    <w:div w:id="2124184322">
      <w:bodyDiv w:val="1"/>
      <w:marLeft w:val="0"/>
      <w:marRight w:val="0"/>
      <w:marTop w:val="0"/>
      <w:marBottom w:val="0"/>
      <w:divBdr>
        <w:top w:val="none" w:sz="0" w:space="0" w:color="auto"/>
        <w:left w:val="none" w:sz="0" w:space="0" w:color="auto"/>
        <w:bottom w:val="none" w:sz="0" w:space="0" w:color="auto"/>
        <w:right w:val="none" w:sz="0" w:space="0" w:color="auto"/>
      </w:divBdr>
    </w:div>
    <w:div w:id="2142334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5230</Words>
  <Characters>29817</Characters>
  <Application>Microsoft Office Word</Application>
  <DocSecurity>0</DocSecurity>
  <Lines>248</Lines>
  <Paragraphs>69</Paragraphs>
  <ScaleCrop>false</ScaleCrop>
  <Company>Gwent Police</Company>
  <LinksUpToDate>false</LinksUpToDate>
  <CharactersWithSpaces>34978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Barrett, Laila-ellie</dc:creator>
  <cp:keywords/>
  <dc:description/>
  <cp:lastModifiedBy>Barrett, Laila-ellie</cp:lastModifiedBy>
  <cp:revision>2</cp:revision>
  <dcterms:created xsi:type="dcterms:W3CDTF">2025-05-24T19:22:00Z</dcterms:created>
  <dcterms:modified xsi:type="dcterms:W3CDTF">2025-05-24T19:22:00Z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2025-03-27T13:09:33Z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2658f597-a3f3-4383-869b-53787ef2b1a4</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