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F3372" w:rsidRPr="007A6678" w:rsidRDefault="00FF3372" w:rsidP="00731235">
      <w:pPr>
        <w:spacing w:before="200" w:after="200" w:line="360" w:lineRule="auto"/>
        <w:jc w:val="center"/>
        <w:rPr>
          <w:b/>
          <w:sz w:val="36"/>
          <w:szCs w:val="36"/>
          <w:lang w:val="en-GB"/>
        </w:rPr>
      </w:pPr>
    </w:p>
    <w:p w14:paraId="00000002" w14:textId="77777777" w:rsidR="00FF3372" w:rsidRPr="007A6678" w:rsidRDefault="00FF3372" w:rsidP="00731235">
      <w:pPr>
        <w:spacing w:before="200" w:after="200" w:line="360" w:lineRule="auto"/>
        <w:jc w:val="center"/>
        <w:rPr>
          <w:b/>
          <w:sz w:val="36"/>
          <w:szCs w:val="36"/>
          <w:lang w:val="en-GB"/>
        </w:rPr>
      </w:pPr>
    </w:p>
    <w:p w14:paraId="00000003" w14:textId="77777777" w:rsidR="00FF3372" w:rsidRPr="007A6678" w:rsidRDefault="00FF3372" w:rsidP="00731235">
      <w:pPr>
        <w:spacing w:before="200" w:after="200" w:line="360" w:lineRule="auto"/>
        <w:jc w:val="center"/>
        <w:rPr>
          <w:b/>
          <w:sz w:val="36"/>
          <w:szCs w:val="36"/>
          <w:lang w:val="en-GB"/>
        </w:rPr>
      </w:pPr>
    </w:p>
    <w:p w14:paraId="00000004" w14:textId="77777777" w:rsidR="00FF3372" w:rsidRPr="007A6678" w:rsidRDefault="000F6A62" w:rsidP="00731235">
      <w:pPr>
        <w:spacing w:before="200" w:after="200" w:line="360" w:lineRule="auto"/>
        <w:jc w:val="center"/>
        <w:rPr>
          <w:b/>
          <w:sz w:val="36"/>
          <w:szCs w:val="36"/>
          <w:lang w:val="en-GB"/>
        </w:rPr>
      </w:pPr>
      <w:r w:rsidRPr="007A6678">
        <w:rPr>
          <w:b/>
          <w:sz w:val="36"/>
          <w:szCs w:val="36"/>
          <w:lang w:val="en-GB"/>
        </w:rPr>
        <w:t>Module title: Personnel Resourcing and Development</w:t>
      </w:r>
    </w:p>
    <w:p w14:paraId="00000005" w14:textId="77777777" w:rsidR="00FF3372" w:rsidRPr="007A6678" w:rsidRDefault="000F6A62" w:rsidP="00731235">
      <w:pPr>
        <w:spacing w:before="200" w:after="200" w:line="360" w:lineRule="auto"/>
        <w:jc w:val="center"/>
        <w:rPr>
          <w:b/>
          <w:sz w:val="36"/>
          <w:szCs w:val="36"/>
          <w:lang w:val="en-GB"/>
        </w:rPr>
      </w:pPr>
      <w:r w:rsidRPr="007A6678">
        <w:rPr>
          <w:b/>
          <w:sz w:val="36"/>
          <w:szCs w:val="36"/>
          <w:lang w:val="en-GB"/>
        </w:rPr>
        <w:t>Module code: BMIH5005</w:t>
      </w:r>
    </w:p>
    <w:p w14:paraId="00000006" w14:textId="77777777" w:rsidR="00FF3372" w:rsidRPr="007A6678" w:rsidRDefault="000F6A62" w:rsidP="00731235">
      <w:pPr>
        <w:spacing w:before="200" w:after="200" w:line="360" w:lineRule="auto"/>
        <w:jc w:val="center"/>
        <w:rPr>
          <w:b/>
          <w:sz w:val="36"/>
          <w:szCs w:val="36"/>
          <w:lang w:val="en-GB"/>
        </w:rPr>
      </w:pPr>
      <w:r w:rsidRPr="007A6678">
        <w:rPr>
          <w:b/>
          <w:sz w:val="36"/>
          <w:szCs w:val="36"/>
          <w:lang w:val="en-GB"/>
        </w:rPr>
        <w:t>Lecture’s name: Helen Lee</w:t>
      </w:r>
    </w:p>
    <w:p w14:paraId="00000007" w14:textId="3F93A5AD" w:rsidR="00FF3372" w:rsidRPr="007A6678" w:rsidRDefault="000F6A62" w:rsidP="00731235">
      <w:pPr>
        <w:spacing w:before="200" w:after="200" w:line="360" w:lineRule="auto"/>
        <w:jc w:val="center"/>
        <w:rPr>
          <w:b/>
          <w:sz w:val="36"/>
          <w:szCs w:val="36"/>
          <w:lang w:val="en-GB"/>
        </w:rPr>
      </w:pPr>
      <w:r w:rsidRPr="007A6678">
        <w:rPr>
          <w:b/>
          <w:sz w:val="36"/>
          <w:szCs w:val="36"/>
          <w:lang w:val="en-GB"/>
        </w:rPr>
        <w:t>Student name:</w:t>
      </w:r>
      <w:r w:rsidR="004E549A">
        <w:rPr>
          <w:b/>
          <w:sz w:val="36"/>
          <w:szCs w:val="36"/>
          <w:lang w:val="en-GB"/>
        </w:rPr>
        <w:t xml:space="preserve"> Elena-Gabriela David</w:t>
      </w:r>
    </w:p>
    <w:p w14:paraId="00000008" w14:textId="41A8784F" w:rsidR="00FB1456" w:rsidRDefault="000F6A62" w:rsidP="00731235">
      <w:pPr>
        <w:spacing w:before="200" w:after="200" w:line="360" w:lineRule="auto"/>
        <w:jc w:val="center"/>
        <w:rPr>
          <w:b/>
          <w:sz w:val="36"/>
          <w:szCs w:val="36"/>
          <w:lang w:val="en-GB"/>
        </w:rPr>
      </w:pPr>
      <w:r w:rsidRPr="007A6678">
        <w:rPr>
          <w:b/>
          <w:sz w:val="36"/>
          <w:szCs w:val="36"/>
          <w:lang w:val="en-GB"/>
        </w:rPr>
        <w:t xml:space="preserve">Student ID: </w:t>
      </w:r>
      <w:r w:rsidR="004E549A">
        <w:rPr>
          <w:b/>
          <w:sz w:val="36"/>
          <w:szCs w:val="36"/>
          <w:lang w:val="en-GB"/>
        </w:rPr>
        <w:t>2212249</w:t>
      </w:r>
    </w:p>
    <w:p w14:paraId="0FA118AA" w14:textId="77777777" w:rsidR="00FB1456" w:rsidRDefault="00FB1456" w:rsidP="00731235">
      <w:pPr>
        <w:spacing w:line="360" w:lineRule="auto"/>
        <w:rPr>
          <w:b/>
          <w:sz w:val="36"/>
          <w:szCs w:val="36"/>
          <w:lang w:val="en-GB"/>
        </w:rPr>
      </w:pPr>
      <w:r>
        <w:rPr>
          <w:b/>
          <w:sz w:val="36"/>
          <w:szCs w:val="36"/>
          <w:lang w:val="en-GB"/>
        </w:rPr>
        <w:br w:type="page"/>
      </w:r>
    </w:p>
    <w:p w14:paraId="682AA570" w14:textId="77777777" w:rsidR="00B066DF" w:rsidRPr="004E549A" w:rsidRDefault="00B066DF" w:rsidP="00731235">
      <w:pPr>
        <w:spacing w:before="240" w:after="240" w:line="360" w:lineRule="auto"/>
        <w:jc w:val="center"/>
        <w:rPr>
          <w:b/>
          <w:sz w:val="24"/>
          <w:szCs w:val="36"/>
          <w:lang w:val="en-GB"/>
        </w:rPr>
      </w:pPr>
      <w:r w:rsidRPr="004E549A">
        <w:rPr>
          <w:b/>
          <w:sz w:val="24"/>
          <w:szCs w:val="36"/>
          <w:lang w:val="en-GB"/>
        </w:rPr>
        <w:lastRenderedPageBreak/>
        <w:t>Executive Summary</w:t>
      </w:r>
    </w:p>
    <w:p w14:paraId="604111A3" w14:textId="4719B039" w:rsidR="00A2671F" w:rsidRPr="00B066DF" w:rsidRDefault="00B066DF" w:rsidP="00731235">
      <w:pPr>
        <w:spacing w:before="240" w:after="240" w:line="360" w:lineRule="auto"/>
        <w:jc w:val="both"/>
        <w:rPr>
          <w:color w:val="FF0000"/>
          <w:sz w:val="36"/>
          <w:szCs w:val="36"/>
          <w:lang w:val="en-GB"/>
        </w:rPr>
      </w:pPr>
      <w:r w:rsidRPr="004E549A">
        <w:rPr>
          <w:sz w:val="24"/>
          <w:szCs w:val="36"/>
          <w:lang w:val="en-GB"/>
        </w:rPr>
        <w:t xml:space="preserve">The entire study described the key information regarding the socio-economic factors in hotel management practice in an organisation namely Premier Inn. Discussing the industry trend and analysing social aspects by recognising 75.7% employee rate effective decision has been made for making further sustainable development in the company. Concerning the economic growth of the UK, potential growth in the UK hospitality industry has been forecasted which is great for Premier Inn to maintain long-run sustainability by getting strong economic support from the external marketplace. Moreover, the study also described that performance management is the most effective aspect of monitoring different work in an organisation and Premier Inn is very much concerned with measuring its appropriateness. Consequently, the company improved its brand recognition process in the international hospitality industry.  </w:t>
      </w:r>
      <w:r w:rsidR="00A2671F" w:rsidRPr="00B066DF">
        <w:rPr>
          <w:color w:val="FF0000"/>
          <w:sz w:val="36"/>
          <w:szCs w:val="36"/>
          <w:lang w:val="en-GB"/>
        </w:rPr>
        <w:br w:type="page"/>
      </w:r>
    </w:p>
    <w:sdt>
      <w:sdtPr>
        <w:rPr>
          <w:rFonts w:ascii="Arial" w:eastAsia="Arial" w:hAnsi="Arial" w:cs="Arial"/>
          <w:color w:val="auto"/>
          <w:sz w:val="22"/>
          <w:szCs w:val="22"/>
        </w:rPr>
        <w:id w:val="2095891574"/>
        <w:docPartObj>
          <w:docPartGallery w:val="Table of Contents"/>
          <w:docPartUnique/>
        </w:docPartObj>
      </w:sdtPr>
      <w:sdtEndPr>
        <w:rPr>
          <w:b/>
          <w:bCs/>
          <w:noProof/>
          <w:sz w:val="24"/>
          <w:szCs w:val="24"/>
        </w:rPr>
      </w:sdtEndPr>
      <w:sdtContent>
        <w:p w14:paraId="3E2B2F4F" w14:textId="475C6409" w:rsidR="00A2671F" w:rsidRPr="00A2671F" w:rsidRDefault="00A2671F" w:rsidP="00731235">
          <w:pPr>
            <w:pStyle w:val="TOCHeading"/>
            <w:spacing w:after="240" w:line="360" w:lineRule="auto"/>
            <w:jc w:val="center"/>
            <w:rPr>
              <w:rFonts w:ascii="Arial" w:hAnsi="Arial" w:cs="Arial"/>
              <w:b/>
              <w:color w:val="000000" w:themeColor="text1"/>
              <w:sz w:val="24"/>
              <w:szCs w:val="24"/>
            </w:rPr>
          </w:pPr>
          <w:r w:rsidRPr="00A2671F">
            <w:rPr>
              <w:rFonts w:ascii="Arial" w:hAnsi="Arial" w:cs="Arial"/>
              <w:b/>
              <w:color w:val="000000" w:themeColor="text1"/>
              <w:sz w:val="24"/>
              <w:szCs w:val="24"/>
            </w:rPr>
            <w:t>Table of Contents</w:t>
          </w:r>
        </w:p>
        <w:p w14:paraId="4CE7ECDE" w14:textId="73BD0E1B" w:rsidR="00731235" w:rsidRPr="008D68F1" w:rsidRDefault="00A2671F" w:rsidP="00731235">
          <w:pPr>
            <w:pStyle w:val="TOC1"/>
            <w:tabs>
              <w:tab w:val="right" w:leader="dot" w:pos="9350"/>
            </w:tabs>
            <w:spacing w:line="360" w:lineRule="auto"/>
            <w:rPr>
              <w:rFonts w:asciiTheme="minorHAnsi" w:eastAsiaTheme="minorEastAsia" w:hAnsiTheme="minorHAnsi" w:cstheme="minorBidi"/>
              <w:noProof/>
              <w:sz w:val="24"/>
            </w:rPr>
          </w:pPr>
          <w:r w:rsidRPr="00604A25">
            <w:rPr>
              <w:color w:val="000000" w:themeColor="text1"/>
              <w:sz w:val="24"/>
              <w:szCs w:val="24"/>
            </w:rPr>
            <w:fldChar w:fldCharType="begin"/>
          </w:r>
          <w:r w:rsidRPr="00604A25">
            <w:rPr>
              <w:color w:val="000000" w:themeColor="text1"/>
              <w:sz w:val="24"/>
              <w:szCs w:val="24"/>
            </w:rPr>
            <w:instrText xml:space="preserve"> TOC \o "1-3" \h \z \u </w:instrText>
          </w:r>
          <w:r w:rsidRPr="00604A25">
            <w:rPr>
              <w:color w:val="000000" w:themeColor="text1"/>
              <w:sz w:val="24"/>
              <w:szCs w:val="24"/>
            </w:rPr>
            <w:fldChar w:fldCharType="separate"/>
          </w:r>
          <w:hyperlink w:anchor="_Toc160113230" w:history="1">
            <w:r w:rsidR="00731235" w:rsidRPr="008D68F1">
              <w:rPr>
                <w:rStyle w:val="Hyperlink"/>
                <w:noProof/>
                <w:sz w:val="24"/>
                <w:lang w:val="en-GB"/>
              </w:rPr>
              <w:t>Introduction and Background</w:t>
            </w:r>
            <w:r w:rsidR="00731235" w:rsidRPr="008D68F1">
              <w:rPr>
                <w:noProof/>
                <w:webHidden/>
                <w:sz w:val="24"/>
              </w:rPr>
              <w:tab/>
            </w:r>
            <w:r w:rsidR="00731235" w:rsidRPr="008D68F1">
              <w:rPr>
                <w:noProof/>
                <w:webHidden/>
                <w:sz w:val="24"/>
              </w:rPr>
              <w:fldChar w:fldCharType="begin"/>
            </w:r>
            <w:r w:rsidR="00731235" w:rsidRPr="008D68F1">
              <w:rPr>
                <w:noProof/>
                <w:webHidden/>
                <w:sz w:val="24"/>
              </w:rPr>
              <w:instrText xml:space="preserve"> PAGEREF _Toc160113230 \h </w:instrText>
            </w:r>
            <w:r w:rsidR="00731235" w:rsidRPr="008D68F1">
              <w:rPr>
                <w:noProof/>
                <w:webHidden/>
                <w:sz w:val="24"/>
              </w:rPr>
            </w:r>
            <w:r w:rsidR="00731235" w:rsidRPr="008D68F1">
              <w:rPr>
                <w:noProof/>
                <w:webHidden/>
                <w:sz w:val="24"/>
              </w:rPr>
              <w:fldChar w:fldCharType="separate"/>
            </w:r>
            <w:r w:rsidR="00731235" w:rsidRPr="008D68F1">
              <w:rPr>
                <w:noProof/>
                <w:webHidden/>
                <w:sz w:val="24"/>
              </w:rPr>
              <w:t>4</w:t>
            </w:r>
            <w:r w:rsidR="00731235" w:rsidRPr="008D68F1">
              <w:rPr>
                <w:noProof/>
                <w:webHidden/>
                <w:sz w:val="24"/>
              </w:rPr>
              <w:fldChar w:fldCharType="end"/>
            </w:r>
          </w:hyperlink>
        </w:p>
        <w:p w14:paraId="7876E340" w14:textId="21C1723B" w:rsidR="00731235" w:rsidRPr="008D68F1" w:rsidRDefault="00000000" w:rsidP="00731235">
          <w:pPr>
            <w:pStyle w:val="TOC1"/>
            <w:tabs>
              <w:tab w:val="right" w:leader="dot" w:pos="9350"/>
            </w:tabs>
            <w:spacing w:line="360" w:lineRule="auto"/>
            <w:rPr>
              <w:rFonts w:asciiTheme="minorHAnsi" w:eastAsiaTheme="minorEastAsia" w:hAnsiTheme="minorHAnsi" w:cstheme="minorBidi"/>
              <w:noProof/>
              <w:sz w:val="24"/>
            </w:rPr>
          </w:pPr>
          <w:hyperlink w:anchor="_Toc160113231" w:history="1">
            <w:r w:rsidR="00731235" w:rsidRPr="008D68F1">
              <w:rPr>
                <w:rStyle w:val="Hyperlink"/>
                <w:noProof/>
                <w:sz w:val="24"/>
                <w:lang w:val="en-GB"/>
              </w:rPr>
              <w:t>Discussion/Literature</w:t>
            </w:r>
            <w:r w:rsidR="00731235" w:rsidRPr="008D68F1">
              <w:rPr>
                <w:noProof/>
                <w:webHidden/>
                <w:sz w:val="24"/>
              </w:rPr>
              <w:tab/>
            </w:r>
            <w:r w:rsidR="00731235" w:rsidRPr="008D68F1">
              <w:rPr>
                <w:noProof/>
                <w:webHidden/>
                <w:sz w:val="24"/>
              </w:rPr>
              <w:fldChar w:fldCharType="begin"/>
            </w:r>
            <w:r w:rsidR="00731235" w:rsidRPr="008D68F1">
              <w:rPr>
                <w:noProof/>
                <w:webHidden/>
                <w:sz w:val="24"/>
              </w:rPr>
              <w:instrText xml:space="preserve"> PAGEREF _Toc160113231 \h </w:instrText>
            </w:r>
            <w:r w:rsidR="00731235" w:rsidRPr="008D68F1">
              <w:rPr>
                <w:noProof/>
                <w:webHidden/>
                <w:sz w:val="24"/>
              </w:rPr>
            </w:r>
            <w:r w:rsidR="00731235" w:rsidRPr="008D68F1">
              <w:rPr>
                <w:noProof/>
                <w:webHidden/>
                <w:sz w:val="24"/>
              </w:rPr>
              <w:fldChar w:fldCharType="separate"/>
            </w:r>
            <w:r w:rsidR="00731235" w:rsidRPr="008D68F1">
              <w:rPr>
                <w:noProof/>
                <w:webHidden/>
                <w:sz w:val="24"/>
              </w:rPr>
              <w:t>6</w:t>
            </w:r>
            <w:r w:rsidR="00731235" w:rsidRPr="008D68F1">
              <w:rPr>
                <w:noProof/>
                <w:webHidden/>
                <w:sz w:val="24"/>
              </w:rPr>
              <w:fldChar w:fldCharType="end"/>
            </w:r>
          </w:hyperlink>
        </w:p>
        <w:p w14:paraId="03F90FF4" w14:textId="132551AE" w:rsidR="00731235" w:rsidRPr="008D68F1" w:rsidRDefault="00000000" w:rsidP="00731235">
          <w:pPr>
            <w:pStyle w:val="TOC1"/>
            <w:tabs>
              <w:tab w:val="right" w:leader="dot" w:pos="9350"/>
            </w:tabs>
            <w:spacing w:line="360" w:lineRule="auto"/>
            <w:rPr>
              <w:rFonts w:asciiTheme="minorHAnsi" w:eastAsiaTheme="minorEastAsia" w:hAnsiTheme="minorHAnsi" w:cstheme="minorBidi"/>
              <w:noProof/>
              <w:sz w:val="24"/>
            </w:rPr>
          </w:pPr>
          <w:hyperlink w:anchor="_Toc160113232" w:history="1">
            <w:r w:rsidR="00731235" w:rsidRPr="008D68F1">
              <w:rPr>
                <w:rStyle w:val="Hyperlink"/>
                <w:noProof/>
                <w:sz w:val="24"/>
                <w:lang w:val="en-GB"/>
              </w:rPr>
              <w:t>Evaluation and Conclusion</w:t>
            </w:r>
            <w:r w:rsidR="00731235" w:rsidRPr="008D68F1">
              <w:rPr>
                <w:noProof/>
                <w:webHidden/>
                <w:sz w:val="24"/>
              </w:rPr>
              <w:tab/>
            </w:r>
            <w:r w:rsidR="00731235" w:rsidRPr="008D68F1">
              <w:rPr>
                <w:noProof/>
                <w:webHidden/>
                <w:sz w:val="24"/>
              </w:rPr>
              <w:fldChar w:fldCharType="begin"/>
            </w:r>
            <w:r w:rsidR="00731235" w:rsidRPr="008D68F1">
              <w:rPr>
                <w:noProof/>
                <w:webHidden/>
                <w:sz w:val="24"/>
              </w:rPr>
              <w:instrText xml:space="preserve"> PAGEREF _Toc160113232 \h </w:instrText>
            </w:r>
            <w:r w:rsidR="00731235" w:rsidRPr="008D68F1">
              <w:rPr>
                <w:noProof/>
                <w:webHidden/>
                <w:sz w:val="24"/>
              </w:rPr>
            </w:r>
            <w:r w:rsidR="00731235" w:rsidRPr="008D68F1">
              <w:rPr>
                <w:noProof/>
                <w:webHidden/>
                <w:sz w:val="24"/>
              </w:rPr>
              <w:fldChar w:fldCharType="separate"/>
            </w:r>
            <w:r w:rsidR="00731235" w:rsidRPr="008D68F1">
              <w:rPr>
                <w:noProof/>
                <w:webHidden/>
                <w:sz w:val="24"/>
              </w:rPr>
              <w:t>9</w:t>
            </w:r>
            <w:r w:rsidR="00731235" w:rsidRPr="008D68F1">
              <w:rPr>
                <w:noProof/>
                <w:webHidden/>
                <w:sz w:val="24"/>
              </w:rPr>
              <w:fldChar w:fldCharType="end"/>
            </w:r>
          </w:hyperlink>
        </w:p>
        <w:p w14:paraId="04E5C74E" w14:textId="3FE54D79" w:rsidR="00731235" w:rsidRPr="008D68F1" w:rsidRDefault="00000000" w:rsidP="00731235">
          <w:pPr>
            <w:pStyle w:val="TOC1"/>
            <w:tabs>
              <w:tab w:val="right" w:leader="dot" w:pos="9350"/>
            </w:tabs>
            <w:spacing w:line="360" w:lineRule="auto"/>
            <w:rPr>
              <w:rFonts w:asciiTheme="minorHAnsi" w:eastAsiaTheme="minorEastAsia" w:hAnsiTheme="minorHAnsi" w:cstheme="minorBidi"/>
              <w:noProof/>
              <w:sz w:val="24"/>
            </w:rPr>
          </w:pPr>
          <w:hyperlink w:anchor="_Toc160113233" w:history="1">
            <w:r w:rsidR="00731235" w:rsidRPr="008D68F1">
              <w:rPr>
                <w:rStyle w:val="Hyperlink"/>
                <w:noProof/>
                <w:sz w:val="24"/>
                <w:lang w:val="en-GB"/>
              </w:rPr>
              <w:t>Reference List</w:t>
            </w:r>
            <w:r w:rsidR="00731235" w:rsidRPr="008D68F1">
              <w:rPr>
                <w:noProof/>
                <w:webHidden/>
                <w:sz w:val="24"/>
              </w:rPr>
              <w:tab/>
            </w:r>
            <w:r w:rsidR="00731235" w:rsidRPr="008D68F1">
              <w:rPr>
                <w:noProof/>
                <w:webHidden/>
                <w:sz w:val="24"/>
              </w:rPr>
              <w:fldChar w:fldCharType="begin"/>
            </w:r>
            <w:r w:rsidR="00731235" w:rsidRPr="008D68F1">
              <w:rPr>
                <w:noProof/>
                <w:webHidden/>
                <w:sz w:val="24"/>
              </w:rPr>
              <w:instrText xml:space="preserve"> PAGEREF _Toc160113233 \h </w:instrText>
            </w:r>
            <w:r w:rsidR="00731235" w:rsidRPr="008D68F1">
              <w:rPr>
                <w:noProof/>
                <w:webHidden/>
                <w:sz w:val="24"/>
              </w:rPr>
            </w:r>
            <w:r w:rsidR="00731235" w:rsidRPr="008D68F1">
              <w:rPr>
                <w:noProof/>
                <w:webHidden/>
                <w:sz w:val="24"/>
              </w:rPr>
              <w:fldChar w:fldCharType="separate"/>
            </w:r>
            <w:r w:rsidR="00731235" w:rsidRPr="008D68F1">
              <w:rPr>
                <w:noProof/>
                <w:webHidden/>
                <w:sz w:val="24"/>
              </w:rPr>
              <w:t>12</w:t>
            </w:r>
            <w:r w:rsidR="00731235" w:rsidRPr="008D68F1">
              <w:rPr>
                <w:noProof/>
                <w:webHidden/>
                <w:sz w:val="24"/>
              </w:rPr>
              <w:fldChar w:fldCharType="end"/>
            </w:r>
          </w:hyperlink>
        </w:p>
        <w:p w14:paraId="19C2BA8D" w14:textId="5F43F3AC" w:rsidR="00A2671F" w:rsidRPr="00604A25" w:rsidRDefault="00A2671F" w:rsidP="00731235">
          <w:pPr>
            <w:spacing w:after="240" w:line="360" w:lineRule="auto"/>
            <w:jc w:val="both"/>
            <w:rPr>
              <w:sz w:val="24"/>
              <w:szCs w:val="24"/>
            </w:rPr>
          </w:pPr>
          <w:r w:rsidRPr="00604A25">
            <w:rPr>
              <w:b/>
              <w:bCs/>
              <w:noProof/>
              <w:color w:val="000000" w:themeColor="text1"/>
              <w:sz w:val="24"/>
              <w:szCs w:val="24"/>
            </w:rPr>
            <w:fldChar w:fldCharType="end"/>
          </w:r>
        </w:p>
      </w:sdtContent>
    </w:sdt>
    <w:p w14:paraId="23B45784" w14:textId="77777777" w:rsidR="00FF3372" w:rsidRPr="007A6678" w:rsidRDefault="00FF3372" w:rsidP="00731235">
      <w:pPr>
        <w:spacing w:before="200" w:after="200" w:line="360" w:lineRule="auto"/>
        <w:jc w:val="center"/>
        <w:rPr>
          <w:b/>
          <w:sz w:val="36"/>
          <w:szCs w:val="36"/>
          <w:lang w:val="en-GB"/>
        </w:rPr>
      </w:pPr>
    </w:p>
    <w:p w14:paraId="00000009" w14:textId="77777777" w:rsidR="00FF3372" w:rsidRPr="007A6678" w:rsidRDefault="00FF3372" w:rsidP="00731235">
      <w:pPr>
        <w:spacing w:before="200" w:after="200" w:line="360" w:lineRule="auto"/>
        <w:jc w:val="both"/>
        <w:rPr>
          <w:b/>
          <w:sz w:val="24"/>
          <w:szCs w:val="24"/>
          <w:lang w:val="en-GB"/>
        </w:rPr>
      </w:pPr>
    </w:p>
    <w:p w14:paraId="0000000A" w14:textId="77777777" w:rsidR="00FF3372" w:rsidRPr="007A6678" w:rsidRDefault="00FF3372" w:rsidP="00731235">
      <w:pPr>
        <w:spacing w:before="200" w:after="200" w:line="360" w:lineRule="auto"/>
        <w:jc w:val="both"/>
        <w:rPr>
          <w:b/>
          <w:sz w:val="24"/>
          <w:szCs w:val="24"/>
          <w:lang w:val="en-GB"/>
        </w:rPr>
      </w:pPr>
    </w:p>
    <w:p w14:paraId="0000000B" w14:textId="77777777" w:rsidR="00FF3372" w:rsidRPr="007A6678" w:rsidRDefault="000F6A62" w:rsidP="00731235">
      <w:pPr>
        <w:spacing w:before="200" w:after="200" w:line="360" w:lineRule="auto"/>
        <w:jc w:val="both"/>
        <w:rPr>
          <w:b/>
          <w:sz w:val="24"/>
          <w:szCs w:val="24"/>
          <w:lang w:val="en-GB"/>
        </w:rPr>
      </w:pPr>
      <w:r w:rsidRPr="007A6678">
        <w:rPr>
          <w:lang w:val="en-GB"/>
        </w:rPr>
        <w:br w:type="page"/>
      </w:r>
    </w:p>
    <w:p w14:paraId="0000000C" w14:textId="77777777" w:rsidR="00FF3372" w:rsidRPr="007A6678" w:rsidRDefault="000F6A62" w:rsidP="00731235">
      <w:pPr>
        <w:pStyle w:val="Heading1"/>
        <w:rPr>
          <w:rFonts w:ascii="Arial" w:eastAsia="Arial" w:hAnsi="Arial" w:cs="Arial"/>
          <w:lang w:val="en-GB"/>
        </w:rPr>
      </w:pPr>
      <w:bookmarkStart w:id="0" w:name="_c95xxbn15dpt" w:colFirst="0" w:colLast="0"/>
      <w:bookmarkStart w:id="1" w:name="_Toc160113230"/>
      <w:bookmarkEnd w:id="0"/>
      <w:r w:rsidRPr="007A6678">
        <w:rPr>
          <w:rFonts w:ascii="Arial" w:eastAsia="Arial" w:hAnsi="Arial" w:cs="Arial"/>
          <w:lang w:val="en-GB"/>
        </w:rPr>
        <w:lastRenderedPageBreak/>
        <w:t>Introduction and Background</w:t>
      </w:r>
      <w:bookmarkEnd w:id="1"/>
    </w:p>
    <w:p w14:paraId="0000000D" w14:textId="4F1810AB" w:rsidR="00FF3372" w:rsidRPr="007A6678" w:rsidRDefault="000F6A62" w:rsidP="00731235">
      <w:pPr>
        <w:spacing w:before="200" w:after="200" w:line="360" w:lineRule="auto"/>
        <w:jc w:val="both"/>
        <w:rPr>
          <w:sz w:val="24"/>
          <w:szCs w:val="24"/>
          <w:lang w:val="en-GB"/>
        </w:rPr>
      </w:pPr>
      <w:r w:rsidRPr="007A6678">
        <w:rPr>
          <w:sz w:val="24"/>
          <w:szCs w:val="24"/>
          <w:lang w:val="en-GB"/>
        </w:rPr>
        <w:t xml:space="preserve">The entire proposal is going to introduce socio-economic force in Premier Inn Grimsby which is one of the key competitors in the international hospitality industry. The organisation is one of the well-known hotel organisations in the international hospitality industry that is trying to improve its business performance by enhancing its human capital strength efficiently (Francois Koukpaki </w:t>
      </w:r>
      <w:r w:rsidRPr="007A6678">
        <w:rPr>
          <w:i/>
          <w:sz w:val="24"/>
          <w:szCs w:val="24"/>
          <w:lang w:val="en-GB"/>
        </w:rPr>
        <w:t>et al.</w:t>
      </w:r>
      <w:r w:rsidRPr="007A6678">
        <w:rPr>
          <w:sz w:val="24"/>
          <w:szCs w:val="24"/>
          <w:lang w:val="en-GB"/>
        </w:rPr>
        <w:t xml:space="preserve">, 2020). The organisation was founded in 1987 and </w:t>
      </w:r>
      <w:r w:rsidR="00797A89" w:rsidRPr="007A6678">
        <w:rPr>
          <w:sz w:val="24"/>
          <w:szCs w:val="24"/>
          <w:lang w:val="en-GB"/>
        </w:rPr>
        <w:t>Whitbread</w:t>
      </w:r>
      <w:r w:rsidRPr="007A6678">
        <w:rPr>
          <w:sz w:val="24"/>
          <w:szCs w:val="24"/>
          <w:lang w:val="en-GB"/>
        </w:rPr>
        <w:t xml:space="preserve"> is the founder of the company. In this present case, concerning the process of meeting the socio-economic aspect of the business, the entire business management practice will be identified to maintain sustainability in the highly competitive environment. </w:t>
      </w:r>
    </w:p>
    <w:p w14:paraId="0000000E" w14:textId="77777777" w:rsidR="00FF3372" w:rsidRPr="007A6678" w:rsidRDefault="000F6A62" w:rsidP="00731235">
      <w:pPr>
        <w:spacing w:before="200" w:after="200" w:line="360" w:lineRule="auto"/>
        <w:jc w:val="both"/>
        <w:rPr>
          <w:sz w:val="24"/>
          <w:szCs w:val="24"/>
          <w:lang w:val="en-GB"/>
        </w:rPr>
      </w:pPr>
      <w:r w:rsidRPr="007A6678">
        <w:rPr>
          <w:sz w:val="24"/>
          <w:szCs w:val="24"/>
          <w:lang w:val="en-GB"/>
        </w:rPr>
        <w:t xml:space="preserve">Socio-economic is one of the core factors in the international hotel management system that include income, community safety, social support, employment and education. As per the detailed information it is found that socio-economic factors have a positive impact on the employee performance of an organisation. Socio-economic generally refers to society-related economic aspects that have great control over the entire work environment and overall job performance (Mies and Gold, 2021). In this present case, the entire project will introduce the key information on the socio-economic that has a great contribution in improving the overall productivity and employee performance. </w:t>
      </w:r>
    </w:p>
    <w:p w14:paraId="0000000F" w14:textId="77777777" w:rsidR="00FF3372" w:rsidRPr="007A6678" w:rsidRDefault="000F6A62" w:rsidP="00731235">
      <w:pPr>
        <w:spacing w:before="200" w:after="200" w:line="360" w:lineRule="auto"/>
        <w:jc w:val="both"/>
        <w:rPr>
          <w:sz w:val="24"/>
          <w:szCs w:val="24"/>
          <w:lang w:val="en-GB"/>
        </w:rPr>
      </w:pPr>
      <w:r w:rsidRPr="007A6678">
        <w:rPr>
          <w:sz w:val="24"/>
          <w:szCs w:val="24"/>
          <w:lang w:val="en-GB"/>
        </w:rPr>
        <w:t xml:space="preserve">Hotel feasibility is one of the most important aspects of providing reliable and honest information to key clients to make effective decisions on whether to develop their proposed resort or hotel project. In this case, different work modes in a hotel organisation namely Premier Inn Grimsby, also will be described that improve employee performance in the organisation (Premierinn, 2024). Accommodation, food and beverage, digital marketing, hotel management, tourism and more are the key modes of work in the hospitality industry that improve overall work performance in an organisation. On the other hand, due to severe issues with employee performance management professional practitioners often face severe complexities to meet its objectives efficiently. </w:t>
      </w:r>
    </w:p>
    <w:p w14:paraId="00000010" w14:textId="77777777" w:rsidR="00FF3372" w:rsidRPr="007A6678" w:rsidRDefault="000F6A62" w:rsidP="00731235">
      <w:pPr>
        <w:spacing w:before="200" w:after="200" w:line="360" w:lineRule="auto"/>
        <w:jc w:val="both"/>
        <w:rPr>
          <w:sz w:val="24"/>
          <w:szCs w:val="24"/>
          <w:lang w:val="en-GB"/>
        </w:rPr>
      </w:pPr>
      <w:r w:rsidRPr="007A6678">
        <w:rPr>
          <w:sz w:val="24"/>
          <w:szCs w:val="24"/>
          <w:lang w:val="en-GB"/>
        </w:rPr>
        <w:t xml:space="preserve">The study also will focus on analysing the issues of employee performance management in an organisation that an international firm often faces. In this concern, the research will </w:t>
      </w:r>
      <w:r w:rsidRPr="007A6678">
        <w:rPr>
          <w:sz w:val="24"/>
          <w:szCs w:val="24"/>
          <w:lang w:val="en-GB"/>
        </w:rPr>
        <w:lastRenderedPageBreak/>
        <w:t xml:space="preserve">focus on </w:t>
      </w:r>
      <w:r w:rsidRPr="007A6678">
        <w:rPr>
          <w:b/>
          <w:sz w:val="24"/>
          <w:szCs w:val="24"/>
          <w:lang w:val="en-GB"/>
        </w:rPr>
        <w:t>skill gaps</w:t>
      </w:r>
      <w:r w:rsidRPr="007A6678">
        <w:rPr>
          <w:sz w:val="24"/>
          <w:szCs w:val="24"/>
          <w:lang w:val="en-GB"/>
        </w:rPr>
        <w:t>,</w:t>
      </w:r>
      <w:r w:rsidRPr="007A6678">
        <w:rPr>
          <w:b/>
          <w:sz w:val="24"/>
          <w:szCs w:val="24"/>
          <w:lang w:val="en-GB"/>
        </w:rPr>
        <w:t xml:space="preserve"> performance measurement</w:t>
      </w:r>
      <w:r w:rsidRPr="007A6678">
        <w:rPr>
          <w:sz w:val="24"/>
          <w:szCs w:val="24"/>
          <w:lang w:val="en-GB"/>
        </w:rPr>
        <w:t xml:space="preserve">, </w:t>
      </w:r>
      <w:r w:rsidRPr="007A6678">
        <w:rPr>
          <w:b/>
          <w:sz w:val="24"/>
          <w:szCs w:val="24"/>
          <w:lang w:val="en-GB"/>
        </w:rPr>
        <w:t>failure to set standards</w:t>
      </w:r>
      <w:r w:rsidRPr="007A6678">
        <w:rPr>
          <w:sz w:val="24"/>
          <w:szCs w:val="24"/>
          <w:lang w:val="en-GB"/>
        </w:rPr>
        <w:t xml:space="preserve">, </w:t>
      </w:r>
      <w:r w:rsidRPr="007A6678">
        <w:rPr>
          <w:b/>
          <w:sz w:val="24"/>
          <w:szCs w:val="24"/>
          <w:lang w:val="en-GB"/>
        </w:rPr>
        <w:t>inadequate feedback</w:t>
      </w:r>
      <w:r w:rsidRPr="007A6678">
        <w:rPr>
          <w:sz w:val="24"/>
          <w:szCs w:val="24"/>
          <w:lang w:val="en-GB"/>
        </w:rPr>
        <w:t xml:space="preserve"> and more issues in the performance management process (Murphy, 2020). All of these have a major impact on the socio-economic factors that influence the entire work environment of an organisation. Identifying all these current issues, the research will analyse all the key information critically which will be truly effective in understanding the impact of socioeconomic factors on international business management in the hospitality industry (Anis </w:t>
      </w:r>
      <w:r w:rsidRPr="007A6678">
        <w:rPr>
          <w:i/>
          <w:sz w:val="24"/>
          <w:szCs w:val="24"/>
          <w:lang w:val="en-GB"/>
        </w:rPr>
        <w:t>et al.</w:t>
      </w:r>
      <w:r w:rsidRPr="007A6678">
        <w:rPr>
          <w:sz w:val="24"/>
          <w:szCs w:val="24"/>
          <w:lang w:val="en-GB"/>
        </w:rPr>
        <w:t xml:space="preserve">, 2021). Eventually, the impact of socioeconomic factors in employee monitoring and management processes in different work modes such as hybrid, flexible and office work modes. </w:t>
      </w:r>
    </w:p>
    <w:p w14:paraId="2BBD0EB3" w14:textId="77777777" w:rsidR="00A2671F" w:rsidRDefault="00A2671F" w:rsidP="00731235">
      <w:pPr>
        <w:spacing w:line="360" w:lineRule="auto"/>
        <w:rPr>
          <w:b/>
          <w:sz w:val="24"/>
          <w:szCs w:val="24"/>
          <w:lang w:val="en-GB"/>
        </w:rPr>
      </w:pPr>
      <w:bookmarkStart w:id="2" w:name="_q9ldayzgza84" w:colFirst="0" w:colLast="0"/>
      <w:bookmarkEnd w:id="2"/>
      <w:r>
        <w:rPr>
          <w:lang w:val="en-GB"/>
        </w:rPr>
        <w:br w:type="page"/>
      </w:r>
    </w:p>
    <w:p w14:paraId="00000011" w14:textId="3425DDDC" w:rsidR="00FF3372" w:rsidRPr="007A6678" w:rsidRDefault="000F6A62" w:rsidP="00731235">
      <w:pPr>
        <w:pStyle w:val="Heading1"/>
        <w:rPr>
          <w:rFonts w:ascii="Arial" w:eastAsia="Arial" w:hAnsi="Arial" w:cs="Arial"/>
          <w:lang w:val="en-GB"/>
        </w:rPr>
      </w:pPr>
      <w:bookmarkStart w:id="3" w:name="_Toc160113231"/>
      <w:r w:rsidRPr="007A6678">
        <w:rPr>
          <w:rFonts w:ascii="Arial" w:eastAsia="Arial" w:hAnsi="Arial" w:cs="Arial"/>
          <w:lang w:val="en-GB"/>
        </w:rPr>
        <w:lastRenderedPageBreak/>
        <w:t>Discussion/Literature</w:t>
      </w:r>
      <w:bookmarkEnd w:id="3"/>
    </w:p>
    <w:p w14:paraId="00000012" w14:textId="77777777" w:rsidR="00FF3372" w:rsidRPr="007A6678" w:rsidRDefault="000F6A62" w:rsidP="00731235">
      <w:pPr>
        <w:spacing w:before="200" w:after="200" w:line="360" w:lineRule="auto"/>
        <w:jc w:val="both"/>
        <w:rPr>
          <w:sz w:val="24"/>
          <w:szCs w:val="24"/>
          <w:lang w:val="en-GB"/>
        </w:rPr>
      </w:pPr>
      <w:r w:rsidRPr="007A6678">
        <w:rPr>
          <w:sz w:val="24"/>
          <w:szCs w:val="24"/>
          <w:lang w:val="en-GB"/>
        </w:rPr>
        <w:t xml:space="preserve">Socio-economic factors are one of the major concerns in the international hospitality industry that influence both the work performance of employees and the different work modes of the company. Organisations in the hospitality industry highly focus on maintaining the socioeconomic factor to improve their business performance and improve employee engagement at the workplace. As per the statement of Raihan (2023), socio-economic factors contribute a lot in mitigating potential risks of negative publicity, decline and protection. Further, the factor of the external business environment also supports the employment creation process that brings new sources of income for the local communities. On the contrary, an employee with lower SES generally has lower autonomy to do their jobs, corresponding to more pressure as well as negative emotions (Pajic </w:t>
      </w:r>
      <w:r w:rsidRPr="007A6678">
        <w:rPr>
          <w:i/>
          <w:sz w:val="24"/>
          <w:szCs w:val="24"/>
          <w:lang w:val="en-GB"/>
        </w:rPr>
        <w:t>et al.</w:t>
      </w:r>
      <w:r w:rsidRPr="007A6678">
        <w:rPr>
          <w:sz w:val="24"/>
          <w:szCs w:val="24"/>
          <w:lang w:val="en-GB"/>
        </w:rPr>
        <w:t xml:space="preserve">, 2021). In this concern, the organisational manager of the hotel organisation needs to be focused on maintaining its different work modes to provide a better workforce to the employees and maintain employee retention in the long run. </w:t>
      </w:r>
    </w:p>
    <w:p w14:paraId="00000013" w14:textId="5E8844C6" w:rsidR="00FF3372" w:rsidRPr="007A6678" w:rsidRDefault="000F6A62" w:rsidP="00731235">
      <w:pPr>
        <w:spacing w:before="200" w:after="200" w:line="360" w:lineRule="auto"/>
        <w:jc w:val="both"/>
        <w:rPr>
          <w:sz w:val="24"/>
          <w:szCs w:val="24"/>
          <w:lang w:val="en-GB"/>
        </w:rPr>
      </w:pPr>
      <w:r w:rsidRPr="007A6678">
        <w:rPr>
          <w:sz w:val="24"/>
          <w:szCs w:val="24"/>
          <w:lang w:val="en-GB"/>
        </w:rPr>
        <w:t xml:space="preserve">Socio-economic factors also help to monitor different work modes in the hospitality industry. According to the article by Al-Shqairat </w:t>
      </w:r>
      <w:r w:rsidRPr="007A6678">
        <w:rPr>
          <w:i/>
          <w:sz w:val="24"/>
          <w:szCs w:val="24"/>
          <w:lang w:val="en-GB"/>
        </w:rPr>
        <w:t>et al.</w:t>
      </w:r>
      <w:r w:rsidRPr="007A6678">
        <w:rPr>
          <w:sz w:val="24"/>
          <w:szCs w:val="24"/>
          <w:lang w:val="en-GB"/>
        </w:rPr>
        <w:t xml:space="preserve">, (2020), it is found that the HR team of a hotel organisation has a great responsibility to meet all the requirements of the socioeconomic factors. Education is one of the key factors in socio-economic concepts that increase the knowledge of people in the local community. In this case, training programs play a great role in improving employee performance at the workplace (Sugiarti, 2022). Hotel organisations often provide training sessions to their workers which helps to enhance professional skills and make effective efficient to meet business objectives perfectly. Training sessions contribute a lot to employment retention which helps to improve the lifestyle of a number of people in the community (Bailey </w:t>
      </w:r>
      <w:r w:rsidRPr="007A6678">
        <w:rPr>
          <w:i/>
          <w:sz w:val="24"/>
          <w:szCs w:val="24"/>
          <w:lang w:val="en-GB"/>
        </w:rPr>
        <w:t>et al.</w:t>
      </w:r>
      <w:r w:rsidRPr="007A6678">
        <w:rPr>
          <w:sz w:val="24"/>
          <w:szCs w:val="24"/>
          <w:lang w:val="en-GB"/>
        </w:rPr>
        <w:t>, 2020)</w:t>
      </w:r>
      <w:r w:rsidR="00096169">
        <w:rPr>
          <w:sz w:val="24"/>
          <w:szCs w:val="24"/>
          <w:lang w:val="en-GB"/>
        </w:rPr>
        <w:t>. The HR team of Premier Inn Grims</w:t>
      </w:r>
      <w:r w:rsidRPr="007A6678">
        <w:rPr>
          <w:sz w:val="24"/>
          <w:szCs w:val="24"/>
          <w:lang w:val="en-GB"/>
        </w:rPr>
        <w:t xml:space="preserve">by are very much focused on meeting the socio-economic factors of education that improve the living style of a local community which contributes a lot to the GDP growth of a nation. </w:t>
      </w:r>
    </w:p>
    <w:p w14:paraId="00000014" w14:textId="77777777" w:rsidR="00FF3372" w:rsidRPr="007A6678" w:rsidRDefault="000F6A62" w:rsidP="00731235">
      <w:pPr>
        <w:spacing w:before="200" w:after="200" w:line="360" w:lineRule="auto"/>
        <w:jc w:val="both"/>
        <w:rPr>
          <w:sz w:val="24"/>
          <w:szCs w:val="24"/>
          <w:lang w:val="en-GB"/>
        </w:rPr>
      </w:pPr>
      <w:r w:rsidRPr="007A6678">
        <w:rPr>
          <w:sz w:val="24"/>
          <w:szCs w:val="24"/>
          <w:lang w:val="en-GB"/>
        </w:rPr>
        <w:t xml:space="preserve">Employment status is another crucial aspect in socio-economic factors that helps to improve the overall organisational performance of a company effectively. Training sessions also improve employee efficiency which improves employment status which also </w:t>
      </w:r>
      <w:r w:rsidRPr="007A6678">
        <w:rPr>
          <w:sz w:val="24"/>
          <w:szCs w:val="24"/>
          <w:lang w:val="en-GB"/>
        </w:rPr>
        <w:lastRenderedPageBreak/>
        <w:t xml:space="preserve">improves the total earnings of a community and develops overall economic growth of the nation. As per the detailed information, it is found that the current employment rate in the UK is 75.7% (Ons.gov, 2024). The quantitative information implies a great improvement in social and economic aspects to attract the attention of tourists which supports the entire business process of the hospitality industry. On the contrary, lack of labour in a specific community also creates a negative impact on the employment status of the nation and the hotel organisations also face issues to improve the entire socio-economic factor efficiently. </w:t>
      </w:r>
    </w:p>
    <w:p w14:paraId="00000015" w14:textId="77777777" w:rsidR="00FF3372" w:rsidRPr="007A6678" w:rsidRDefault="000F6A62" w:rsidP="00731235">
      <w:pPr>
        <w:spacing w:before="200" w:after="200" w:line="360" w:lineRule="auto"/>
        <w:jc w:val="both"/>
        <w:rPr>
          <w:sz w:val="24"/>
          <w:szCs w:val="24"/>
          <w:lang w:val="en-GB"/>
        </w:rPr>
      </w:pPr>
      <w:r w:rsidRPr="007A6678">
        <w:rPr>
          <w:sz w:val="24"/>
          <w:szCs w:val="24"/>
          <w:lang w:val="en-GB"/>
        </w:rPr>
        <w:t xml:space="preserve">Socio-economic aspects affect the ability of individuals to afford medical care and housing, manage stress and engage in health activities. The entire aspect implies that socio-economic factors have a great impact on monitoring workers in different work modes (López Soler </w:t>
      </w:r>
      <w:r w:rsidRPr="007A6678">
        <w:rPr>
          <w:i/>
          <w:sz w:val="24"/>
          <w:szCs w:val="24"/>
          <w:lang w:val="en-GB"/>
        </w:rPr>
        <w:t>et al.</w:t>
      </w:r>
      <w:r w:rsidRPr="007A6678">
        <w:rPr>
          <w:sz w:val="24"/>
          <w:szCs w:val="24"/>
          <w:lang w:val="en-GB"/>
        </w:rPr>
        <w:t xml:space="preserve">, 2021). In this case, the hospitality industry contributes a lot by being an income source for the local community to improve their economic condition and meet essential needs effectively. Training sessions highly influence the efficiency of employees to gather effective knowledge in maintaining hotel management which includes severe work modes in the competitive environment (Tsiopanis, 2021). Concerning the entire factor, it can be discussed that an improved employment rate highly influences the overall income of people which significantly enables access to education, food, housing, medical care and others. Improvements in education, living style, medical care and more help a lot in the hospitality industry to attract the attention of tourists. Along with this, it also improves the employment status of the organisation effectively. </w:t>
      </w:r>
    </w:p>
    <w:p w14:paraId="00000016" w14:textId="77777777" w:rsidR="00FF3372" w:rsidRPr="007A6678" w:rsidRDefault="000F6A62" w:rsidP="00731235">
      <w:pPr>
        <w:spacing w:before="200" w:after="200" w:line="360" w:lineRule="auto"/>
        <w:jc w:val="both"/>
        <w:rPr>
          <w:sz w:val="24"/>
          <w:szCs w:val="24"/>
          <w:lang w:val="en-GB"/>
        </w:rPr>
      </w:pPr>
      <w:r w:rsidRPr="007A6678">
        <w:rPr>
          <w:sz w:val="24"/>
          <w:szCs w:val="24"/>
          <w:lang w:val="en-GB"/>
        </w:rPr>
        <w:t xml:space="preserve">Being one of the largest competitors in the international hospitality industry, Premier Inn is very much focused on meeting all the key aspects of socio-economic factors through its business process. In this case, meeting legal aspects of governmental rules and regulations is one of the major concerns of a business organisation (Carroll, 2021). The entire HR team of Premier Inns efficiently meet all the legal concerns to improve its employment and make it efficient to work in different work modes. Consequently, the firm has been successful in maintaining constant growth in the highly competitive environment with a strong human capital strength. Apart from this, the firm meets all the legal concerns of the comparative law dimension of effective economic analysis. The Employee </w:t>
      </w:r>
      <w:r w:rsidRPr="007A6678">
        <w:rPr>
          <w:sz w:val="24"/>
          <w:szCs w:val="24"/>
          <w:lang w:val="en-GB"/>
        </w:rPr>
        <w:lastRenderedPageBreak/>
        <w:t xml:space="preserve">Protection Act is another legal concept that Prairie Inn follows to protect all the employees at their workplace and gain their trust effectively (Premierinn, 2024). In this case, the company also becomes successful in maintaining a long-term employee retention process and enhancing human capital growth to meet further key business requirements. </w:t>
      </w:r>
    </w:p>
    <w:p w14:paraId="00000017" w14:textId="0321EB56" w:rsidR="00FF3372" w:rsidRDefault="000F6A62" w:rsidP="00731235">
      <w:pPr>
        <w:spacing w:before="200" w:after="200" w:line="360" w:lineRule="auto"/>
        <w:jc w:val="both"/>
        <w:rPr>
          <w:sz w:val="24"/>
          <w:szCs w:val="24"/>
          <w:lang w:val="en-GB"/>
        </w:rPr>
      </w:pPr>
      <w:r w:rsidRPr="007A6678">
        <w:rPr>
          <w:sz w:val="24"/>
          <w:szCs w:val="24"/>
          <w:lang w:val="en-GB"/>
        </w:rPr>
        <w:t xml:space="preserve">Premier Inn is running its business with over 840 hotels in the destinations of the UK and more than 83,500 rooms in great locations. In this concern, the company employs more than 39,000 employees in over 1,700 Premier Inn Hotels and restaurants across the UK (Premierinn, 2024). As per the details of the business it is found that the company believes that people are at the heart of their business. Employing a huge number of employees greatly improves the social and economic conditions of different destinations as Premier Inn becomes one of the most popular sources of income in the UK. Using effective training </w:t>
      </w:r>
      <w:r w:rsidR="00A2671F" w:rsidRPr="007A6678">
        <w:rPr>
          <w:sz w:val="24"/>
          <w:szCs w:val="24"/>
          <w:lang w:val="en-GB"/>
        </w:rPr>
        <w:t>programs,</w:t>
      </w:r>
      <w:r w:rsidRPr="007A6678">
        <w:rPr>
          <w:sz w:val="24"/>
          <w:szCs w:val="24"/>
          <w:lang w:val="en-GB"/>
        </w:rPr>
        <w:t xml:space="preserve"> the company greatly influences employees to work in different work modes of the company. Hybrid work modes are one of the key aspects in this current situation and concerning that, the company hires people with new talent and effective knowledge in using advanced technology (Klaser </w:t>
      </w:r>
      <w:r w:rsidRPr="007A6678">
        <w:rPr>
          <w:i/>
          <w:sz w:val="24"/>
          <w:szCs w:val="24"/>
          <w:lang w:val="en-GB"/>
        </w:rPr>
        <w:t>et al.</w:t>
      </w:r>
      <w:r w:rsidRPr="007A6678">
        <w:rPr>
          <w:sz w:val="24"/>
          <w:szCs w:val="24"/>
          <w:lang w:val="en-GB"/>
        </w:rPr>
        <w:t xml:space="preserve">, 2023). On the contrary, due to lack of experience, lack of employment, and lack of skills often the firm faces maintaining employment retention which often creates a negative on the socio-cultural and economic growth of a company. Along with this, employee recession also can occur which also influences the unemployment aspect increasingly and to avoid the negative aspect of socio-economic factors the company needs to be focused on taking appropriate steps to solve the issues effectively. </w:t>
      </w:r>
    </w:p>
    <w:p w14:paraId="603BFCB9" w14:textId="77777777" w:rsidR="006F45E8" w:rsidRPr="004E549A" w:rsidRDefault="006F45E8" w:rsidP="00731235">
      <w:pPr>
        <w:spacing w:before="200" w:after="200" w:line="360" w:lineRule="auto"/>
        <w:jc w:val="both"/>
        <w:rPr>
          <w:sz w:val="24"/>
          <w:szCs w:val="24"/>
          <w:lang w:val="en-GB"/>
        </w:rPr>
      </w:pPr>
      <w:r w:rsidRPr="004E549A">
        <w:rPr>
          <w:sz w:val="24"/>
          <w:szCs w:val="24"/>
          <w:lang w:val="en-GB"/>
        </w:rPr>
        <w:t xml:space="preserve">Performance management is one of the key responsibilities of the HR manager of an organisation that helps to boost organisational productivity and improve brand recognition systems. Performance management is monitoring as well as an evaluation tool for the work performance of employees required by superiors or managers in corporate management (Armstrong, 2020). At this point, performance monitoring has to be considered with severe strategic movements or strategic formulation while the performance is connected to the strategy execution. Performance management aims to develop an effective workforce and a better work environment where individuals can perform to the best of their abilities. Consequently, the employees will become successful </w:t>
      </w:r>
      <w:r w:rsidRPr="004E549A">
        <w:rPr>
          <w:sz w:val="24"/>
          <w:szCs w:val="24"/>
          <w:lang w:val="en-GB"/>
        </w:rPr>
        <w:lastRenderedPageBreak/>
        <w:t xml:space="preserve">in maintaining different workflows by having clear goals and objectives for the project works. On the contrary, due to a lack of knowledge often managers face difficulties in measuring the performance management of the workforce. In this concern, the manager needs to use Automated Performance Tracking, Data-Driven Decisions and more to measure employees’ performance effectively and accurately to make informed decisions for future growth. Eventually, the organisational manager will be able to avoid all the major issues in measuring performance management and develop a better and more effective workforce to achieve high success in the future. </w:t>
      </w:r>
    </w:p>
    <w:p w14:paraId="00000018" w14:textId="4A19F0E9" w:rsidR="00FF3372" w:rsidRPr="007A6678" w:rsidRDefault="000F6A62" w:rsidP="00731235">
      <w:pPr>
        <w:spacing w:before="200" w:after="200" w:line="360" w:lineRule="auto"/>
        <w:jc w:val="both"/>
        <w:rPr>
          <w:sz w:val="24"/>
          <w:szCs w:val="24"/>
          <w:lang w:val="en-GB"/>
        </w:rPr>
      </w:pPr>
      <w:r w:rsidRPr="007A6678">
        <w:rPr>
          <w:sz w:val="24"/>
          <w:szCs w:val="24"/>
          <w:lang w:val="en-GB"/>
        </w:rPr>
        <w:t xml:space="preserve">Concerning that it can be stated that improving training sessions with proper use of advanced technology may help to improve the entire process of employment management. Managing expectations, improving accountability of all the employees, creating opportunities for collaboration and more are the key solutions to improving the employment management process of a company (Martínez-Peláez </w:t>
      </w:r>
      <w:r w:rsidRPr="007A6678">
        <w:rPr>
          <w:i/>
          <w:sz w:val="24"/>
          <w:szCs w:val="24"/>
          <w:lang w:val="en-GB"/>
        </w:rPr>
        <w:t>et al.</w:t>
      </w:r>
      <w:r w:rsidRPr="007A6678">
        <w:rPr>
          <w:sz w:val="24"/>
          <w:szCs w:val="24"/>
          <w:lang w:val="en-GB"/>
        </w:rPr>
        <w:t xml:space="preserve">, 2023). Further, the HR team of Premier Inn also needs to invest in morale building that will influence employees positively to work at the workplace more efficiently. Eventually, it will motivate them to enhance their efficiency to work at different workforces. </w:t>
      </w:r>
    </w:p>
    <w:p w14:paraId="00000019" w14:textId="77777777" w:rsidR="00FF3372" w:rsidRPr="007A6678" w:rsidRDefault="000F6A62" w:rsidP="00731235">
      <w:pPr>
        <w:pStyle w:val="Heading1"/>
        <w:rPr>
          <w:rFonts w:ascii="Arial" w:eastAsia="Arial" w:hAnsi="Arial" w:cs="Arial"/>
          <w:lang w:val="en-GB"/>
        </w:rPr>
      </w:pPr>
      <w:bookmarkStart w:id="4" w:name="_gwsz8dxqhet4" w:colFirst="0" w:colLast="0"/>
      <w:bookmarkStart w:id="5" w:name="_Toc160113232"/>
      <w:bookmarkEnd w:id="4"/>
      <w:r w:rsidRPr="007A6678">
        <w:rPr>
          <w:rFonts w:ascii="Arial" w:eastAsia="Arial" w:hAnsi="Arial" w:cs="Arial"/>
          <w:lang w:val="en-GB"/>
        </w:rPr>
        <w:t>Evaluation and Conclusion</w:t>
      </w:r>
      <w:bookmarkEnd w:id="5"/>
    </w:p>
    <w:p w14:paraId="0000001A" w14:textId="77777777" w:rsidR="00FF3372" w:rsidRPr="007A6678" w:rsidRDefault="000F6A62" w:rsidP="00731235">
      <w:pPr>
        <w:spacing w:before="200" w:after="200" w:line="360" w:lineRule="auto"/>
        <w:jc w:val="both"/>
        <w:rPr>
          <w:b/>
          <w:sz w:val="24"/>
          <w:szCs w:val="24"/>
          <w:lang w:val="en-GB"/>
        </w:rPr>
      </w:pPr>
      <w:r w:rsidRPr="007A6678">
        <w:rPr>
          <w:b/>
          <w:sz w:val="24"/>
          <w:szCs w:val="24"/>
          <w:lang w:val="en-GB"/>
        </w:rPr>
        <w:t xml:space="preserve">Evaluation </w:t>
      </w:r>
    </w:p>
    <w:p w14:paraId="0000001B" w14:textId="32D6A8CE" w:rsidR="00FF3372" w:rsidRPr="007A6678" w:rsidRDefault="000F6A62" w:rsidP="00731235">
      <w:pPr>
        <w:spacing w:before="200" w:after="200" w:line="360" w:lineRule="auto"/>
        <w:jc w:val="both"/>
        <w:rPr>
          <w:sz w:val="24"/>
          <w:szCs w:val="24"/>
          <w:lang w:val="en-GB"/>
        </w:rPr>
      </w:pPr>
      <w:r w:rsidRPr="007A6678">
        <w:rPr>
          <w:sz w:val="24"/>
          <w:szCs w:val="24"/>
          <w:lang w:val="en-GB"/>
        </w:rPr>
        <w:t xml:space="preserve">The entire research paper will focus on describing all the key details of the socio-economic factors in professional practice in a hotel organisation. After considering all the detailed </w:t>
      </w:r>
      <w:r w:rsidR="007A6678" w:rsidRPr="007A6678">
        <w:rPr>
          <w:sz w:val="24"/>
          <w:szCs w:val="24"/>
          <w:lang w:val="en-GB"/>
        </w:rPr>
        <w:t>information,</w:t>
      </w:r>
      <w:r w:rsidRPr="007A6678">
        <w:rPr>
          <w:sz w:val="24"/>
          <w:szCs w:val="24"/>
          <w:lang w:val="en-GB"/>
        </w:rPr>
        <w:t xml:space="preserve"> it is evaluated that Premier Inn is very much focused on maintaining socio-economic factors by improving its employment management. Further evaluation implies that socio-economic has a great impact on employment management and monitoring in different work modes (Buheji </w:t>
      </w:r>
      <w:r w:rsidRPr="007A6678">
        <w:rPr>
          <w:i/>
          <w:sz w:val="24"/>
          <w:szCs w:val="24"/>
          <w:lang w:val="en-GB"/>
        </w:rPr>
        <w:t>et al.</w:t>
      </w:r>
      <w:r w:rsidRPr="007A6678">
        <w:rPr>
          <w:sz w:val="24"/>
          <w:szCs w:val="24"/>
          <w:lang w:val="en-GB"/>
        </w:rPr>
        <w:t xml:space="preserve">, 2020). </w:t>
      </w:r>
      <w:r w:rsidR="007A6678" w:rsidRPr="007A6678">
        <w:rPr>
          <w:sz w:val="24"/>
          <w:szCs w:val="24"/>
          <w:lang w:val="en-GB"/>
        </w:rPr>
        <w:t>Hybrid</w:t>
      </w:r>
      <w:r w:rsidRPr="007A6678">
        <w:rPr>
          <w:sz w:val="24"/>
          <w:szCs w:val="24"/>
          <w:lang w:val="en-GB"/>
        </w:rPr>
        <w:t xml:space="preserve"> work modes are one of the most important work modes in today's business world that are operated with remote work including the use of advanced technologies. On the other hand, lack of experience and lack of labour in a particular destination often bring severe complexities to meet the socio-economic factors in the competitive environment (Mateescu </w:t>
      </w:r>
      <w:r w:rsidRPr="007A6678">
        <w:rPr>
          <w:i/>
          <w:sz w:val="24"/>
          <w:szCs w:val="24"/>
          <w:lang w:val="en-GB"/>
        </w:rPr>
        <w:t>et al.</w:t>
      </w:r>
      <w:r w:rsidRPr="007A6678">
        <w:rPr>
          <w:sz w:val="24"/>
          <w:szCs w:val="24"/>
          <w:lang w:val="en-GB"/>
        </w:rPr>
        <w:t xml:space="preserve">, 2021). In this concern, the organisations need to be focused on maintaining one of the strategic </w:t>
      </w:r>
      <w:r w:rsidRPr="007A6678">
        <w:rPr>
          <w:sz w:val="24"/>
          <w:szCs w:val="24"/>
          <w:lang w:val="en-GB"/>
        </w:rPr>
        <w:lastRenderedPageBreak/>
        <w:t xml:space="preserve">approaches such as the employee retention process. Employee retention in business management contributes a lot to improving one of the key aspects of socio-economic factors which is improving the employment rate (Magaisa and Musundire, 2022). Further, details explained that the rate of employment in the UK is high which supports the organisation in meeting its socio-economic factors. </w:t>
      </w:r>
    </w:p>
    <w:p w14:paraId="0000001C" w14:textId="1541250B" w:rsidR="00FF3372" w:rsidRPr="007A6678" w:rsidRDefault="000F6A62" w:rsidP="00731235">
      <w:pPr>
        <w:spacing w:before="200" w:after="200" w:line="360" w:lineRule="auto"/>
        <w:jc w:val="both"/>
        <w:rPr>
          <w:sz w:val="24"/>
          <w:szCs w:val="24"/>
          <w:lang w:val="en-GB"/>
        </w:rPr>
      </w:pPr>
      <w:r w:rsidRPr="007A6678">
        <w:rPr>
          <w:sz w:val="24"/>
          <w:szCs w:val="24"/>
          <w:lang w:val="en-GB"/>
        </w:rPr>
        <w:t xml:space="preserve">On the other hand, in the case of expanding business in rural areas or any other areas where the population of lower SES people can be found, the company faces severe complexities in meeting socio-economic factors properly. The core reason behind this is poor experience, poor knowledge of professional work and poor educational qualifications (Huy </w:t>
      </w:r>
      <w:r w:rsidRPr="007A6678">
        <w:rPr>
          <w:i/>
          <w:sz w:val="24"/>
          <w:szCs w:val="24"/>
          <w:lang w:val="en-GB"/>
        </w:rPr>
        <w:t>et al.</w:t>
      </w:r>
      <w:r w:rsidRPr="007A6678">
        <w:rPr>
          <w:sz w:val="24"/>
          <w:szCs w:val="24"/>
          <w:lang w:val="en-GB"/>
        </w:rPr>
        <w:t xml:space="preserve">, 2021). </w:t>
      </w:r>
      <w:r w:rsidR="007A6678" w:rsidRPr="007A6678">
        <w:rPr>
          <w:sz w:val="24"/>
          <w:szCs w:val="24"/>
          <w:lang w:val="en-GB"/>
        </w:rPr>
        <w:t>Therefore,</w:t>
      </w:r>
      <w:r w:rsidRPr="007A6678">
        <w:rPr>
          <w:sz w:val="24"/>
          <w:szCs w:val="24"/>
          <w:lang w:val="en-GB"/>
        </w:rPr>
        <w:t xml:space="preserve"> it can be stated that the organisations need to be focused on improving the socio-cultural aspect of that destination appropriately by decreasing the rate of unemployment. Consequently, it will contribute a lot to increasing overall organisational productivity, profitability and finally economic growth of the nation. </w:t>
      </w:r>
    </w:p>
    <w:p w14:paraId="2D563475" w14:textId="77777777" w:rsidR="00AF55C5" w:rsidRDefault="00AF55C5" w:rsidP="00731235">
      <w:pPr>
        <w:spacing w:line="360" w:lineRule="auto"/>
        <w:rPr>
          <w:b/>
          <w:sz w:val="24"/>
          <w:szCs w:val="24"/>
          <w:lang w:val="en-GB"/>
        </w:rPr>
      </w:pPr>
      <w:r>
        <w:rPr>
          <w:b/>
          <w:sz w:val="24"/>
          <w:szCs w:val="24"/>
          <w:lang w:val="en-GB"/>
        </w:rPr>
        <w:br w:type="page"/>
      </w:r>
    </w:p>
    <w:p w14:paraId="0000001D" w14:textId="4A40A712" w:rsidR="00FF3372" w:rsidRPr="007A6678" w:rsidRDefault="000F6A62" w:rsidP="00731235">
      <w:pPr>
        <w:spacing w:before="200" w:after="200" w:line="360" w:lineRule="auto"/>
        <w:jc w:val="both"/>
        <w:rPr>
          <w:b/>
          <w:sz w:val="24"/>
          <w:szCs w:val="24"/>
          <w:lang w:val="en-GB"/>
        </w:rPr>
      </w:pPr>
      <w:r w:rsidRPr="007A6678">
        <w:rPr>
          <w:b/>
          <w:sz w:val="24"/>
          <w:szCs w:val="24"/>
          <w:lang w:val="en-GB"/>
        </w:rPr>
        <w:lastRenderedPageBreak/>
        <w:t>Conclusion</w:t>
      </w:r>
    </w:p>
    <w:p w14:paraId="0000001E" w14:textId="77777777" w:rsidR="00FF3372" w:rsidRPr="007A6678" w:rsidRDefault="000F6A62" w:rsidP="00731235">
      <w:pPr>
        <w:spacing w:before="200" w:after="200" w:line="360" w:lineRule="auto"/>
        <w:jc w:val="both"/>
        <w:rPr>
          <w:sz w:val="24"/>
          <w:szCs w:val="24"/>
          <w:lang w:val="en-GB"/>
        </w:rPr>
      </w:pPr>
      <w:r w:rsidRPr="007A6678">
        <w:rPr>
          <w:sz w:val="24"/>
          <w:szCs w:val="24"/>
          <w:lang w:val="en-GB"/>
        </w:rPr>
        <w:t xml:space="preserve">After all of these, it can be concluded that maintaining socio-economic factors is crucial to improving overall organisational performance with effective and efficient employees at the workplace. Improvement of employee performance is one of the great impacts of meeting all the requirements of socio-economic growth. Expanding the business of the hospitality industry brings severe sources of income which improves the economic condition of a community which is great to improve further factors of socio-economic aspects such as education, living style and more. Meeting all the key aspects of the socio-economic factor by maintaining all the legal concerns efficiently, Premier Inn is improving its workforce with efficient employees and getting effective outcomes from different work modes. Eventually, it can be stated that once the company focuses on improving its training sessions and providing more educational knowledge on professional activities it will be great to influence further socio-economic factors of the national positively. </w:t>
      </w:r>
      <w:r w:rsidRPr="007A6678">
        <w:rPr>
          <w:lang w:val="en-GB"/>
        </w:rPr>
        <w:br w:type="page"/>
      </w:r>
    </w:p>
    <w:p w14:paraId="0000001F" w14:textId="77777777" w:rsidR="00FF3372" w:rsidRPr="007A6678" w:rsidRDefault="000F6A62" w:rsidP="00731235">
      <w:pPr>
        <w:pStyle w:val="Heading1"/>
        <w:rPr>
          <w:rFonts w:ascii="Arial" w:eastAsia="Arial" w:hAnsi="Arial" w:cs="Arial"/>
          <w:lang w:val="en-GB"/>
        </w:rPr>
      </w:pPr>
      <w:bookmarkStart w:id="6" w:name="_9uzrmjg5v2ig" w:colFirst="0" w:colLast="0"/>
      <w:bookmarkStart w:id="7" w:name="_Toc160113233"/>
      <w:bookmarkEnd w:id="6"/>
      <w:r w:rsidRPr="007A6678">
        <w:rPr>
          <w:rFonts w:ascii="Arial" w:eastAsia="Arial" w:hAnsi="Arial" w:cs="Arial"/>
          <w:lang w:val="en-GB"/>
        </w:rPr>
        <w:lastRenderedPageBreak/>
        <w:t>Reference List</w:t>
      </w:r>
      <w:bookmarkEnd w:id="7"/>
    </w:p>
    <w:p w14:paraId="069CBA4E" w14:textId="77777777" w:rsidR="00A44B42" w:rsidRPr="006F45E8"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Al-Shqairat, Z.I., Al Shra'ah, A.E. and Abu-Rumman, A., 2020. The role of critical success factors of knowledge stations in the development of local communities in Jordan: A managerial perspective. </w:t>
      </w:r>
      <w:r w:rsidRPr="00DE7919">
        <w:rPr>
          <w:i/>
          <w:color w:val="222222"/>
          <w:sz w:val="24"/>
          <w:szCs w:val="24"/>
          <w:highlight w:val="white"/>
          <w:lang w:val="en-GB"/>
        </w:rPr>
        <w:t>Journal of management Information and Decision Sciences</w:t>
      </w:r>
      <w:r w:rsidRPr="00DE7919">
        <w:rPr>
          <w:color w:val="222222"/>
          <w:sz w:val="24"/>
          <w:szCs w:val="24"/>
          <w:highlight w:val="white"/>
          <w:lang w:val="en-GB"/>
        </w:rPr>
        <w:t xml:space="preserve">, </w:t>
      </w:r>
      <w:r w:rsidRPr="006F45E8">
        <w:rPr>
          <w:i/>
          <w:color w:val="222222"/>
          <w:sz w:val="24"/>
          <w:szCs w:val="24"/>
          <w:highlight w:val="white"/>
          <w:lang w:val="en-GB"/>
        </w:rPr>
        <w:t>23</w:t>
      </w:r>
      <w:r w:rsidRPr="006F45E8">
        <w:rPr>
          <w:color w:val="222222"/>
          <w:sz w:val="24"/>
          <w:szCs w:val="24"/>
          <w:highlight w:val="white"/>
          <w:lang w:val="en-GB"/>
        </w:rPr>
        <w:t>(5), pp.510-526.</w:t>
      </w:r>
    </w:p>
    <w:p w14:paraId="45A4070C"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Anis, M.Z.A., Susanto, H. and Mardiani, F., 2021, February. Analysis of the Effectiveness of MPBH: The Mains of Mandai as a Saving Food in Banjarmasin Community. In </w:t>
      </w:r>
      <w:r w:rsidRPr="00DE7919">
        <w:rPr>
          <w:i/>
          <w:color w:val="222222"/>
          <w:sz w:val="24"/>
          <w:szCs w:val="24"/>
          <w:highlight w:val="white"/>
          <w:lang w:val="en-GB"/>
        </w:rPr>
        <w:t>2nd International Conference on Social Sciences Education (ICSSE 2020)</w:t>
      </w:r>
      <w:r w:rsidRPr="00DE7919">
        <w:rPr>
          <w:color w:val="222222"/>
          <w:sz w:val="24"/>
          <w:szCs w:val="24"/>
          <w:highlight w:val="white"/>
          <w:lang w:val="en-GB"/>
        </w:rPr>
        <w:t xml:space="preserve"> (pp. 89-94). Atlantis Press.</w:t>
      </w:r>
    </w:p>
    <w:p w14:paraId="40AF207D" w14:textId="77777777" w:rsidR="00A44B42" w:rsidRPr="004E549A" w:rsidRDefault="00A44B42" w:rsidP="00731235">
      <w:pPr>
        <w:spacing w:before="200" w:after="200" w:line="360" w:lineRule="auto"/>
        <w:jc w:val="both"/>
        <w:rPr>
          <w:sz w:val="24"/>
          <w:szCs w:val="24"/>
          <w:highlight w:val="white"/>
          <w:lang w:val="en-GB"/>
        </w:rPr>
      </w:pPr>
      <w:r w:rsidRPr="004E549A">
        <w:rPr>
          <w:sz w:val="24"/>
          <w:szCs w:val="24"/>
          <w:shd w:val="clear" w:color="auto" w:fill="FFFFFF"/>
        </w:rPr>
        <w:t xml:space="preserve">Armstrong, M., 2020. </w:t>
      </w:r>
      <w:r w:rsidRPr="004E549A">
        <w:rPr>
          <w:i/>
          <w:iCs/>
          <w:sz w:val="24"/>
          <w:szCs w:val="24"/>
          <w:shd w:val="clear" w:color="auto" w:fill="FFFFFF"/>
        </w:rPr>
        <w:t>Armstrong's Handbook of Strategic Human Resource Management: Improve Business Performance Through Strategic People Management</w:t>
      </w:r>
      <w:r w:rsidRPr="004E549A">
        <w:rPr>
          <w:sz w:val="24"/>
          <w:szCs w:val="24"/>
          <w:shd w:val="clear" w:color="auto" w:fill="FFFFFF"/>
        </w:rPr>
        <w:t>. Kogan Page Publishers.</w:t>
      </w:r>
    </w:p>
    <w:p w14:paraId="197E400B" w14:textId="77777777" w:rsidR="00A44B42" w:rsidRPr="00DE7919" w:rsidRDefault="00A44B42" w:rsidP="00731235">
      <w:pPr>
        <w:spacing w:before="200" w:after="200" w:line="360" w:lineRule="auto"/>
        <w:jc w:val="both"/>
        <w:rPr>
          <w:sz w:val="24"/>
          <w:szCs w:val="24"/>
          <w:lang w:val="en-GB"/>
        </w:rPr>
      </w:pPr>
      <w:r w:rsidRPr="006F45E8">
        <w:rPr>
          <w:color w:val="222222"/>
          <w:sz w:val="24"/>
          <w:szCs w:val="24"/>
          <w:highlight w:val="white"/>
          <w:lang w:val="en-GB"/>
        </w:rPr>
        <w:t>Bailey, J., Blignault, I., Carriage, C., Demasi, K., Joseph, T.L., Kelleher, K., Lew Fatt, E.,</w:t>
      </w:r>
      <w:r w:rsidRPr="00DE7919">
        <w:rPr>
          <w:color w:val="222222"/>
          <w:sz w:val="24"/>
          <w:szCs w:val="24"/>
          <w:highlight w:val="white"/>
          <w:lang w:val="en-GB"/>
        </w:rPr>
        <w:t xml:space="preserve"> Meyer, L., Naden, P., Nathan, S. and Newman, J., 2020. We Are working for our People: Growing and Strengthening the Aboriginal and Torres Strait Islander Health Workforce: Career Pathways Project Report.</w:t>
      </w:r>
    </w:p>
    <w:p w14:paraId="1B6B974D" w14:textId="77777777" w:rsidR="00A44B42" w:rsidRPr="00DE7919" w:rsidRDefault="00A44B42" w:rsidP="00731235">
      <w:pPr>
        <w:spacing w:before="200" w:after="200" w:line="360" w:lineRule="auto"/>
        <w:jc w:val="both"/>
        <w:rPr>
          <w:color w:val="222222"/>
          <w:sz w:val="24"/>
          <w:szCs w:val="24"/>
          <w:highlight w:val="white"/>
          <w:lang w:val="en-GB"/>
        </w:rPr>
      </w:pPr>
      <w:r w:rsidRPr="004E5B6E">
        <w:rPr>
          <w:color w:val="222222"/>
          <w:sz w:val="24"/>
          <w:szCs w:val="24"/>
          <w:highlight w:val="white"/>
          <w:lang w:val="it-IT"/>
        </w:rPr>
        <w:t xml:space="preserve">Buheji, M., da Costa Cunha, K., Beka, G., Mavric, B., De Souza, Y.L., da Costa Silva, S.S., Hanafi, M. and Yein, T.C., 2020. </w:t>
      </w:r>
      <w:r w:rsidRPr="00DE7919">
        <w:rPr>
          <w:color w:val="222222"/>
          <w:sz w:val="24"/>
          <w:szCs w:val="24"/>
          <w:highlight w:val="white"/>
          <w:lang w:val="en-GB"/>
        </w:rPr>
        <w:t xml:space="preserve">The extent of covid-19 pandemic socio-economic impact on global poverty. a global integrative multidisciplinary review. </w:t>
      </w:r>
      <w:r w:rsidRPr="00DE7919">
        <w:rPr>
          <w:i/>
          <w:color w:val="222222"/>
          <w:sz w:val="24"/>
          <w:szCs w:val="24"/>
          <w:highlight w:val="white"/>
          <w:lang w:val="en-GB"/>
        </w:rPr>
        <w:t>American Journal of Economics</w:t>
      </w:r>
      <w:r w:rsidRPr="00DE7919">
        <w:rPr>
          <w:color w:val="222222"/>
          <w:sz w:val="24"/>
          <w:szCs w:val="24"/>
          <w:highlight w:val="white"/>
          <w:lang w:val="en-GB"/>
        </w:rPr>
        <w:t xml:space="preserve">, </w:t>
      </w:r>
      <w:r w:rsidRPr="00DE7919">
        <w:rPr>
          <w:i/>
          <w:color w:val="222222"/>
          <w:sz w:val="24"/>
          <w:szCs w:val="24"/>
          <w:highlight w:val="white"/>
          <w:lang w:val="en-GB"/>
        </w:rPr>
        <w:t>10</w:t>
      </w:r>
      <w:r w:rsidRPr="00DE7919">
        <w:rPr>
          <w:color w:val="222222"/>
          <w:sz w:val="24"/>
          <w:szCs w:val="24"/>
          <w:highlight w:val="white"/>
          <w:lang w:val="en-GB"/>
        </w:rPr>
        <w:t>(4), pp.213-224.</w:t>
      </w:r>
    </w:p>
    <w:p w14:paraId="09982C62"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Carroll, A.B., 2021. Corporate social responsibility (CSR) and the COVID-19 pandemic: Organizational and managerial implications. </w:t>
      </w:r>
      <w:r w:rsidRPr="00DE7919">
        <w:rPr>
          <w:i/>
          <w:color w:val="222222"/>
          <w:sz w:val="24"/>
          <w:szCs w:val="24"/>
          <w:highlight w:val="white"/>
          <w:lang w:val="en-GB"/>
        </w:rPr>
        <w:t>Journal of Strategy and Management</w:t>
      </w:r>
      <w:r w:rsidRPr="00DE7919">
        <w:rPr>
          <w:color w:val="222222"/>
          <w:sz w:val="24"/>
          <w:szCs w:val="24"/>
          <w:highlight w:val="white"/>
          <w:lang w:val="en-GB"/>
        </w:rPr>
        <w:t xml:space="preserve">, </w:t>
      </w:r>
      <w:r w:rsidRPr="00DE7919">
        <w:rPr>
          <w:i/>
          <w:color w:val="222222"/>
          <w:sz w:val="24"/>
          <w:szCs w:val="24"/>
          <w:highlight w:val="white"/>
          <w:lang w:val="en-GB"/>
        </w:rPr>
        <w:t>14</w:t>
      </w:r>
      <w:r w:rsidRPr="00DE7919">
        <w:rPr>
          <w:color w:val="222222"/>
          <w:sz w:val="24"/>
          <w:szCs w:val="24"/>
          <w:highlight w:val="white"/>
          <w:lang w:val="en-GB"/>
        </w:rPr>
        <w:t>(3), pp.315-330.</w:t>
      </w:r>
    </w:p>
    <w:p w14:paraId="2DEB630D"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Francois Koukpaki, A.S., Adams, K. and Oyedijo, A., 2020. The contribution of human resource development managers to organisational branding in the hotel industry in India and South East Asia (ISEA): a dynamic capabilities perspective. </w:t>
      </w:r>
      <w:r w:rsidRPr="00DE7919">
        <w:rPr>
          <w:i/>
          <w:color w:val="222222"/>
          <w:sz w:val="24"/>
          <w:szCs w:val="24"/>
          <w:highlight w:val="white"/>
          <w:lang w:val="en-GB"/>
        </w:rPr>
        <w:t>Employee Relations: The International Journal</w:t>
      </w:r>
      <w:r w:rsidRPr="00DE7919">
        <w:rPr>
          <w:color w:val="222222"/>
          <w:sz w:val="24"/>
          <w:szCs w:val="24"/>
          <w:highlight w:val="white"/>
          <w:lang w:val="en-GB"/>
        </w:rPr>
        <w:t xml:space="preserve">, </w:t>
      </w:r>
      <w:r w:rsidRPr="00DE7919">
        <w:rPr>
          <w:i/>
          <w:color w:val="222222"/>
          <w:sz w:val="24"/>
          <w:szCs w:val="24"/>
          <w:highlight w:val="white"/>
          <w:lang w:val="en-GB"/>
        </w:rPr>
        <w:t>43</w:t>
      </w:r>
      <w:r w:rsidRPr="00DE7919">
        <w:rPr>
          <w:color w:val="222222"/>
          <w:sz w:val="24"/>
          <w:szCs w:val="24"/>
          <w:highlight w:val="white"/>
          <w:lang w:val="en-GB"/>
        </w:rPr>
        <w:t>(1), pp.131-153.</w:t>
      </w:r>
    </w:p>
    <w:p w14:paraId="3A43AD15"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lastRenderedPageBreak/>
        <w:t xml:space="preserve">Huy, D.T.N., Van, P.N. and Ha, N.T.T., 2021. Education and computer skill enhancing for Vietnam laborers under industry 4.0 and evfta agreement. </w:t>
      </w:r>
      <w:r w:rsidRPr="00DE7919">
        <w:rPr>
          <w:i/>
          <w:color w:val="222222"/>
          <w:sz w:val="24"/>
          <w:szCs w:val="24"/>
          <w:highlight w:val="white"/>
          <w:lang w:val="en-GB"/>
        </w:rPr>
        <w:t>Ilkogretim Online</w:t>
      </w:r>
      <w:r w:rsidRPr="00DE7919">
        <w:rPr>
          <w:color w:val="222222"/>
          <w:sz w:val="24"/>
          <w:szCs w:val="24"/>
          <w:highlight w:val="white"/>
          <w:lang w:val="en-GB"/>
        </w:rPr>
        <w:t xml:space="preserve">, </w:t>
      </w:r>
      <w:r w:rsidRPr="00DE7919">
        <w:rPr>
          <w:i/>
          <w:color w:val="222222"/>
          <w:sz w:val="24"/>
          <w:szCs w:val="24"/>
          <w:highlight w:val="white"/>
          <w:lang w:val="en-GB"/>
        </w:rPr>
        <w:t>20</w:t>
      </w:r>
      <w:r w:rsidRPr="00DE7919">
        <w:rPr>
          <w:color w:val="222222"/>
          <w:sz w:val="24"/>
          <w:szCs w:val="24"/>
          <w:highlight w:val="white"/>
          <w:lang w:val="en-GB"/>
        </w:rPr>
        <w:t>(4).</w:t>
      </w:r>
    </w:p>
    <w:p w14:paraId="5153E3C8"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Klaser, K., Cuel, R. and Casari, P., 2023. The future of hybrid work in Italy: A survey-based Socio-Technical-System analysis. </w:t>
      </w:r>
      <w:r w:rsidRPr="00DE7919">
        <w:rPr>
          <w:i/>
          <w:color w:val="222222"/>
          <w:sz w:val="24"/>
          <w:szCs w:val="24"/>
          <w:highlight w:val="white"/>
          <w:lang w:val="en-GB"/>
        </w:rPr>
        <w:t>Journal of Innovation &amp; Knowledge</w:t>
      </w:r>
      <w:r w:rsidRPr="00DE7919">
        <w:rPr>
          <w:color w:val="222222"/>
          <w:sz w:val="24"/>
          <w:szCs w:val="24"/>
          <w:highlight w:val="white"/>
          <w:lang w:val="en-GB"/>
        </w:rPr>
        <w:t xml:space="preserve">, </w:t>
      </w:r>
      <w:r w:rsidRPr="00DE7919">
        <w:rPr>
          <w:i/>
          <w:color w:val="222222"/>
          <w:sz w:val="24"/>
          <w:szCs w:val="24"/>
          <w:highlight w:val="white"/>
          <w:lang w:val="en-GB"/>
        </w:rPr>
        <w:t>8</w:t>
      </w:r>
      <w:r w:rsidRPr="00DE7919">
        <w:rPr>
          <w:color w:val="222222"/>
          <w:sz w:val="24"/>
          <w:szCs w:val="24"/>
          <w:highlight w:val="white"/>
          <w:lang w:val="en-GB"/>
        </w:rPr>
        <w:t>(4), p.100426.</w:t>
      </w:r>
    </w:p>
    <w:p w14:paraId="1A5651BD"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López Soler, J.R., Christidis, P. and Vassallo, J.M., 2021. Teleworking and online shopping: socio-economic factors affecting their impact on transport demand. </w:t>
      </w:r>
      <w:r w:rsidRPr="00DE7919">
        <w:rPr>
          <w:i/>
          <w:color w:val="222222"/>
          <w:sz w:val="24"/>
          <w:szCs w:val="24"/>
          <w:highlight w:val="white"/>
          <w:lang w:val="en-GB"/>
        </w:rPr>
        <w:t>Sustainability</w:t>
      </w:r>
      <w:r w:rsidRPr="00DE7919">
        <w:rPr>
          <w:color w:val="222222"/>
          <w:sz w:val="24"/>
          <w:szCs w:val="24"/>
          <w:highlight w:val="white"/>
          <w:lang w:val="en-GB"/>
        </w:rPr>
        <w:t xml:space="preserve">, </w:t>
      </w:r>
      <w:r w:rsidRPr="00DE7919">
        <w:rPr>
          <w:i/>
          <w:color w:val="222222"/>
          <w:sz w:val="24"/>
          <w:szCs w:val="24"/>
          <w:highlight w:val="white"/>
          <w:lang w:val="en-GB"/>
        </w:rPr>
        <w:t>13</w:t>
      </w:r>
      <w:r w:rsidRPr="00DE7919">
        <w:rPr>
          <w:color w:val="222222"/>
          <w:sz w:val="24"/>
          <w:szCs w:val="24"/>
          <w:highlight w:val="white"/>
          <w:lang w:val="en-GB"/>
        </w:rPr>
        <w:t>(13), p.7211.</w:t>
      </w:r>
    </w:p>
    <w:p w14:paraId="7C8A9094"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Magaisa, G.M. and Musundire, A., 2022. Factors affecting employee retention in Zimbabwean companies. </w:t>
      </w:r>
      <w:r w:rsidRPr="00DE7919">
        <w:rPr>
          <w:i/>
          <w:color w:val="222222"/>
          <w:sz w:val="24"/>
          <w:szCs w:val="24"/>
          <w:highlight w:val="white"/>
          <w:lang w:val="en-GB"/>
        </w:rPr>
        <w:t>International Journal of Applied Management Theory and Research (IJAMTR)</w:t>
      </w:r>
      <w:r w:rsidRPr="00DE7919">
        <w:rPr>
          <w:color w:val="222222"/>
          <w:sz w:val="24"/>
          <w:szCs w:val="24"/>
          <w:highlight w:val="white"/>
          <w:lang w:val="en-GB"/>
        </w:rPr>
        <w:t xml:space="preserve">, </w:t>
      </w:r>
      <w:r w:rsidRPr="00DE7919">
        <w:rPr>
          <w:i/>
          <w:color w:val="222222"/>
          <w:sz w:val="24"/>
          <w:szCs w:val="24"/>
          <w:highlight w:val="white"/>
          <w:lang w:val="en-GB"/>
        </w:rPr>
        <w:t>4</w:t>
      </w:r>
      <w:r w:rsidRPr="00DE7919">
        <w:rPr>
          <w:color w:val="222222"/>
          <w:sz w:val="24"/>
          <w:szCs w:val="24"/>
          <w:highlight w:val="white"/>
          <w:lang w:val="en-GB"/>
        </w:rPr>
        <w:t>(1), pp.1-20.</w:t>
      </w:r>
    </w:p>
    <w:p w14:paraId="6AD9848F"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Martínez-Peláez, R., Ochoa-Brust, A., Rivera, S., Félix, V.G., Ostos, R., Brito, H., Félix, R.A. and Mena, L.J., 2023. Role of digital transformation for achieving sustainability: mediated role of stakeholders, key capabilities, and technology. </w:t>
      </w:r>
      <w:r w:rsidRPr="00DE7919">
        <w:rPr>
          <w:i/>
          <w:color w:val="222222"/>
          <w:sz w:val="24"/>
          <w:szCs w:val="24"/>
          <w:highlight w:val="white"/>
          <w:lang w:val="en-GB"/>
        </w:rPr>
        <w:t>Sustainability</w:t>
      </w:r>
      <w:r w:rsidRPr="00DE7919">
        <w:rPr>
          <w:color w:val="222222"/>
          <w:sz w:val="24"/>
          <w:szCs w:val="24"/>
          <w:highlight w:val="white"/>
          <w:lang w:val="en-GB"/>
        </w:rPr>
        <w:t xml:space="preserve">, </w:t>
      </w:r>
      <w:r w:rsidRPr="00DE7919">
        <w:rPr>
          <w:i/>
          <w:color w:val="222222"/>
          <w:sz w:val="24"/>
          <w:szCs w:val="24"/>
          <w:highlight w:val="white"/>
          <w:lang w:val="en-GB"/>
        </w:rPr>
        <w:t>15</w:t>
      </w:r>
      <w:r w:rsidRPr="00DE7919">
        <w:rPr>
          <w:color w:val="222222"/>
          <w:sz w:val="24"/>
          <w:szCs w:val="24"/>
          <w:highlight w:val="white"/>
          <w:lang w:val="en-GB"/>
        </w:rPr>
        <w:t>(14), p.11221.</w:t>
      </w:r>
    </w:p>
    <w:p w14:paraId="35BF5976"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Mateescu, M.A., Istoc, E.M. and Baleanu, D.N., 2021. Romanian Tourism Destinations–A Diagnostic Analysis. </w:t>
      </w:r>
      <w:r w:rsidRPr="00DE7919">
        <w:rPr>
          <w:i/>
          <w:color w:val="222222"/>
          <w:sz w:val="24"/>
          <w:szCs w:val="24"/>
          <w:highlight w:val="white"/>
          <w:lang w:val="en-GB"/>
        </w:rPr>
        <w:t>Ovidius University Annals, Economic Sciences Series</w:t>
      </w:r>
      <w:r w:rsidRPr="00DE7919">
        <w:rPr>
          <w:color w:val="222222"/>
          <w:sz w:val="24"/>
          <w:szCs w:val="24"/>
          <w:highlight w:val="white"/>
          <w:lang w:val="en-GB"/>
        </w:rPr>
        <w:t xml:space="preserve">, </w:t>
      </w:r>
      <w:r w:rsidRPr="00DE7919">
        <w:rPr>
          <w:i/>
          <w:color w:val="222222"/>
          <w:sz w:val="24"/>
          <w:szCs w:val="24"/>
          <w:highlight w:val="white"/>
          <w:lang w:val="en-GB"/>
        </w:rPr>
        <w:t>21</w:t>
      </w:r>
      <w:r w:rsidRPr="00DE7919">
        <w:rPr>
          <w:color w:val="222222"/>
          <w:sz w:val="24"/>
          <w:szCs w:val="24"/>
          <w:highlight w:val="white"/>
          <w:lang w:val="en-GB"/>
        </w:rPr>
        <w:t>(1), pp.345-350.</w:t>
      </w:r>
    </w:p>
    <w:p w14:paraId="08D7D2EC"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Mies, A. and Gold, S., 2021. Mapping the social dimension of the circular economy. </w:t>
      </w:r>
      <w:r w:rsidRPr="00DE7919">
        <w:rPr>
          <w:i/>
          <w:color w:val="222222"/>
          <w:sz w:val="24"/>
          <w:szCs w:val="24"/>
          <w:highlight w:val="white"/>
          <w:lang w:val="en-GB"/>
        </w:rPr>
        <w:t>Journal of Cleaner Production</w:t>
      </w:r>
      <w:r w:rsidRPr="00DE7919">
        <w:rPr>
          <w:color w:val="222222"/>
          <w:sz w:val="24"/>
          <w:szCs w:val="24"/>
          <w:highlight w:val="white"/>
          <w:lang w:val="en-GB"/>
        </w:rPr>
        <w:t xml:space="preserve">, </w:t>
      </w:r>
      <w:r w:rsidRPr="00DE7919">
        <w:rPr>
          <w:i/>
          <w:color w:val="222222"/>
          <w:sz w:val="24"/>
          <w:szCs w:val="24"/>
          <w:highlight w:val="white"/>
          <w:lang w:val="en-GB"/>
        </w:rPr>
        <w:t>321</w:t>
      </w:r>
      <w:r w:rsidRPr="00DE7919">
        <w:rPr>
          <w:color w:val="222222"/>
          <w:sz w:val="24"/>
          <w:szCs w:val="24"/>
          <w:highlight w:val="white"/>
          <w:lang w:val="en-GB"/>
        </w:rPr>
        <w:t>, p.128960.</w:t>
      </w:r>
    </w:p>
    <w:p w14:paraId="5AC34D0C"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Murphy, K.R., 2020. Performance evaluation will not die, but it should. </w:t>
      </w:r>
      <w:r w:rsidRPr="00DE7919">
        <w:rPr>
          <w:i/>
          <w:color w:val="222222"/>
          <w:sz w:val="24"/>
          <w:szCs w:val="24"/>
          <w:highlight w:val="white"/>
          <w:lang w:val="en-GB"/>
        </w:rPr>
        <w:t>Human Resource Management Journal</w:t>
      </w:r>
      <w:r w:rsidRPr="00DE7919">
        <w:rPr>
          <w:color w:val="222222"/>
          <w:sz w:val="24"/>
          <w:szCs w:val="24"/>
          <w:highlight w:val="white"/>
          <w:lang w:val="en-GB"/>
        </w:rPr>
        <w:t xml:space="preserve">, </w:t>
      </w:r>
      <w:r w:rsidRPr="00DE7919">
        <w:rPr>
          <w:i/>
          <w:color w:val="222222"/>
          <w:sz w:val="24"/>
          <w:szCs w:val="24"/>
          <w:highlight w:val="white"/>
          <w:lang w:val="en-GB"/>
        </w:rPr>
        <w:t>30</w:t>
      </w:r>
      <w:r w:rsidRPr="00DE7919">
        <w:rPr>
          <w:color w:val="222222"/>
          <w:sz w:val="24"/>
          <w:szCs w:val="24"/>
          <w:highlight w:val="white"/>
          <w:lang w:val="en-GB"/>
        </w:rPr>
        <w:t>(1), pp.13-31.</w:t>
      </w:r>
    </w:p>
    <w:p w14:paraId="116FB0BC"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Ons.gov, 2024, </w:t>
      </w:r>
      <w:r w:rsidRPr="00DE7919">
        <w:rPr>
          <w:i/>
          <w:color w:val="222222"/>
          <w:sz w:val="24"/>
          <w:szCs w:val="24"/>
          <w:highlight w:val="white"/>
          <w:lang w:val="en-GB"/>
        </w:rPr>
        <w:t xml:space="preserve">‘About Us’ </w:t>
      </w:r>
      <w:r w:rsidRPr="00DE7919">
        <w:rPr>
          <w:color w:val="222222"/>
          <w:sz w:val="24"/>
          <w:szCs w:val="24"/>
          <w:highlight w:val="white"/>
          <w:lang w:val="en-GB"/>
        </w:rPr>
        <w:t xml:space="preserve">[Online] Available at: &lt;https://www.ons.gov.uk/employmentandlabourmarket/peopleinwork/employmentandemployeetypes/bulletins/employmentintheuk/september2023&gt; [Accessed on: 25th January, 2024] </w:t>
      </w:r>
    </w:p>
    <w:p w14:paraId="04DBDAF1"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lastRenderedPageBreak/>
        <w:t xml:space="preserve">Pajic, S., Buengeler, C., Den Hartog, D.N. and Boer, D., 2021. The moderating role of employee socioeconomic status in the relationship between leadership and well-being: A meta-analysis and representative survey. </w:t>
      </w:r>
      <w:r w:rsidRPr="00DE7919">
        <w:rPr>
          <w:i/>
          <w:color w:val="222222"/>
          <w:sz w:val="24"/>
          <w:szCs w:val="24"/>
          <w:highlight w:val="white"/>
          <w:lang w:val="en-GB"/>
        </w:rPr>
        <w:t>Journal of occupational health psychology</w:t>
      </w:r>
      <w:r w:rsidRPr="00DE7919">
        <w:rPr>
          <w:color w:val="222222"/>
          <w:sz w:val="24"/>
          <w:szCs w:val="24"/>
          <w:highlight w:val="white"/>
          <w:lang w:val="en-GB"/>
        </w:rPr>
        <w:t xml:space="preserve">, </w:t>
      </w:r>
      <w:r w:rsidRPr="00DE7919">
        <w:rPr>
          <w:i/>
          <w:color w:val="222222"/>
          <w:sz w:val="24"/>
          <w:szCs w:val="24"/>
          <w:highlight w:val="white"/>
          <w:lang w:val="en-GB"/>
        </w:rPr>
        <w:t>26</w:t>
      </w:r>
      <w:r w:rsidRPr="00DE7919">
        <w:rPr>
          <w:color w:val="222222"/>
          <w:sz w:val="24"/>
          <w:szCs w:val="24"/>
          <w:highlight w:val="white"/>
          <w:lang w:val="en-GB"/>
        </w:rPr>
        <w:t>(6), p.537.</w:t>
      </w:r>
    </w:p>
    <w:p w14:paraId="016AFD56"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Premierinn, 2024, </w:t>
      </w:r>
      <w:r w:rsidRPr="00DE7919">
        <w:rPr>
          <w:i/>
          <w:color w:val="222222"/>
          <w:sz w:val="24"/>
          <w:szCs w:val="24"/>
          <w:highlight w:val="white"/>
          <w:lang w:val="en-GB"/>
        </w:rPr>
        <w:t xml:space="preserve">‘About Us’ </w:t>
      </w:r>
      <w:r w:rsidRPr="00DE7919">
        <w:rPr>
          <w:color w:val="222222"/>
          <w:sz w:val="24"/>
          <w:szCs w:val="24"/>
          <w:highlight w:val="white"/>
          <w:lang w:val="en-GB"/>
        </w:rPr>
        <w:t xml:space="preserve">[Online] Available at: &lt;https://www.premierinn.com/gb/en/hotels/england/lincolnshire/grimsby/grimsby.html&gt; [Accessed on: 25th January, 2024] </w:t>
      </w:r>
    </w:p>
    <w:p w14:paraId="00857F0C"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Raihan, A., 2023. A review of the global climate change impacts, adaptation strategies, and mitigation options in the socio-economic and environmental sectors. </w:t>
      </w:r>
      <w:r w:rsidRPr="00DE7919">
        <w:rPr>
          <w:i/>
          <w:color w:val="222222"/>
          <w:sz w:val="24"/>
          <w:szCs w:val="24"/>
          <w:highlight w:val="white"/>
          <w:lang w:val="en-GB"/>
        </w:rPr>
        <w:t>Journal of Environmental Science and Economics</w:t>
      </w:r>
      <w:r w:rsidRPr="00DE7919">
        <w:rPr>
          <w:color w:val="222222"/>
          <w:sz w:val="24"/>
          <w:szCs w:val="24"/>
          <w:highlight w:val="white"/>
          <w:lang w:val="en-GB"/>
        </w:rPr>
        <w:t xml:space="preserve">, </w:t>
      </w:r>
      <w:r w:rsidRPr="00DE7919">
        <w:rPr>
          <w:i/>
          <w:color w:val="222222"/>
          <w:sz w:val="24"/>
          <w:szCs w:val="24"/>
          <w:highlight w:val="white"/>
          <w:lang w:val="en-GB"/>
        </w:rPr>
        <w:t>2</w:t>
      </w:r>
      <w:r w:rsidRPr="00DE7919">
        <w:rPr>
          <w:color w:val="222222"/>
          <w:sz w:val="24"/>
          <w:szCs w:val="24"/>
          <w:highlight w:val="white"/>
          <w:lang w:val="en-GB"/>
        </w:rPr>
        <w:t>(3), pp.36-58.</w:t>
      </w:r>
    </w:p>
    <w:p w14:paraId="1C67A8AF"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 xml:space="preserve">Sugiarti, E., 2022. The Influence of Training, Work Environment and Career Development on Work Motivation That Has an Impact on Employee Performance at PT. Suryamas Elsindo Primatama In West Jakarta. </w:t>
      </w:r>
      <w:r w:rsidRPr="00DE7919">
        <w:rPr>
          <w:i/>
          <w:color w:val="222222"/>
          <w:sz w:val="24"/>
          <w:szCs w:val="24"/>
          <w:highlight w:val="white"/>
          <w:lang w:val="en-GB"/>
        </w:rPr>
        <w:t>International Journal of Artificial Intelligence Research</w:t>
      </w:r>
      <w:r w:rsidRPr="00DE7919">
        <w:rPr>
          <w:color w:val="222222"/>
          <w:sz w:val="24"/>
          <w:szCs w:val="24"/>
          <w:highlight w:val="white"/>
          <w:lang w:val="en-GB"/>
        </w:rPr>
        <w:t xml:space="preserve">, </w:t>
      </w:r>
      <w:r w:rsidRPr="00DE7919">
        <w:rPr>
          <w:i/>
          <w:color w:val="222222"/>
          <w:sz w:val="24"/>
          <w:szCs w:val="24"/>
          <w:highlight w:val="white"/>
          <w:lang w:val="en-GB"/>
        </w:rPr>
        <w:t>6</w:t>
      </w:r>
      <w:r w:rsidRPr="00DE7919">
        <w:rPr>
          <w:color w:val="222222"/>
          <w:sz w:val="24"/>
          <w:szCs w:val="24"/>
          <w:highlight w:val="white"/>
          <w:lang w:val="en-GB"/>
        </w:rPr>
        <w:t>(1), pp.1-11.</w:t>
      </w:r>
    </w:p>
    <w:p w14:paraId="4FBEFED3" w14:textId="77777777" w:rsidR="00A44B42" w:rsidRPr="00DE7919" w:rsidRDefault="00A44B42" w:rsidP="00731235">
      <w:pPr>
        <w:spacing w:before="200" w:after="200" w:line="360" w:lineRule="auto"/>
        <w:jc w:val="both"/>
        <w:rPr>
          <w:color w:val="222222"/>
          <w:sz w:val="24"/>
          <w:szCs w:val="24"/>
          <w:highlight w:val="white"/>
          <w:lang w:val="en-GB"/>
        </w:rPr>
      </w:pPr>
      <w:r w:rsidRPr="00DE7919">
        <w:rPr>
          <w:color w:val="222222"/>
          <w:sz w:val="24"/>
          <w:szCs w:val="24"/>
          <w:highlight w:val="white"/>
          <w:lang w:val="en-GB"/>
        </w:rPr>
        <w:t>Tsiopanis, A., 2021. The effectiveness of staff training practices in the hotel industry.</w:t>
      </w:r>
    </w:p>
    <w:sectPr w:rsidR="00A44B42" w:rsidRPr="00DE7919">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D65B2" w14:textId="77777777" w:rsidR="006300A1" w:rsidRDefault="006300A1" w:rsidP="00A2671F">
      <w:pPr>
        <w:spacing w:line="240" w:lineRule="auto"/>
      </w:pPr>
      <w:r>
        <w:separator/>
      </w:r>
    </w:p>
  </w:endnote>
  <w:endnote w:type="continuationSeparator" w:id="0">
    <w:p w14:paraId="1C4D8FA3" w14:textId="77777777" w:rsidR="006300A1" w:rsidRDefault="006300A1" w:rsidP="00A267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2586342"/>
      <w:docPartObj>
        <w:docPartGallery w:val="Page Numbers (Bottom of Page)"/>
        <w:docPartUnique/>
      </w:docPartObj>
    </w:sdtPr>
    <w:sdtEndPr>
      <w:rPr>
        <w:noProof/>
      </w:rPr>
    </w:sdtEndPr>
    <w:sdtContent>
      <w:p w14:paraId="55F8526C" w14:textId="2C34D962" w:rsidR="00A2671F" w:rsidRDefault="00A2671F">
        <w:pPr>
          <w:pStyle w:val="Footer"/>
          <w:jc w:val="right"/>
        </w:pPr>
        <w:r>
          <w:fldChar w:fldCharType="begin"/>
        </w:r>
        <w:r>
          <w:instrText xml:space="preserve"> PAGE   \* MERGEFORMAT </w:instrText>
        </w:r>
        <w:r>
          <w:fldChar w:fldCharType="separate"/>
        </w:r>
        <w:r w:rsidR="008D68F1">
          <w:rPr>
            <w:noProof/>
          </w:rPr>
          <w:t>14</w:t>
        </w:r>
        <w:r>
          <w:rPr>
            <w:noProof/>
          </w:rPr>
          <w:fldChar w:fldCharType="end"/>
        </w:r>
      </w:p>
    </w:sdtContent>
  </w:sdt>
  <w:p w14:paraId="785B1C44" w14:textId="77777777" w:rsidR="00A2671F" w:rsidRDefault="00A26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1CBAF" w14:textId="77777777" w:rsidR="006300A1" w:rsidRDefault="006300A1" w:rsidP="00A2671F">
      <w:pPr>
        <w:spacing w:line="240" w:lineRule="auto"/>
      </w:pPr>
      <w:r>
        <w:separator/>
      </w:r>
    </w:p>
  </w:footnote>
  <w:footnote w:type="continuationSeparator" w:id="0">
    <w:p w14:paraId="53599396" w14:textId="77777777" w:rsidR="006300A1" w:rsidRDefault="006300A1" w:rsidP="00A267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260827"/>
    <w:multiLevelType w:val="hybridMultilevel"/>
    <w:tmpl w:val="F8BCC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CF1F73"/>
    <w:multiLevelType w:val="hybridMultilevel"/>
    <w:tmpl w:val="73305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3604534">
    <w:abstractNumId w:val="0"/>
  </w:num>
  <w:num w:numId="2" w16cid:durableId="1515268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372"/>
    <w:rsid w:val="00096169"/>
    <w:rsid w:val="000F6A62"/>
    <w:rsid w:val="001D5E67"/>
    <w:rsid w:val="00257559"/>
    <w:rsid w:val="00294219"/>
    <w:rsid w:val="002A3D18"/>
    <w:rsid w:val="003326A8"/>
    <w:rsid w:val="004E549A"/>
    <w:rsid w:val="004E5B6E"/>
    <w:rsid w:val="00604A25"/>
    <w:rsid w:val="006300A1"/>
    <w:rsid w:val="006F45E8"/>
    <w:rsid w:val="00731235"/>
    <w:rsid w:val="00797A89"/>
    <w:rsid w:val="007A6678"/>
    <w:rsid w:val="008D68F1"/>
    <w:rsid w:val="00A03066"/>
    <w:rsid w:val="00A2671F"/>
    <w:rsid w:val="00A44B42"/>
    <w:rsid w:val="00AD5FAA"/>
    <w:rsid w:val="00AF55C5"/>
    <w:rsid w:val="00B066DF"/>
    <w:rsid w:val="00CE7C94"/>
    <w:rsid w:val="00DE7919"/>
    <w:rsid w:val="00FB1456"/>
    <w:rsid w:val="00FF3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9747"/>
  <w15:docId w15:val="{35613A54-5790-467F-B859-6230B6D20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7A6678"/>
    <w:pPr>
      <w:ind w:left="720"/>
      <w:contextualSpacing/>
    </w:pPr>
  </w:style>
  <w:style w:type="paragraph" w:styleId="Header">
    <w:name w:val="header"/>
    <w:basedOn w:val="Normal"/>
    <w:link w:val="HeaderChar"/>
    <w:uiPriority w:val="99"/>
    <w:unhideWhenUsed/>
    <w:rsid w:val="00A2671F"/>
    <w:pPr>
      <w:tabs>
        <w:tab w:val="center" w:pos="4680"/>
        <w:tab w:val="right" w:pos="9360"/>
      </w:tabs>
      <w:spacing w:line="240" w:lineRule="auto"/>
    </w:pPr>
  </w:style>
  <w:style w:type="character" w:customStyle="1" w:styleId="HeaderChar">
    <w:name w:val="Header Char"/>
    <w:basedOn w:val="DefaultParagraphFont"/>
    <w:link w:val="Header"/>
    <w:uiPriority w:val="99"/>
    <w:rsid w:val="00A2671F"/>
  </w:style>
  <w:style w:type="paragraph" w:styleId="Footer">
    <w:name w:val="footer"/>
    <w:basedOn w:val="Normal"/>
    <w:link w:val="FooterChar"/>
    <w:uiPriority w:val="99"/>
    <w:unhideWhenUsed/>
    <w:rsid w:val="00A2671F"/>
    <w:pPr>
      <w:tabs>
        <w:tab w:val="center" w:pos="4680"/>
        <w:tab w:val="right" w:pos="9360"/>
      </w:tabs>
      <w:spacing w:line="240" w:lineRule="auto"/>
    </w:pPr>
  </w:style>
  <w:style w:type="character" w:customStyle="1" w:styleId="FooterChar">
    <w:name w:val="Footer Char"/>
    <w:basedOn w:val="DefaultParagraphFont"/>
    <w:link w:val="Footer"/>
    <w:uiPriority w:val="99"/>
    <w:rsid w:val="00A2671F"/>
  </w:style>
  <w:style w:type="paragraph" w:styleId="TOCHeading">
    <w:name w:val="TOC Heading"/>
    <w:basedOn w:val="Heading1"/>
    <w:next w:val="Normal"/>
    <w:uiPriority w:val="39"/>
    <w:unhideWhenUsed/>
    <w:qFormat/>
    <w:rsid w:val="00A2671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A2671F"/>
    <w:pPr>
      <w:spacing w:after="100"/>
    </w:pPr>
  </w:style>
  <w:style w:type="character" w:styleId="Hyperlink">
    <w:name w:val="Hyperlink"/>
    <w:basedOn w:val="DefaultParagraphFont"/>
    <w:uiPriority w:val="99"/>
    <w:unhideWhenUsed/>
    <w:rsid w:val="00A267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217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F8990-06B5-4B84-8A7E-DD25B824E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3136</Words>
  <Characters>17879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Elena-Gabriela David</dc:creator>
  <cp:lastModifiedBy>Elena-Gabriela David (2212249)</cp:lastModifiedBy>
  <cp:revision>3</cp:revision>
  <dcterms:created xsi:type="dcterms:W3CDTF">2024-01-25T07:07:00Z</dcterms:created>
  <dcterms:modified xsi:type="dcterms:W3CDTF">2024-03-01T13:00:00Z</dcterms:modified>
</cp:coreProperties>
</file>