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EF6" w:rsidRDefault="00A41EF6" w:rsidP="00A41EF6">
      <w:pPr>
        <w:spacing w:after="0"/>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t>Question 2</w:t>
      </w:r>
    </w:p>
    <w:p w:rsidR="00A41EF6" w:rsidRDefault="00A41EF6" w:rsidP="00A41EF6">
      <w:pPr>
        <w:spacing w:after="0"/>
        <w:rPr>
          <w:rFonts w:ascii="Times New Roman" w:hAnsi="Times New Roman" w:cs="Times New Roman"/>
          <w:sz w:val="24"/>
          <w:szCs w:val="24"/>
        </w:rPr>
      </w:pPr>
      <w:r>
        <w:rPr>
          <w:rFonts w:ascii="Times New Roman" w:hAnsi="Times New Roman" w:cs="Times New Roman"/>
          <w:sz w:val="24"/>
          <w:szCs w:val="24"/>
        </w:rPr>
        <w:t xml:space="preserve">Casper Engineering manufacture grommets.  Every hour a sample </w:t>
      </w:r>
      <w:proofErr w:type="gramStart"/>
      <w:r>
        <w:rPr>
          <w:rFonts w:ascii="Times New Roman" w:hAnsi="Times New Roman" w:cs="Times New Roman"/>
          <w:sz w:val="24"/>
          <w:szCs w:val="24"/>
        </w:rPr>
        <w:t>is taken</w:t>
      </w:r>
      <w:proofErr w:type="gramEnd"/>
      <w:r>
        <w:rPr>
          <w:rFonts w:ascii="Times New Roman" w:hAnsi="Times New Roman" w:cs="Times New Roman"/>
          <w:sz w:val="24"/>
          <w:szCs w:val="24"/>
        </w:rPr>
        <w:t xml:space="preserve"> from production line 1 and diameter of the grommets measured in mm.  The following data </w:t>
      </w:r>
      <w:proofErr w:type="gramStart"/>
      <w:r>
        <w:rPr>
          <w:rFonts w:ascii="Times New Roman" w:hAnsi="Times New Roman" w:cs="Times New Roman"/>
          <w:sz w:val="24"/>
          <w:szCs w:val="24"/>
        </w:rPr>
        <w:t>has been obtained</w:t>
      </w:r>
      <w:proofErr w:type="gramEnd"/>
      <w:r>
        <w:rPr>
          <w:rFonts w:ascii="Times New Roman" w:hAnsi="Times New Roman" w:cs="Times New Roman"/>
          <w:sz w:val="24"/>
          <w:szCs w:val="24"/>
        </w:rPr>
        <w:t xml:space="preserve"> from the production run of red 11.</w:t>
      </w:r>
    </w:p>
    <w:p w:rsidR="00A41EF6" w:rsidRDefault="00A41EF6" w:rsidP="00A41EF6">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16"/>
        <w:gridCol w:w="800"/>
        <w:gridCol w:w="800"/>
        <w:gridCol w:w="800"/>
        <w:gridCol w:w="800"/>
        <w:gridCol w:w="800"/>
        <w:gridCol w:w="800"/>
        <w:gridCol w:w="800"/>
        <w:gridCol w:w="800"/>
        <w:gridCol w:w="800"/>
        <w:gridCol w:w="800"/>
      </w:tblGrid>
      <w:tr w:rsidR="00A41EF6" w:rsidTr="005B1343">
        <w:tc>
          <w:tcPr>
            <w:tcW w:w="850" w:type="dxa"/>
          </w:tcPr>
          <w:p w:rsidR="00A41EF6" w:rsidRDefault="00A41EF6" w:rsidP="005B1343">
            <w:pPr>
              <w:rPr>
                <w:rFonts w:ascii="Times New Roman" w:hAnsi="Times New Roman" w:cs="Times New Roman"/>
                <w:sz w:val="24"/>
                <w:szCs w:val="24"/>
              </w:rPr>
            </w:pPr>
            <w:r>
              <w:rPr>
                <w:rFonts w:ascii="Times New Roman" w:hAnsi="Times New Roman" w:cs="Times New Roman"/>
                <w:sz w:val="24"/>
                <w:szCs w:val="24"/>
              </w:rPr>
              <w:t>Reading</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06.00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07.00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08.00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09.00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10.00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11.00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12.00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13.00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14.00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15.00</w:t>
            </w:r>
          </w:p>
        </w:tc>
      </w:tr>
      <w:tr w:rsidR="00A41EF6" w:rsidTr="005B1343">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1</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3.71</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3.66</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3.75</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3.58</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3.76</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3.67</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3.60</w:t>
            </w:r>
          </w:p>
        </w:tc>
      </w:tr>
      <w:tr w:rsidR="00A41EF6" w:rsidTr="005B1343">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3.66</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3.75</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3.68</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3.62</w:t>
            </w:r>
          </w:p>
        </w:tc>
      </w:tr>
      <w:tr w:rsidR="00A41EF6" w:rsidTr="005B1343">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3.78</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3.61</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3.62</w:t>
            </w:r>
          </w:p>
        </w:tc>
      </w:tr>
      <w:tr w:rsidR="00A41EF6" w:rsidTr="005B1343">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4</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3.69</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3.76</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3.72</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3.70</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3.76</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3.63</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3.63</w:t>
            </w:r>
          </w:p>
        </w:tc>
        <w:tc>
          <w:tcPr>
            <w:tcW w:w="850"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3.64</w:t>
            </w:r>
          </w:p>
        </w:tc>
      </w:tr>
    </w:tbl>
    <w:p w:rsidR="00A41EF6" w:rsidRDefault="00A41EF6" w:rsidP="00A41EF6">
      <w:pPr>
        <w:spacing w:after="0"/>
        <w:rPr>
          <w:rFonts w:ascii="Times New Roman" w:hAnsi="Times New Roman" w:cs="Times New Roman"/>
          <w:sz w:val="24"/>
          <w:szCs w:val="24"/>
        </w:rPr>
      </w:pPr>
    </w:p>
    <w:p w:rsidR="00A41EF6" w:rsidRDefault="00A41EF6" w:rsidP="00A41EF6">
      <w:pPr>
        <w:spacing w:after="0"/>
        <w:rPr>
          <w:rFonts w:ascii="Times New Roman" w:hAnsi="Times New Roman" w:cs="Times New Roman"/>
          <w:b/>
          <w:sz w:val="24"/>
          <w:szCs w:val="24"/>
        </w:rPr>
      </w:pPr>
      <w:r>
        <w:rPr>
          <w:rFonts w:ascii="Times New Roman" w:hAnsi="Times New Roman" w:cs="Times New Roman"/>
          <w:b/>
          <w:sz w:val="24"/>
          <w:szCs w:val="24"/>
        </w:rPr>
        <w:t>Table 1 Constants for calculating control limits</w:t>
      </w:r>
    </w:p>
    <w:p w:rsidR="00A41EF6" w:rsidRDefault="00A41EF6" w:rsidP="00A41EF6">
      <w:pPr>
        <w:spacing w:after="0"/>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1255"/>
        <w:gridCol w:w="1260"/>
        <w:gridCol w:w="1260"/>
      </w:tblGrid>
      <w:tr w:rsidR="00A41EF6" w:rsidRPr="00B91A5B" w:rsidTr="005B1343">
        <w:tc>
          <w:tcPr>
            <w:tcW w:w="1255" w:type="dxa"/>
          </w:tcPr>
          <w:p w:rsidR="00A41EF6" w:rsidRPr="00B91A5B" w:rsidRDefault="00A41EF6" w:rsidP="005B1343">
            <w:pPr>
              <w:jc w:val="center"/>
              <w:rPr>
                <w:rFonts w:ascii="Times New Roman" w:hAnsi="Times New Roman" w:cs="Times New Roman"/>
                <w:b/>
                <w:sz w:val="24"/>
                <w:szCs w:val="24"/>
              </w:rPr>
            </w:pPr>
            <w:r>
              <w:rPr>
                <w:rFonts w:ascii="Times New Roman" w:hAnsi="Times New Roman" w:cs="Times New Roman"/>
                <w:b/>
                <w:sz w:val="24"/>
                <w:szCs w:val="24"/>
              </w:rPr>
              <w:t>n</w:t>
            </w:r>
          </w:p>
        </w:tc>
        <w:tc>
          <w:tcPr>
            <w:tcW w:w="1260" w:type="dxa"/>
          </w:tcPr>
          <w:p w:rsidR="00A41EF6" w:rsidRPr="00B91A5B" w:rsidRDefault="00A41EF6" w:rsidP="005B1343">
            <w:pPr>
              <w:jc w:val="center"/>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b/>
                <w:sz w:val="24"/>
                <w:szCs w:val="24"/>
                <w:vertAlign w:val="subscript"/>
              </w:rPr>
              <w:t>2</w:t>
            </w:r>
          </w:p>
        </w:tc>
        <w:tc>
          <w:tcPr>
            <w:tcW w:w="1260" w:type="dxa"/>
          </w:tcPr>
          <w:p w:rsidR="00A41EF6" w:rsidRPr="00B91A5B" w:rsidRDefault="00A41EF6" w:rsidP="005B1343">
            <w:pPr>
              <w:jc w:val="center"/>
              <w:rPr>
                <w:rFonts w:ascii="Times New Roman" w:hAnsi="Times New Roman" w:cs="Times New Roman"/>
                <w:b/>
                <w:sz w:val="24"/>
                <w:szCs w:val="24"/>
                <w:vertAlign w:val="subscript"/>
              </w:rPr>
            </w:pPr>
            <w:r>
              <w:rPr>
                <w:rFonts w:ascii="Times New Roman" w:hAnsi="Times New Roman" w:cs="Times New Roman"/>
                <w:b/>
                <w:sz w:val="24"/>
                <w:szCs w:val="24"/>
              </w:rPr>
              <w:t>D</w:t>
            </w:r>
            <w:r>
              <w:rPr>
                <w:rFonts w:ascii="Times New Roman" w:hAnsi="Times New Roman" w:cs="Times New Roman"/>
                <w:b/>
                <w:sz w:val="24"/>
                <w:szCs w:val="24"/>
                <w:vertAlign w:val="subscript"/>
              </w:rPr>
              <w:t>4</w:t>
            </w:r>
          </w:p>
        </w:tc>
      </w:tr>
      <w:tr w:rsidR="00A41EF6" w:rsidTr="005B1343">
        <w:tc>
          <w:tcPr>
            <w:tcW w:w="1255"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2</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1.89</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3.27</w:t>
            </w:r>
          </w:p>
        </w:tc>
      </w:tr>
      <w:tr w:rsidR="00A41EF6" w:rsidTr="005B1343">
        <w:tc>
          <w:tcPr>
            <w:tcW w:w="1255"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3</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1.02</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2.57</w:t>
            </w:r>
          </w:p>
        </w:tc>
      </w:tr>
      <w:tr w:rsidR="00A41EF6" w:rsidTr="005B1343">
        <w:tc>
          <w:tcPr>
            <w:tcW w:w="1255"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4</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0.73</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2.28</w:t>
            </w:r>
          </w:p>
        </w:tc>
      </w:tr>
      <w:tr w:rsidR="00A41EF6" w:rsidTr="005B1343">
        <w:tc>
          <w:tcPr>
            <w:tcW w:w="1255" w:type="dxa"/>
          </w:tcPr>
          <w:p w:rsidR="00A41EF6" w:rsidRDefault="00A41EF6" w:rsidP="005B1343">
            <w:pPr>
              <w:jc w:val="cente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0.58</w:t>
            </w:r>
          </w:p>
        </w:tc>
        <w:tc>
          <w:tcPr>
            <w:tcW w:w="1260" w:type="dxa"/>
          </w:tcPr>
          <w:p w:rsidR="00A41EF6" w:rsidRDefault="00D87993" w:rsidP="005B1343">
            <w:pPr>
              <w:jc w:val="center"/>
              <w:rPr>
                <w:rFonts w:ascii="Times New Roman" w:hAnsi="Times New Roman" w:cs="Times New Roman"/>
                <w:sz w:val="24"/>
                <w:szCs w:val="24"/>
              </w:rPr>
            </w:pPr>
            <w:r>
              <w:rPr>
                <w:rFonts w:ascii="Times New Roman" w:hAnsi="Times New Roman" w:cs="Times New Roman"/>
                <w:sz w:val="24"/>
                <w:szCs w:val="24"/>
              </w:rPr>
              <w:t>2.11</w:t>
            </w:r>
          </w:p>
        </w:tc>
      </w:tr>
    </w:tbl>
    <w:p w:rsidR="00A41EF6" w:rsidRDefault="00A41EF6" w:rsidP="00A41EF6">
      <w:pPr>
        <w:spacing w:after="0"/>
        <w:rPr>
          <w:rFonts w:ascii="Times New Roman" w:hAnsi="Times New Roman" w:cs="Times New Roman"/>
          <w:sz w:val="24"/>
          <w:szCs w:val="24"/>
        </w:rPr>
      </w:pPr>
    </w:p>
    <w:p w:rsidR="00A41EF6" w:rsidRDefault="00A41EF6" w:rsidP="00A41EF6">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Using the data above construct an average range control chart to see if the process is in control or not.</w:t>
      </w:r>
    </w:p>
    <w:p w:rsidR="00A41EF6" w:rsidRDefault="00A41EF6" w:rsidP="00A41EF6">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A41EF6" w:rsidRDefault="00A41EF6" w:rsidP="00A41EF6">
      <w:pPr>
        <w:pStyle w:val="ListParagraph"/>
        <w:spacing w:after="0"/>
        <w:ind w:left="450"/>
        <w:jc w:val="right"/>
        <w:rPr>
          <w:rFonts w:ascii="Times New Roman" w:hAnsi="Times New Roman" w:cs="Times New Roman"/>
          <w:sz w:val="24"/>
          <w:szCs w:val="24"/>
        </w:rPr>
      </w:pPr>
    </w:p>
    <w:p w:rsidR="00A41EF6" w:rsidRDefault="00A41EF6" w:rsidP="00A41EF6">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 xml:space="preserve">Comment on your findings from part (a) and discuss concisely some of the rules that </w:t>
      </w:r>
      <w:proofErr w:type="gramStart"/>
      <w:r>
        <w:rPr>
          <w:rFonts w:ascii="Times New Roman" w:hAnsi="Times New Roman" w:cs="Times New Roman"/>
          <w:sz w:val="24"/>
          <w:szCs w:val="24"/>
        </w:rPr>
        <w:t>can be used</w:t>
      </w:r>
      <w:proofErr w:type="gramEnd"/>
      <w:r>
        <w:rPr>
          <w:rFonts w:ascii="Times New Roman" w:hAnsi="Times New Roman" w:cs="Times New Roman"/>
          <w:sz w:val="24"/>
          <w:szCs w:val="24"/>
        </w:rPr>
        <w:t xml:space="preserve"> to interpret control charts.</w:t>
      </w:r>
    </w:p>
    <w:p w:rsidR="00A41EF6" w:rsidRDefault="00A41EF6" w:rsidP="00A41EF6">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b/>
          <w:sz w:val="24"/>
          <w:szCs w:val="24"/>
        </w:rPr>
        <w:t>7</w:t>
      </w:r>
      <w:proofErr w:type="gramEnd"/>
      <w:r>
        <w:rPr>
          <w:rFonts w:ascii="Times New Roman" w:hAnsi="Times New Roman" w:cs="Times New Roman"/>
          <w:b/>
          <w:sz w:val="24"/>
          <w:szCs w:val="24"/>
        </w:rPr>
        <w:t xml:space="preserve"> marks</w:t>
      </w:r>
      <w:r>
        <w:rPr>
          <w:rFonts w:ascii="Times New Roman" w:hAnsi="Times New Roman" w:cs="Times New Roman"/>
          <w:sz w:val="24"/>
          <w:szCs w:val="24"/>
        </w:rPr>
        <w:t>)</w:t>
      </w:r>
    </w:p>
    <w:p w:rsidR="00A41EF6" w:rsidRDefault="00A41EF6" w:rsidP="00A41EF6">
      <w:pPr>
        <w:pStyle w:val="ListParagraph"/>
        <w:spacing w:after="0"/>
        <w:ind w:left="450"/>
        <w:jc w:val="right"/>
        <w:rPr>
          <w:rFonts w:ascii="Times New Roman" w:hAnsi="Times New Roman" w:cs="Times New Roman"/>
          <w:sz w:val="24"/>
          <w:szCs w:val="24"/>
        </w:rPr>
      </w:pPr>
    </w:p>
    <w:p w:rsidR="00A41EF6" w:rsidRDefault="00A41EF6" w:rsidP="00A41EF6">
      <w:pPr>
        <w:pStyle w:val="ListParagraph"/>
        <w:numPr>
          <w:ilvl w:val="0"/>
          <w:numId w:val="1"/>
        </w:numPr>
        <w:spacing w:after="0"/>
        <w:ind w:left="450" w:hanging="450"/>
        <w:rPr>
          <w:rFonts w:ascii="Times New Roman" w:hAnsi="Times New Roman" w:cs="Times New Roman"/>
          <w:sz w:val="24"/>
          <w:szCs w:val="24"/>
        </w:rPr>
      </w:pPr>
      <w:r>
        <w:rPr>
          <w:rFonts w:ascii="Times New Roman" w:hAnsi="Times New Roman" w:cs="Times New Roman"/>
          <w:sz w:val="24"/>
          <w:szCs w:val="24"/>
        </w:rPr>
        <w:t xml:space="preserve">Define what </w:t>
      </w:r>
      <w:proofErr w:type="gramStart"/>
      <w:r>
        <w:rPr>
          <w:rFonts w:ascii="Times New Roman" w:hAnsi="Times New Roman" w:cs="Times New Roman"/>
          <w:sz w:val="24"/>
          <w:szCs w:val="24"/>
        </w:rPr>
        <w:t>is meant</w:t>
      </w:r>
      <w:proofErr w:type="gramEnd"/>
      <w:r>
        <w:rPr>
          <w:rFonts w:ascii="Times New Roman" w:hAnsi="Times New Roman" w:cs="Times New Roman"/>
          <w:sz w:val="24"/>
          <w:szCs w:val="24"/>
        </w:rPr>
        <w:t xml:space="preserve"> by the term process capability.</w:t>
      </w:r>
    </w:p>
    <w:p w:rsidR="00A41EF6" w:rsidRDefault="00A41EF6" w:rsidP="00A41EF6">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b/>
          <w:sz w:val="24"/>
          <w:szCs w:val="24"/>
        </w:rPr>
        <w:t>3</w:t>
      </w:r>
      <w:proofErr w:type="gramEnd"/>
      <w:r>
        <w:rPr>
          <w:rFonts w:ascii="Times New Roman" w:hAnsi="Times New Roman" w:cs="Times New Roman"/>
          <w:b/>
          <w:sz w:val="24"/>
          <w:szCs w:val="24"/>
        </w:rPr>
        <w:t xml:space="preserve"> marks</w:t>
      </w:r>
      <w:r>
        <w:rPr>
          <w:rFonts w:ascii="Times New Roman" w:hAnsi="Times New Roman" w:cs="Times New Roman"/>
          <w:sz w:val="24"/>
          <w:szCs w:val="24"/>
        </w:rPr>
        <w:t>)</w:t>
      </w:r>
    </w:p>
    <w:p w:rsidR="00931F37" w:rsidRDefault="00931F37">
      <w:pPr>
        <w:rPr>
          <w:rFonts w:ascii="Times New Roman" w:hAnsi="Times New Roman" w:cs="Times New Roman"/>
          <w:sz w:val="24"/>
          <w:szCs w:val="24"/>
        </w:rPr>
      </w:pPr>
      <w:r>
        <w:rPr>
          <w:rFonts w:ascii="Times New Roman" w:hAnsi="Times New Roman" w:cs="Times New Roman"/>
          <w:sz w:val="24"/>
          <w:szCs w:val="24"/>
        </w:rPr>
        <w:br w:type="page"/>
      </w:r>
    </w:p>
    <w:p w:rsidR="00931F37" w:rsidRDefault="00931F37" w:rsidP="00931F37">
      <w:pPr>
        <w:spacing w:after="0"/>
        <w:rPr>
          <w:rFonts w:ascii="Times New Roman" w:hAnsi="Times New Roman" w:cs="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1"/>
      </w:tblGrid>
      <w:tr w:rsidR="00931F37" w:rsidRPr="00A05585" w:rsidTr="005B1343">
        <w:tc>
          <w:tcPr>
            <w:tcW w:w="8221" w:type="dxa"/>
            <w:tcBorders>
              <w:top w:val="single" w:sz="6" w:space="0" w:color="auto"/>
              <w:left w:val="single" w:sz="6" w:space="0" w:color="auto"/>
              <w:bottom w:val="single" w:sz="6" w:space="0" w:color="auto"/>
              <w:right w:val="single" w:sz="6" w:space="0" w:color="auto"/>
            </w:tcBorders>
            <w:shd w:val="clear" w:color="auto" w:fill="auto"/>
          </w:tcPr>
          <w:p w:rsidR="00931F37" w:rsidRDefault="00931F37" w:rsidP="005B1343">
            <w:pPr>
              <w:pStyle w:val="ListParagraph"/>
              <w:spacing w:after="0"/>
              <w:ind w:left="0"/>
              <w:rPr>
                <w:rFonts w:ascii="Arial" w:hAnsi="Arial" w:cs="Arial"/>
              </w:rPr>
            </w:pPr>
            <w:r>
              <w:rPr>
                <w:rFonts w:ascii="Arial" w:hAnsi="Arial" w:cs="Arial"/>
              </w:rPr>
              <w:t>Candidates are required to construct an average range chart to see if the process is in control or not.</w:t>
            </w:r>
          </w:p>
          <w:p w:rsidR="00931F37" w:rsidRDefault="00931F37" w:rsidP="005B1343">
            <w:pPr>
              <w:pStyle w:val="ListParagraph"/>
              <w:spacing w:after="0"/>
              <w:ind w:left="0"/>
              <w:rPr>
                <w:rFonts w:ascii="Arial" w:hAnsi="Arial" w:cs="Arial"/>
              </w:rPr>
            </w:pPr>
          </w:p>
          <w:p w:rsidR="00931F37" w:rsidRDefault="00931F37" w:rsidP="005B1343">
            <w:pPr>
              <w:pStyle w:val="ListParagraph"/>
              <w:spacing w:after="0"/>
              <w:ind w:left="0"/>
              <w:rPr>
                <w:rFonts w:ascii="Arial" w:hAnsi="Arial" w:cs="Arial"/>
              </w:rPr>
            </w:pPr>
            <w:r>
              <w:rPr>
                <w:rFonts w:ascii="Arial" w:hAnsi="Arial" w:cs="Arial"/>
              </w:rPr>
              <w:t xml:space="preserve">The first step in the process is to calculate the mean and range values for each sample and the results </w:t>
            </w:r>
            <w:proofErr w:type="gramStart"/>
            <w:r>
              <w:rPr>
                <w:rFonts w:ascii="Arial" w:hAnsi="Arial" w:cs="Arial"/>
              </w:rPr>
              <w:t>are shown</w:t>
            </w:r>
            <w:proofErr w:type="gramEnd"/>
            <w:r>
              <w:rPr>
                <w:rFonts w:ascii="Arial" w:hAnsi="Arial" w:cs="Arial"/>
              </w:rPr>
              <w:t xml:space="preserve"> in the table below.</w:t>
            </w:r>
          </w:p>
          <w:p w:rsidR="00931F37" w:rsidRDefault="00931F37" w:rsidP="005B1343">
            <w:pPr>
              <w:pStyle w:val="ListParagraph"/>
              <w:spacing w:after="0"/>
              <w:ind w:left="0"/>
              <w:rPr>
                <w:rFonts w:ascii="Arial" w:hAnsi="Arial" w:cs="Arial"/>
              </w:rPr>
            </w:pPr>
          </w:p>
          <w:tbl>
            <w:tblPr>
              <w:tblStyle w:val="TableGrid"/>
              <w:tblW w:w="0" w:type="auto"/>
              <w:tblLayout w:type="fixed"/>
              <w:tblLook w:val="04A0" w:firstRow="1" w:lastRow="0" w:firstColumn="1" w:lastColumn="0" w:noHBand="0" w:noVBand="1"/>
            </w:tblPr>
            <w:tblGrid>
              <w:gridCol w:w="1332"/>
              <w:gridCol w:w="1332"/>
              <w:gridCol w:w="1332"/>
              <w:gridCol w:w="1333"/>
              <w:gridCol w:w="1333"/>
              <w:gridCol w:w="1333"/>
            </w:tblGrid>
            <w:tr w:rsidR="00931F37" w:rsidTr="005B1343">
              <w:tc>
                <w:tcPr>
                  <w:tcW w:w="1332" w:type="dxa"/>
                </w:tcPr>
                <w:p w:rsidR="00931F37" w:rsidRPr="00057A45" w:rsidRDefault="00931F37" w:rsidP="005B1343">
                  <w:pPr>
                    <w:pStyle w:val="ListParagraph"/>
                    <w:ind w:left="0"/>
                    <w:jc w:val="center"/>
                    <w:rPr>
                      <w:rFonts w:ascii="Arial" w:hAnsi="Arial" w:cs="Arial"/>
                      <w:b/>
                    </w:rPr>
                  </w:pPr>
                  <w:r>
                    <w:rPr>
                      <w:rFonts w:ascii="Arial" w:hAnsi="Arial" w:cs="Arial"/>
                      <w:b/>
                    </w:rPr>
                    <w:t>Sample</w:t>
                  </w:r>
                </w:p>
              </w:tc>
              <w:tc>
                <w:tcPr>
                  <w:tcW w:w="1332" w:type="dxa"/>
                </w:tcPr>
                <w:p w:rsidR="00931F37" w:rsidRPr="00057A45" w:rsidRDefault="00931F37" w:rsidP="005B1343">
                  <w:pPr>
                    <w:pStyle w:val="ListParagraph"/>
                    <w:ind w:left="0"/>
                    <w:jc w:val="center"/>
                    <w:rPr>
                      <w:rFonts w:ascii="Arial" w:hAnsi="Arial" w:cs="Arial"/>
                      <w:b/>
                    </w:rPr>
                  </w:pPr>
                  <w:r>
                    <w:rPr>
                      <w:rFonts w:ascii="Arial" w:hAnsi="Arial" w:cs="Arial"/>
                      <w:b/>
                    </w:rPr>
                    <w:t>06.00</w:t>
                  </w:r>
                </w:p>
              </w:tc>
              <w:tc>
                <w:tcPr>
                  <w:tcW w:w="1332" w:type="dxa"/>
                </w:tcPr>
                <w:p w:rsidR="00931F37" w:rsidRPr="00057A45" w:rsidRDefault="00931F37" w:rsidP="005B1343">
                  <w:pPr>
                    <w:pStyle w:val="ListParagraph"/>
                    <w:ind w:left="0"/>
                    <w:jc w:val="center"/>
                    <w:rPr>
                      <w:rFonts w:ascii="Arial" w:hAnsi="Arial" w:cs="Arial"/>
                      <w:b/>
                    </w:rPr>
                  </w:pPr>
                  <w:r>
                    <w:rPr>
                      <w:rFonts w:ascii="Arial" w:hAnsi="Arial" w:cs="Arial"/>
                      <w:b/>
                    </w:rPr>
                    <w:t>07.00</w:t>
                  </w:r>
                </w:p>
              </w:tc>
              <w:tc>
                <w:tcPr>
                  <w:tcW w:w="1333" w:type="dxa"/>
                </w:tcPr>
                <w:p w:rsidR="00931F37" w:rsidRPr="00057A45" w:rsidRDefault="00931F37" w:rsidP="005B1343">
                  <w:pPr>
                    <w:pStyle w:val="ListParagraph"/>
                    <w:ind w:left="0"/>
                    <w:jc w:val="center"/>
                    <w:rPr>
                      <w:rFonts w:ascii="Arial" w:hAnsi="Arial" w:cs="Arial"/>
                      <w:b/>
                    </w:rPr>
                  </w:pPr>
                  <w:r>
                    <w:rPr>
                      <w:rFonts w:ascii="Arial" w:hAnsi="Arial" w:cs="Arial"/>
                      <w:b/>
                    </w:rPr>
                    <w:t>08.00</w:t>
                  </w:r>
                </w:p>
              </w:tc>
              <w:tc>
                <w:tcPr>
                  <w:tcW w:w="1333" w:type="dxa"/>
                </w:tcPr>
                <w:p w:rsidR="00931F37" w:rsidRPr="00057A45" w:rsidRDefault="00931F37" w:rsidP="005B1343">
                  <w:pPr>
                    <w:pStyle w:val="ListParagraph"/>
                    <w:ind w:left="0"/>
                    <w:jc w:val="center"/>
                    <w:rPr>
                      <w:rFonts w:ascii="Arial" w:hAnsi="Arial" w:cs="Arial"/>
                      <w:b/>
                    </w:rPr>
                  </w:pPr>
                  <w:r>
                    <w:rPr>
                      <w:rFonts w:ascii="Arial" w:hAnsi="Arial" w:cs="Arial"/>
                      <w:b/>
                    </w:rPr>
                    <w:t>09.00</w:t>
                  </w:r>
                </w:p>
              </w:tc>
              <w:tc>
                <w:tcPr>
                  <w:tcW w:w="1333" w:type="dxa"/>
                </w:tcPr>
                <w:p w:rsidR="00931F37" w:rsidRPr="00057A45" w:rsidRDefault="00931F37" w:rsidP="005B1343">
                  <w:pPr>
                    <w:pStyle w:val="ListParagraph"/>
                    <w:ind w:left="0"/>
                    <w:jc w:val="center"/>
                    <w:rPr>
                      <w:rFonts w:ascii="Arial" w:hAnsi="Arial" w:cs="Arial"/>
                      <w:b/>
                    </w:rPr>
                  </w:pPr>
                  <w:r>
                    <w:rPr>
                      <w:rFonts w:ascii="Arial" w:hAnsi="Arial" w:cs="Arial"/>
                      <w:b/>
                    </w:rPr>
                    <w:t>10.00</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1</w:t>
                  </w:r>
                </w:p>
              </w:tc>
              <w:tc>
                <w:tcPr>
                  <w:tcW w:w="1332" w:type="dxa"/>
                </w:tcPr>
                <w:p w:rsidR="00931F37" w:rsidRDefault="00931F37" w:rsidP="005B1343">
                  <w:pPr>
                    <w:pStyle w:val="ListParagraph"/>
                    <w:ind w:left="0"/>
                    <w:jc w:val="center"/>
                    <w:rPr>
                      <w:rFonts w:ascii="Arial" w:hAnsi="Arial" w:cs="Arial"/>
                    </w:rPr>
                  </w:pPr>
                  <w:r>
                    <w:rPr>
                      <w:rFonts w:ascii="Arial" w:hAnsi="Arial" w:cs="Arial"/>
                    </w:rPr>
                    <w:t>3.71</w:t>
                  </w:r>
                </w:p>
              </w:tc>
              <w:tc>
                <w:tcPr>
                  <w:tcW w:w="1332" w:type="dxa"/>
                </w:tcPr>
                <w:p w:rsidR="00931F37" w:rsidRDefault="00931F37" w:rsidP="005B1343">
                  <w:pPr>
                    <w:pStyle w:val="ListParagraph"/>
                    <w:ind w:left="0"/>
                    <w:jc w:val="center"/>
                    <w:rPr>
                      <w:rFonts w:ascii="Arial" w:hAnsi="Arial" w:cs="Arial"/>
                    </w:rPr>
                  </w:pPr>
                  <w:r>
                    <w:rPr>
                      <w:rFonts w:ascii="Arial" w:hAnsi="Arial" w:cs="Arial"/>
                    </w:rPr>
                    <w:t>3.66</w:t>
                  </w:r>
                </w:p>
              </w:tc>
              <w:tc>
                <w:tcPr>
                  <w:tcW w:w="1333" w:type="dxa"/>
                </w:tcPr>
                <w:p w:rsidR="00931F37" w:rsidRDefault="00931F37" w:rsidP="005B1343">
                  <w:pPr>
                    <w:pStyle w:val="ListParagraph"/>
                    <w:ind w:left="0"/>
                    <w:jc w:val="center"/>
                    <w:rPr>
                      <w:rFonts w:ascii="Arial" w:hAnsi="Arial" w:cs="Arial"/>
                    </w:rPr>
                  </w:pPr>
                  <w:r>
                    <w:rPr>
                      <w:rFonts w:ascii="Arial" w:hAnsi="Arial" w:cs="Arial"/>
                    </w:rPr>
                    <w:t>3.75</w:t>
                  </w:r>
                </w:p>
              </w:tc>
              <w:tc>
                <w:tcPr>
                  <w:tcW w:w="1333" w:type="dxa"/>
                </w:tcPr>
                <w:p w:rsidR="00931F37" w:rsidRDefault="00931F37" w:rsidP="005B1343">
                  <w:pPr>
                    <w:pStyle w:val="ListParagraph"/>
                    <w:ind w:left="0"/>
                    <w:jc w:val="center"/>
                    <w:rPr>
                      <w:rFonts w:ascii="Arial" w:hAnsi="Arial" w:cs="Arial"/>
                    </w:rPr>
                  </w:pPr>
                  <w:r>
                    <w:rPr>
                      <w:rFonts w:ascii="Arial" w:hAnsi="Arial" w:cs="Arial"/>
                    </w:rPr>
                    <w:t>3.58</w:t>
                  </w:r>
                </w:p>
              </w:tc>
              <w:tc>
                <w:tcPr>
                  <w:tcW w:w="1333" w:type="dxa"/>
                </w:tcPr>
                <w:p w:rsidR="00931F37" w:rsidRDefault="00931F37" w:rsidP="005B1343">
                  <w:pPr>
                    <w:pStyle w:val="ListParagraph"/>
                    <w:ind w:left="0"/>
                    <w:jc w:val="center"/>
                    <w:rPr>
                      <w:rFonts w:ascii="Arial" w:hAnsi="Arial" w:cs="Arial"/>
                    </w:rPr>
                  </w:pPr>
                  <w:r>
                    <w:rPr>
                      <w:rFonts w:ascii="Arial" w:hAnsi="Arial" w:cs="Arial"/>
                    </w:rPr>
                    <w:t>3.70</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2</w:t>
                  </w:r>
                </w:p>
              </w:tc>
              <w:tc>
                <w:tcPr>
                  <w:tcW w:w="1332" w:type="dxa"/>
                </w:tcPr>
                <w:p w:rsidR="00931F37" w:rsidRDefault="00931F37" w:rsidP="005B1343">
                  <w:pPr>
                    <w:pStyle w:val="ListParagraph"/>
                    <w:ind w:left="0"/>
                    <w:jc w:val="center"/>
                    <w:rPr>
                      <w:rFonts w:ascii="Arial" w:hAnsi="Arial" w:cs="Arial"/>
                    </w:rPr>
                  </w:pPr>
                  <w:r>
                    <w:rPr>
                      <w:rFonts w:ascii="Arial" w:hAnsi="Arial" w:cs="Arial"/>
                    </w:rPr>
                    <w:t>3.64</w:t>
                  </w:r>
                </w:p>
              </w:tc>
              <w:tc>
                <w:tcPr>
                  <w:tcW w:w="1332" w:type="dxa"/>
                </w:tcPr>
                <w:p w:rsidR="00931F37" w:rsidRDefault="00931F37" w:rsidP="005B1343">
                  <w:pPr>
                    <w:pStyle w:val="ListParagraph"/>
                    <w:ind w:left="0"/>
                    <w:jc w:val="center"/>
                    <w:rPr>
                      <w:rFonts w:ascii="Arial" w:hAnsi="Arial" w:cs="Arial"/>
                    </w:rPr>
                  </w:pPr>
                  <w:r>
                    <w:rPr>
                      <w:rFonts w:ascii="Arial" w:hAnsi="Arial" w:cs="Arial"/>
                    </w:rPr>
                    <w:t>3.66</w:t>
                  </w:r>
                </w:p>
              </w:tc>
              <w:tc>
                <w:tcPr>
                  <w:tcW w:w="1333" w:type="dxa"/>
                </w:tcPr>
                <w:p w:rsidR="00931F37" w:rsidRDefault="00931F37" w:rsidP="005B1343">
                  <w:pPr>
                    <w:pStyle w:val="ListParagraph"/>
                    <w:ind w:left="0"/>
                    <w:jc w:val="center"/>
                    <w:rPr>
                      <w:rFonts w:ascii="Arial" w:hAnsi="Arial" w:cs="Arial"/>
                    </w:rPr>
                  </w:pPr>
                  <w:r>
                    <w:rPr>
                      <w:rFonts w:ascii="Arial" w:hAnsi="Arial" w:cs="Arial"/>
                    </w:rPr>
                    <w:t>3.74</w:t>
                  </w:r>
                </w:p>
              </w:tc>
              <w:tc>
                <w:tcPr>
                  <w:tcW w:w="1333" w:type="dxa"/>
                </w:tcPr>
                <w:p w:rsidR="00931F37" w:rsidRDefault="00931F37" w:rsidP="005B1343">
                  <w:pPr>
                    <w:pStyle w:val="ListParagraph"/>
                    <w:ind w:left="0"/>
                    <w:jc w:val="center"/>
                    <w:rPr>
                      <w:rFonts w:ascii="Arial" w:hAnsi="Arial" w:cs="Arial"/>
                    </w:rPr>
                  </w:pPr>
                  <w:r>
                    <w:rPr>
                      <w:rFonts w:ascii="Arial" w:hAnsi="Arial" w:cs="Arial"/>
                    </w:rPr>
                    <w:t>3.62</w:t>
                  </w:r>
                </w:p>
              </w:tc>
              <w:tc>
                <w:tcPr>
                  <w:tcW w:w="1333" w:type="dxa"/>
                </w:tcPr>
                <w:p w:rsidR="00931F37" w:rsidRDefault="00931F37" w:rsidP="005B1343">
                  <w:pPr>
                    <w:pStyle w:val="ListParagraph"/>
                    <w:ind w:left="0"/>
                    <w:jc w:val="center"/>
                    <w:rPr>
                      <w:rFonts w:ascii="Arial" w:hAnsi="Arial" w:cs="Arial"/>
                    </w:rPr>
                  </w:pPr>
                  <w:r>
                    <w:rPr>
                      <w:rFonts w:ascii="Arial" w:hAnsi="Arial" w:cs="Arial"/>
                    </w:rPr>
                    <w:t>3.72</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3</w:t>
                  </w:r>
                </w:p>
              </w:tc>
              <w:tc>
                <w:tcPr>
                  <w:tcW w:w="1332" w:type="dxa"/>
                </w:tcPr>
                <w:p w:rsidR="00931F37" w:rsidRDefault="00931F37" w:rsidP="005B1343">
                  <w:pPr>
                    <w:pStyle w:val="ListParagraph"/>
                    <w:ind w:left="0"/>
                    <w:jc w:val="center"/>
                    <w:rPr>
                      <w:rFonts w:ascii="Arial" w:hAnsi="Arial" w:cs="Arial"/>
                    </w:rPr>
                  </w:pPr>
                  <w:r>
                    <w:rPr>
                      <w:rFonts w:ascii="Arial" w:hAnsi="Arial" w:cs="Arial"/>
                    </w:rPr>
                    <w:t>3.72</w:t>
                  </w:r>
                </w:p>
              </w:tc>
              <w:tc>
                <w:tcPr>
                  <w:tcW w:w="1332" w:type="dxa"/>
                </w:tcPr>
                <w:p w:rsidR="00931F37" w:rsidRDefault="00931F37" w:rsidP="005B1343">
                  <w:pPr>
                    <w:pStyle w:val="ListParagraph"/>
                    <w:ind w:left="0"/>
                    <w:jc w:val="center"/>
                    <w:rPr>
                      <w:rFonts w:ascii="Arial" w:hAnsi="Arial" w:cs="Arial"/>
                    </w:rPr>
                  </w:pPr>
                  <w:r>
                    <w:rPr>
                      <w:rFonts w:ascii="Arial" w:hAnsi="Arial" w:cs="Arial"/>
                    </w:rPr>
                    <w:t>3.64</w:t>
                  </w:r>
                </w:p>
              </w:tc>
              <w:tc>
                <w:tcPr>
                  <w:tcW w:w="1333" w:type="dxa"/>
                </w:tcPr>
                <w:p w:rsidR="00931F37" w:rsidRDefault="00931F37" w:rsidP="005B1343">
                  <w:pPr>
                    <w:pStyle w:val="ListParagraph"/>
                    <w:ind w:left="0"/>
                    <w:jc w:val="center"/>
                    <w:rPr>
                      <w:rFonts w:ascii="Arial" w:hAnsi="Arial" w:cs="Arial"/>
                    </w:rPr>
                  </w:pPr>
                  <w:r>
                    <w:rPr>
                      <w:rFonts w:ascii="Arial" w:hAnsi="Arial" w:cs="Arial"/>
                    </w:rPr>
                    <w:t>3.74</w:t>
                  </w:r>
                </w:p>
              </w:tc>
              <w:tc>
                <w:tcPr>
                  <w:tcW w:w="1333" w:type="dxa"/>
                </w:tcPr>
                <w:p w:rsidR="00931F37" w:rsidRDefault="00931F37" w:rsidP="005B1343">
                  <w:pPr>
                    <w:pStyle w:val="ListParagraph"/>
                    <w:ind w:left="0"/>
                    <w:jc w:val="center"/>
                    <w:rPr>
                      <w:rFonts w:ascii="Arial" w:hAnsi="Arial" w:cs="Arial"/>
                    </w:rPr>
                  </w:pPr>
                  <w:r>
                    <w:rPr>
                      <w:rFonts w:ascii="Arial" w:hAnsi="Arial" w:cs="Arial"/>
                    </w:rPr>
                    <w:t>3.64</w:t>
                  </w:r>
                </w:p>
              </w:tc>
              <w:tc>
                <w:tcPr>
                  <w:tcW w:w="1333" w:type="dxa"/>
                </w:tcPr>
                <w:p w:rsidR="00931F37" w:rsidRDefault="00931F37" w:rsidP="005B1343">
                  <w:pPr>
                    <w:pStyle w:val="ListParagraph"/>
                    <w:ind w:left="0"/>
                    <w:jc w:val="center"/>
                    <w:rPr>
                      <w:rFonts w:ascii="Arial" w:hAnsi="Arial" w:cs="Arial"/>
                    </w:rPr>
                  </w:pPr>
                  <w:r>
                    <w:rPr>
                      <w:rFonts w:ascii="Arial" w:hAnsi="Arial" w:cs="Arial"/>
                    </w:rPr>
                    <w:t>3.74</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4</w:t>
                  </w:r>
                </w:p>
              </w:tc>
              <w:tc>
                <w:tcPr>
                  <w:tcW w:w="1332" w:type="dxa"/>
                </w:tcPr>
                <w:p w:rsidR="00931F37" w:rsidRDefault="00931F37" w:rsidP="005B1343">
                  <w:pPr>
                    <w:pStyle w:val="ListParagraph"/>
                    <w:ind w:left="0"/>
                    <w:jc w:val="center"/>
                    <w:rPr>
                      <w:rFonts w:ascii="Arial" w:hAnsi="Arial" w:cs="Arial"/>
                    </w:rPr>
                  </w:pPr>
                  <w:r>
                    <w:rPr>
                      <w:rFonts w:ascii="Arial" w:hAnsi="Arial" w:cs="Arial"/>
                    </w:rPr>
                    <w:t>3.69</w:t>
                  </w:r>
                </w:p>
              </w:tc>
              <w:tc>
                <w:tcPr>
                  <w:tcW w:w="1332" w:type="dxa"/>
                </w:tcPr>
                <w:p w:rsidR="00931F37" w:rsidRDefault="00931F37" w:rsidP="005B1343">
                  <w:pPr>
                    <w:pStyle w:val="ListParagraph"/>
                    <w:ind w:left="0"/>
                    <w:jc w:val="center"/>
                    <w:rPr>
                      <w:rFonts w:ascii="Arial" w:hAnsi="Arial" w:cs="Arial"/>
                    </w:rPr>
                  </w:pPr>
                  <w:r>
                    <w:rPr>
                      <w:rFonts w:ascii="Arial" w:hAnsi="Arial" w:cs="Arial"/>
                    </w:rPr>
                    <w:t>3.62</w:t>
                  </w:r>
                </w:p>
              </w:tc>
              <w:tc>
                <w:tcPr>
                  <w:tcW w:w="1333" w:type="dxa"/>
                </w:tcPr>
                <w:p w:rsidR="00931F37" w:rsidRDefault="00931F37" w:rsidP="005B1343">
                  <w:pPr>
                    <w:pStyle w:val="ListParagraph"/>
                    <w:ind w:left="0"/>
                    <w:jc w:val="center"/>
                    <w:rPr>
                      <w:rFonts w:ascii="Arial" w:hAnsi="Arial" w:cs="Arial"/>
                    </w:rPr>
                  </w:pPr>
                  <w:r>
                    <w:rPr>
                      <w:rFonts w:ascii="Arial" w:hAnsi="Arial" w:cs="Arial"/>
                    </w:rPr>
                    <w:t>3.76</w:t>
                  </w:r>
                </w:p>
              </w:tc>
              <w:tc>
                <w:tcPr>
                  <w:tcW w:w="1333" w:type="dxa"/>
                </w:tcPr>
                <w:p w:rsidR="00931F37" w:rsidRDefault="00931F37" w:rsidP="005B1343">
                  <w:pPr>
                    <w:pStyle w:val="ListParagraph"/>
                    <w:ind w:left="0"/>
                    <w:jc w:val="center"/>
                    <w:rPr>
                      <w:rFonts w:ascii="Arial" w:hAnsi="Arial" w:cs="Arial"/>
                    </w:rPr>
                  </w:pPr>
                  <w:r>
                    <w:rPr>
                      <w:rFonts w:ascii="Arial" w:hAnsi="Arial" w:cs="Arial"/>
                    </w:rPr>
                    <w:t>3.60</w:t>
                  </w:r>
                </w:p>
              </w:tc>
              <w:tc>
                <w:tcPr>
                  <w:tcW w:w="1333" w:type="dxa"/>
                </w:tcPr>
                <w:p w:rsidR="00931F37" w:rsidRDefault="00931F37" w:rsidP="005B1343">
                  <w:pPr>
                    <w:pStyle w:val="ListParagraph"/>
                    <w:ind w:left="0"/>
                    <w:jc w:val="center"/>
                    <w:rPr>
                      <w:rFonts w:ascii="Arial" w:hAnsi="Arial" w:cs="Arial"/>
                    </w:rPr>
                  </w:pPr>
                  <w:r>
                    <w:rPr>
                      <w:rFonts w:ascii="Arial" w:hAnsi="Arial" w:cs="Arial"/>
                    </w:rPr>
                    <w:t>3.72</w:t>
                  </w:r>
                </w:p>
              </w:tc>
            </w:tr>
            <w:tr w:rsidR="00931F37" w:rsidTr="005B1343">
              <w:tc>
                <w:tcPr>
                  <w:tcW w:w="1332" w:type="dxa"/>
                </w:tcPr>
                <w:p w:rsidR="00931F37" w:rsidRDefault="00931F37" w:rsidP="005B1343">
                  <w:pPr>
                    <w:pStyle w:val="ListParagraph"/>
                    <w:ind w:left="0"/>
                    <w:jc w:val="center"/>
                    <w:rPr>
                      <w:rFonts w:ascii="Arial" w:hAnsi="Arial" w:cs="Arial"/>
                    </w:rPr>
                  </w:pPr>
                  <w:r>
                    <w:rPr>
                      <w:rFonts w:ascii="Arial" w:hAnsi="Arial" w:cs="Arial"/>
                    </w:rPr>
                    <w:t>ΣX</w:t>
                  </w:r>
                </w:p>
              </w:tc>
              <w:tc>
                <w:tcPr>
                  <w:tcW w:w="1332" w:type="dxa"/>
                </w:tcPr>
                <w:p w:rsidR="00931F37" w:rsidRDefault="00931F37" w:rsidP="005B1343">
                  <w:pPr>
                    <w:pStyle w:val="ListParagraph"/>
                    <w:ind w:left="0"/>
                    <w:jc w:val="center"/>
                    <w:rPr>
                      <w:rFonts w:ascii="Arial" w:hAnsi="Arial" w:cs="Arial"/>
                    </w:rPr>
                  </w:pPr>
                  <w:r>
                    <w:rPr>
                      <w:rFonts w:ascii="Arial" w:hAnsi="Arial" w:cs="Arial"/>
                    </w:rPr>
                    <w:t>14.76</w:t>
                  </w:r>
                </w:p>
              </w:tc>
              <w:tc>
                <w:tcPr>
                  <w:tcW w:w="1332" w:type="dxa"/>
                </w:tcPr>
                <w:p w:rsidR="00931F37" w:rsidRDefault="00931F37" w:rsidP="005B1343">
                  <w:pPr>
                    <w:pStyle w:val="ListParagraph"/>
                    <w:ind w:left="0"/>
                    <w:jc w:val="center"/>
                    <w:rPr>
                      <w:rFonts w:ascii="Arial" w:hAnsi="Arial" w:cs="Arial"/>
                    </w:rPr>
                  </w:pPr>
                  <w:r>
                    <w:rPr>
                      <w:rFonts w:ascii="Arial" w:hAnsi="Arial" w:cs="Arial"/>
                    </w:rPr>
                    <w:t>14.58</w:t>
                  </w:r>
                </w:p>
              </w:tc>
              <w:tc>
                <w:tcPr>
                  <w:tcW w:w="1333" w:type="dxa"/>
                </w:tcPr>
                <w:p w:rsidR="00931F37" w:rsidRDefault="00931F37" w:rsidP="005B1343">
                  <w:pPr>
                    <w:pStyle w:val="ListParagraph"/>
                    <w:ind w:left="0"/>
                    <w:jc w:val="center"/>
                    <w:rPr>
                      <w:rFonts w:ascii="Arial" w:hAnsi="Arial" w:cs="Arial"/>
                    </w:rPr>
                  </w:pPr>
                  <w:r>
                    <w:rPr>
                      <w:rFonts w:ascii="Arial" w:hAnsi="Arial" w:cs="Arial"/>
                    </w:rPr>
                    <w:t>14.99</w:t>
                  </w:r>
                </w:p>
              </w:tc>
              <w:tc>
                <w:tcPr>
                  <w:tcW w:w="1333" w:type="dxa"/>
                </w:tcPr>
                <w:p w:rsidR="00931F37" w:rsidRDefault="00931F37" w:rsidP="005B1343">
                  <w:pPr>
                    <w:pStyle w:val="ListParagraph"/>
                    <w:ind w:left="0"/>
                    <w:jc w:val="center"/>
                    <w:rPr>
                      <w:rFonts w:ascii="Arial" w:hAnsi="Arial" w:cs="Arial"/>
                    </w:rPr>
                  </w:pPr>
                  <w:r>
                    <w:rPr>
                      <w:rFonts w:ascii="Arial" w:hAnsi="Arial" w:cs="Arial"/>
                    </w:rPr>
                    <w:t>14.44</w:t>
                  </w:r>
                </w:p>
              </w:tc>
              <w:tc>
                <w:tcPr>
                  <w:tcW w:w="1333" w:type="dxa"/>
                </w:tcPr>
                <w:p w:rsidR="00931F37" w:rsidRDefault="00931F37" w:rsidP="005B1343">
                  <w:pPr>
                    <w:pStyle w:val="ListParagraph"/>
                    <w:ind w:left="0"/>
                    <w:jc w:val="center"/>
                    <w:rPr>
                      <w:rFonts w:ascii="Arial" w:hAnsi="Arial" w:cs="Arial"/>
                    </w:rPr>
                  </w:pPr>
                  <w:r>
                    <w:rPr>
                      <w:rFonts w:ascii="Arial" w:hAnsi="Arial" w:cs="Arial"/>
                    </w:rPr>
                    <w:t>14.88</w:t>
                  </w:r>
                </w:p>
              </w:tc>
            </w:tr>
            <w:tr w:rsidR="00931F37" w:rsidTr="005B1343">
              <w:tc>
                <w:tcPr>
                  <w:tcW w:w="1332" w:type="dxa"/>
                </w:tcPr>
                <w:p w:rsidR="00931F37" w:rsidRPr="00931F37" w:rsidRDefault="00931F37" w:rsidP="005B1343">
                  <w:pPr>
                    <w:pStyle w:val="ListParagraph"/>
                    <w:ind w:left="0"/>
                    <w:jc w:val="center"/>
                    <w:rPr>
                      <w:rFonts w:ascii="Arial" w:hAnsi="Arial" w:cs="Arial"/>
                      <w:color w:val="FF0000"/>
                    </w:rPr>
                  </w:pPr>
                  <m:oMathPara>
                    <m:oMath>
                      <m:acc>
                        <m:accPr>
                          <m:chr m:val="̅"/>
                          <m:ctrlPr>
                            <w:rPr>
                              <w:rFonts w:ascii="Cambria Math" w:hAnsi="Cambria Math" w:cs="Arial"/>
                              <w:i/>
                              <w:color w:val="FF0000"/>
                            </w:rPr>
                          </m:ctrlPr>
                        </m:accPr>
                        <m:e>
                          <m:r>
                            <w:rPr>
                              <w:rFonts w:ascii="Cambria Math" w:hAnsi="Cambria Math" w:cs="Arial"/>
                              <w:color w:val="FF0000"/>
                            </w:rPr>
                            <m:t>X</m:t>
                          </m:r>
                        </m:e>
                      </m:acc>
                    </m:oMath>
                  </m:oMathPara>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3.69</w:t>
                  </w:r>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3.64</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3.75</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3.61</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3.72</w:t>
                  </w:r>
                </w:p>
              </w:tc>
            </w:tr>
            <w:tr w:rsidR="00931F37" w:rsidTr="005B1343">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R</w:t>
                  </w:r>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0.08</w:t>
                  </w:r>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0.04</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0.02</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0.06</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0.04</w:t>
                  </w:r>
                </w:p>
              </w:tc>
            </w:tr>
          </w:tbl>
          <w:p w:rsidR="00931F37" w:rsidRDefault="00931F37" w:rsidP="005B1343">
            <w:pPr>
              <w:pStyle w:val="ListParagraph"/>
              <w:spacing w:after="0"/>
              <w:ind w:left="0"/>
              <w:rPr>
                <w:rFonts w:ascii="Arial" w:hAnsi="Arial" w:cs="Arial"/>
              </w:rPr>
            </w:pPr>
          </w:p>
          <w:tbl>
            <w:tblPr>
              <w:tblStyle w:val="TableGrid"/>
              <w:tblW w:w="0" w:type="auto"/>
              <w:tblLayout w:type="fixed"/>
              <w:tblLook w:val="04A0" w:firstRow="1" w:lastRow="0" w:firstColumn="1" w:lastColumn="0" w:noHBand="0" w:noVBand="1"/>
            </w:tblPr>
            <w:tblGrid>
              <w:gridCol w:w="1332"/>
              <w:gridCol w:w="1332"/>
              <w:gridCol w:w="1332"/>
              <w:gridCol w:w="1333"/>
              <w:gridCol w:w="1333"/>
              <w:gridCol w:w="1333"/>
            </w:tblGrid>
            <w:tr w:rsidR="00931F37" w:rsidRPr="00057A45" w:rsidTr="005B1343">
              <w:tc>
                <w:tcPr>
                  <w:tcW w:w="1332" w:type="dxa"/>
                </w:tcPr>
                <w:p w:rsidR="00931F37" w:rsidRPr="00057A45" w:rsidRDefault="00931F37" w:rsidP="005B1343">
                  <w:pPr>
                    <w:pStyle w:val="ListParagraph"/>
                    <w:ind w:left="0"/>
                    <w:jc w:val="center"/>
                    <w:rPr>
                      <w:rFonts w:ascii="Arial" w:hAnsi="Arial" w:cs="Arial"/>
                      <w:b/>
                    </w:rPr>
                  </w:pPr>
                  <w:r>
                    <w:rPr>
                      <w:rFonts w:ascii="Arial" w:hAnsi="Arial" w:cs="Arial"/>
                      <w:b/>
                    </w:rPr>
                    <w:t>Sample</w:t>
                  </w:r>
                </w:p>
              </w:tc>
              <w:tc>
                <w:tcPr>
                  <w:tcW w:w="1332" w:type="dxa"/>
                </w:tcPr>
                <w:p w:rsidR="00931F37" w:rsidRPr="00057A45" w:rsidRDefault="00931F37" w:rsidP="005B1343">
                  <w:pPr>
                    <w:pStyle w:val="ListParagraph"/>
                    <w:ind w:left="0"/>
                    <w:jc w:val="center"/>
                    <w:rPr>
                      <w:rFonts w:ascii="Arial" w:hAnsi="Arial" w:cs="Arial"/>
                      <w:b/>
                    </w:rPr>
                  </w:pPr>
                  <w:r>
                    <w:rPr>
                      <w:rFonts w:ascii="Arial" w:hAnsi="Arial" w:cs="Arial"/>
                      <w:b/>
                    </w:rPr>
                    <w:t>11.00</w:t>
                  </w:r>
                </w:p>
              </w:tc>
              <w:tc>
                <w:tcPr>
                  <w:tcW w:w="1332" w:type="dxa"/>
                </w:tcPr>
                <w:p w:rsidR="00931F37" w:rsidRPr="00057A45" w:rsidRDefault="00931F37" w:rsidP="005B1343">
                  <w:pPr>
                    <w:pStyle w:val="ListParagraph"/>
                    <w:ind w:left="0"/>
                    <w:jc w:val="center"/>
                    <w:rPr>
                      <w:rFonts w:ascii="Arial" w:hAnsi="Arial" w:cs="Arial"/>
                      <w:b/>
                    </w:rPr>
                  </w:pPr>
                  <w:r>
                    <w:rPr>
                      <w:rFonts w:ascii="Arial" w:hAnsi="Arial" w:cs="Arial"/>
                      <w:b/>
                    </w:rPr>
                    <w:t>12.00</w:t>
                  </w:r>
                </w:p>
              </w:tc>
              <w:tc>
                <w:tcPr>
                  <w:tcW w:w="1333" w:type="dxa"/>
                </w:tcPr>
                <w:p w:rsidR="00931F37" w:rsidRPr="00057A45" w:rsidRDefault="00931F37" w:rsidP="005B1343">
                  <w:pPr>
                    <w:pStyle w:val="ListParagraph"/>
                    <w:ind w:left="0"/>
                    <w:jc w:val="center"/>
                    <w:rPr>
                      <w:rFonts w:ascii="Arial" w:hAnsi="Arial" w:cs="Arial"/>
                      <w:b/>
                    </w:rPr>
                  </w:pPr>
                  <w:r>
                    <w:rPr>
                      <w:rFonts w:ascii="Arial" w:hAnsi="Arial" w:cs="Arial"/>
                      <w:b/>
                    </w:rPr>
                    <w:t>13.00</w:t>
                  </w:r>
                </w:p>
              </w:tc>
              <w:tc>
                <w:tcPr>
                  <w:tcW w:w="1333" w:type="dxa"/>
                </w:tcPr>
                <w:p w:rsidR="00931F37" w:rsidRPr="00057A45" w:rsidRDefault="00931F37" w:rsidP="005B1343">
                  <w:pPr>
                    <w:pStyle w:val="ListParagraph"/>
                    <w:ind w:left="0"/>
                    <w:jc w:val="center"/>
                    <w:rPr>
                      <w:rFonts w:ascii="Arial" w:hAnsi="Arial" w:cs="Arial"/>
                      <w:b/>
                    </w:rPr>
                  </w:pPr>
                  <w:r>
                    <w:rPr>
                      <w:rFonts w:ascii="Arial" w:hAnsi="Arial" w:cs="Arial"/>
                      <w:b/>
                    </w:rPr>
                    <w:t>14.00</w:t>
                  </w:r>
                </w:p>
              </w:tc>
              <w:tc>
                <w:tcPr>
                  <w:tcW w:w="1333" w:type="dxa"/>
                </w:tcPr>
                <w:p w:rsidR="00931F37" w:rsidRPr="00057A45" w:rsidRDefault="00931F37" w:rsidP="005B1343">
                  <w:pPr>
                    <w:pStyle w:val="ListParagraph"/>
                    <w:ind w:left="0"/>
                    <w:jc w:val="center"/>
                    <w:rPr>
                      <w:rFonts w:ascii="Arial" w:hAnsi="Arial" w:cs="Arial"/>
                      <w:b/>
                    </w:rPr>
                  </w:pPr>
                  <w:r>
                    <w:rPr>
                      <w:rFonts w:ascii="Arial" w:hAnsi="Arial" w:cs="Arial"/>
                      <w:b/>
                    </w:rPr>
                    <w:t>15.00</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1</w:t>
                  </w:r>
                </w:p>
              </w:tc>
              <w:tc>
                <w:tcPr>
                  <w:tcW w:w="1332" w:type="dxa"/>
                </w:tcPr>
                <w:p w:rsidR="00931F37" w:rsidRDefault="00931F37" w:rsidP="005B1343">
                  <w:pPr>
                    <w:pStyle w:val="ListParagraph"/>
                    <w:ind w:left="0"/>
                    <w:jc w:val="center"/>
                    <w:rPr>
                      <w:rFonts w:ascii="Arial" w:hAnsi="Arial" w:cs="Arial"/>
                    </w:rPr>
                  </w:pPr>
                  <w:r>
                    <w:rPr>
                      <w:rFonts w:ascii="Arial" w:hAnsi="Arial" w:cs="Arial"/>
                    </w:rPr>
                    <w:t>3.74</w:t>
                  </w:r>
                </w:p>
              </w:tc>
              <w:tc>
                <w:tcPr>
                  <w:tcW w:w="1332" w:type="dxa"/>
                </w:tcPr>
                <w:p w:rsidR="00931F37" w:rsidRDefault="00931F37" w:rsidP="005B1343">
                  <w:pPr>
                    <w:pStyle w:val="ListParagraph"/>
                    <w:ind w:left="0"/>
                    <w:jc w:val="center"/>
                    <w:rPr>
                      <w:rFonts w:ascii="Arial" w:hAnsi="Arial" w:cs="Arial"/>
                    </w:rPr>
                  </w:pPr>
                  <w:r>
                    <w:rPr>
                      <w:rFonts w:ascii="Arial" w:hAnsi="Arial" w:cs="Arial"/>
                    </w:rPr>
                    <w:t>3.76</w:t>
                  </w:r>
                </w:p>
              </w:tc>
              <w:tc>
                <w:tcPr>
                  <w:tcW w:w="1333" w:type="dxa"/>
                </w:tcPr>
                <w:p w:rsidR="00931F37" w:rsidRDefault="00931F37" w:rsidP="005B1343">
                  <w:pPr>
                    <w:pStyle w:val="ListParagraph"/>
                    <w:ind w:left="0"/>
                    <w:jc w:val="center"/>
                    <w:rPr>
                      <w:rFonts w:ascii="Arial" w:hAnsi="Arial" w:cs="Arial"/>
                    </w:rPr>
                  </w:pPr>
                  <w:r>
                    <w:rPr>
                      <w:rFonts w:ascii="Arial" w:hAnsi="Arial" w:cs="Arial"/>
                    </w:rPr>
                    <w:t>3.62</w:t>
                  </w:r>
                </w:p>
              </w:tc>
              <w:tc>
                <w:tcPr>
                  <w:tcW w:w="1333" w:type="dxa"/>
                </w:tcPr>
                <w:p w:rsidR="00931F37" w:rsidRDefault="00931F37" w:rsidP="005B1343">
                  <w:pPr>
                    <w:pStyle w:val="ListParagraph"/>
                    <w:ind w:left="0"/>
                    <w:jc w:val="center"/>
                    <w:rPr>
                      <w:rFonts w:ascii="Arial" w:hAnsi="Arial" w:cs="Arial"/>
                    </w:rPr>
                  </w:pPr>
                  <w:r>
                    <w:rPr>
                      <w:rFonts w:ascii="Arial" w:hAnsi="Arial" w:cs="Arial"/>
                    </w:rPr>
                    <w:t>3.67</w:t>
                  </w:r>
                </w:p>
              </w:tc>
              <w:tc>
                <w:tcPr>
                  <w:tcW w:w="1333" w:type="dxa"/>
                </w:tcPr>
                <w:p w:rsidR="00931F37" w:rsidRDefault="00931F37" w:rsidP="005B1343">
                  <w:pPr>
                    <w:pStyle w:val="ListParagraph"/>
                    <w:ind w:left="0"/>
                    <w:jc w:val="center"/>
                    <w:rPr>
                      <w:rFonts w:ascii="Arial" w:hAnsi="Arial" w:cs="Arial"/>
                    </w:rPr>
                  </w:pPr>
                  <w:r>
                    <w:rPr>
                      <w:rFonts w:ascii="Arial" w:hAnsi="Arial" w:cs="Arial"/>
                    </w:rPr>
                    <w:t>3.60</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2</w:t>
                  </w:r>
                </w:p>
              </w:tc>
              <w:tc>
                <w:tcPr>
                  <w:tcW w:w="1332" w:type="dxa"/>
                </w:tcPr>
                <w:p w:rsidR="00931F37" w:rsidRDefault="00931F37" w:rsidP="005B1343">
                  <w:pPr>
                    <w:pStyle w:val="ListParagraph"/>
                    <w:ind w:left="0"/>
                    <w:jc w:val="center"/>
                    <w:rPr>
                      <w:rFonts w:ascii="Arial" w:hAnsi="Arial" w:cs="Arial"/>
                    </w:rPr>
                  </w:pPr>
                  <w:r>
                    <w:rPr>
                      <w:rFonts w:ascii="Arial" w:hAnsi="Arial" w:cs="Arial"/>
                    </w:rPr>
                    <w:t>3.72</w:t>
                  </w:r>
                </w:p>
              </w:tc>
              <w:tc>
                <w:tcPr>
                  <w:tcW w:w="1332" w:type="dxa"/>
                </w:tcPr>
                <w:p w:rsidR="00931F37" w:rsidRDefault="00931F37" w:rsidP="005B1343">
                  <w:pPr>
                    <w:pStyle w:val="ListParagraph"/>
                    <w:ind w:left="0"/>
                    <w:jc w:val="center"/>
                    <w:rPr>
                      <w:rFonts w:ascii="Arial" w:hAnsi="Arial" w:cs="Arial"/>
                    </w:rPr>
                  </w:pPr>
                  <w:r>
                    <w:rPr>
                      <w:rFonts w:ascii="Arial" w:hAnsi="Arial" w:cs="Arial"/>
                    </w:rPr>
                    <w:t>3.75</w:t>
                  </w:r>
                </w:p>
              </w:tc>
              <w:tc>
                <w:tcPr>
                  <w:tcW w:w="1333" w:type="dxa"/>
                </w:tcPr>
                <w:p w:rsidR="00931F37" w:rsidRDefault="00931F37" w:rsidP="005B1343">
                  <w:pPr>
                    <w:pStyle w:val="ListParagraph"/>
                    <w:ind w:left="0"/>
                    <w:jc w:val="center"/>
                    <w:rPr>
                      <w:rFonts w:ascii="Arial" w:hAnsi="Arial" w:cs="Arial"/>
                    </w:rPr>
                  </w:pPr>
                  <w:r>
                    <w:rPr>
                      <w:rFonts w:ascii="Arial" w:hAnsi="Arial" w:cs="Arial"/>
                    </w:rPr>
                    <w:t>3.60</w:t>
                  </w:r>
                </w:p>
              </w:tc>
              <w:tc>
                <w:tcPr>
                  <w:tcW w:w="1333" w:type="dxa"/>
                </w:tcPr>
                <w:p w:rsidR="00931F37" w:rsidRDefault="00931F37" w:rsidP="005B1343">
                  <w:pPr>
                    <w:pStyle w:val="ListParagraph"/>
                    <w:ind w:left="0"/>
                    <w:jc w:val="center"/>
                    <w:rPr>
                      <w:rFonts w:ascii="Arial" w:hAnsi="Arial" w:cs="Arial"/>
                    </w:rPr>
                  </w:pPr>
                  <w:r>
                    <w:rPr>
                      <w:rFonts w:ascii="Arial" w:hAnsi="Arial" w:cs="Arial"/>
                    </w:rPr>
                    <w:t>3.68</w:t>
                  </w:r>
                </w:p>
              </w:tc>
              <w:tc>
                <w:tcPr>
                  <w:tcW w:w="1333" w:type="dxa"/>
                </w:tcPr>
                <w:p w:rsidR="00931F37" w:rsidRDefault="00931F37" w:rsidP="005B1343">
                  <w:pPr>
                    <w:pStyle w:val="ListParagraph"/>
                    <w:ind w:left="0"/>
                    <w:jc w:val="center"/>
                    <w:rPr>
                      <w:rFonts w:ascii="Arial" w:hAnsi="Arial" w:cs="Arial"/>
                    </w:rPr>
                  </w:pPr>
                  <w:r>
                    <w:rPr>
                      <w:rFonts w:ascii="Arial" w:hAnsi="Arial" w:cs="Arial"/>
                    </w:rPr>
                    <w:t>3.62</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3</w:t>
                  </w:r>
                </w:p>
              </w:tc>
              <w:tc>
                <w:tcPr>
                  <w:tcW w:w="1332" w:type="dxa"/>
                </w:tcPr>
                <w:p w:rsidR="00931F37" w:rsidRDefault="00931F37" w:rsidP="005B1343">
                  <w:pPr>
                    <w:pStyle w:val="ListParagraph"/>
                    <w:ind w:left="0"/>
                    <w:jc w:val="center"/>
                    <w:rPr>
                      <w:rFonts w:ascii="Arial" w:hAnsi="Arial" w:cs="Arial"/>
                    </w:rPr>
                  </w:pPr>
                  <w:r>
                    <w:rPr>
                      <w:rFonts w:ascii="Arial" w:hAnsi="Arial" w:cs="Arial"/>
                    </w:rPr>
                    <w:t>3.78</w:t>
                  </w:r>
                </w:p>
              </w:tc>
              <w:tc>
                <w:tcPr>
                  <w:tcW w:w="1332" w:type="dxa"/>
                </w:tcPr>
                <w:p w:rsidR="00931F37" w:rsidRDefault="00931F37" w:rsidP="005B1343">
                  <w:pPr>
                    <w:pStyle w:val="ListParagraph"/>
                    <w:ind w:left="0"/>
                    <w:jc w:val="center"/>
                    <w:rPr>
                      <w:rFonts w:ascii="Arial" w:hAnsi="Arial" w:cs="Arial"/>
                    </w:rPr>
                  </w:pPr>
                  <w:r>
                    <w:rPr>
                      <w:rFonts w:ascii="Arial" w:hAnsi="Arial" w:cs="Arial"/>
                    </w:rPr>
                    <w:t>3.74</w:t>
                  </w:r>
                </w:p>
              </w:tc>
              <w:tc>
                <w:tcPr>
                  <w:tcW w:w="1333" w:type="dxa"/>
                </w:tcPr>
                <w:p w:rsidR="00931F37" w:rsidRDefault="00931F37" w:rsidP="005B1343">
                  <w:pPr>
                    <w:pStyle w:val="ListParagraph"/>
                    <w:ind w:left="0"/>
                    <w:jc w:val="center"/>
                    <w:rPr>
                      <w:rFonts w:ascii="Arial" w:hAnsi="Arial" w:cs="Arial"/>
                    </w:rPr>
                  </w:pPr>
                  <w:r>
                    <w:rPr>
                      <w:rFonts w:ascii="Arial" w:hAnsi="Arial" w:cs="Arial"/>
                    </w:rPr>
                    <w:t>3.61</w:t>
                  </w:r>
                </w:p>
              </w:tc>
              <w:tc>
                <w:tcPr>
                  <w:tcW w:w="1333" w:type="dxa"/>
                </w:tcPr>
                <w:p w:rsidR="00931F37" w:rsidRDefault="00931F37" w:rsidP="005B1343">
                  <w:pPr>
                    <w:pStyle w:val="ListParagraph"/>
                    <w:ind w:left="0"/>
                    <w:jc w:val="center"/>
                    <w:rPr>
                      <w:rFonts w:ascii="Arial" w:hAnsi="Arial" w:cs="Arial"/>
                    </w:rPr>
                  </w:pPr>
                  <w:r>
                    <w:rPr>
                      <w:rFonts w:ascii="Arial" w:hAnsi="Arial" w:cs="Arial"/>
                    </w:rPr>
                    <w:t>3.64</w:t>
                  </w:r>
                </w:p>
              </w:tc>
              <w:tc>
                <w:tcPr>
                  <w:tcW w:w="1333" w:type="dxa"/>
                </w:tcPr>
                <w:p w:rsidR="00931F37" w:rsidRDefault="00931F37" w:rsidP="005B1343">
                  <w:pPr>
                    <w:pStyle w:val="ListParagraph"/>
                    <w:ind w:left="0"/>
                    <w:jc w:val="center"/>
                    <w:rPr>
                      <w:rFonts w:ascii="Arial" w:hAnsi="Arial" w:cs="Arial"/>
                    </w:rPr>
                  </w:pPr>
                  <w:r>
                    <w:rPr>
                      <w:rFonts w:ascii="Arial" w:hAnsi="Arial" w:cs="Arial"/>
                    </w:rPr>
                    <w:t>3.62</w:t>
                  </w:r>
                </w:p>
              </w:tc>
            </w:tr>
            <w:tr w:rsidR="00931F37" w:rsidTr="005B1343">
              <w:tc>
                <w:tcPr>
                  <w:tcW w:w="1332" w:type="dxa"/>
                </w:tcPr>
                <w:p w:rsidR="00931F37" w:rsidRPr="00057A45" w:rsidRDefault="00931F37" w:rsidP="005B1343">
                  <w:pPr>
                    <w:pStyle w:val="ListParagraph"/>
                    <w:ind w:left="0"/>
                    <w:jc w:val="center"/>
                    <w:rPr>
                      <w:rFonts w:ascii="Arial" w:hAnsi="Arial" w:cs="Arial"/>
                      <w:vertAlign w:val="subscript"/>
                    </w:rPr>
                  </w:pPr>
                  <w:r>
                    <w:rPr>
                      <w:rFonts w:ascii="Arial" w:hAnsi="Arial" w:cs="Arial"/>
                    </w:rPr>
                    <w:t>X</w:t>
                  </w:r>
                  <w:r>
                    <w:rPr>
                      <w:rFonts w:ascii="Arial" w:hAnsi="Arial" w:cs="Arial"/>
                      <w:vertAlign w:val="subscript"/>
                    </w:rPr>
                    <w:t>4</w:t>
                  </w:r>
                </w:p>
              </w:tc>
              <w:tc>
                <w:tcPr>
                  <w:tcW w:w="1332" w:type="dxa"/>
                </w:tcPr>
                <w:p w:rsidR="00931F37" w:rsidRDefault="00931F37" w:rsidP="005B1343">
                  <w:pPr>
                    <w:pStyle w:val="ListParagraph"/>
                    <w:ind w:left="0"/>
                    <w:jc w:val="center"/>
                    <w:rPr>
                      <w:rFonts w:ascii="Arial" w:hAnsi="Arial" w:cs="Arial"/>
                    </w:rPr>
                  </w:pPr>
                  <w:r>
                    <w:rPr>
                      <w:rFonts w:ascii="Arial" w:hAnsi="Arial" w:cs="Arial"/>
                    </w:rPr>
                    <w:t>3.70</w:t>
                  </w:r>
                </w:p>
              </w:tc>
              <w:tc>
                <w:tcPr>
                  <w:tcW w:w="1332" w:type="dxa"/>
                </w:tcPr>
                <w:p w:rsidR="00931F37" w:rsidRDefault="00931F37" w:rsidP="005B1343">
                  <w:pPr>
                    <w:pStyle w:val="ListParagraph"/>
                    <w:ind w:left="0"/>
                    <w:jc w:val="center"/>
                    <w:rPr>
                      <w:rFonts w:ascii="Arial" w:hAnsi="Arial" w:cs="Arial"/>
                    </w:rPr>
                  </w:pPr>
                  <w:r>
                    <w:rPr>
                      <w:rFonts w:ascii="Arial" w:hAnsi="Arial" w:cs="Arial"/>
                    </w:rPr>
                    <w:t>3.76</w:t>
                  </w:r>
                </w:p>
              </w:tc>
              <w:tc>
                <w:tcPr>
                  <w:tcW w:w="1333" w:type="dxa"/>
                </w:tcPr>
                <w:p w:rsidR="00931F37" w:rsidRDefault="00931F37" w:rsidP="005B1343">
                  <w:pPr>
                    <w:pStyle w:val="ListParagraph"/>
                    <w:ind w:left="0"/>
                    <w:jc w:val="center"/>
                    <w:rPr>
                      <w:rFonts w:ascii="Arial" w:hAnsi="Arial" w:cs="Arial"/>
                    </w:rPr>
                  </w:pPr>
                  <w:r>
                    <w:rPr>
                      <w:rFonts w:ascii="Arial" w:hAnsi="Arial" w:cs="Arial"/>
                    </w:rPr>
                    <w:t>3.63</w:t>
                  </w:r>
                </w:p>
              </w:tc>
              <w:tc>
                <w:tcPr>
                  <w:tcW w:w="1333" w:type="dxa"/>
                </w:tcPr>
                <w:p w:rsidR="00931F37" w:rsidRDefault="00931F37" w:rsidP="005B1343">
                  <w:pPr>
                    <w:pStyle w:val="ListParagraph"/>
                    <w:ind w:left="0"/>
                    <w:jc w:val="center"/>
                    <w:rPr>
                      <w:rFonts w:ascii="Arial" w:hAnsi="Arial" w:cs="Arial"/>
                    </w:rPr>
                  </w:pPr>
                  <w:r>
                    <w:rPr>
                      <w:rFonts w:ascii="Arial" w:hAnsi="Arial" w:cs="Arial"/>
                    </w:rPr>
                    <w:t>3.63</w:t>
                  </w:r>
                </w:p>
              </w:tc>
              <w:tc>
                <w:tcPr>
                  <w:tcW w:w="1333" w:type="dxa"/>
                </w:tcPr>
                <w:p w:rsidR="00931F37" w:rsidRDefault="00931F37" w:rsidP="005B1343">
                  <w:pPr>
                    <w:pStyle w:val="ListParagraph"/>
                    <w:ind w:left="0"/>
                    <w:jc w:val="center"/>
                    <w:rPr>
                      <w:rFonts w:ascii="Arial" w:hAnsi="Arial" w:cs="Arial"/>
                    </w:rPr>
                  </w:pPr>
                  <w:r>
                    <w:rPr>
                      <w:rFonts w:ascii="Arial" w:hAnsi="Arial" w:cs="Arial"/>
                    </w:rPr>
                    <w:t>3.64</w:t>
                  </w:r>
                </w:p>
              </w:tc>
            </w:tr>
            <w:tr w:rsidR="00931F37" w:rsidTr="005B1343">
              <w:tc>
                <w:tcPr>
                  <w:tcW w:w="1332" w:type="dxa"/>
                </w:tcPr>
                <w:p w:rsidR="00931F37" w:rsidRDefault="00931F37" w:rsidP="005B1343">
                  <w:pPr>
                    <w:pStyle w:val="ListParagraph"/>
                    <w:ind w:left="0"/>
                    <w:jc w:val="center"/>
                    <w:rPr>
                      <w:rFonts w:ascii="Arial" w:hAnsi="Arial" w:cs="Arial"/>
                    </w:rPr>
                  </w:pPr>
                  <w:r>
                    <w:rPr>
                      <w:rFonts w:ascii="Arial" w:hAnsi="Arial" w:cs="Arial"/>
                    </w:rPr>
                    <w:t>ΣX</w:t>
                  </w:r>
                </w:p>
              </w:tc>
              <w:tc>
                <w:tcPr>
                  <w:tcW w:w="1332" w:type="dxa"/>
                </w:tcPr>
                <w:p w:rsidR="00931F37" w:rsidRDefault="00931F37" w:rsidP="005B1343">
                  <w:pPr>
                    <w:pStyle w:val="ListParagraph"/>
                    <w:ind w:left="0"/>
                    <w:jc w:val="center"/>
                    <w:rPr>
                      <w:rFonts w:ascii="Arial" w:hAnsi="Arial" w:cs="Arial"/>
                    </w:rPr>
                  </w:pPr>
                  <w:r>
                    <w:rPr>
                      <w:rFonts w:ascii="Arial" w:hAnsi="Arial" w:cs="Arial"/>
                    </w:rPr>
                    <w:t>14.94</w:t>
                  </w:r>
                </w:p>
              </w:tc>
              <w:tc>
                <w:tcPr>
                  <w:tcW w:w="1332" w:type="dxa"/>
                </w:tcPr>
                <w:p w:rsidR="00931F37" w:rsidRDefault="00931F37" w:rsidP="005B1343">
                  <w:pPr>
                    <w:pStyle w:val="ListParagraph"/>
                    <w:ind w:left="0"/>
                    <w:jc w:val="center"/>
                    <w:rPr>
                      <w:rFonts w:ascii="Arial" w:hAnsi="Arial" w:cs="Arial"/>
                    </w:rPr>
                  </w:pPr>
                  <w:r>
                    <w:rPr>
                      <w:rFonts w:ascii="Arial" w:hAnsi="Arial" w:cs="Arial"/>
                    </w:rPr>
                    <w:t>15.01</w:t>
                  </w:r>
                </w:p>
              </w:tc>
              <w:tc>
                <w:tcPr>
                  <w:tcW w:w="1333" w:type="dxa"/>
                </w:tcPr>
                <w:p w:rsidR="00931F37" w:rsidRDefault="00931F37" w:rsidP="005B1343">
                  <w:pPr>
                    <w:pStyle w:val="ListParagraph"/>
                    <w:ind w:left="0"/>
                    <w:jc w:val="center"/>
                    <w:rPr>
                      <w:rFonts w:ascii="Arial" w:hAnsi="Arial" w:cs="Arial"/>
                    </w:rPr>
                  </w:pPr>
                  <w:r>
                    <w:rPr>
                      <w:rFonts w:ascii="Arial" w:hAnsi="Arial" w:cs="Arial"/>
                    </w:rPr>
                    <w:t>14.46</w:t>
                  </w:r>
                </w:p>
              </w:tc>
              <w:tc>
                <w:tcPr>
                  <w:tcW w:w="1333" w:type="dxa"/>
                </w:tcPr>
                <w:p w:rsidR="00931F37" w:rsidRDefault="00931F37" w:rsidP="005B1343">
                  <w:pPr>
                    <w:pStyle w:val="ListParagraph"/>
                    <w:ind w:left="0"/>
                    <w:jc w:val="center"/>
                    <w:rPr>
                      <w:rFonts w:ascii="Arial" w:hAnsi="Arial" w:cs="Arial"/>
                    </w:rPr>
                  </w:pPr>
                  <w:r>
                    <w:rPr>
                      <w:rFonts w:ascii="Arial" w:hAnsi="Arial" w:cs="Arial"/>
                    </w:rPr>
                    <w:t>14.62</w:t>
                  </w:r>
                </w:p>
              </w:tc>
              <w:tc>
                <w:tcPr>
                  <w:tcW w:w="1333" w:type="dxa"/>
                </w:tcPr>
                <w:p w:rsidR="00931F37" w:rsidRDefault="00931F37" w:rsidP="005B1343">
                  <w:pPr>
                    <w:pStyle w:val="ListParagraph"/>
                    <w:ind w:left="0"/>
                    <w:jc w:val="center"/>
                    <w:rPr>
                      <w:rFonts w:ascii="Arial" w:hAnsi="Arial" w:cs="Arial"/>
                    </w:rPr>
                  </w:pPr>
                  <w:r>
                    <w:rPr>
                      <w:rFonts w:ascii="Arial" w:hAnsi="Arial" w:cs="Arial"/>
                    </w:rPr>
                    <w:t>14.48</w:t>
                  </w:r>
                </w:p>
              </w:tc>
            </w:tr>
            <w:tr w:rsidR="00931F37" w:rsidTr="005B1343">
              <w:tc>
                <w:tcPr>
                  <w:tcW w:w="1332" w:type="dxa"/>
                </w:tcPr>
                <w:p w:rsidR="00931F37" w:rsidRPr="00931F37" w:rsidRDefault="00931F37" w:rsidP="005B1343">
                  <w:pPr>
                    <w:pStyle w:val="ListParagraph"/>
                    <w:ind w:left="0"/>
                    <w:jc w:val="center"/>
                    <w:rPr>
                      <w:rFonts w:ascii="Arial" w:hAnsi="Arial" w:cs="Arial"/>
                      <w:color w:val="FF0000"/>
                    </w:rPr>
                  </w:pPr>
                  <m:oMathPara>
                    <m:oMath>
                      <m:acc>
                        <m:accPr>
                          <m:chr m:val="̅"/>
                          <m:ctrlPr>
                            <w:rPr>
                              <w:rFonts w:ascii="Cambria Math" w:hAnsi="Cambria Math" w:cs="Arial"/>
                              <w:i/>
                              <w:color w:val="FF0000"/>
                            </w:rPr>
                          </m:ctrlPr>
                        </m:accPr>
                        <m:e>
                          <m:r>
                            <w:rPr>
                              <w:rFonts w:ascii="Cambria Math" w:hAnsi="Cambria Math" w:cs="Arial"/>
                              <w:color w:val="FF0000"/>
                            </w:rPr>
                            <m:t>X</m:t>
                          </m:r>
                        </m:e>
                      </m:acc>
                    </m:oMath>
                  </m:oMathPara>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3.74</w:t>
                  </w:r>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3.75</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3.62</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3.66</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3.62</w:t>
                  </w:r>
                </w:p>
              </w:tc>
            </w:tr>
            <w:tr w:rsidR="00931F37" w:rsidTr="005B1343">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R</w:t>
                  </w:r>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0.08</w:t>
                  </w:r>
                </w:p>
              </w:tc>
              <w:tc>
                <w:tcPr>
                  <w:tcW w:w="1332"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0.02</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0.03</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0.04</w:t>
                  </w:r>
                </w:p>
              </w:tc>
              <w:tc>
                <w:tcPr>
                  <w:tcW w:w="1333" w:type="dxa"/>
                </w:tcPr>
                <w:p w:rsidR="00931F37" w:rsidRPr="00931F37" w:rsidRDefault="00931F37" w:rsidP="005B1343">
                  <w:pPr>
                    <w:pStyle w:val="ListParagraph"/>
                    <w:ind w:left="0"/>
                    <w:jc w:val="center"/>
                    <w:rPr>
                      <w:rFonts w:ascii="Arial" w:hAnsi="Arial" w:cs="Arial"/>
                      <w:color w:val="FF0000"/>
                    </w:rPr>
                  </w:pPr>
                  <w:r w:rsidRPr="00931F37">
                    <w:rPr>
                      <w:rFonts w:ascii="Arial" w:hAnsi="Arial" w:cs="Arial"/>
                      <w:color w:val="FF0000"/>
                    </w:rPr>
                    <w:t>0.04</w:t>
                  </w:r>
                </w:p>
              </w:tc>
            </w:tr>
          </w:tbl>
          <w:p w:rsidR="00931F37" w:rsidRPr="00F156AA" w:rsidRDefault="00931F37" w:rsidP="005B1343">
            <w:pPr>
              <w:pStyle w:val="ListParagraph"/>
              <w:spacing w:after="0"/>
              <w:ind w:left="0"/>
              <w:rPr>
                <w:rFonts w:ascii="Arial" w:hAnsi="Arial" w:cs="Arial"/>
              </w:rPr>
            </w:pPr>
          </w:p>
          <w:p w:rsidR="00931F37" w:rsidRDefault="00931F37" w:rsidP="005B1343">
            <w:pPr>
              <w:rPr>
                <w:rFonts w:cs="Arial"/>
              </w:rPr>
            </w:pPr>
            <w:r>
              <w:rPr>
                <w:rFonts w:cs="Arial"/>
              </w:rPr>
              <w:t xml:space="preserve">Now calculate the grand average </w:t>
            </w:r>
            <m:oMath>
              <m:acc>
                <m:accPr>
                  <m:chr m:val="̿"/>
                  <m:ctrlPr>
                    <w:rPr>
                      <w:rFonts w:ascii="Cambria Math" w:hAnsi="Cambria Math" w:cs="Arial"/>
                      <w:i/>
                    </w:rPr>
                  </m:ctrlPr>
                </m:accPr>
                <m:e>
                  <m:r>
                    <w:rPr>
                      <w:rFonts w:ascii="Cambria Math" w:hAnsi="Cambria Math" w:cs="Arial"/>
                    </w:rPr>
                    <m:t>X</m:t>
                  </m:r>
                </m:e>
              </m:acc>
            </m:oMath>
            <w:r>
              <w:rPr>
                <w:rFonts w:cs="Arial"/>
              </w:rPr>
              <w:t xml:space="preserve"> and average range</w:t>
            </w:r>
            <m:oMath>
              <m:r>
                <w:rPr>
                  <w:rFonts w:ascii="Cambria Math" w:hAnsi="Cambria Math" w:cs="Arial"/>
                </w:rPr>
                <m:t xml:space="preserve"> </m:t>
              </m:r>
              <m:acc>
                <m:accPr>
                  <m:chr m:val="̅"/>
                  <m:ctrlPr>
                    <w:rPr>
                      <w:rFonts w:ascii="Cambria Math" w:hAnsi="Cambria Math" w:cs="Arial"/>
                      <w:i/>
                    </w:rPr>
                  </m:ctrlPr>
                </m:accPr>
                <m:e>
                  <m:r>
                    <w:rPr>
                      <w:rFonts w:ascii="Cambria Math" w:hAnsi="Cambria Math" w:cs="Arial"/>
                    </w:rPr>
                    <m:t>R</m:t>
                  </m:r>
                </m:e>
              </m:acc>
            </m:oMath>
            <w:r>
              <w:rPr>
                <w:rFonts w:cs="Arial"/>
              </w:rPr>
              <w:t>.</w:t>
            </w:r>
          </w:p>
          <w:p w:rsidR="00931F37" w:rsidRDefault="00931F37" w:rsidP="005B1343">
            <w:pPr>
              <w:rPr>
                <w:rFonts w:cs="Arial"/>
              </w:rPr>
            </w:pPr>
          </w:p>
          <w:p w:rsidR="00931F37" w:rsidRDefault="00931F37" w:rsidP="00931F37">
            <w:pPr>
              <w:spacing w:after="0"/>
              <w:rPr>
                <w:rFonts w:cs="Arial"/>
              </w:rPr>
            </w:pPr>
            <w:r>
              <w:rPr>
                <w:rFonts w:cs="Arial"/>
              </w:rPr>
              <w:t>The grand average is the sum of all the mean values divided by the number of samples</w:t>
            </w:r>
          </w:p>
          <w:p w:rsidR="00931F37" w:rsidRDefault="00931F37" w:rsidP="00931F37">
            <w:pPr>
              <w:spacing w:after="0"/>
              <w:rPr>
                <w:rFonts w:cs="Arial"/>
              </w:rPr>
            </w:pPr>
          </w:p>
          <w:p w:rsidR="00931F37" w:rsidRPr="00931F37" w:rsidRDefault="00931F37" w:rsidP="00931F37">
            <w:pPr>
              <w:spacing w:after="0"/>
              <w:rPr>
                <w:rFonts w:cs="Arial"/>
                <w:color w:val="FF0000"/>
              </w:rPr>
            </w:pPr>
            <w:r>
              <w:rPr>
                <w:rFonts w:cs="Arial"/>
              </w:rPr>
              <w:t xml:space="preserve">Grand average = </w:t>
            </w:r>
            <m:oMath>
              <m:f>
                <m:fPr>
                  <m:ctrlPr>
                    <w:rPr>
                      <w:rFonts w:ascii="Cambria Math" w:hAnsi="Cambria Math" w:cs="Arial"/>
                      <w:i/>
                    </w:rPr>
                  </m:ctrlPr>
                </m:fPr>
                <m:num>
                  <m:r>
                    <w:rPr>
                      <w:rFonts w:ascii="Cambria Math" w:hAnsi="Cambria Math" w:cs="Arial"/>
                    </w:rPr>
                    <m:t>36.8</m:t>
                  </m:r>
                </m:num>
                <m:den>
                  <m:r>
                    <w:rPr>
                      <w:rFonts w:ascii="Cambria Math" w:hAnsi="Cambria Math" w:cs="Arial"/>
                    </w:rPr>
                    <m:t>10</m:t>
                  </m:r>
                </m:den>
              </m:f>
            </m:oMath>
            <w:r>
              <w:rPr>
                <w:rFonts w:cs="Arial"/>
              </w:rPr>
              <w:t xml:space="preserve"> = </w:t>
            </w:r>
            <w:r w:rsidRPr="00931F37">
              <w:rPr>
                <w:rFonts w:cs="Arial"/>
                <w:color w:val="FF0000"/>
              </w:rPr>
              <w:t>3.68</w:t>
            </w:r>
          </w:p>
          <w:p w:rsidR="00931F37" w:rsidRDefault="00931F37" w:rsidP="00931F37">
            <w:pPr>
              <w:spacing w:after="0"/>
              <w:rPr>
                <w:rFonts w:cs="Arial"/>
              </w:rPr>
            </w:pPr>
          </w:p>
          <w:p w:rsidR="00931F37" w:rsidRDefault="00931F37" w:rsidP="00931F37">
            <w:pPr>
              <w:spacing w:after="0"/>
              <w:rPr>
                <w:rFonts w:cs="Arial"/>
              </w:rPr>
            </w:pPr>
            <w:r>
              <w:rPr>
                <w:rFonts w:cs="Arial"/>
              </w:rPr>
              <w:t>The average range is the sum of all the range values divided by the number of samples</w:t>
            </w:r>
          </w:p>
          <w:p w:rsidR="00931F37" w:rsidRDefault="00931F37" w:rsidP="00931F37">
            <w:pPr>
              <w:spacing w:after="0"/>
              <w:rPr>
                <w:rFonts w:cs="Arial"/>
              </w:rPr>
            </w:pPr>
          </w:p>
          <w:p w:rsidR="00931F37" w:rsidRDefault="00931F37" w:rsidP="00931F37">
            <w:pPr>
              <w:spacing w:after="0"/>
              <w:rPr>
                <w:rFonts w:cs="Arial"/>
              </w:rPr>
            </w:pPr>
            <w:r>
              <w:rPr>
                <w:rFonts w:cs="Arial"/>
              </w:rPr>
              <w:t xml:space="preserve">Average range = </w:t>
            </w:r>
            <m:oMath>
              <m:f>
                <m:fPr>
                  <m:ctrlPr>
                    <w:rPr>
                      <w:rFonts w:ascii="Cambria Math" w:hAnsi="Cambria Math" w:cs="Arial"/>
                      <w:i/>
                    </w:rPr>
                  </m:ctrlPr>
                </m:fPr>
                <m:num>
                  <m:r>
                    <w:rPr>
                      <w:rFonts w:ascii="Cambria Math" w:hAnsi="Cambria Math" w:cs="Arial"/>
                    </w:rPr>
                    <m:t>0.45</m:t>
                  </m:r>
                </m:num>
                <m:den>
                  <m:r>
                    <w:rPr>
                      <w:rFonts w:ascii="Cambria Math" w:hAnsi="Cambria Math" w:cs="Arial"/>
                    </w:rPr>
                    <m:t>10</m:t>
                  </m:r>
                </m:den>
              </m:f>
            </m:oMath>
            <w:r>
              <w:rPr>
                <w:rFonts w:cs="Arial"/>
              </w:rPr>
              <w:t xml:space="preserve"> = </w:t>
            </w:r>
            <w:r w:rsidRPr="00931F37">
              <w:rPr>
                <w:rFonts w:cs="Arial"/>
                <w:color w:val="FF0000"/>
              </w:rPr>
              <w:t>0.045</w:t>
            </w:r>
          </w:p>
          <w:p w:rsidR="00931F37" w:rsidRDefault="00931F37" w:rsidP="00931F37">
            <w:pPr>
              <w:spacing w:after="0"/>
              <w:rPr>
                <w:rFonts w:cs="Arial"/>
              </w:rPr>
            </w:pPr>
          </w:p>
          <w:p w:rsidR="00931F37" w:rsidRDefault="00931F37" w:rsidP="00931F37">
            <w:pPr>
              <w:spacing w:after="0"/>
              <w:rPr>
                <w:rFonts w:cs="Arial"/>
              </w:rPr>
            </w:pPr>
            <w:r>
              <w:rPr>
                <w:rFonts w:cs="Arial"/>
              </w:rPr>
              <w:t>Using the values given in the table of constants calculate the control limits for the average chart and the upper control limit for the range chart.</w:t>
            </w:r>
          </w:p>
          <w:p w:rsidR="00931F37" w:rsidRDefault="00931F37" w:rsidP="00931F37">
            <w:pPr>
              <w:spacing w:after="0"/>
              <w:rPr>
                <w:rFonts w:cs="Arial"/>
              </w:rPr>
            </w:pPr>
          </w:p>
          <w:p w:rsidR="00931F37" w:rsidRDefault="00931F37" w:rsidP="00931F37">
            <w:pPr>
              <w:spacing w:after="0"/>
              <w:rPr>
                <w:rFonts w:cs="Arial"/>
              </w:rPr>
            </w:pPr>
            <w:r>
              <w:rPr>
                <w:rFonts w:cs="Arial"/>
              </w:rPr>
              <w:t>Upper control limit average chart</w:t>
            </w:r>
          </w:p>
          <w:p w:rsidR="00931F37" w:rsidRDefault="00931F37" w:rsidP="00931F37">
            <w:pPr>
              <w:spacing w:after="0"/>
              <w:rPr>
                <w:rFonts w:cs="Arial"/>
              </w:rPr>
            </w:pPr>
            <w:r>
              <w:rPr>
                <w:rFonts w:cs="Arial"/>
              </w:rPr>
              <w:t xml:space="preserve">UCL </w:t>
            </w:r>
            <w:r>
              <w:rPr>
                <w:rFonts w:cs="Arial"/>
                <w:vertAlign w:val="subscript"/>
              </w:rPr>
              <w:t>Average</w:t>
            </w:r>
            <w:r>
              <w:rPr>
                <w:rFonts w:cs="Arial"/>
              </w:rPr>
              <w:t xml:space="preserve"> = </w:t>
            </w:r>
            <m:oMath>
              <m:acc>
                <m:accPr>
                  <m:chr m:val="̿"/>
                  <m:ctrlPr>
                    <w:rPr>
                      <w:rFonts w:ascii="Cambria Math" w:hAnsi="Cambria Math" w:cs="Arial"/>
                      <w:i/>
                    </w:rPr>
                  </m:ctrlPr>
                </m:accPr>
                <m:e>
                  <m:r>
                    <w:rPr>
                      <w:rFonts w:ascii="Cambria Math" w:hAnsi="Cambria Math" w:cs="Arial"/>
                    </w:rPr>
                    <m:t>x</m:t>
                  </m:r>
                </m:e>
              </m:acc>
            </m:oMath>
            <w:r>
              <w:rPr>
                <w:rFonts w:cs="Arial"/>
              </w:rPr>
              <w:t xml:space="preserve"> + A</w:t>
            </w:r>
            <w:r>
              <w:rPr>
                <w:rFonts w:cs="Arial"/>
                <w:vertAlign w:val="subscript"/>
              </w:rPr>
              <w:t>2</w:t>
            </w:r>
            <w:r>
              <w:rPr>
                <w:rFonts w:cs="Arial"/>
              </w:rPr>
              <w:t xml:space="preserve"> </w:t>
            </w:r>
            <m:oMath>
              <m:acc>
                <m:accPr>
                  <m:chr m:val="̅"/>
                  <m:ctrlPr>
                    <w:rPr>
                      <w:rFonts w:ascii="Cambria Math" w:hAnsi="Cambria Math" w:cs="Arial"/>
                      <w:i/>
                    </w:rPr>
                  </m:ctrlPr>
                </m:accPr>
                <m:e>
                  <m:r>
                    <w:rPr>
                      <w:rFonts w:ascii="Cambria Math" w:hAnsi="Cambria Math" w:cs="Arial"/>
                    </w:rPr>
                    <m:t>R</m:t>
                  </m:r>
                </m:e>
              </m:acc>
            </m:oMath>
          </w:p>
          <w:p w:rsidR="00931F37" w:rsidRDefault="00931F37" w:rsidP="005B1343">
            <w:pPr>
              <w:rPr>
                <w:rFonts w:cs="Arial"/>
              </w:rPr>
            </w:pPr>
            <w:r>
              <w:rPr>
                <w:rFonts w:cs="Arial"/>
              </w:rPr>
              <w:t>UCL = 3.68 + (0.73 x 0.045)</w:t>
            </w:r>
          </w:p>
          <w:p w:rsidR="00931F37" w:rsidRDefault="00931F37" w:rsidP="005B1343">
            <w:pPr>
              <w:rPr>
                <w:rFonts w:cs="Arial"/>
              </w:rPr>
            </w:pPr>
            <w:r>
              <w:rPr>
                <w:rFonts w:cs="Arial"/>
              </w:rPr>
              <w:t>UCL = 3.71</w:t>
            </w:r>
          </w:p>
          <w:p w:rsidR="00931F37" w:rsidRDefault="00931F37" w:rsidP="00931F37">
            <w:pPr>
              <w:spacing w:after="0"/>
              <w:rPr>
                <w:rFonts w:cs="Arial"/>
              </w:rPr>
            </w:pPr>
            <w:r>
              <w:rPr>
                <w:rFonts w:cs="Arial"/>
              </w:rPr>
              <w:t>Lower control limit average chart</w:t>
            </w:r>
          </w:p>
          <w:p w:rsidR="00931F37" w:rsidRDefault="00931F37" w:rsidP="00931F37">
            <w:pPr>
              <w:spacing w:after="0"/>
              <w:rPr>
                <w:rFonts w:cs="Arial"/>
              </w:rPr>
            </w:pPr>
            <w:r>
              <w:rPr>
                <w:rFonts w:cs="Arial"/>
              </w:rPr>
              <w:t xml:space="preserve">LCL </w:t>
            </w:r>
            <w:r>
              <w:rPr>
                <w:rFonts w:cs="Arial"/>
                <w:vertAlign w:val="subscript"/>
              </w:rPr>
              <w:t>Average</w:t>
            </w:r>
            <w:r>
              <w:rPr>
                <w:rFonts w:cs="Arial"/>
              </w:rPr>
              <w:t xml:space="preserve"> = </w:t>
            </w:r>
            <m:oMath>
              <m:acc>
                <m:accPr>
                  <m:chr m:val="̿"/>
                  <m:ctrlPr>
                    <w:rPr>
                      <w:rFonts w:ascii="Cambria Math" w:hAnsi="Cambria Math" w:cs="Arial"/>
                      <w:i/>
                    </w:rPr>
                  </m:ctrlPr>
                </m:accPr>
                <m:e>
                  <m:r>
                    <w:rPr>
                      <w:rFonts w:ascii="Cambria Math" w:hAnsi="Cambria Math" w:cs="Arial"/>
                    </w:rPr>
                    <m:t>x</m:t>
                  </m:r>
                </m:e>
              </m:acc>
            </m:oMath>
            <w:r>
              <w:rPr>
                <w:rFonts w:cs="Arial"/>
              </w:rPr>
              <w:t xml:space="preserve"> - A</w:t>
            </w:r>
            <w:r>
              <w:rPr>
                <w:rFonts w:cs="Arial"/>
                <w:vertAlign w:val="subscript"/>
              </w:rPr>
              <w:t>2</w:t>
            </w:r>
            <w:r>
              <w:rPr>
                <w:rFonts w:cs="Arial"/>
              </w:rPr>
              <w:t xml:space="preserve"> </w:t>
            </w:r>
            <m:oMath>
              <m:acc>
                <m:accPr>
                  <m:chr m:val="̅"/>
                  <m:ctrlPr>
                    <w:rPr>
                      <w:rFonts w:ascii="Cambria Math" w:hAnsi="Cambria Math" w:cs="Arial"/>
                      <w:i/>
                    </w:rPr>
                  </m:ctrlPr>
                </m:accPr>
                <m:e>
                  <m:r>
                    <w:rPr>
                      <w:rFonts w:ascii="Cambria Math" w:hAnsi="Cambria Math" w:cs="Arial"/>
                    </w:rPr>
                    <m:t>R</m:t>
                  </m:r>
                </m:e>
              </m:acc>
            </m:oMath>
          </w:p>
          <w:p w:rsidR="00931F37" w:rsidRDefault="00931F37" w:rsidP="00931F37">
            <w:pPr>
              <w:spacing w:after="0"/>
              <w:rPr>
                <w:rFonts w:cs="Arial"/>
              </w:rPr>
            </w:pPr>
            <w:r>
              <w:rPr>
                <w:rFonts w:cs="Arial"/>
              </w:rPr>
              <w:t>LCL = 3.68 - (0.73 x 0.045)</w:t>
            </w:r>
          </w:p>
          <w:p w:rsidR="00931F37" w:rsidRDefault="00931F37" w:rsidP="00931F37">
            <w:pPr>
              <w:spacing w:after="0"/>
              <w:rPr>
                <w:rFonts w:cs="Arial"/>
              </w:rPr>
            </w:pPr>
            <w:r>
              <w:rPr>
                <w:rFonts w:cs="Arial"/>
              </w:rPr>
              <w:t>LCL = 3.65</w:t>
            </w:r>
          </w:p>
          <w:p w:rsidR="00931F37" w:rsidRDefault="00931F37" w:rsidP="00931F37">
            <w:pPr>
              <w:spacing w:after="0"/>
              <w:rPr>
                <w:rFonts w:cs="Arial"/>
              </w:rPr>
            </w:pPr>
          </w:p>
          <w:p w:rsidR="00931F37" w:rsidRDefault="00931F37" w:rsidP="00931F37">
            <w:pPr>
              <w:spacing w:after="0"/>
              <w:rPr>
                <w:rFonts w:cs="Arial"/>
              </w:rPr>
            </w:pPr>
            <w:r>
              <w:rPr>
                <w:rFonts w:cs="Arial"/>
              </w:rPr>
              <w:t>Upper control limit range chart</w:t>
            </w:r>
          </w:p>
          <w:p w:rsidR="00931F37" w:rsidRPr="00A05585" w:rsidRDefault="00931F37" w:rsidP="00931F37">
            <w:pPr>
              <w:spacing w:after="0"/>
              <w:rPr>
                <w:rFonts w:cs="Arial"/>
              </w:rPr>
            </w:pPr>
            <w:r>
              <w:rPr>
                <w:rFonts w:cs="Arial"/>
              </w:rPr>
              <w:t xml:space="preserve">UCL </w:t>
            </w:r>
            <w:r>
              <w:rPr>
                <w:rFonts w:cs="Arial"/>
                <w:vertAlign w:val="subscript"/>
              </w:rPr>
              <w:t>Range</w:t>
            </w:r>
            <w:r>
              <w:rPr>
                <w:rFonts w:cs="Arial"/>
              </w:rPr>
              <w:t xml:space="preserve"> = D</w:t>
            </w:r>
            <w:r>
              <w:rPr>
                <w:rFonts w:cs="Arial"/>
                <w:vertAlign w:val="subscript"/>
              </w:rPr>
              <w:t>4</w:t>
            </w:r>
            <w:r>
              <w:rPr>
                <w:rFonts w:cs="Arial"/>
              </w:rPr>
              <w:t xml:space="preserve"> </w:t>
            </w:r>
            <m:oMath>
              <m:acc>
                <m:accPr>
                  <m:chr m:val="̅"/>
                  <m:ctrlPr>
                    <w:rPr>
                      <w:rFonts w:ascii="Cambria Math" w:hAnsi="Cambria Math" w:cs="Arial"/>
                      <w:i/>
                    </w:rPr>
                  </m:ctrlPr>
                </m:accPr>
                <m:e>
                  <m:r>
                    <w:rPr>
                      <w:rFonts w:ascii="Cambria Math" w:hAnsi="Cambria Math" w:cs="Arial"/>
                    </w:rPr>
                    <m:t>R</m:t>
                  </m:r>
                </m:e>
              </m:acc>
            </m:oMath>
          </w:p>
          <w:p w:rsidR="00931F37" w:rsidRDefault="00931F37" w:rsidP="00931F37">
            <w:pPr>
              <w:spacing w:after="0"/>
              <w:rPr>
                <w:rFonts w:cs="Arial"/>
              </w:rPr>
            </w:pPr>
            <w:r>
              <w:rPr>
                <w:rFonts w:cs="Arial"/>
              </w:rPr>
              <w:t>UCL = 2.28 x 0.045</w:t>
            </w:r>
          </w:p>
          <w:p w:rsidR="00931F37" w:rsidRDefault="00931F37" w:rsidP="00931F37">
            <w:pPr>
              <w:spacing w:after="0"/>
              <w:rPr>
                <w:rFonts w:cs="Arial"/>
              </w:rPr>
            </w:pPr>
            <w:r>
              <w:rPr>
                <w:rFonts w:cs="Arial"/>
              </w:rPr>
              <w:t>UCL = 0.10</w:t>
            </w:r>
          </w:p>
          <w:p w:rsidR="00931F37" w:rsidRDefault="00931F37" w:rsidP="005B1343">
            <w:pPr>
              <w:rPr>
                <w:rFonts w:cs="Arial"/>
              </w:rPr>
            </w:pPr>
          </w:p>
          <w:p w:rsidR="00931F37" w:rsidRDefault="00931F37" w:rsidP="005B1343">
            <w:pPr>
              <w:rPr>
                <w:rFonts w:cs="Arial"/>
              </w:rPr>
            </w:pPr>
            <w:r>
              <w:rPr>
                <w:rFonts w:cs="Arial"/>
              </w:rPr>
              <w:t>A further (</w:t>
            </w:r>
            <w:r>
              <w:rPr>
                <w:rFonts w:cs="Arial"/>
                <w:b/>
              </w:rPr>
              <w:t>3 marks</w:t>
            </w:r>
            <w:r>
              <w:rPr>
                <w:rFonts w:cs="Arial"/>
              </w:rPr>
              <w:t>) are available for plotting and labelling the control chart.</w:t>
            </w:r>
          </w:p>
          <w:p w:rsidR="00931F37" w:rsidRDefault="00931F37" w:rsidP="005B1343">
            <w:pPr>
              <w:rPr>
                <w:rFonts w:cs="Arial"/>
              </w:rPr>
            </w:pPr>
          </w:p>
          <w:p w:rsidR="00931F37" w:rsidRDefault="00931F37" w:rsidP="005B1343">
            <w:pPr>
              <w:rPr>
                <w:rFonts w:cs="Arial"/>
              </w:rPr>
            </w:pPr>
            <w:r>
              <w:rPr>
                <w:rFonts w:cs="Arial"/>
              </w:rPr>
              <w:t xml:space="preserve">Candidates are required to comment on the findings and the rules that </w:t>
            </w:r>
            <w:proofErr w:type="gramStart"/>
            <w:r>
              <w:rPr>
                <w:rFonts w:cs="Arial"/>
              </w:rPr>
              <w:t>can be used</w:t>
            </w:r>
            <w:proofErr w:type="gramEnd"/>
            <w:r>
              <w:rPr>
                <w:rFonts w:cs="Arial"/>
              </w:rPr>
              <w:t xml:space="preserve"> to interpret control charts.</w:t>
            </w:r>
          </w:p>
          <w:p w:rsidR="00931F37" w:rsidRDefault="00931F37" w:rsidP="005B1343">
            <w:pPr>
              <w:rPr>
                <w:rFonts w:cs="Arial"/>
              </w:rPr>
            </w:pPr>
          </w:p>
          <w:p w:rsidR="00931F37" w:rsidRDefault="00931F37" w:rsidP="005B1343">
            <w:pPr>
              <w:rPr>
                <w:rFonts w:cs="Arial"/>
              </w:rPr>
            </w:pPr>
            <w:r>
              <w:rPr>
                <w:rFonts w:cs="Arial"/>
              </w:rPr>
              <w:t xml:space="preserve">From the control </w:t>
            </w:r>
            <w:proofErr w:type="gramStart"/>
            <w:r>
              <w:rPr>
                <w:rFonts w:cs="Arial"/>
              </w:rPr>
              <w:t>chart</w:t>
            </w:r>
            <w:proofErr w:type="gramEnd"/>
            <w:r>
              <w:rPr>
                <w:rFonts w:cs="Arial"/>
              </w:rPr>
              <w:t xml:space="preserve"> it is clear that the process is not in control with numerous special causes present at both the upper control limit and lower control limit.  Time to variation is an issue as shown on the control chart while </w:t>
            </w:r>
            <w:proofErr w:type="gramStart"/>
            <w:r>
              <w:rPr>
                <w:rFonts w:cs="Arial"/>
              </w:rPr>
              <w:t>piece to piece</w:t>
            </w:r>
            <w:proofErr w:type="gramEnd"/>
            <w:r>
              <w:rPr>
                <w:rFonts w:cs="Arial"/>
              </w:rPr>
              <w:t xml:space="preserve"> variation is not so bad.</w:t>
            </w:r>
          </w:p>
          <w:p w:rsidR="00931F37" w:rsidRDefault="00931F37" w:rsidP="005B1343">
            <w:pPr>
              <w:rPr>
                <w:rFonts w:cs="Arial"/>
              </w:rPr>
            </w:pPr>
          </w:p>
          <w:p w:rsidR="00931F37" w:rsidRDefault="00931F37" w:rsidP="005B1343">
            <w:pPr>
              <w:rPr>
                <w:rFonts w:cs="Arial"/>
              </w:rPr>
            </w:pPr>
            <w:r>
              <w:rPr>
                <w:rFonts w:cs="Arial"/>
              </w:rPr>
              <w:t>The rules that can be used to interpret control charts are: -</w:t>
            </w:r>
          </w:p>
          <w:p w:rsidR="00931F37" w:rsidRDefault="00931F37" w:rsidP="005B1343">
            <w:pPr>
              <w:rPr>
                <w:rFonts w:cs="Arial"/>
              </w:rPr>
            </w:pPr>
          </w:p>
          <w:p w:rsidR="00931F37" w:rsidRPr="00990D26" w:rsidRDefault="00931F37" w:rsidP="00931F37">
            <w:pPr>
              <w:pStyle w:val="ListParagraph"/>
              <w:numPr>
                <w:ilvl w:val="0"/>
                <w:numId w:val="2"/>
              </w:numPr>
              <w:spacing w:after="200" w:line="276" w:lineRule="auto"/>
              <w:ind w:left="403" w:hanging="403"/>
              <w:rPr>
                <w:rFonts w:ascii="Arial" w:hAnsi="Arial" w:cs="Arial"/>
              </w:rPr>
            </w:pPr>
            <w:r w:rsidRPr="00990D26">
              <w:rPr>
                <w:rFonts w:ascii="Arial" w:hAnsi="Arial" w:cs="Arial"/>
              </w:rPr>
              <w:t>Points on or outside of the control limits</w:t>
            </w:r>
          </w:p>
          <w:p w:rsidR="00931F37" w:rsidRPr="00990D26" w:rsidRDefault="00931F37" w:rsidP="00931F37">
            <w:pPr>
              <w:pStyle w:val="ListParagraph"/>
              <w:numPr>
                <w:ilvl w:val="0"/>
                <w:numId w:val="2"/>
              </w:numPr>
              <w:spacing w:after="200" w:line="276" w:lineRule="auto"/>
              <w:ind w:left="403" w:hanging="403"/>
              <w:rPr>
                <w:rFonts w:ascii="Arial" w:hAnsi="Arial" w:cs="Arial"/>
              </w:rPr>
            </w:pPr>
            <w:r w:rsidRPr="00990D26">
              <w:rPr>
                <w:rFonts w:ascii="Arial" w:hAnsi="Arial" w:cs="Arial"/>
              </w:rPr>
              <w:t>A run of 7 consecutive points up or down</w:t>
            </w:r>
          </w:p>
          <w:p w:rsidR="00931F37" w:rsidRDefault="00931F37" w:rsidP="00931F37">
            <w:pPr>
              <w:pStyle w:val="ListParagraph"/>
              <w:numPr>
                <w:ilvl w:val="0"/>
                <w:numId w:val="2"/>
              </w:numPr>
              <w:spacing w:after="200" w:line="276" w:lineRule="auto"/>
              <w:ind w:left="403" w:hanging="403"/>
              <w:rPr>
                <w:rFonts w:ascii="Arial" w:hAnsi="Arial" w:cs="Arial"/>
              </w:rPr>
            </w:pPr>
            <w:r w:rsidRPr="00990D26">
              <w:rPr>
                <w:rFonts w:ascii="Arial" w:hAnsi="Arial" w:cs="Arial"/>
              </w:rPr>
              <w:t xml:space="preserve">7 consecutive points above/below the </w:t>
            </w:r>
            <w:proofErr w:type="spellStart"/>
            <w:r w:rsidRPr="00990D26">
              <w:rPr>
                <w:rFonts w:ascii="Arial" w:hAnsi="Arial" w:cs="Arial"/>
              </w:rPr>
              <w:t>centre</w:t>
            </w:r>
            <w:proofErr w:type="spellEnd"/>
            <w:r w:rsidRPr="00990D26">
              <w:rPr>
                <w:rFonts w:ascii="Arial" w:hAnsi="Arial" w:cs="Arial"/>
              </w:rPr>
              <w:t xml:space="preserve"> line can tell us that something has changed in the process, and whatever</w:t>
            </w:r>
            <w:r>
              <w:rPr>
                <w:rFonts w:ascii="Arial" w:hAnsi="Arial" w:cs="Arial"/>
              </w:rPr>
              <w:t xml:space="preserve"> it was it is holding steady</w:t>
            </w:r>
          </w:p>
          <w:p w:rsidR="00931F37" w:rsidRDefault="00931F37" w:rsidP="00931F37">
            <w:pPr>
              <w:pStyle w:val="ListParagraph"/>
              <w:numPr>
                <w:ilvl w:val="0"/>
                <w:numId w:val="2"/>
              </w:numPr>
              <w:spacing w:after="200" w:line="276" w:lineRule="auto"/>
              <w:ind w:left="403" w:hanging="403"/>
              <w:rPr>
                <w:rFonts w:ascii="Arial" w:hAnsi="Arial" w:cs="Arial"/>
              </w:rPr>
            </w:pPr>
            <w:r>
              <w:rPr>
                <w:rFonts w:ascii="Arial" w:hAnsi="Arial" w:cs="Arial"/>
              </w:rPr>
              <w:t xml:space="preserve">Cyclical patterns can indicate </w:t>
            </w:r>
            <w:proofErr w:type="gramStart"/>
            <w:r>
              <w:rPr>
                <w:rFonts w:ascii="Arial" w:hAnsi="Arial" w:cs="Arial"/>
              </w:rPr>
              <w:t>our process is being affected by things like tool wear, improper maintenance of equipment, external factors like temperature or humidity, etc</w:t>
            </w:r>
            <w:proofErr w:type="gramEnd"/>
            <w:r>
              <w:rPr>
                <w:rFonts w:ascii="Arial" w:hAnsi="Arial" w:cs="Arial"/>
              </w:rPr>
              <w:t>.</w:t>
            </w:r>
          </w:p>
          <w:p w:rsidR="00931F37" w:rsidRDefault="00931F37" w:rsidP="005B1343">
            <w:pPr>
              <w:rPr>
                <w:rFonts w:cs="Arial"/>
              </w:rPr>
            </w:pPr>
            <w:r>
              <w:rPr>
                <w:rFonts w:cs="Arial"/>
              </w:rPr>
              <w:t xml:space="preserve">Candidates are required to define what </w:t>
            </w:r>
            <w:proofErr w:type="gramStart"/>
            <w:r>
              <w:rPr>
                <w:rFonts w:cs="Arial"/>
              </w:rPr>
              <w:t>is meant</w:t>
            </w:r>
            <w:proofErr w:type="gramEnd"/>
            <w:r>
              <w:rPr>
                <w:rFonts w:cs="Arial"/>
              </w:rPr>
              <w:t xml:space="preserve"> by the term process capability.</w:t>
            </w:r>
          </w:p>
          <w:p w:rsidR="00931F37" w:rsidRDefault="00931F37" w:rsidP="005B1343">
            <w:pPr>
              <w:rPr>
                <w:rFonts w:cs="Arial"/>
              </w:rPr>
            </w:pPr>
          </w:p>
          <w:p w:rsidR="00931F37" w:rsidRPr="00A96DF1" w:rsidRDefault="00931F37" w:rsidP="005B1343">
            <w:pPr>
              <w:rPr>
                <w:rFonts w:cs="Arial"/>
              </w:rPr>
            </w:pPr>
            <w:r>
              <w:rPr>
                <w:rFonts w:cs="Arial"/>
              </w:rPr>
              <w:t>Process capability determines whether the process, given its natural variation is capable of meeting established customer requirements.  It provides a performance baseline for the process and a reference point to evaluate the impact of improvement.</w:t>
            </w:r>
          </w:p>
          <w:p w:rsidR="00931F37" w:rsidRPr="00A05585" w:rsidRDefault="00931F37" w:rsidP="005B1343">
            <w:pPr>
              <w:rPr>
                <w:rFonts w:cs="Arial"/>
              </w:rPr>
            </w:pPr>
          </w:p>
        </w:tc>
      </w:tr>
    </w:tbl>
    <w:p w:rsidR="00931F37" w:rsidRPr="00931F37" w:rsidRDefault="00931F37" w:rsidP="00931F37">
      <w:pPr>
        <w:spacing w:after="0"/>
        <w:rPr>
          <w:rFonts w:ascii="Times New Roman" w:hAnsi="Times New Roman" w:cs="Times New Roman"/>
          <w:sz w:val="24"/>
          <w:szCs w:val="24"/>
        </w:rPr>
      </w:pPr>
    </w:p>
    <w:p w:rsidR="005B1343" w:rsidRDefault="005B1343"/>
    <w:sectPr w:rsidR="005B1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9124C"/>
    <w:multiLevelType w:val="hybridMultilevel"/>
    <w:tmpl w:val="20108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E25814"/>
    <w:multiLevelType w:val="hybridMultilevel"/>
    <w:tmpl w:val="7BEEE2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F6"/>
    <w:rsid w:val="00336E43"/>
    <w:rsid w:val="005B1343"/>
    <w:rsid w:val="005E02D1"/>
    <w:rsid w:val="00931F37"/>
    <w:rsid w:val="00A41EF6"/>
    <w:rsid w:val="00C944D9"/>
    <w:rsid w:val="00D87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CCA2AB-3F16-4496-BE05-1FB94E1E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EF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F6"/>
    <w:pPr>
      <w:ind w:left="720"/>
      <w:contextualSpacing/>
    </w:pPr>
  </w:style>
  <w:style w:type="table" w:styleId="TableGrid">
    <w:name w:val="Table Grid"/>
    <w:basedOn w:val="TableNormal"/>
    <w:rsid w:val="00A41EF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3</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1</cp:revision>
  <dcterms:created xsi:type="dcterms:W3CDTF">2021-04-23T15:01:00Z</dcterms:created>
  <dcterms:modified xsi:type="dcterms:W3CDTF">2021-04-27T11:29:00Z</dcterms:modified>
</cp:coreProperties>
</file>