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871099854"/>
        <w:docPartObj>
          <w:docPartGallery w:val="Cover Pages"/>
          <w:docPartUnique/>
        </w:docPartObj>
      </w:sdtPr>
      <w:sdtEndPr>
        <w:rPr>
          <w:noProof/>
          <w:lang w:val="en-GB"/>
        </w:rPr>
      </w:sdtEndPr>
      <w:sdtContent>
        <w:p w14:paraId="5B957BDC" w14:textId="3018856C" w:rsidR="00707EF9" w:rsidRDefault="00707EF9">
          <w:r>
            <w:rPr>
              <w:noProof/>
              <w:lang w:val="en-GB" w:eastAsia="zh-CN"/>
            </w:rPr>
            <mc:AlternateContent>
              <mc:Choice Requires="wpg">
                <w:drawing>
                  <wp:anchor distT="0" distB="0" distL="114300" distR="114300" simplePos="0" relativeHeight="251659264" behindDoc="0" locked="0" layoutInCell="1" allowOverlap="1" wp14:anchorId="545A23F9" wp14:editId="33815D22">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8"/>
                                      <w:szCs w:val="28"/>
                                    </w:rPr>
                                    <w:alias w:val="Year"/>
                                    <w:id w:val="1012341074"/>
                                    <w:dataBinding w:prefixMappings="xmlns:ns0='http://schemas.microsoft.com/office/2006/coverPageProps'" w:xpath="/ns0:CoverPageProperties[1]/ns0:PublishDate[1]" w:storeItemID="{55AF091B-3C7A-41E3-B477-F2FDAA23CFDA}"/>
                                    <w:date w:fullDate="2020-03-25T00:00:00Z">
                                      <w:dateFormat w:val="yyyy"/>
                                      <w:lid w:val="en-US"/>
                                      <w:storeMappedDataAs w:val="dateTime"/>
                                      <w:calendar w:val="gregorian"/>
                                    </w:date>
                                  </w:sdtPr>
                                  <w:sdtEndPr/>
                                  <w:sdtContent>
                                    <w:p w14:paraId="5A468042" w14:textId="65C9F7D7" w:rsidR="00707EF9" w:rsidRPr="00707EF9" w:rsidRDefault="002F2E1B">
                                      <w:pPr>
                                        <w:pStyle w:val="NoSpacing"/>
                                        <w:rPr>
                                          <w:color w:val="FFFFFF" w:themeColor="background1"/>
                                          <w:sz w:val="72"/>
                                          <w:szCs w:val="72"/>
                                        </w:rPr>
                                      </w:pPr>
                                      <w:r>
                                        <w:rPr>
                                          <w:color w:val="FFFFFF" w:themeColor="background1"/>
                                          <w:sz w:val="28"/>
                                          <w:szCs w:val="28"/>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DB33EF0" w14:textId="2059E4BC" w:rsidR="00707EF9" w:rsidRDefault="00707EF9">
                                      <w:pPr>
                                        <w:pStyle w:val="NoSpacing"/>
                                        <w:spacing w:line="360" w:lineRule="auto"/>
                                        <w:rPr>
                                          <w:color w:val="FFFFFF" w:themeColor="background1"/>
                                        </w:rPr>
                                      </w:pPr>
                                      <w:r>
                                        <w:rPr>
                                          <w:color w:val="FFFFFF" w:themeColor="background1"/>
                                        </w:rPr>
                                        <w:t>Michelle Richards</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0826AA8" w14:textId="2E034471" w:rsidR="00707EF9" w:rsidRDefault="00707EF9">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3-25T00:00:00Z">
                                      <w:dateFormat w:val="M/d/yyyy"/>
                                      <w:lid w:val="en-US"/>
                                      <w:storeMappedDataAs w:val="dateTime"/>
                                      <w:calendar w:val="gregorian"/>
                                    </w:date>
                                  </w:sdtPr>
                                  <w:sdtEndPr/>
                                  <w:sdtContent>
                                    <w:p w14:paraId="66429754" w14:textId="2C56C150" w:rsidR="00707EF9" w:rsidRDefault="00FA0C37">
                                      <w:pPr>
                                        <w:pStyle w:val="NoSpacing"/>
                                        <w:spacing w:line="360" w:lineRule="auto"/>
                                        <w:rPr>
                                          <w:color w:val="FFFFFF" w:themeColor="background1"/>
                                        </w:rPr>
                                      </w:pPr>
                                      <w:r>
                                        <w:rPr>
                                          <w:color w:val="FFFFFF" w:themeColor="background1"/>
                                        </w:rPr>
                                        <w:t>3/25/2020</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45A23F9"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7ad6cf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7ad6c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8"/>
                                <w:szCs w:val="28"/>
                              </w:rPr>
                              <w:alias w:val="Year"/>
                              <w:id w:val="1012341074"/>
                              <w:dataBinding w:prefixMappings="xmlns:ns0='http://schemas.microsoft.com/office/2006/coverPageProps'" w:xpath="/ns0:CoverPageProperties[1]/ns0:PublishDate[1]" w:storeItemID="{55AF091B-3C7A-41E3-B477-F2FDAA23CFDA}"/>
                              <w:date w:fullDate="2020-03-25T00:00:00Z">
                                <w:dateFormat w:val="yyyy"/>
                                <w:lid w:val="en-US"/>
                                <w:storeMappedDataAs w:val="dateTime"/>
                                <w:calendar w:val="gregorian"/>
                              </w:date>
                            </w:sdtPr>
                            <w:sdtEndPr/>
                            <w:sdtContent>
                              <w:p w14:paraId="5A468042" w14:textId="65C9F7D7" w:rsidR="00707EF9" w:rsidRPr="00707EF9" w:rsidRDefault="002F2E1B">
                                <w:pPr>
                                  <w:pStyle w:val="NoSpacing"/>
                                  <w:rPr>
                                    <w:color w:val="FFFFFF" w:themeColor="background1"/>
                                    <w:sz w:val="72"/>
                                    <w:szCs w:val="72"/>
                                  </w:rPr>
                                </w:pPr>
                                <w:r>
                                  <w:rPr>
                                    <w:color w:val="FFFFFF" w:themeColor="background1"/>
                                    <w:sz w:val="28"/>
                                    <w:szCs w:val="28"/>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DB33EF0" w14:textId="2059E4BC" w:rsidR="00707EF9" w:rsidRDefault="00707EF9">
                                <w:pPr>
                                  <w:pStyle w:val="NoSpacing"/>
                                  <w:spacing w:line="360" w:lineRule="auto"/>
                                  <w:rPr>
                                    <w:color w:val="FFFFFF" w:themeColor="background1"/>
                                  </w:rPr>
                                </w:pPr>
                                <w:r>
                                  <w:rPr>
                                    <w:color w:val="FFFFFF" w:themeColor="background1"/>
                                  </w:rPr>
                                  <w:t>Michelle Richards</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0826AA8" w14:textId="2E034471" w:rsidR="00707EF9" w:rsidRDefault="00707EF9">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3-25T00:00:00Z">
                                <w:dateFormat w:val="M/d/yyyy"/>
                                <w:lid w:val="en-US"/>
                                <w:storeMappedDataAs w:val="dateTime"/>
                                <w:calendar w:val="gregorian"/>
                              </w:date>
                            </w:sdtPr>
                            <w:sdtEndPr/>
                            <w:sdtContent>
                              <w:p w14:paraId="66429754" w14:textId="2C56C150" w:rsidR="00707EF9" w:rsidRDefault="00FA0C37">
                                <w:pPr>
                                  <w:pStyle w:val="NoSpacing"/>
                                  <w:spacing w:line="360" w:lineRule="auto"/>
                                  <w:rPr>
                                    <w:color w:val="FFFFFF" w:themeColor="background1"/>
                                  </w:rPr>
                                </w:pPr>
                                <w:r>
                                  <w:rPr>
                                    <w:color w:val="FFFFFF" w:themeColor="background1"/>
                                  </w:rPr>
                                  <w:t>3/25/2020</w:t>
                                </w:r>
                              </w:p>
                            </w:sdtContent>
                          </w:sdt>
                        </w:txbxContent>
                      </v:textbox>
                    </v:rect>
                    <w10:wrap anchorx="page" anchory="page"/>
                  </v:group>
                </w:pict>
              </mc:Fallback>
            </mc:AlternateContent>
          </w:r>
          <w:r>
            <w:rPr>
              <w:noProof/>
              <w:lang w:val="en-GB" w:eastAsia="zh-CN"/>
            </w:rPr>
            <mc:AlternateContent>
              <mc:Choice Requires="wps">
                <w:drawing>
                  <wp:anchor distT="0" distB="0" distL="114300" distR="114300" simplePos="0" relativeHeight="251661312" behindDoc="0" locked="0" layoutInCell="0" allowOverlap="1" wp14:anchorId="520773D5" wp14:editId="02F396DD">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23B46BBA" w14:textId="39190E45" w:rsidR="00707EF9" w:rsidRDefault="003C342E" w:rsidP="00707EF9">
                                <w:pPr>
                                  <w:pStyle w:val="NoSpacing"/>
                                  <w:jc w:val="center"/>
                                  <w:rPr>
                                    <w:color w:val="FFFFFF" w:themeColor="background1"/>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707EF9" w:rsidRPr="00707EF9">
                                      <w:rPr>
                                        <w:color w:val="FFFFFF" w:themeColor="background1"/>
                                        <w:sz w:val="72"/>
                                        <w:szCs w:val="72"/>
                                      </w:rPr>
                                      <w:t>Regeneration of the City and County of Swansea</w:t>
                                    </w:r>
                                  </w:sdtContent>
                                </w:sdt>
                              </w:p>
                              <w:p w14:paraId="11454E67" w14:textId="77777777" w:rsidR="00707EF9" w:rsidRDefault="00707EF9">
                                <w:pPr>
                                  <w:pStyle w:val="NoSpacing"/>
                                  <w:jc w:val="right"/>
                                  <w:rPr>
                                    <w:color w:val="FFFFFF" w:themeColor="background1"/>
                                    <w:sz w:val="72"/>
                                    <w:szCs w:val="72"/>
                                  </w:rPr>
                                </w:pPr>
                              </w:p>
                              <w:p w14:paraId="7AC69DCB" w14:textId="32908C87" w:rsidR="00707EF9" w:rsidRDefault="00707EF9" w:rsidP="00707EF9">
                                <w:pPr>
                                  <w:pStyle w:val="NoSpacing"/>
                                  <w:jc w:val="center"/>
                                  <w:rPr>
                                    <w:color w:val="FFFFFF" w:themeColor="background1"/>
                                    <w:sz w:val="72"/>
                                    <w:szCs w:val="72"/>
                                  </w:rPr>
                                </w:pPr>
                                <w:r>
                                  <w:rPr>
                                    <w:color w:val="FFFFFF" w:themeColor="background1"/>
                                    <w:sz w:val="72"/>
                                    <w:szCs w:val="72"/>
                                  </w:rPr>
                                  <w:t>Green Spaces and Biodiversity</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20773D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0f0d29 [3213]" strokecolor="#0f0d29 [3213]" strokeweight="1.5pt">
                    <v:textbox style="mso-fit-shape-to-text:t" inset="14.4pt,,14.4pt">
                      <w:txbxContent>
                        <w:p w14:paraId="23B46BBA" w14:textId="39190E45" w:rsidR="00707EF9" w:rsidRDefault="00707EF9" w:rsidP="00707EF9">
                          <w:pPr>
                            <w:pStyle w:val="NoSpacing"/>
                            <w:jc w:val="center"/>
                            <w:rPr>
                              <w:color w:val="FFFFFF" w:themeColor="background1"/>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sidRPr="00707EF9">
                                <w:rPr>
                                  <w:color w:val="FFFFFF" w:themeColor="background1"/>
                                  <w:sz w:val="72"/>
                                  <w:szCs w:val="72"/>
                                </w:rPr>
                                <w:t>Regeneration of the City and County of Swansea</w:t>
                              </w:r>
                            </w:sdtContent>
                          </w:sdt>
                        </w:p>
                        <w:p w14:paraId="11454E67" w14:textId="77777777" w:rsidR="00707EF9" w:rsidRDefault="00707EF9">
                          <w:pPr>
                            <w:pStyle w:val="NoSpacing"/>
                            <w:jc w:val="right"/>
                            <w:rPr>
                              <w:color w:val="FFFFFF" w:themeColor="background1"/>
                              <w:sz w:val="72"/>
                              <w:szCs w:val="72"/>
                            </w:rPr>
                          </w:pPr>
                        </w:p>
                        <w:p w14:paraId="7AC69DCB" w14:textId="32908C87" w:rsidR="00707EF9" w:rsidRDefault="00707EF9" w:rsidP="00707EF9">
                          <w:pPr>
                            <w:pStyle w:val="NoSpacing"/>
                            <w:jc w:val="center"/>
                            <w:rPr>
                              <w:color w:val="FFFFFF" w:themeColor="background1"/>
                              <w:sz w:val="72"/>
                              <w:szCs w:val="72"/>
                            </w:rPr>
                          </w:pPr>
                          <w:r>
                            <w:rPr>
                              <w:color w:val="FFFFFF" w:themeColor="background1"/>
                              <w:sz w:val="72"/>
                              <w:szCs w:val="72"/>
                            </w:rPr>
                            <w:t>Green Spaces and Biodiversity</w:t>
                          </w:r>
                        </w:p>
                      </w:txbxContent>
                    </v:textbox>
                    <w10:wrap anchorx="page" anchory="page"/>
                  </v:rect>
                </w:pict>
              </mc:Fallback>
            </mc:AlternateContent>
          </w:r>
        </w:p>
        <w:p w14:paraId="4967424D" w14:textId="20C704CE" w:rsidR="00707EF9" w:rsidRDefault="00707EF9">
          <w:pPr>
            <w:rPr>
              <w:noProof/>
              <w:lang w:val="en-GB"/>
            </w:rPr>
          </w:pPr>
          <w:r>
            <w:rPr>
              <w:noProof/>
              <w:lang w:val="en-GB" w:eastAsia="zh-CN"/>
            </w:rPr>
            <mc:AlternateContent>
              <mc:Choice Requires="wps">
                <w:drawing>
                  <wp:anchor distT="0" distB="0" distL="114300" distR="114300" simplePos="0" relativeHeight="251664384" behindDoc="1" locked="0" layoutInCell="1" allowOverlap="1" wp14:anchorId="0E1007BD" wp14:editId="7DE3A205">
                    <wp:simplePos x="0" y="0"/>
                    <wp:positionH relativeFrom="column">
                      <wp:posOffset>60960</wp:posOffset>
                    </wp:positionH>
                    <wp:positionV relativeFrom="paragraph">
                      <wp:posOffset>6536690</wp:posOffset>
                    </wp:positionV>
                    <wp:extent cx="3312795"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312795" cy="635"/>
                            </a:xfrm>
                            <a:prstGeom prst="rect">
                              <a:avLst/>
                            </a:prstGeom>
                            <a:solidFill>
                              <a:prstClr val="white"/>
                            </a:solidFill>
                            <a:ln>
                              <a:noFill/>
                            </a:ln>
                          </wps:spPr>
                          <wps:txbx>
                            <w:txbxContent>
                              <w:p w14:paraId="6FE55161" w14:textId="54E2BAA8" w:rsidR="00707EF9" w:rsidRPr="005D1282" w:rsidRDefault="00707EF9" w:rsidP="00707EF9">
                                <w:pPr>
                                  <w:pStyle w:val="Caption"/>
                                  <w:rPr>
                                    <w:noProof/>
                                    <w:sz w:val="21"/>
                                    <w:szCs w:val="21"/>
                                  </w:rPr>
                                </w:pPr>
                                <w:r>
                                  <w:t xml:space="preserve">Cover: </w:t>
                                </w:r>
                                <w:sdt>
                                  <w:sdtPr>
                                    <w:id w:val="1125350728"/>
                                    <w:citation/>
                                  </w:sdtPr>
                                  <w:sdtEndPr/>
                                  <w:sdtContent>
                                    <w:r>
                                      <w:fldChar w:fldCharType="begin"/>
                                    </w:r>
                                    <w:r>
                                      <w:instrText xml:space="preserve">CITATION Nat20 \l 1033 </w:instrText>
                                    </w:r>
                                    <w:r>
                                      <w:fldChar w:fldCharType="separate"/>
                                    </w:r>
                                    <w:r w:rsidRPr="00707EF9">
                                      <w:rPr>
                                        <w:noProof/>
                                      </w:rPr>
                                      <w:t>(Nature Picture Library,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E1007BD" id="_x0000_t202" coordsize="21600,21600" o:spt="202" path="m,l,21600r21600,l21600,xe">
                    <v:stroke joinstyle="miter"/>
                    <v:path gradientshapeok="t" o:connecttype="rect"/>
                  </v:shapetype>
                  <v:shape id="Text Box 23" o:spid="_x0000_s1032" type="#_x0000_t202" style="position:absolute;margin-left:4.8pt;margin-top:514.7pt;width:260.8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" stroked="f">
                    <v:textbox style="mso-fit-shape-to-text:t" inset="0,0,0,0">
                      <w:txbxContent>
                        <w:p w14:paraId="6FE55161" w14:textId="54E2BAA8" w:rsidR="00707EF9" w:rsidRPr="005D1282" w:rsidRDefault="00707EF9" w:rsidP="00707EF9">
                          <w:pPr>
                            <w:pStyle w:val="Caption"/>
                            <w:rPr>
                              <w:noProof/>
                              <w:sz w:val="21"/>
                              <w:szCs w:val="21"/>
                            </w:rPr>
                          </w:pPr>
                          <w:r>
                            <w:t xml:space="preserve">Cover: </w:t>
                          </w:r>
                          <w:sdt>
                            <w:sdtPr>
                              <w:id w:val="1125350728"/>
                              <w:citation/>
                            </w:sdtPr>
                            <w:sdtContent>
                              <w:r>
                                <w:fldChar w:fldCharType="begin"/>
                              </w:r>
                              <w:r>
                                <w:instrText xml:space="preserve">CITATION Nat20 \l 1033 </w:instrText>
                              </w:r>
                              <w:r>
                                <w:fldChar w:fldCharType="separate"/>
                              </w:r>
                              <w:r w:rsidRPr="00707EF9">
                                <w:rPr>
                                  <w:noProof/>
                                </w:rPr>
                                <w:t>(Nature Picture Library, 2020)</w:t>
                              </w:r>
                              <w:r>
                                <w:fldChar w:fldCharType="end"/>
                              </w:r>
                            </w:sdtContent>
                          </w:sdt>
                        </w:p>
                      </w:txbxContent>
                    </v:textbox>
                  </v:shape>
                </w:pict>
              </mc:Fallback>
            </mc:AlternateContent>
          </w:r>
          <w:r>
            <w:rPr>
              <w:noProof/>
              <w:lang w:val="en-GB" w:eastAsia="zh-CN"/>
            </w:rPr>
            <w:drawing>
              <wp:anchor distT="0" distB="0" distL="114300" distR="114300" simplePos="0" relativeHeight="251662336" behindDoc="1" locked="0" layoutInCell="1" allowOverlap="1" wp14:anchorId="39CC1067" wp14:editId="10222400">
                <wp:simplePos x="0" y="0"/>
                <wp:positionH relativeFrom="column">
                  <wp:posOffset>60960</wp:posOffset>
                </wp:positionH>
                <wp:positionV relativeFrom="paragraph">
                  <wp:posOffset>4617085</wp:posOffset>
                </wp:positionV>
                <wp:extent cx="3312951" cy="1862455"/>
                <wp:effectExtent l="0" t="0" r="1905" b="444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2951" cy="1862455"/>
                        </a:xfrm>
                        <a:prstGeom prst="rect">
                          <a:avLst/>
                        </a:prstGeom>
                        <a:noFill/>
                      </pic:spPr>
                    </pic:pic>
                  </a:graphicData>
                </a:graphic>
              </wp:anchor>
            </w:drawing>
          </w:r>
          <w:r>
            <w:rPr>
              <w:noProof/>
              <w:lang w:val="en-GB"/>
            </w:rPr>
            <w:br w:type="page"/>
          </w:r>
        </w:p>
      </w:sdtContent>
    </w:sdt>
    <w:sdt>
      <w:sdtPr>
        <w:rPr>
          <w:rFonts w:asciiTheme="minorHAnsi" w:eastAsiaTheme="minorEastAsia" w:hAnsiTheme="minorHAnsi" w:cstheme="minorBidi"/>
          <w:caps w:val="0"/>
          <w:spacing w:val="0"/>
          <w:sz w:val="21"/>
          <w:szCs w:val="21"/>
        </w:rPr>
        <w:id w:val="-247110557"/>
        <w:docPartObj>
          <w:docPartGallery w:val="Table of Contents"/>
          <w:docPartUnique/>
        </w:docPartObj>
      </w:sdtPr>
      <w:sdtEndPr>
        <w:rPr>
          <w:b/>
          <w:bCs/>
          <w:noProof/>
        </w:rPr>
      </w:sdtEndPr>
      <w:sdtContent>
        <w:p w14:paraId="40EFECC6" w14:textId="66BD0BF4" w:rsidR="005003B7" w:rsidRDefault="005003B7">
          <w:pPr>
            <w:pStyle w:val="TOCHeading"/>
          </w:pPr>
          <w:r>
            <w:t>Contents</w:t>
          </w:r>
        </w:p>
        <w:p w14:paraId="1BA3469A" w14:textId="06B8C094" w:rsidR="007B0630" w:rsidRDefault="005003B7">
          <w:pPr>
            <w:pStyle w:val="TOC1"/>
            <w:tabs>
              <w:tab w:val="right" w:leader="dot" w:pos="9926"/>
            </w:tabs>
            <w:rPr>
              <w:noProof/>
              <w:sz w:val="22"/>
              <w:szCs w:val="22"/>
              <w:lang w:val="en-GB" w:eastAsia="en-GB"/>
            </w:rPr>
          </w:pPr>
          <w:r>
            <w:fldChar w:fldCharType="begin"/>
          </w:r>
          <w:r>
            <w:instrText xml:space="preserve"> TOC \o "1-3" \h \z \u </w:instrText>
          </w:r>
          <w:r>
            <w:fldChar w:fldCharType="separate"/>
          </w:r>
          <w:hyperlink w:anchor="_Toc36073035" w:history="1">
            <w:r w:rsidR="007B0630" w:rsidRPr="00581E79">
              <w:rPr>
                <w:rStyle w:val="Hyperlink"/>
                <w:noProof/>
                <w:lang w:val="en-GB"/>
              </w:rPr>
              <w:t>List of figures</w:t>
            </w:r>
            <w:r w:rsidR="007B0630">
              <w:rPr>
                <w:noProof/>
                <w:webHidden/>
              </w:rPr>
              <w:tab/>
            </w:r>
            <w:r w:rsidR="007B0630">
              <w:rPr>
                <w:noProof/>
                <w:webHidden/>
              </w:rPr>
              <w:fldChar w:fldCharType="begin"/>
            </w:r>
            <w:r w:rsidR="007B0630">
              <w:rPr>
                <w:noProof/>
                <w:webHidden/>
              </w:rPr>
              <w:instrText xml:space="preserve"> PAGEREF _Toc36073035 \h </w:instrText>
            </w:r>
            <w:r w:rsidR="007B0630">
              <w:rPr>
                <w:noProof/>
                <w:webHidden/>
              </w:rPr>
            </w:r>
            <w:r w:rsidR="007B0630">
              <w:rPr>
                <w:noProof/>
                <w:webHidden/>
              </w:rPr>
              <w:fldChar w:fldCharType="separate"/>
            </w:r>
            <w:r w:rsidR="007B0630">
              <w:rPr>
                <w:noProof/>
                <w:webHidden/>
              </w:rPr>
              <w:t>1</w:t>
            </w:r>
            <w:r w:rsidR="007B0630">
              <w:rPr>
                <w:noProof/>
                <w:webHidden/>
              </w:rPr>
              <w:fldChar w:fldCharType="end"/>
            </w:r>
          </w:hyperlink>
        </w:p>
        <w:p w14:paraId="61D84AD9" w14:textId="6214ED3B" w:rsidR="007B0630" w:rsidRDefault="003C342E">
          <w:pPr>
            <w:pStyle w:val="TOC1"/>
            <w:tabs>
              <w:tab w:val="right" w:leader="dot" w:pos="9926"/>
            </w:tabs>
            <w:rPr>
              <w:noProof/>
              <w:sz w:val="22"/>
              <w:szCs w:val="22"/>
              <w:lang w:val="en-GB" w:eastAsia="en-GB"/>
            </w:rPr>
          </w:pPr>
          <w:hyperlink w:anchor="_Toc36073036" w:history="1">
            <w:r w:rsidR="007B0630" w:rsidRPr="00581E79">
              <w:rPr>
                <w:rStyle w:val="Hyperlink"/>
                <w:noProof/>
                <w:lang w:val="en-GB"/>
              </w:rPr>
              <w:t>Background</w:t>
            </w:r>
            <w:r w:rsidR="007B0630">
              <w:rPr>
                <w:noProof/>
                <w:webHidden/>
              </w:rPr>
              <w:tab/>
            </w:r>
            <w:r w:rsidR="007B0630">
              <w:rPr>
                <w:noProof/>
                <w:webHidden/>
              </w:rPr>
              <w:fldChar w:fldCharType="begin"/>
            </w:r>
            <w:r w:rsidR="007B0630">
              <w:rPr>
                <w:noProof/>
                <w:webHidden/>
              </w:rPr>
              <w:instrText xml:space="preserve"> PAGEREF _Toc36073036 \h </w:instrText>
            </w:r>
            <w:r w:rsidR="007B0630">
              <w:rPr>
                <w:noProof/>
                <w:webHidden/>
              </w:rPr>
            </w:r>
            <w:r w:rsidR="007B0630">
              <w:rPr>
                <w:noProof/>
                <w:webHidden/>
              </w:rPr>
              <w:fldChar w:fldCharType="separate"/>
            </w:r>
            <w:r w:rsidR="007B0630">
              <w:rPr>
                <w:noProof/>
                <w:webHidden/>
              </w:rPr>
              <w:t>2</w:t>
            </w:r>
            <w:r w:rsidR="007B0630">
              <w:rPr>
                <w:noProof/>
                <w:webHidden/>
              </w:rPr>
              <w:fldChar w:fldCharType="end"/>
            </w:r>
          </w:hyperlink>
        </w:p>
        <w:p w14:paraId="41BC5CEB" w14:textId="3938EBA6" w:rsidR="007B0630" w:rsidRDefault="003C342E">
          <w:pPr>
            <w:pStyle w:val="TOC1"/>
            <w:tabs>
              <w:tab w:val="right" w:leader="dot" w:pos="9926"/>
            </w:tabs>
            <w:rPr>
              <w:noProof/>
              <w:sz w:val="22"/>
              <w:szCs w:val="22"/>
              <w:lang w:val="en-GB" w:eastAsia="en-GB"/>
            </w:rPr>
          </w:pPr>
          <w:hyperlink w:anchor="_Toc36073037" w:history="1">
            <w:r w:rsidR="007B0630" w:rsidRPr="00581E79">
              <w:rPr>
                <w:rStyle w:val="Hyperlink"/>
                <w:noProof/>
                <w:lang w:val="en-GB"/>
              </w:rPr>
              <w:t>Introduction</w:t>
            </w:r>
            <w:r w:rsidR="007B0630">
              <w:rPr>
                <w:noProof/>
                <w:webHidden/>
              </w:rPr>
              <w:tab/>
            </w:r>
            <w:r w:rsidR="007B0630">
              <w:rPr>
                <w:noProof/>
                <w:webHidden/>
              </w:rPr>
              <w:fldChar w:fldCharType="begin"/>
            </w:r>
            <w:r w:rsidR="007B0630">
              <w:rPr>
                <w:noProof/>
                <w:webHidden/>
              </w:rPr>
              <w:instrText xml:space="preserve"> PAGEREF _Toc36073037 \h </w:instrText>
            </w:r>
            <w:r w:rsidR="007B0630">
              <w:rPr>
                <w:noProof/>
                <w:webHidden/>
              </w:rPr>
            </w:r>
            <w:r w:rsidR="007B0630">
              <w:rPr>
                <w:noProof/>
                <w:webHidden/>
              </w:rPr>
              <w:fldChar w:fldCharType="separate"/>
            </w:r>
            <w:r w:rsidR="007B0630">
              <w:rPr>
                <w:noProof/>
                <w:webHidden/>
              </w:rPr>
              <w:t>3</w:t>
            </w:r>
            <w:r w:rsidR="007B0630">
              <w:rPr>
                <w:noProof/>
                <w:webHidden/>
              </w:rPr>
              <w:fldChar w:fldCharType="end"/>
            </w:r>
          </w:hyperlink>
        </w:p>
        <w:p w14:paraId="72458766" w14:textId="68DCC421" w:rsidR="007B0630" w:rsidRDefault="003C342E">
          <w:pPr>
            <w:pStyle w:val="TOC1"/>
            <w:tabs>
              <w:tab w:val="right" w:leader="dot" w:pos="9926"/>
            </w:tabs>
            <w:rPr>
              <w:noProof/>
              <w:sz w:val="22"/>
              <w:szCs w:val="22"/>
              <w:lang w:val="en-GB" w:eastAsia="en-GB"/>
            </w:rPr>
          </w:pPr>
          <w:hyperlink w:anchor="_Toc36073038" w:history="1">
            <w:r w:rsidR="007B0630" w:rsidRPr="00581E79">
              <w:rPr>
                <w:rStyle w:val="Hyperlink"/>
                <w:noProof/>
                <w:lang w:val="en-GB"/>
              </w:rPr>
              <w:t>SWOT Analysis</w:t>
            </w:r>
            <w:r w:rsidR="007B0630">
              <w:rPr>
                <w:noProof/>
                <w:webHidden/>
              </w:rPr>
              <w:tab/>
            </w:r>
            <w:r w:rsidR="007B0630">
              <w:rPr>
                <w:noProof/>
                <w:webHidden/>
              </w:rPr>
              <w:fldChar w:fldCharType="begin"/>
            </w:r>
            <w:r w:rsidR="007B0630">
              <w:rPr>
                <w:noProof/>
                <w:webHidden/>
              </w:rPr>
              <w:instrText xml:space="preserve"> PAGEREF _Toc36073038 \h </w:instrText>
            </w:r>
            <w:r w:rsidR="007B0630">
              <w:rPr>
                <w:noProof/>
                <w:webHidden/>
              </w:rPr>
            </w:r>
            <w:r w:rsidR="007B0630">
              <w:rPr>
                <w:noProof/>
                <w:webHidden/>
              </w:rPr>
              <w:fldChar w:fldCharType="separate"/>
            </w:r>
            <w:r w:rsidR="007B0630">
              <w:rPr>
                <w:noProof/>
                <w:webHidden/>
              </w:rPr>
              <w:t>4</w:t>
            </w:r>
            <w:r w:rsidR="007B0630">
              <w:rPr>
                <w:noProof/>
                <w:webHidden/>
              </w:rPr>
              <w:fldChar w:fldCharType="end"/>
            </w:r>
          </w:hyperlink>
        </w:p>
        <w:p w14:paraId="706840B3" w14:textId="2EE080AF" w:rsidR="007B0630" w:rsidRDefault="003C342E">
          <w:pPr>
            <w:pStyle w:val="TOC2"/>
            <w:tabs>
              <w:tab w:val="right" w:leader="dot" w:pos="9926"/>
            </w:tabs>
            <w:rPr>
              <w:noProof/>
              <w:sz w:val="22"/>
              <w:szCs w:val="22"/>
              <w:lang w:val="en-GB" w:eastAsia="en-GB"/>
            </w:rPr>
          </w:pPr>
          <w:hyperlink w:anchor="_Toc36073039" w:history="1">
            <w:r w:rsidR="007B0630" w:rsidRPr="00581E79">
              <w:rPr>
                <w:rStyle w:val="Hyperlink"/>
                <w:noProof/>
                <w:lang w:val="en-GB"/>
              </w:rPr>
              <w:t>Strengths</w:t>
            </w:r>
            <w:r w:rsidR="007B0630">
              <w:rPr>
                <w:noProof/>
                <w:webHidden/>
              </w:rPr>
              <w:tab/>
            </w:r>
            <w:r w:rsidR="007B0630">
              <w:rPr>
                <w:noProof/>
                <w:webHidden/>
              </w:rPr>
              <w:fldChar w:fldCharType="begin"/>
            </w:r>
            <w:r w:rsidR="007B0630">
              <w:rPr>
                <w:noProof/>
                <w:webHidden/>
              </w:rPr>
              <w:instrText xml:space="preserve"> PAGEREF _Toc36073039 \h </w:instrText>
            </w:r>
            <w:r w:rsidR="007B0630">
              <w:rPr>
                <w:noProof/>
                <w:webHidden/>
              </w:rPr>
            </w:r>
            <w:r w:rsidR="007B0630">
              <w:rPr>
                <w:noProof/>
                <w:webHidden/>
              </w:rPr>
              <w:fldChar w:fldCharType="separate"/>
            </w:r>
            <w:r w:rsidR="007B0630">
              <w:rPr>
                <w:noProof/>
                <w:webHidden/>
              </w:rPr>
              <w:t>4</w:t>
            </w:r>
            <w:r w:rsidR="007B0630">
              <w:rPr>
                <w:noProof/>
                <w:webHidden/>
              </w:rPr>
              <w:fldChar w:fldCharType="end"/>
            </w:r>
          </w:hyperlink>
        </w:p>
        <w:p w14:paraId="6A86FB8D" w14:textId="024C1CD8" w:rsidR="007B0630" w:rsidRDefault="003C342E">
          <w:pPr>
            <w:pStyle w:val="TOC2"/>
            <w:tabs>
              <w:tab w:val="right" w:leader="dot" w:pos="9926"/>
            </w:tabs>
            <w:rPr>
              <w:noProof/>
              <w:sz w:val="22"/>
              <w:szCs w:val="22"/>
              <w:lang w:val="en-GB" w:eastAsia="en-GB"/>
            </w:rPr>
          </w:pPr>
          <w:hyperlink w:anchor="_Toc36073040" w:history="1">
            <w:r w:rsidR="007B0630" w:rsidRPr="00581E79">
              <w:rPr>
                <w:rStyle w:val="Hyperlink"/>
                <w:noProof/>
                <w:lang w:val="en-GB"/>
              </w:rPr>
              <w:t>Gower</w:t>
            </w:r>
            <w:r w:rsidR="007B0630">
              <w:rPr>
                <w:noProof/>
                <w:webHidden/>
              </w:rPr>
              <w:tab/>
            </w:r>
            <w:r w:rsidR="007B0630">
              <w:rPr>
                <w:noProof/>
                <w:webHidden/>
              </w:rPr>
              <w:fldChar w:fldCharType="begin"/>
            </w:r>
            <w:r w:rsidR="007B0630">
              <w:rPr>
                <w:noProof/>
                <w:webHidden/>
              </w:rPr>
              <w:instrText xml:space="preserve"> PAGEREF _Toc36073040 \h </w:instrText>
            </w:r>
            <w:r w:rsidR="007B0630">
              <w:rPr>
                <w:noProof/>
                <w:webHidden/>
              </w:rPr>
            </w:r>
            <w:r w:rsidR="007B0630">
              <w:rPr>
                <w:noProof/>
                <w:webHidden/>
              </w:rPr>
              <w:fldChar w:fldCharType="separate"/>
            </w:r>
            <w:r w:rsidR="007B0630">
              <w:rPr>
                <w:noProof/>
                <w:webHidden/>
              </w:rPr>
              <w:t>4</w:t>
            </w:r>
            <w:r w:rsidR="007B0630">
              <w:rPr>
                <w:noProof/>
                <w:webHidden/>
              </w:rPr>
              <w:fldChar w:fldCharType="end"/>
            </w:r>
          </w:hyperlink>
        </w:p>
        <w:p w14:paraId="576D390C" w14:textId="4365CAC6" w:rsidR="007B0630" w:rsidRDefault="003C342E">
          <w:pPr>
            <w:pStyle w:val="TOC2"/>
            <w:tabs>
              <w:tab w:val="right" w:leader="dot" w:pos="9926"/>
            </w:tabs>
            <w:rPr>
              <w:noProof/>
              <w:sz w:val="22"/>
              <w:szCs w:val="22"/>
              <w:lang w:val="en-GB" w:eastAsia="en-GB"/>
            </w:rPr>
          </w:pPr>
          <w:hyperlink w:anchor="_Toc36073041" w:history="1">
            <w:r w:rsidR="007B0630" w:rsidRPr="00581E79">
              <w:rPr>
                <w:rStyle w:val="Hyperlink"/>
                <w:noProof/>
                <w:lang w:val="en-GB"/>
              </w:rPr>
              <w:t>Weaknesses</w:t>
            </w:r>
            <w:r w:rsidR="007B0630">
              <w:rPr>
                <w:noProof/>
                <w:webHidden/>
              </w:rPr>
              <w:tab/>
            </w:r>
            <w:r w:rsidR="007B0630">
              <w:rPr>
                <w:noProof/>
                <w:webHidden/>
              </w:rPr>
              <w:fldChar w:fldCharType="begin"/>
            </w:r>
            <w:r w:rsidR="007B0630">
              <w:rPr>
                <w:noProof/>
                <w:webHidden/>
              </w:rPr>
              <w:instrText xml:space="preserve"> PAGEREF _Toc36073041 \h </w:instrText>
            </w:r>
            <w:r w:rsidR="007B0630">
              <w:rPr>
                <w:noProof/>
                <w:webHidden/>
              </w:rPr>
            </w:r>
            <w:r w:rsidR="007B0630">
              <w:rPr>
                <w:noProof/>
                <w:webHidden/>
              </w:rPr>
              <w:fldChar w:fldCharType="separate"/>
            </w:r>
            <w:r w:rsidR="007B0630">
              <w:rPr>
                <w:noProof/>
                <w:webHidden/>
              </w:rPr>
              <w:t>5</w:t>
            </w:r>
            <w:r w:rsidR="007B0630">
              <w:rPr>
                <w:noProof/>
                <w:webHidden/>
              </w:rPr>
              <w:fldChar w:fldCharType="end"/>
            </w:r>
          </w:hyperlink>
        </w:p>
        <w:p w14:paraId="14325F9F" w14:textId="0B95F666" w:rsidR="007B0630" w:rsidRDefault="003C342E">
          <w:pPr>
            <w:pStyle w:val="TOC2"/>
            <w:tabs>
              <w:tab w:val="right" w:leader="dot" w:pos="9926"/>
            </w:tabs>
            <w:rPr>
              <w:noProof/>
              <w:sz w:val="22"/>
              <w:szCs w:val="22"/>
              <w:lang w:val="en-GB" w:eastAsia="en-GB"/>
            </w:rPr>
          </w:pPr>
          <w:hyperlink w:anchor="_Toc36073042" w:history="1">
            <w:r w:rsidR="007B0630" w:rsidRPr="00581E79">
              <w:rPr>
                <w:rStyle w:val="Hyperlink"/>
                <w:noProof/>
                <w:lang w:val="en-GB"/>
              </w:rPr>
              <w:t>Opportunities</w:t>
            </w:r>
            <w:r w:rsidR="007B0630">
              <w:rPr>
                <w:noProof/>
                <w:webHidden/>
              </w:rPr>
              <w:tab/>
            </w:r>
            <w:r w:rsidR="007B0630">
              <w:rPr>
                <w:noProof/>
                <w:webHidden/>
              </w:rPr>
              <w:fldChar w:fldCharType="begin"/>
            </w:r>
            <w:r w:rsidR="007B0630">
              <w:rPr>
                <w:noProof/>
                <w:webHidden/>
              </w:rPr>
              <w:instrText xml:space="preserve"> PAGEREF _Toc36073042 \h </w:instrText>
            </w:r>
            <w:r w:rsidR="007B0630">
              <w:rPr>
                <w:noProof/>
                <w:webHidden/>
              </w:rPr>
            </w:r>
            <w:r w:rsidR="007B0630">
              <w:rPr>
                <w:noProof/>
                <w:webHidden/>
              </w:rPr>
              <w:fldChar w:fldCharType="separate"/>
            </w:r>
            <w:r w:rsidR="007B0630">
              <w:rPr>
                <w:noProof/>
                <w:webHidden/>
              </w:rPr>
              <w:t>5</w:t>
            </w:r>
            <w:r w:rsidR="007B0630">
              <w:rPr>
                <w:noProof/>
                <w:webHidden/>
              </w:rPr>
              <w:fldChar w:fldCharType="end"/>
            </w:r>
          </w:hyperlink>
        </w:p>
        <w:p w14:paraId="6B8B1D91" w14:textId="5AF1B02E" w:rsidR="007B0630" w:rsidRDefault="003C342E">
          <w:pPr>
            <w:pStyle w:val="TOC2"/>
            <w:tabs>
              <w:tab w:val="right" w:leader="dot" w:pos="9926"/>
            </w:tabs>
            <w:rPr>
              <w:noProof/>
              <w:sz w:val="22"/>
              <w:szCs w:val="22"/>
              <w:lang w:val="en-GB" w:eastAsia="en-GB"/>
            </w:rPr>
          </w:pPr>
          <w:hyperlink w:anchor="_Toc36073043" w:history="1">
            <w:r w:rsidR="007B0630" w:rsidRPr="00581E79">
              <w:rPr>
                <w:rStyle w:val="Hyperlink"/>
                <w:noProof/>
                <w:lang w:val="en-GB"/>
              </w:rPr>
              <w:t>Threats</w:t>
            </w:r>
            <w:r w:rsidR="007B0630">
              <w:rPr>
                <w:noProof/>
                <w:webHidden/>
              </w:rPr>
              <w:tab/>
            </w:r>
            <w:r w:rsidR="007B0630">
              <w:rPr>
                <w:noProof/>
                <w:webHidden/>
              </w:rPr>
              <w:fldChar w:fldCharType="begin"/>
            </w:r>
            <w:r w:rsidR="007B0630">
              <w:rPr>
                <w:noProof/>
                <w:webHidden/>
              </w:rPr>
              <w:instrText xml:space="preserve"> PAGEREF _Toc36073043 \h </w:instrText>
            </w:r>
            <w:r w:rsidR="007B0630">
              <w:rPr>
                <w:noProof/>
                <w:webHidden/>
              </w:rPr>
            </w:r>
            <w:r w:rsidR="007B0630">
              <w:rPr>
                <w:noProof/>
                <w:webHidden/>
              </w:rPr>
              <w:fldChar w:fldCharType="separate"/>
            </w:r>
            <w:r w:rsidR="007B0630">
              <w:rPr>
                <w:noProof/>
                <w:webHidden/>
              </w:rPr>
              <w:t>6</w:t>
            </w:r>
            <w:r w:rsidR="007B0630">
              <w:rPr>
                <w:noProof/>
                <w:webHidden/>
              </w:rPr>
              <w:fldChar w:fldCharType="end"/>
            </w:r>
          </w:hyperlink>
        </w:p>
        <w:p w14:paraId="52FA3677" w14:textId="255A1567" w:rsidR="007B0630" w:rsidRDefault="003C342E">
          <w:pPr>
            <w:pStyle w:val="TOC1"/>
            <w:tabs>
              <w:tab w:val="right" w:leader="dot" w:pos="9926"/>
            </w:tabs>
            <w:rPr>
              <w:noProof/>
              <w:sz w:val="22"/>
              <w:szCs w:val="22"/>
              <w:lang w:val="en-GB" w:eastAsia="en-GB"/>
            </w:rPr>
          </w:pPr>
          <w:hyperlink w:anchor="_Toc36073044" w:history="1">
            <w:r w:rsidR="007B0630" w:rsidRPr="00581E79">
              <w:rPr>
                <w:rStyle w:val="Hyperlink"/>
                <w:noProof/>
                <w:lang w:val="en-GB"/>
              </w:rPr>
              <w:t>Recommendations</w:t>
            </w:r>
            <w:r w:rsidR="007B0630">
              <w:rPr>
                <w:noProof/>
                <w:webHidden/>
              </w:rPr>
              <w:tab/>
            </w:r>
            <w:r w:rsidR="007B0630">
              <w:rPr>
                <w:noProof/>
                <w:webHidden/>
              </w:rPr>
              <w:fldChar w:fldCharType="begin"/>
            </w:r>
            <w:r w:rsidR="007B0630">
              <w:rPr>
                <w:noProof/>
                <w:webHidden/>
              </w:rPr>
              <w:instrText xml:space="preserve"> PAGEREF _Toc36073044 \h </w:instrText>
            </w:r>
            <w:r w:rsidR="007B0630">
              <w:rPr>
                <w:noProof/>
                <w:webHidden/>
              </w:rPr>
            </w:r>
            <w:r w:rsidR="007B0630">
              <w:rPr>
                <w:noProof/>
                <w:webHidden/>
              </w:rPr>
              <w:fldChar w:fldCharType="separate"/>
            </w:r>
            <w:r w:rsidR="007B0630">
              <w:rPr>
                <w:noProof/>
                <w:webHidden/>
              </w:rPr>
              <w:t>7</w:t>
            </w:r>
            <w:r w:rsidR="007B0630">
              <w:rPr>
                <w:noProof/>
                <w:webHidden/>
              </w:rPr>
              <w:fldChar w:fldCharType="end"/>
            </w:r>
          </w:hyperlink>
        </w:p>
        <w:p w14:paraId="6408578F" w14:textId="3E5823D2" w:rsidR="007B0630" w:rsidRDefault="003C342E">
          <w:pPr>
            <w:pStyle w:val="TOC2"/>
            <w:tabs>
              <w:tab w:val="right" w:leader="dot" w:pos="9926"/>
            </w:tabs>
            <w:rPr>
              <w:noProof/>
              <w:sz w:val="22"/>
              <w:szCs w:val="22"/>
              <w:lang w:val="en-GB" w:eastAsia="en-GB"/>
            </w:rPr>
          </w:pPr>
          <w:hyperlink w:anchor="_Toc36073045" w:history="1">
            <w:r w:rsidR="007B0630" w:rsidRPr="00581E79">
              <w:rPr>
                <w:rStyle w:val="Hyperlink"/>
                <w:noProof/>
                <w:lang w:val="en-GB"/>
              </w:rPr>
              <w:t>Biosolar Roofs</w:t>
            </w:r>
            <w:r w:rsidR="007B0630">
              <w:rPr>
                <w:noProof/>
                <w:webHidden/>
              </w:rPr>
              <w:tab/>
            </w:r>
            <w:r w:rsidR="007B0630">
              <w:rPr>
                <w:noProof/>
                <w:webHidden/>
              </w:rPr>
              <w:fldChar w:fldCharType="begin"/>
            </w:r>
            <w:r w:rsidR="007B0630">
              <w:rPr>
                <w:noProof/>
                <w:webHidden/>
              </w:rPr>
              <w:instrText xml:space="preserve"> PAGEREF _Toc36073045 \h </w:instrText>
            </w:r>
            <w:r w:rsidR="007B0630">
              <w:rPr>
                <w:noProof/>
                <w:webHidden/>
              </w:rPr>
            </w:r>
            <w:r w:rsidR="007B0630">
              <w:rPr>
                <w:noProof/>
                <w:webHidden/>
              </w:rPr>
              <w:fldChar w:fldCharType="separate"/>
            </w:r>
            <w:r w:rsidR="007B0630">
              <w:rPr>
                <w:noProof/>
                <w:webHidden/>
              </w:rPr>
              <w:t>7</w:t>
            </w:r>
            <w:r w:rsidR="007B0630">
              <w:rPr>
                <w:noProof/>
                <w:webHidden/>
              </w:rPr>
              <w:fldChar w:fldCharType="end"/>
            </w:r>
          </w:hyperlink>
        </w:p>
        <w:p w14:paraId="2F13EB1B" w14:textId="7FBE96FB" w:rsidR="007B0630" w:rsidRDefault="003C342E">
          <w:pPr>
            <w:pStyle w:val="TOC2"/>
            <w:tabs>
              <w:tab w:val="right" w:leader="dot" w:pos="9926"/>
            </w:tabs>
            <w:rPr>
              <w:noProof/>
              <w:sz w:val="22"/>
              <w:szCs w:val="22"/>
              <w:lang w:val="en-GB" w:eastAsia="en-GB"/>
            </w:rPr>
          </w:pPr>
          <w:hyperlink w:anchor="_Toc36073046" w:history="1">
            <w:r w:rsidR="007B0630" w:rsidRPr="00581E79">
              <w:rPr>
                <w:rStyle w:val="Hyperlink"/>
                <w:noProof/>
                <w:lang w:val="en-GB"/>
              </w:rPr>
              <w:t>Biodiverse Bus Stops and Buses</w:t>
            </w:r>
            <w:r w:rsidR="007B0630">
              <w:rPr>
                <w:noProof/>
                <w:webHidden/>
              </w:rPr>
              <w:tab/>
            </w:r>
            <w:r w:rsidR="007B0630">
              <w:rPr>
                <w:noProof/>
                <w:webHidden/>
              </w:rPr>
              <w:fldChar w:fldCharType="begin"/>
            </w:r>
            <w:r w:rsidR="007B0630">
              <w:rPr>
                <w:noProof/>
                <w:webHidden/>
              </w:rPr>
              <w:instrText xml:space="preserve"> PAGEREF _Toc36073046 \h </w:instrText>
            </w:r>
            <w:r w:rsidR="007B0630">
              <w:rPr>
                <w:noProof/>
                <w:webHidden/>
              </w:rPr>
            </w:r>
            <w:r w:rsidR="007B0630">
              <w:rPr>
                <w:noProof/>
                <w:webHidden/>
              </w:rPr>
              <w:fldChar w:fldCharType="separate"/>
            </w:r>
            <w:r w:rsidR="007B0630">
              <w:rPr>
                <w:noProof/>
                <w:webHidden/>
              </w:rPr>
              <w:t>8</w:t>
            </w:r>
            <w:r w:rsidR="007B0630">
              <w:rPr>
                <w:noProof/>
                <w:webHidden/>
              </w:rPr>
              <w:fldChar w:fldCharType="end"/>
            </w:r>
          </w:hyperlink>
        </w:p>
        <w:p w14:paraId="2A2F42B3" w14:textId="665BD771" w:rsidR="007B0630" w:rsidRDefault="003C342E">
          <w:pPr>
            <w:pStyle w:val="TOC2"/>
            <w:tabs>
              <w:tab w:val="right" w:leader="dot" w:pos="9926"/>
            </w:tabs>
            <w:rPr>
              <w:noProof/>
              <w:sz w:val="22"/>
              <w:szCs w:val="22"/>
              <w:lang w:val="en-GB" w:eastAsia="en-GB"/>
            </w:rPr>
          </w:pPr>
          <w:hyperlink w:anchor="_Toc36073047" w:history="1">
            <w:r w:rsidR="007B0630" w:rsidRPr="00581E79">
              <w:rPr>
                <w:rStyle w:val="Hyperlink"/>
                <w:b/>
                <w:bCs/>
                <w:noProof/>
                <w:lang w:val="en-GB"/>
              </w:rPr>
              <w:t>Rain Gardens</w:t>
            </w:r>
            <w:r w:rsidR="007B0630">
              <w:rPr>
                <w:noProof/>
                <w:webHidden/>
              </w:rPr>
              <w:tab/>
            </w:r>
            <w:r w:rsidR="007B0630">
              <w:rPr>
                <w:noProof/>
                <w:webHidden/>
              </w:rPr>
              <w:fldChar w:fldCharType="begin"/>
            </w:r>
            <w:r w:rsidR="007B0630">
              <w:rPr>
                <w:noProof/>
                <w:webHidden/>
              </w:rPr>
              <w:instrText xml:space="preserve"> PAGEREF _Toc36073047 \h </w:instrText>
            </w:r>
            <w:r w:rsidR="007B0630">
              <w:rPr>
                <w:noProof/>
                <w:webHidden/>
              </w:rPr>
            </w:r>
            <w:r w:rsidR="007B0630">
              <w:rPr>
                <w:noProof/>
                <w:webHidden/>
              </w:rPr>
              <w:fldChar w:fldCharType="separate"/>
            </w:r>
            <w:r w:rsidR="007B0630">
              <w:rPr>
                <w:noProof/>
                <w:webHidden/>
              </w:rPr>
              <w:t>9</w:t>
            </w:r>
            <w:r w:rsidR="007B0630">
              <w:rPr>
                <w:noProof/>
                <w:webHidden/>
              </w:rPr>
              <w:fldChar w:fldCharType="end"/>
            </w:r>
          </w:hyperlink>
        </w:p>
        <w:p w14:paraId="721EA956" w14:textId="5FC5AFE7" w:rsidR="007B0630" w:rsidRDefault="003C342E">
          <w:pPr>
            <w:pStyle w:val="TOC2"/>
            <w:tabs>
              <w:tab w:val="right" w:leader="dot" w:pos="9926"/>
            </w:tabs>
            <w:rPr>
              <w:noProof/>
              <w:sz w:val="22"/>
              <w:szCs w:val="22"/>
              <w:lang w:val="en-GB" w:eastAsia="en-GB"/>
            </w:rPr>
          </w:pPr>
          <w:hyperlink w:anchor="_Toc36073048" w:history="1">
            <w:r w:rsidR="007B0630" w:rsidRPr="00581E79">
              <w:rPr>
                <w:rStyle w:val="Hyperlink"/>
                <w:noProof/>
                <w:lang w:val="en-GB"/>
              </w:rPr>
              <w:t>Pedestrianisation of High Street, Restoration of Castle Gardens and Implementation of bike-city system</w:t>
            </w:r>
            <w:r w:rsidR="007B0630">
              <w:rPr>
                <w:noProof/>
                <w:webHidden/>
              </w:rPr>
              <w:tab/>
            </w:r>
            <w:r w:rsidR="007B0630">
              <w:rPr>
                <w:noProof/>
                <w:webHidden/>
              </w:rPr>
              <w:fldChar w:fldCharType="begin"/>
            </w:r>
            <w:r w:rsidR="007B0630">
              <w:rPr>
                <w:noProof/>
                <w:webHidden/>
              </w:rPr>
              <w:instrText xml:space="preserve"> PAGEREF _Toc36073048 \h </w:instrText>
            </w:r>
            <w:r w:rsidR="007B0630">
              <w:rPr>
                <w:noProof/>
                <w:webHidden/>
              </w:rPr>
            </w:r>
            <w:r w:rsidR="007B0630">
              <w:rPr>
                <w:noProof/>
                <w:webHidden/>
              </w:rPr>
              <w:fldChar w:fldCharType="separate"/>
            </w:r>
            <w:r w:rsidR="007B0630">
              <w:rPr>
                <w:noProof/>
                <w:webHidden/>
              </w:rPr>
              <w:t>10</w:t>
            </w:r>
            <w:r w:rsidR="007B0630">
              <w:rPr>
                <w:noProof/>
                <w:webHidden/>
              </w:rPr>
              <w:fldChar w:fldCharType="end"/>
            </w:r>
          </w:hyperlink>
        </w:p>
        <w:p w14:paraId="1D53400E" w14:textId="5F34E5BF" w:rsidR="007B0630" w:rsidRDefault="003C342E">
          <w:pPr>
            <w:pStyle w:val="TOC2"/>
            <w:tabs>
              <w:tab w:val="right" w:leader="dot" w:pos="9926"/>
            </w:tabs>
            <w:rPr>
              <w:noProof/>
              <w:sz w:val="22"/>
              <w:szCs w:val="22"/>
              <w:lang w:val="en-GB" w:eastAsia="en-GB"/>
            </w:rPr>
          </w:pPr>
          <w:hyperlink w:anchor="_Toc36073049" w:history="1">
            <w:r w:rsidR="007B0630" w:rsidRPr="00581E79">
              <w:rPr>
                <w:rStyle w:val="Hyperlink"/>
                <w:noProof/>
                <w:lang w:val="en-GB"/>
              </w:rPr>
              <w:t>Seagrass Planting around Coast</w:t>
            </w:r>
            <w:r w:rsidR="007B0630">
              <w:rPr>
                <w:noProof/>
                <w:webHidden/>
              </w:rPr>
              <w:tab/>
            </w:r>
            <w:r w:rsidR="007B0630">
              <w:rPr>
                <w:noProof/>
                <w:webHidden/>
              </w:rPr>
              <w:fldChar w:fldCharType="begin"/>
            </w:r>
            <w:r w:rsidR="007B0630">
              <w:rPr>
                <w:noProof/>
                <w:webHidden/>
              </w:rPr>
              <w:instrText xml:space="preserve"> PAGEREF _Toc36073049 \h </w:instrText>
            </w:r>
            <w:r w:rsidR="007B0630">
              <w:rPr>
                <w:noProof/>
                <w:webHidden/>
              </w:rPr>
            </w:r>
            <w:r w:rsidR="007B0630">
              <w:rPr>
                <w:noProof/>
                <w:webHidden/>
              </w:rPr>
              <w:fldChar w:fldCharType="separate"/>
            </w:r>
            <w:r w:rsidR="007B0630">
              <w:rPr>
                <w:noProof/>
                <w:webHidden/>
              </w:rPr>
              <w:t>11</w:t>
            </w:r>
            <w:r w:rsidR="007B0630">
              <w:rPr>
                <w:noProof/>
                <w:webHidden/>
              </w:rPr>
              <w:fldChar w:fldCharType="end"/>
            </w:r>
          </w:hyperlink>
        </w:p>
        <w:p w14:paraId="1DCD1DA6" w14:textId="5CA039D4" w:rsidR="007B0630" w:rsidRDefault="003C342E">
          <w:pPr>
            <w:pStyle w:val="TOC1"/>
            <w:tabs>
              <w:tab w:val="right" w:leader="dot" w:pos="9926"/>
            </w:tabs>
            <w:rPr>
              <w:noProof/>
              <w:sz w:val="22"/>
              <w:szCs w:val="22"/>
              <w:lang w:val="en-GB" w:eastAsia="en-GB"/>
            </w:rPr>
          </w:pPr>
          <w:hyperlink w:anchor="_Toc36073050" w:history="1">
            <w:r w:rsidR="007B0630" w:rsidRPr="00581E79">
              <w:rPr>
                <w:rStyle w:val="Hyperlink"/>
                <w:noProof/>
                <w:lang w:val="en-GB"/>
              </w:rPr>
              <w:t>Conclusion</w:t>
            </w:r>
            <w:r w:rsidR="007B0630">
              <w:rPr>
                <w:noProof/>
                <w:webHidden/>
              </w:rPr>
              <w:tab/>
            </w:r>
            <w:r w:rsidR="007B0630">
              <w:rPr>
                <w:noProof/>
                <w:webHidden/>
              </w:rPr>
              <w:fldChar w:fldCharType="begin"/>
            </w:r>
            <w:r w:rsidR="007B0630">
              <w:rPr>
                <w:noProof/>
                <w:webHidden/>
              </w:rPr>
              <w:instrText xml:space="preserve"> PAGEREF _Toc36073050 \h </w:instrText>
            </w:r>
            <w:r w:rsidR="007B0630">
              <w:rPr>
                <w:noProof/>
                <w:webHidden/>
              </w:rPr>
            </w:r>
            <w:r w:rsidR="007B0630">
              <w:rPr>
                <w:noProof/>
                <w:webHidden/>
              </w:rPr>
              <w:fldChar w:fldCharType="separate"/>
            </w:r>
            <w:r w:rsidR="007B0630">
              <w:rPr>
                <w:noProof/>
                <w:webHidden/>
              </w:rPr>
              <w:t>12</w:t>
            </w:r>
            <w:r w:rsidR="007B0630">
              <w:rPr>
                <w:noProof/>
                <w:webHidden/>
              </w:rPr>
              <w:fldChar w:fldCharType="end"/>
            </w:r>
          </w:hyperlink>
        </w:p>
        <w:p w14:paraId="60F7247F" w14:textId="390DA4EA" w:rsidR="007B0630" w:rsidRDefault="003C342E">
          <w:pPr>
            <w:pStyle w:val="TOC1"/>
            <w:tabs>
              <w:tab w:val="right" w:leader="dot" w:pos="9926"/>
            </w:tabs>
            <w:rPr>
              <w:noProof/>
              <w:sz w:val="22"/>
              <w:szCs w:val="22"/>
              <w:lang w:val="en-GB" w:eastAsia="en-GB"/>
            </w:rPr>
          </w:pPr>
          <w:hyperlink w:anchor="_Toc36073051" w:history="1">
            <w:r w:rsidR="007B0630" w:rsidRPr="00581E79">
              <w:rPr>
                <w:rStyle w:val="Hyperlink"/>
                <w:noProof/>
              </w:rPr>
              <w:t>References</w:t>
            </w:r>
            <w:r w:rsidR="007B0630">
              <w:rPr>
                <w:noProof/>
                <w:webHidden/>
              </w:rPr>
              <w:tab/>
            </w:r>
            <w:r w:rsidR="007B0630">
              <w:rPr>
                <w:noProof/>
                <w:webHidden/>
              </w:rPr>
              <w:fldChar w:fldCharType="begin"/>
            </w:r>
            <w:r w:rsidR="007B0630">
              <w:rPr>
                <w:noProof/>
                <w:webHidden/>
              </w:rPr>
              <w:instrText xml:space="preserve"> PAGEREF _Toc36073051 \h </w:instrText>
            </w:r>
            <w:r w:rsidR="007B0630">
              <w:rPr>
                <w:noProof/>
                <w:webHidden/>
              </w:rPr>
            </w:r>
            <w:r w:rsidR="007B0630">
              <w:rPr>
                <w:noProof/>
                <w:webHidden/>
              </w:rPr>
              <w:fldChar w:fldCharType="separate"/>
            </w:r>
            <w:r w:rsidR="007B0630">
              <w:rPr>
                <w:noProof/>
                <w:webHidden/>
              </w:rPr>
              <w:t>13</w:t>
            </w:r>
            <w:r w:rsidR="007B0630">
              <w:rPr>
                <w:noProof/>
                <w:webHidden/>
              </w:rPr>
              <w:fldChar w:fldCharType="end"/>
            </w:r>
          </w:hyperlink>
        </w:p>
        <w:p w14:paraId="04400903" w14:textId="0A21FC41" w:rsidR="007B0630" w:rsidRDefault="003C342E">
          <w:pPr>
            <w:pStyle w:val="TOC1"/>
            <w:tabs>
              <w:tab w:val="right" w:leader="dot" w:pos="9926"/>
            </w:tabs>
            <w:rPr>
              <w:noProof/>
              <w:sz w:val="22"/>
              <w:szCs w:val="22"/>
              <w:lang w:val="en-GB" w:eastAsia="en-GB"/>
            </w:rPr>
          </w:pPr>
          <w:hyperlink w:anchor="_Toc36073052" w:history="1">
            <w:r w:rsidR="007B0630" w:rsidRPr="00581E79">
              <w:rPr>
                <w:rStyle w:val="Hyperlink"/>
                <w:b/>
                <w:bCs/>
                <w:noProof/>
                <w:lang w:val="en-GB"/>
              </w:rPr>
              <w:t>Appendix A</w:t>
            </w:r>
            <w:r w:rsidR="007B0630">
              <w:rPr>
                <w:noProof/>
                <w:webHidden/>
              </w:rPr>
              <w:tab/>
            </w:r>
            <w:r w:rsidR="007B0630">
              <w:rPr>
                <w:noProof/>
                <w:webHidden/>
              </w:rPr>
              <w:fldChar w:fldCharType="begin"/>
            </w:r>
            <w:r w:rsidR="007B0630">
              <w:rPr>
                <w:noProof/>
                <w:webHidden/>
              </w:rPr>
              <w:instrText xml:space="preserve"> PAGEREF _Toc36073052 \h </w:instrText>
            </w:r>
            <w:r w:rsidR="007B0630">
              <w:rPr>
                <w:noProof/>
                <w:webHidden/>
              </w:rPr>
            </w:r>
            <w:r w:rsidR="007B0630">
              <w:rPr>
                <w:noProof/>
                <w:webHidden/>
              </w:rPr>
              <w:fldChar w:fldCharType="separate"/>
            </w:r>
            <w:r w:rsidR="007B0630">
              <w:rPr>
                <w:noProof/>
                <w:webHidden/>
              </w:rPr>
              <w:t>16</w:t>
            </w:r>
            <w:r w:rsidR="007B0630">
              <w:rPr>
                <w:noProof/>
                <w:webHidden/>
              </w:rPr>
              <w:fldChar w:fldCharType="end"/>
            </w:r>
          </w:hyperlink>
        </w:p>
        <w:p w14:paraId="27A668A5" w14:textId="22C8432D" w:rsidR="007B0630" w:rsidRDefault="003C342E">
          <w:pPr>
            <w:pStyle w:val="TOC1"/>
            <w:tabs>
              <w:tab w:val="right" w:leader="dot" w:pos="9926"/>
            </w:tabs>
            <w:rPr>
              <w:noProof/>
              <w:sz w:val="22"/>
              <w:szCs w:val="22"/>
              <w:lang w:val="en-GB" w:eastAsia="en-GB"/>
            </w:rPr>
          </w:pPr>
          <w:hyperlink w:anchor="_Toc36073053" w:history="1">
            <w:r w:rsidR="007B0630" w:rsidRPr="00581E79">
              <w:rPr>
                <w:rStyle w:val="Hyperlink"/>
                <w:noProof/>
                <w:lang w:val="en-GB"/>
              </w:rPr>
              <w:t>Welsh Index of Multiple Deprivation (WIMD) 2019: 1-38 of 148 Lower Super Output Areas in Swansea</w:t>
            </w:r>
            <w:r w:rsidR="007B0630">
              <w:rPr>
                <w:noProof/>
                <w:webHidden/>
              </w:rPr>
              <w:tab/>
            </w:r>
            <w:r w:rsidR="007B0630">
              <w:rPr>
                <w:noProof/>
                <w:webHidden/>
              </w:rPr>
              <w:fldChar w:fldCharType="begin"/>
            </w:r>
            <w:r w:rsidR="007B0630">
              <w:rPr>
                <w:noProof/>
                <w:webHidden/>
              </w:rPr>
              <w:instrText xml:space="preserve"> PAGEREF _Toc36073053 \h </w:instrText>
            </w:r>
            <w:r w:rsidR="007B0630">
              <w:rPr>
                <w:noProof/>
                <w:webHidden/>
              </w:rPr>
            </w:r>
            <w:r w:rsidR="007B0630">
              <w:rPr>
                <w:noProof/>
                <w:webHidden/>
              </w:rPr>
              <w:fldChar w:fldCharType="separate"/>
            </w:r>
            <w:r w:rsidR="007B0630">
              <w:rPr>
                <w:noProof/>
                <w:webHidden/>
              </w:rPr>
              <w:t>16</w:t>
            </w:r>
            <w:r w:rsidR="007B0630">
              <w:rPr>
                <w:noProof/>
                <w:webHidden/>
              </w:rPr>
              <w:fldChar w:fldCharType="end"/>
            </w:r>
          </w:hyperlink>
        </w:p>
        <w:p w14:paraId="36095064" w14:textId="5E3BA78D" w:rsidR="007B0630" w:rsidRDefault="003C342E">
          <w:pPr>
            <w:pStyle w:val="TOC1"/>
            <w:tabs>
              <w:tab w:val="right" w:leader="dot" w:pos="9926"/>
            </w:tabs>
            <w:rPr>
              <w:noProof/>
              <w:sz w:val="22"/>
              <w:szCs w:val="22"/>
              <w:lang w:val="en-GB" w:eastAsia="en-GB"/>
            </w:rPr>
          </w:pPr>
          <w:hyperlink w:anchor="_Toc36073054" w:history="1">
            <w:r w:rsidR="007B0630" w:rsidRPr="00581E79">
              <w:rPr>
                <w:rStyle w:val="Hyperlink"/>
                <w:b/>
                <w:bCs/>
                <w:noProof/>
                <w:lang w:val="en-GB"/>
              </w:rPr>
              <w:t>Appendix</w:t>
            </w:r>
            <w:r w:rsidR="007B0630">
              <w:rPr>
                <w:noProof/>
                <w:webHidden/>
              </w:rPr>
              <w:tab/>
            </w:r>
            <w:r w:rsidR="007B0630">
              <w:rPr>
                <w:noProof/>
                <w:webHidden/>
              </w:rPr>
              <w:fldChar w:fldCharType="begin"/>
            </w:r>
            <w:r w:rsidR="007B0630">
              <w:rPr>
                <w:noProof/>
                <w:webHidden/>
              </w:rPr>
              <w:instrText xml:space="preserve"> PAGEREF _Toc36073054 \h </w:instrText>
            </w:r>
            <w:r w:rsidR="007B0630">
              <w:rPr>
                <w:noProof/>
                <w:webHidden/>
              </w:rPr>
            </w:r>
            <w:r w:rsidR="007B0630">
              <w:rPr>
                <w:noProof/>
                <w:webHidden/>
              </w:rPr>
              <w:fldChar w:fldCharType="separate"/>
            </w:r>
            <w:r w:rsidR="007B0630">
              <w:rPr>
                <w:noProof/>
                <w:webHidden/>
              </w:rPr>
              <w:t>17</w:t>
            </w:r>
            <w:r w:rsidR="007B0630">
              <w:rPr>
                <w:noProof/>
                <w:webHidden/>
              </w:rPr>
              <w:fldChar w:fldCharType="end"/>
            </w:r>
          </w:hyperlink>
        </w:p>
        <w:p w14:paraId="1E5DECFD" w14:textId="264E0DB3" w:rsidR="007B0630" w:rsidRDefault="003C342E">
          <w:pPr>
            <w:pStyle w:val="TOC1"/>
            <w:tabs>
              <w:tab w:val="right" w:leader="dot" w:pos="9926"/>
            </w:tabs>
            <w:rPr>
              <w:noProof/>
              <w:sz w:val="22"/>
              <w:szCs w:val="22"/>
              <w:lang w:val="en-GB" w:eastAsia="en-GB"/>
            </w:rPr>
          </w:pPr>
          <w:hyperlink w:anchor="_Toc36073055" w:history="1">
            <w:r w:rsidR="007B0630" w:rsidRPr="00581E79">
              <w:rPr>
                <w:rStyle w:val="Hyperlink"/>
                <w:noProof/>
                <w:lang w:val="en-GB"/>
              </w:rPr>
              <w:t>Solar PV Energy Potential Map of the UK</w:t>
            </w:r>
            <w:r w:rsidR="007B0630">
              <w:rPr>
                <w:noProof/>
                <w:webHidden/>
              </w:rPr>
              <w:tab/>
            </w:r>
            <w:r w:rsidR="007B0630">
              <w:rPr>
                <w:noProof/>
                <w:webHidden/>
              </w:rPr>
              <w:fldChar w:fldCharType="begin"/>
            </w:r>
            <w:r w:rsidR="007B0630">
              <w:rPr>
                <w:noProof/>
                <w:webHidden/>
              </w:rPr>
              <w:instrText xml:space="preserve"> PAGEREF _Toc36073055 \h </w:instrText>
            </w:r>
            <w:r w:rsidR="007B0630">
              <w:rPr>
                <w:noProof/>
                <w:webHidden/>
              </w:rPr>
            </w:r>
            <w:r w:rsidR="007B0630">
              <w:rPr>
                <w:noProof/>
                <w:webHidden/>
              </w:rPr>
              <w:fldChar w:fldCharType="separate"/>
            </w:r>
            <w:r w:rsidR="007B0630">
              <w:rPr>
                <w:noProof/>
                <w:webHidden/>
              </w:rPr>
              <w:t>17</w:t>
            </w:r>
            <w:r w:rsidR="007B0630">
              <w:rPr>
                <w:noProof/>
                <w:webHidden/>
              </w:rPr>
              <w:fldChar w:fldCharType="end"/>
            </w:r>
          </w:hyperlink>
        </w:p>
        <w:p w14:paraId="4F5B4A9C" w14:textId="14596587" w:rsidR="005003B7" w:rsidRDefault="005003B7">
          <w:r>
            <w:rPr>
              <w:b/>
              <w:bCs/>
              <w:noProof/>
            </w:rPr>
            <w:fldChar w:fldCharType="end"/>
          </w:r>
        </w:p>
      </w:sdtContent>
    </w:sdt>
    <w:p w14:paraId="15C5B4DB" w14:textId="0ED7D7B9" w:rsidR="005003B7" w:rsidRPr="005003B7" w:rsidRDefault="005003B7" w:rsidP="005003B7">
      <w:pPr>
        <w:pStyle w:val="Heading1"/>
        <w:rPr>
          <w:lang w:val="en-GB"/>
        </w:rPr>
      </w:pPr>
      <w:bookmarkStart w:id="1" w:name="_Toc36073035"/>
      <w:r>
        <w:rPr>
          <w:lang w:val="en-GB"/>
        </w:rPr>
        <w:t>List of figures</w:t>
      </w:r>
      <w:bookmarkEnd w:id="1"/>
    </w:p>
    <w:p w14:paraId="5D82C986" w14:textId="31315AF5" w:rsidR="00707EF9" w:rsidRPr="007B0630" w:rsidRDefault="00707EF9">
      <w:pPr>
        <w:pStyle w:val="TableofFigures"/>
        <w:tabs>
          <w:tab w:val="right" w:leader="dot" w:pos="9926"/>
        </w:tabs>
        <w:rPr>
          <w:noProof/>
          <w:sz w:val="18"/>
          <w:szCs w:val="18"/>
        </w:rPr>
      </w:pPr>
      <w:r w:rsidRPr="007B0630">
        <w:rPr>
          <w:sz w:val="18"/>
          <w:szCs w:val="18"/>
          <w:lang w:val="en-GB"/>
        </w:rPr>
        <w:fldChar w:fldCharType="begin"/>
      </w:r>
      <w:r w:rsidRPr="007B0630">
        <w:rPr>
          <w:sz w:val="18"/>
          <w:szCs w:val="18"/>
          <w:lang w:val="en-GB"/>
        </w:rPr>
        <w:instrText xml:space="preserve"> TOC \h \z \c "Figure" </w:instrText>
      </w:r>
      <w:r w:rsidRPr="007B0630">
        <w:rPr>
          <w:sz w:val="18"/>
          <w:szCs w:val="18"/>
          <w:lang w:val="en-GB"/>
        </w:rPr>
        <w:fldChar w:fldCharType="separate"/>
      </w:r>
      <w:hyperlink w:anchor="_Toc36072123" w:history="1">
        <w:r w:rsidRPr="007B0630">
          <w:rPr>
            <w:rStyle w:val="Hyperlink"/>
            <w:noProof/>
            <w:sz w:val="18"/>
            <w:szCs w:val="18"/>
            <w:lang w:val="en-GB"/>
          </w:rPr>
          <w:t>Figure 1: June 29</w:t>
        </w:r>
        <w:r w:rsidRPr="007B0630">
          <w:rPr>
            <w:rStyle w:val="Hyperlink"/>
            <w:noProof/>
            <w:sz w:val="18"/>
            <w:szCs w:val="18"/>
            <w:vertAlign w:val="superscript"/>
            <w:lang w:val="en-GB"/>
          </w:rPr>
          <w:t>th</w:t>
        </w:r>
        <w:r w:rsidRPr="007B0630">
          <w:rPr>
            <w:rStyle w:val="Hyperlink"/>
            <w:noProof/>
            <w:sz w:val="18"/>
            <w:szCs w:val="18"/>
            <w:lang w:val="en-GB"/>
          </w:rPr>
          <w:t>, 1954 150th anniversary celebrations of Mumbles Railway (Rogers, 2005)</w:t>
        </w:r>
        <w:r w:rsidRPr="007B0630">
          <w:rPr>
            <w:noProof/>
            <w:webHidden/>
            <w:sz w:val="18"/>
            <w:szCs w:val="18"/>
          </w:rPr>
          <w:tab/>
        </w:r>
        <w:r w:rsidRPr="007B0630">
          <w:rPr>
            <w:noProof/>
            <w:webHidden/>
            <w:sz w:val="18"/>
            <w:szCs w:val="18"/>
          </w:rPr>
          <w:fldChar w:fldCharType="begin"/>
        </w:r>
        <w:r w:rsidRPr="007B0630">
          <w:rPr>
            <w:noProof/>
            <w:webHidden/>
            <w:sz w:val="18"/>
            <w:szCs w:val="18"/>
          </w:rPr>
          <w:instrText xml:space="preserve"> PAGEREF _Toc36072123 \h </w:instrText>
        </w:r>
        <w:r w:rsidRPr="007B0630">
          <w:rPr>
            <w:noProof/>
            <w:webHidden/>
            <w:sz w:val="18"/>
            <w:szCs w:val="18"/>
          </w:rPr>
        </w:r>
        <w:r w:rsidRPr="007B0630">
          <w:rPr>
            <w:noProof/>
            <w:webHidden/>
            <w:sz w:val="18"/>
            <w:szCs w:val="18"/>
          </w:rPr>
          <w:fldChar w:fldCharType="separate"/>
        </w:r>
        <w:r w:rsidRPr="007B0630">
          <w:rPr>
            <w:noProof/>
            <w:webHidden/>
            <w:sz w:val="18"/>
            <w:szCs w:val="18"/>
          </w:rPr>
          <w:t>2</w:t>
        </w:r>
        <w:r w:rsidRPr="007B0630">
          <w:rPr>
            <w:noProof/>
            <w:webHidden/>
            <w:sz w:val="18"/>
            <w:szCs w:val="18"/>
          </w:rPr>
          <w:fldChar w:fldCharType="end"/>
        </w:r>
      </w:hyperlink>
    </w:p>
    <w:p w14:paraId="7D79F384" w14:textId="41600520" w:rsidR="00707EF9" w:rsidRPr="007B0630" w:rsidRDefault="003C342E">
      <w:pPr>
        <w:pStyle w:val="TableofFigures"/>
        <w:tabs>
          <w:tab w:val="right" w:leader="dot" w:pos="9926"/>
        </w:tabs>
        <w:rPr>
          <w:noProof/>
          <w:sz w:val="18"/>
          <w:szCs w:val="18"/>
        </w:rPr>
      </w:pPr>
      <w:hyperlink w:anchor="_Toc36072124" w:history="1">
        <w:r w:rsidR="00707EF9" w:rsidRPr="007B0630">
          <w:rPr>
            <w:rStyle w:val="Hyperlink"/>
            <w:noProof/>
            <w:sz w:val="18"/>
            <w:szCs w:val="18"/>
            <w:lang w:val="en-GB"/>
          </w:rPr>
          <w:t>Figure 2: Flood Risk Assessment (Swansea Council, 2016)</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_Toc36072124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5</w:t>
        </w:r>
        <w:r w:rsidR="00707EF9" w:rsidRPr="007B0630">
          <w:rPr>
            <w:noProof/>
            <w:webHidden/>
            <w:sz w:val="18"/>
            <w:szCs w:val="18"/>
          </w:rPr>
          <w:fldChar w:fldCharType="end"/>
        </w:r>
      </w:hyperlink>
    </w:p>
    <w:p w14:paraId="4A8006FD" w14:textId="2C46E121" w:rsidR="00707EF9" w:rsidRPr="007B0630" w:rsidRDefault="003C342E">
      <w:pPr>
        <w:pStyle w:val="TableofFigures"/>
        <w:tabs>
          <w:tab w:val="right" w:leader="dot" w:pos="9926"/>
        </w:tabs>
        <w:rPr>
          <w:noProof/>
          <w:sz w:val="18"/>
          <w:szCs w:val="18"/>
        </w:rPr>
      </w:pPr>
      <w:hyperlink w:anchor="_Toc36072125" w:history="1">
        <w:r w:rsidR="00707EF9" w:rsidRPr="007B0630">
          <w:rPr>
            <w:rStyle w:val="Hyperlink"/>
            <w:noProof/>
            <w:sz w:val="18"/>
            <w:szCs w:val="18"/>
            <w:lang w:val="en-GB"/>
          </w:rPr>
          <w:t>Figure 3: Population Change in Swansea 1991-2018  (Swansea Council , 2019)</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_Toc36072125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6</w:t>
        </w:r>
        <w:r w:rsidR="00707EF9" w:rsidRPr="007B0630">
          <w:rPr>
            <w:noProof/>
            <w:webHidden/>
            <w:sz w:val="18"/>
            <w:szCs w:val="18"/>
          </w:rPr>
          <w:fldChar w:fldCharType="end"/>
        </w:r>
      </w:hyperlink>
    </w:p>
    <w:p w14:paraId="2C98F173" w14:textId="2A8863B9" w:rsidR="00707EF9" w:rsidRPr="007B0630" w:rsidRDefault="003C342E">
      <w:pPr>
        <w:pStyle w:val="TableofFigures"/>
        <w:tabs>
          <w:tab w:val="right" w:leader="dot" w:pos="9926"/>
        </w:tabs>
        <w:rPr>
          <w:noProof/>
          <w:sz w:val="18"/>
          <w:szCs w:val="18"/>
        </w:rPr>
      </w:pPr>
      <w:hyperlink w:anchor="_Toc36072126" w:history="1">
        <w:r w:rsidR="00707EF9" w:rsidRPr="007B0630">
          <w:rPr>
            <w:rStyle w:val="Hyperlink"/>
            <w:noProof/>
            <w:sz w:val="18"/>
            <w:szCs w:val="18"/>
            <w:lang w:val="en-GB"/>
          </w:rPr>
          <w:t>Figure 4: Biosolar Roof, London (Connop, 2015)                               Figure 5: Biosolar Roof, Zurich (Gedge, 2020)</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_Toc36072126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7</w:t>
        </w:r>
        <w:r w:rsidR="00707EF9" w:rsidRPr="007B0630">
          <w:rPr>
            <w:noProof/>
            <w:webHidden/>
            <w:sz w:val="18"/>
            <w:szCs w:val="18"/>
          </w:rPr>
          <w:fldChar w:fldCharType="end"/>
        </w:r>
      </w:hyperlink>
    </w:p>
    <w:p w14:paraId="0273A4F1" w14:textId="060802FA" w:rsidR="00707EF9" w:rsidRPr="007B0630" w:rsidRDefault="003C342E">
      <w:pPr>
        <w:pStyle w:val="TableofFigures"/>
        <w:tabs>
          <w:tab w:val="right" w:leader="dot" w:pos="9926"/>
        </w:tabs>
        <w:rPr>
          <w:noProof/>
          <w:sz w:val="18"/>
          <w:szCs w:val="18"/>
        </w:rPr>
      </w:pPr>
      <w:hyperlink w:anchor="_Toc36072127" w:history="1">
        <w:r w:rsidR="00707EF9" w:rsidRPr="007B0630">
          <w:rPr>
            <w:rStyle w:val="Hyperlink"/>
            <w:noProof/>
            <w:sz w:val="18"/>
            <w:szCs w:val="18"/>
            <w:lang w:val="en-GB"/>
          </w:rPr>
          <w:t xml:space="preserve">Figure 6: Bus stop with sedum roof </w:t>
        </w:r>
        <w:r w:rsidR="00707EF9" w:rsidRPr="007B0630">
          <w:rPr>
            <w:rStyle w:val="Hyperlink"/>
            <w:noProof/>
            <w:sz w:val="18"/>
            <w:szCs w:val="18"/>
          </w:rPr>
          <w:t>(BrightVibes, 2019)</w:t>
        </w:r>
        <w:r w:rsidR="00707EF9" w:rsidRPr="007B0630">
          <w:rPr>
            <w:rStyle w:val="Hyperlink"/>
            <w:noProof/>
            <w:sz w:val="18"/>
            <w:szCs w:val="18"/>
            <w:lang w:val="en-GB"/>
          </w:rPr>
          <w:t xml:space="preserve">                </w:t>
        </w:r>
        <w:r w:rsidR="00707EF9" w:rsidRPr="007B0630">
          <w:rPr>
            <w:rStyle w:val="Hyperlink"/>
            <w:noProof/>
            <w:sz w:val="18"/>
            <w:szCs w:val="18"/>
          </w:rPr>
          <w:t>Figure 7: Bamboo seating and Advertising (BrightVibes, 2019)</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_Toc36072127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7</w:t>
        </w:r>
        <w:r w:rsidR="00707EF9" w:rsidRPr="007B0630">
          <w:rPr>
            <w:noProof/>
            <w:webHidden/>
            <w:sz w:val="18"/>
            <w:szCs w:val="18"/>
          </w:rPr>
          <w:fldChar w:fldCharType="end"/>
        </w:r>
      </w:hyperlink>
    </w:p>
    <w:p w14:paraId="298B7510" w14:textId="18BEE7B8" w:rsidR="00707EF9" w:rsidRPr="007B0630" w:rsidRDefault="003C342E">
      <w:pPr>
        <w:pStyle w:val="TableofFigures"/>
        <w:tabs>
          <w:tab w:val="right" w:leader="dot" w:pos="9926"/>
        </w:tabs>
        <w:rPr>
          <w:noProof/>
          <w:sz w:val="18"/>
          <w:szCs w:val="18"/>
        </w:rPr>
      </w:pPr>
      <w:hyperlink w:anchor="_Toc36072128" w:history="1">
        <w:r w:rsidR="00707EF9" w:rsidRPr="007B0630">
          <w:rPr>
            <w:rStyle w:val="Hyperlink"/>
            <w:noProof/>
            <w:sz w:val="18"/>
            <w:szCs w:val="18"/>
          </w:rPr>
          <w:t xml:space="preserve">Figure 8: </w:t>
        </w:r>
        <w:r w:rsidR="00707EF9" w:rsidRPr="007B0630">
          <w:rPr>
            <w:rStyle w:val="Hyperlink"/>
            <w:noProof/>
            <w:sz w:val="18"/>
            <w:szCs w:val="18"/>
            <w:lang w:val="en-GB"/>
          </w:rPr>
          <w:t xml:space="preserve">Bus Roots’ New York’ </w:t>
        </w:r>
        <w:r w:rsidR="00707EF9" w:rsidRPr="007B0630">
          <w:rPr>
            <w:rStyle w:val="Hyperlink"/>
            <w:noProof/>
            <w:sz w:val="18"/>
            <w:szCs w:val="18"/>
          </w:rPr>
          <w:t>(Cosio, 2015)</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_Toc36072128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8</w:t>
        </w:r>
        <w:r w:rsidR="00707EF9" w:rsidRPr="007B0630">
          <w:rPr>
            <w:noProof/>
            <w:webHidden/>
            <w:sz w:val="18"/>
            <w:szCs w:val="18"/>
          </w:rPr>
          <w:fldChar w:fldCharType="end"/>
        </w:r>
      </w:hyperlink>
    </w:p>
    <w:p w14:paraId="6616B38A" w14:textId="715FC008" w:rsidR="00707EF9" w:rsidRPr="007B0630" w:rsidRDefault="003C342E">
      <w:pPr>
        <w:pStyle w:val="TableofFigures"/>
        <w:tabs>
          <w:tab w:val="right" w:leader="dot" w:pos="9926"/>
        </w:tabs>
        <w:rPr>
          <w:noProof/>
          <w:sz w:val="18"/>
          <w:szCs w:val="18"/>
        </w:rPr>
      </w:pPr>
      <w:hyperlink w:anchor="_Toc36072129" w:history="1">
        <w:r w:rsidR="00707EF9" w:rsidRPr="007B0630">
          <w:rPr>
            <w:rStyle w:val="Hyperlink"/>
            <w:noProof/>
            <w:sz w:val="18"/>
            <w:szCs w:val="18"/>
          </w:rPr>
          <w:t xml:space="preserve">Figure 9: </w:t>
        </w:r>
        <w:r w:rsidR="00707EF9" w:rsidRPr="007B0630">
          <w:rPr>
            <w:rStyle w:val="Hyperlink"/>
            <w:noProof/>
            <w:sz w:val="18"/>
            <w:szCs w:val="18"/>
            <w:lang w:val="en-GB"/>
          </w:rPr>
          <w:t xml:space="preserve">Flood Risk areas for Swansea  </w:t>
        </w:r>
        <w:r w:rsidR="00707EF9" w:rsidRPr="007B0630">
          <w:rPr>
            <w:rStyle w:val="Hyperlink"/>
            <w:noProof/>
            <w:sz w:val="18"/>
            <w:szCs w:val="18"/>
          </w:rPr>
          <w:t>(Swansea Council Information, Research &amp; GIS, 2019)</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_Toc36072129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8</w:t>
        </w:r>
        <w:r w:rsidR="00707EF9" w:rsidRPr="007B0630">
          <w:rPr>
            <w:noProof/>
            <w:webHidden/>
            <w:sz w:val="18"/>
            <w:szCs w:val="18"/>
          </w:rPr>
          <w:fldChar w:fldCharType="end"/>
        </w:r>
      </w:hyperlink>
    </w:p>
    <w:p w14:paraId="0FF2A5FA" w14:textId="6869D77E" w:rsidR="00707EF9" w:rsidRPr="007B0630" w:rsidRDefault="003C342E">
      <w:pPr>
        <w:pStyle w:val="TableofFigures"/>
        <w:tabs>
          <w:tab w:val="right" w:leader="dot" w:pos="9926"/>
        </w:tabs>
        <w:rPr>
          <w:noProof/>
          <w:sz w:val="18"/>
          <w:szCs w:val="18"/>
        </w:rPr>
      </w:pPr>
      <w:hyperlink w:anchor="_Toc36072130" w:history="1">
        <w:r w:rsidR="00707EF9" w:rsidRPr="007B0630">
          <w:rPr>
            <w:rStyle w:val="Hyperlink"/>
            <w:noProof/>
            <w:sz w:val="18"/>
            <w:szCs w:val="18"/>
          </w:rPr>
          <w:t>Figure 10: Rain Garden in City Centre</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_Toc36072130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9</w:t>
        </w:r>
        <w:r w:rsidR="00707EF9" w:rsidRPr="007B0630">
          <w:rPr>
            <w:noProof/>
            <w:webHidden/>
            <w:sz w:val="18"/>
            <w:szCs w:val="18"/>
          </w:rPr>
          <w:fldChar w:fldCharType="end"/>
        </w:r>
      </w:hyperlink>
    </w:p>
    <w:p w14:paraId="6AD6306C" w14:textId="192E579F" w:rsidR="00707EF9" w:rsidRPr="007B0630" w:rsidRDefault="003C342E">
      <w:pPr>
        <w:pStyle w:val="TableofFigures"/>
        <w:tabs>
          <w:tab w:val="right" w:leader="dot" w:pos="9926"/>
        </w:tabs>
        <w:rPr>
          <w:noProof/>
          <w:sz w:val="18"/>
          <w:szCs w:val="18"/>
        </w:rPr>
      </w:pPr>
      <w:hyperlink w:anchor="_Toc36072131" w:history="1">
        <w:r w:rsidR="00707EF9" w:rsidRPr="007B0630">
          <w:rPr>
            <w:rStyle w:val="Hyperlink"/>
            <w:noProof/>
            <w:sz w:val="18"/>
            <w:szCs w:val="18"/>
          </w:rPr>
          <w:t>Figure 11: Hungary public bike system (PBS, 2016)</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_Toc36072131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10</w:t>
        </w:r>
        <w:r w:rsidR="00707EF9" w:rsidRPr="007B0630">
          <w:rPr>
            <w:noProof/>
            <w:webHidden/>
            <w:sz w:val="18"/>
            <w:szCs w:val="18"/>
          </w:rPr>
          <w:fldChar w:fldCharType="end"/>
        </w:r>
      </w:hyperlink>
    </w:p>
    <w:p w14:paraId="360C9FD0" w14:textId="57B49228" w:rsidR="00707EF9" w:rsidRPr="007B0630" w:rsidRDefault="003C342E">
      <w:pPr>
        <w:pStyle w:val="TableofFigures"/>
        <w:tabs>
          <w:tab w:val="right" w:leader="dot" w:pos="9926"/>
        </w:tabs>
        <w:rPr>
          <w:noProof/>
          <w:sz w:val="18"/>
          <w:szCs w:val="18"/>
        </w:rPr>
      </w:pPr>
      <w:hyperlink w:anchor="_Toc36072132" w:history="1">
        <w:r w:rsidR="00707EF9" w:rsidRPr="007B0630">
          <w:rPr>
            <w:rStyle w:val="Hyperlink"/>
            <w:noProof/>
            <w:sz w:val="18"/>
            <w:szCs w:val="18"/>
          </w:rPr>
          <w:t>Figure 12: Seagrass habitat for seahorses (Nature Pictute Library, 2020)</w:t>
        </w:r>
        <w:r w:rsidR="00707EF9" w:rsidRPr="007B0630">
          <w:rPr>
            <w:noProof/>
            <w:webHidden/>
            <w:sz w:val="18"/>
            <w:szCs w:val="18"/>
          </w:rPr>
          <w:tab/>
        </w:r>
        <w:r w:rsidR="00707EF9" w:rsidRPr="007B0630">
          <w:rPr>
            <w:noProof/>
            <w:webHidden/>
            <w:sz w:val="18"/>
            <w:szCs w:val="18"/>
          </w:rPr>
          <w:fldChar w:fldCharType="begin"/>
        </w:r>
        <w:r w:rsidR="00707EF9" w:rsidRPr="007B0630">
          <w:rPr>
            <w:noProof/>
            <w:webHidden/>
            <w:sz w:val="18"/>
            <w:szCs w:val="18"/>
          </w:rPr>
          <w:instrText xml:space="preserve"> PAGEREF _Toc36072132 \h </w:instrText>
        </w:r>
        <w:r w:rsidR="00707EF9" w:rsidRPr="007B0630">
          <w:rPr>
            <w:noProof/>
            <w:webHidden/>
            <w:sz w:val="18"/>
            <w:szCs w:val="18"/>
          </w:rPr>
        </w:r>
        <w:r w:rsidR="00707EF9" w:rsidRPr="007B0630">
          <w:rPr>
            <w:noProof/>
            <w:webHidden/>
            <w:sz w:val="18"/>
            <w:szCs w:val="18"/>
          </w:rPr>
          <w:fldChar w:fldCharType="separate"/>
        </w:r>
        <w:r w:rsidR="00707EF9" w:rsidRPr="007B0630">
          <w:rPr>
            <w:noProof/>
            <w:webHidden/>
            <w:sz w:val="18"/>
            <w:szCs w:val="18"/>
          </w:rPr>
          <w:t>11</w:t>
        </w:r>
        <w:r w:rsidR="00707EF9" w:rsidRPr="007B0630">
          <w:rPr>
            <w:noProof/>
            <w:webHidden/>
            <w:sz w:val="18"/>
            <w:szCs w:val="18"/>
          </w:rPr>
          <w:fldChar w:fldCharType="end"/>
        </w:r>
      </w:hyperlink>
    </w:p>
    <w:p w14:paraId="03B03996" w14:textId="1D5BBCB7" w:rsidR="004C4AD8" w:rsidRPr="0077767C" w:rsidRDefault="00707EF9" w:rsidP="004C4AD8">
      <w:pPr>
        <w:pStyle w:val="Heading1"/>
        <w:rPr>
          <w:lang w:val="en-GB"/>
        </w:rPr>
      </w:pPr>
      <w:r w:rsidRPr="007B0630">
        <w:rPr>
          <w:sz w:val="18"/>
          <w:szCs w:val="18"/>
          <w:lang w:val="en-GB"/>
        </w:rPr>
        <w:lastRenderedPageBreak/>
        <w:fldChar w:fldCharType="end"/>
      </w:r>
      <w:bookmarkStart w:id="2" w:name="_Toc36073036"/>
      <w:r w:rsidR="004C4AD8" w:rsidRPr="0077767C">
        <w:rPr>
          <w:lang w:val="en-GB"/>
        </w:rPr>
        <w:t>Background</w:t>
      </w:r>
      <w:bookmarkEnd w:id="2"/>
    </w:p>
    <w:p w14:paraId="3288728B" w14:textId="77777777" w:rsidR="00721344" w:rsidRPr="0077767C" w:rsidRDefault="00721344" w:rsidP="004C4AD8">
      <w:pPr>
        <w:pStyle w:val="Heading1"/>
        <w:rPr>
          <w:lang w:val="en-GB"/>
        </w:rPr>
      </w:pPr>
    </w:p>
    <w:p w14:paraId="2BFB0D70" w14:textId="77777777" w:rsidR="00721344" w:rsidRPr="0077767C" w:rsidRDefault="00721344" w:rsidP="00721344">
      <w:pPr>
        <w:jc w:val="center"/>
        <w:rPr>
          <w:lang w:val="en-GB"/>
        </w:rPr>
      </w:pPr>
      <w:r w:rsidRPr="0077767C">
        <w:rPr>
          <w:lang w:val="en-GB"/>
        </w:rPr>
        <w:t>“... an ugly, lovely town ... crawling, sprawling ... by the side of a long and splendid curving shore. This sea-town was my world”</w:t>
      </w:r>
    </w:p>
    <w:p w14:paraId="593F49FE" w14:textId="77777777" w:rsidR="00721344" w:rsidRPr="0077767C" w:rsidRDefault="00721344" w:rsidP="00721344">
      <w:pPr>
        <w:jc w:val="right"/>
        <w:rPr>
          <w:lang w:val="en-GB"/>
        </w:rPr>
      </w:pPr>
      <w:r w:rsidRPr="0077767C">
        <w:rPr>
          <w:lang w:val="en-GB"/>
        </w:rPr>
        <w:t>Dylan Thomas</w:t>
      </w:r>
    </w:p>
    <w:p w14:paraId="6C0679FA" w14:textId="379F1200" w:rsidR="00721344" w:rsidRPr="0077767C" w:rsidRDefault="00721344" w:rsidP="00721344">
      <w:pPr>
        <w:jc w:val="right"/>
        <w:rPr>
          <w:lang w:val="en-GB"/>
        </w:rPr>
      </w:pPr>
      <w:r w:rsidRPr="0077767C">
        <w:rPr>
          <w:lang w:val="en-GB"/>
        </w:rPr>
        <w:t>(Swansea City of Culture Bid)</w:t>
      </w:r>
    </w:p>
    <w:p w14:paraId="1979156E" w14:textId="77777777" w:rsidR="00106A04" w:rsidRPr="0077767C" w:rsidRDefault="00106A04" w:rsidP="00721344">
      <w:pPr>
        <w:rPr>
          <w:lang w:val="en-GB"/>
        </w:rPr>
      </w:pPr>
    </w:p>
    <w:p w14:paraId="671BDE2F" w14:textId="352CF9D4" w:rsidR="0032763F" w:rsidRPr="0077767C" w:rsidRDefault="0032763F" w:rsidP="00721344">
      <w:pPr>
        <w:rPr>
          <w:lang w:val="en-GB"/>
        </w:rPr>
      </w:pPr>
      <w:r w:rsidRPr="0077767C">
        <w:rPr>
          <w:lang w:val="en-GB"/>
        </w:rPr>
        <w:t xml:space="preserve">Once known as an ‘ugly lovely town’, it has now been 50 years since Swansea was awarded city status. Announced by HRH Prince Charles on the 3rd July 1969, on the steps of the Guildhall and published by the Royal Charter on 10th December 1969 </w:t>
      </w:r>
      <w:sdt>
        <w:sdtPr>
          <w:rPr>
            <w:lang w:val="en-GB"/>
          </w:rPr>
          <w:id w:val="1979030113"/>
          <w:citation/>
        </w:sdtPr>
        <w:sdtEndPr/>
        <w:sdtContent>
          <w:r w:rsidRPr="0077767C">
            <w:rPr>
              <w:lang w:val="en-GB"/>
            </w:rPr>
            <w:fldChar w:fldCharType="begin"/>
          </w:r>
          <w:r w:rsidRPr="0077767C">
            <w:rPr>
              <w:lang w:val="en-GB"/>
            </w:rPr>
            <w:instrText xml:space="preserve"> CITATION Gro19 \l 1033 </w:instrText>
          </w:r>
          <w:r w:rsidRPr="0077767C">
            <w:rPr>
              <w:lang w:val="en-GB"/>
            </w:rPr>
            <w:fldChar w:fldCharType="separate"/>
          </w:r>
          <w:r w:rsidRPr="0077767C">
            <w:rPr>
              <w:noProof/>
              <w:lang w:val="en-GB"/>
            </w:rPr>
            <w:t>(Grover, 2019)</w:t>
          </w:r>
          <w:r w:rsidRPr="0077767C">
            <w:rPr>
              <w:lang w:val="en-GB"/>
            </w:rPr>
            <w:fldChar w:fldCharType="end"/>
          </w:r>
        </w:sdtContent>
      </w:sdt>
      <w:r w:rsidRPr="0077767C">
        <w:rPr>
          <w:lang w:val="en-GB"/>
        </w:rPr>
        <w:t xml:space="preserve">. </w:t>
      </w:r>
    </w:p>
    <w:p w14:paraId="07DA2A0E" w14:textId="7EA16B3A" w:rsidR="0032763F" w:rsidRPr="0077767C" w:rsidRDefault="0032763F" w:rsidP="0032763F">
      <w:pPr>
        <w:rPr>
          <w:lang w:val="en-GB"/>
        </w:rPr>
      </w:pPr>
      <w:r w:rsidRPr="0077767C">
        <w:rPr>
          <w:lang w:val="en-GB"/>
        </w:rPr>
        <w:t>90% of Britain’s copper-smelting capacity was once within 20 miles of Swansea, hence its nickname ‘</w:t>
      </w:r>
      <w:r w:rsidRPr="0032763F">
        <w:rPr>
          <w:lang w:val="en-GB"/>
        </w:rPr>
        <w:t>Copperopolis</w:t>
      </w:r>
      <w:r w:rsidRPr="0077767C">
        <w:rPr>
          <w:lang w:val="en-GB"/>
        </w:rPr>
        <w:t xml:space="preserve">’. In 1810 the first large copperworks in Swansea, Hafod Copper Works, </w:t>
      </w:r>
      <w:r w:rsidR="00106A04" w:rsidRPr="0077767C">
        <w:rPr>
          <w:lang w:val="en-GB"/>
        </w:rPr>
        <w:t>employing</w:t>
      </w:r>
      <w:r w:rsidRPr="0077767C">
        <w:rPr>
          <w:lang w:val="en-GB"/>
        </w:rPr>
        <w:t xml:space="preserve"> thousands was opened by John Vivian; and the peak of copper smelting was around 1820 </w:t>
      </w:r>
      <w:sdt>
        <w:sdtPr>
          <w:rPr>
            <w:lang w:val="en-GB"/>
          </w:rPr>
          <w:id w:val="1731570307"/>
          <w:citation/>
        </w:sdtPr>
        <w:sdtEndPr/>
        <w:sdtContent>
          <w:r w:rsidRPr="0077767C">
            <w:rPr>
              <w:lang w:val="en-GB"/>
            </w:rPr>
            <w:fldChar w:fldCharType="begin"/>
          </w:r>
          <w:r w:rsidRPr="0077767C">
            <w:rPr>
              <w:lang w:val="en-GB"/>
            </w:rPr>
            <w:instrText xml:space="preserve"> CITATION Swa201 \l 1033 </w:instrText>
          </w:r>
          <w:r w:rsidRPr="0077767C">
            <w:rPr>
              <w:lang w:val="en-GB"/>
            </w:rPr>
            <w:fldChar w:fldCharType="separate"/>
          </w:r>
          <w:r w:rsidRPr="0077767C">
            <w:rPr>
              <w:noProof/>
              <w:lang w:val="en-GB"/>
            </w:rPr>
            <w:t>(Swansea Museum, 2020)</w:t>
          </w:r>
          <w:r w:rsidRPr="0077767C">
            <w:rPr>
              <w:lang w:val="en-GB"/>
            </w:rPr>
            <w:fldChar w:fldCharType="end"/>
          </w:r>
        </w:sdtContent>
      </w:sdt>
      <w:r w:rsidR="00106A04" w:rsidRPr="0077767C">
        <w:rPr>
          <w:lang w:val="en-GB"/>
        </w:rPr>
        <w:t xml:space="preserve">. </w:t>
      </w:r>
    </w:p>
    <w:p w14:paraId="5F78935C" w14:textId="03C6E20A" w:rsidR="0032763F" w:rsidRPr="0077767C" w:rsidRDefault="00106A04" w:rsidP="0032763F">
      <w:pPr>
        <w:rPr>
          <w:lang w:val="en-GB"/>
        </w:rPr>
      </w:pPr>
      <w:r w:rsidRPr="0077767C">
        <w:rPr>
          <w:lang w:val="en-GB"/>
        </w:rPr>
        <w:t xml:space="preserve">The </w:t>
      </w:r>
      <w:r w:rsidR="0032763F" w:rsidRPr="0077767C">
        <w:rPr>
          <w:lang w:val="en-GB"/>
        </w:rPr>
        <w:t>Swansea and Mumbles railway</w:t>
      </w:r>
      <w:r w:rsidRPr="0077767C">
        <w:rPr>
          <w:lang w:val="en-GB"/>
        </w:rPr>
        <w:t xml:space="preserve"> was the</w:t>
      </w:r>
      <w:r w:rsidR="0032763F" w:rsidRPr="0077767C">
        <w:rPr>
          <w:lang w:val="en-GB"/>
        </w:rPr>
        <w:t xml:space="preserve"> World’s first passenger railway service, </w:t>
      </w:r>
      <w:r w:rsidRPr="0077767C">
        <w:rPr>
          <w:lang w:val="en-GB"/>
        </w:rPr>
        <w:t xml:space="preserve">stretching for five miles. It held the </w:t>
      </w:r>
      <w:r w:rsidR="0032763F" w:rsidRPr="0077767C">
        <w:rPr>
          <w:lang w:val="en-GB"/>
        </w:rPr>
        <w:t xml:space="preserve">record </w:t>
      </w:r>
      <w:r w:rsidR="00D6450C" w:rsidRPr="0077767C">
        <w:rPr>
          <w:lang w:val="en-GB"/>
        </w:rPr>
        <w:t>for carrying the</w:t>
      </w:r>
      <w:r w:rsidR="0032763F" w:rsidRPr="0077767C">
        <w:rPr>
          <w:lang w:val="en-GB"/>
        </w:rPr>
        <w:t xml:space="preserve"> most passengers</w:t>
      </w:r>
      <w:r w:rsidR="00D6450C" w:rsidRPr="0077767C">
        <w:rPr>
          <w:lang w:val="en-GB"/>
        </w:rPr>
        <w:t xml:space="preserve"> too;</w:t>
      </w:r>
      <w:r w:rsidRPr="0077767C">
        <w:rPr>
          <w:lang w:val="en-GB"/>
        </w:rPr>
        <w:t xml:space="preserve"> up to 1,800 passengers </w:t>
      </w:r>
      <w:r w:rsidR="00D6450C" w:rsidRPr="0077767C">
        <w:rPr>
          <w:lang w:val="en-GB"/>
        </w:rPr>
        <w:t xml:space="preserve">travelling </w:t>
      </w:r>
      <w:r w:rsidRPr="0077767C">
        <w:rPr>
          <w:lang w:val="en-GB"/>
        </w:rPr>
        <w:t>per single journey between 1900 and 1920</w:t>
      </w:r>
      <w:r w:rsidR="0032763F" w:rsidRPr="0077767C">
        <w:rPr>
          <w:lang w:val="en-GB"/>
        </w:rPr>
        <w:t xml:space="preserve"> (Rogers, 2005)</w:t>
      </w:r>
      <w:r w:rsidRPr="0077767C">
        <w:rPr>
          <w:lang w:val="en-GB"/>
        </w:rPr>
        <w:t xml:space="preserve">. </w:t>
      </w:r>
    </w:p>
    <w:p w14:paraId="71782D0B" w14:textId="10469EA8" w:rsidR="00106A04" w:rsidRPr="0077767C" w:rsidRDefault="00106A04" w:rsidP="00106A04">
      <w:pPr>
        <w:jc w:val="center"/>
        <w:rPr>
          <w:lang w:val="en-GB"/>
        </w:rPr>
      </w:pPr>
      <w:r w:rsidRPr="0077767C">
        <w:rPr>
          <w:noProof/>
          <w:lang w:val="en-GB" w:eastAsia="zh-CN"/>
        </w:rPr>
        <w:drawing>
          <wp:inline distT="0" distB="0" distL="0" distR="0" wp14:anchorId="46529EDF" wp14:editId="32C872C0">
            <wp:extent cx="2377440" cy="1823085"/>
            <wp:effectExtent l="0" t="0" r="381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7440" cy="1823085"/>
                    </a:xfrm>
                    <a:prstGeom prst="rect">
                      <a:avLst/>
                    </a:prstGeom>
                    <a:noFill/>
                  </pic:spPr>
                </pic:pic>
              </a:graphicData>
            </a:graphic>
          </wp:inline>
        </w:drawing>
      </w:r>
    </w:p>
    <w:p w14:paraId="52E03E16" w14:textId="353C8E05" w:rsidR="00106A04" w:rsidRPr="0077767C" w:rsidRDefault="00106A04" w:rsidP="00106A04">
      <w:pPr>
        <w:pStyle w:val="Caption"/>
        <w:jc w:val="center"/>
        <w:rPr>
          <w:lang w:val="en-GB"/>
        </w:rPr>
      </w:pPr>
      <w:bookmarkStart w:id="3" w:name="_Toc36072123"/>
      <w:r w:rsidRPr="0077767C">
        <w:rPr>
          <w:lang w:val="en-GB"/>
        </w:rPr>
        <w:t xml:space="preserve">Figure </w:t>
      </w:r>
      <w:r w:rsidRPr="0077767C">
        <w:rPr>
          <w:lang w:val="en-GB"/>
        </w:rPr>
        <w:fldChar w:fldCharType="begin"/>
      </w:r>
      <w:r w:rsidRPr="0077767C">
        <w:rPr>
          <w:lang w:val="en-GB"/>
        </w:rPr>
        <w:instrText xml:space="preserve"> SEQ Figure \* ARABIC </w:instrText>
      </w:r>
      <w:r w:rsidRPr="0077767C">
        <w:rPr>
          <w:lang w:val="en-GB"/>
        </w:rPr>
        <w:fldChar w:fldCharType="separate"/>
      </w:r>
      <w:r w:rsidR="003C5238">
        <w:rPr>
          <w:noProof/>
          <w:lang w:val="en-GB"/>
        </w:rPr>
        <w:t>1</w:t>
      </w:r>
      <w:r w:rsidRPr="0077767C">
        <w:rPr>
          <w:lang w:val="en-GB"/>
        </w:rPr>
        <w:fldChar w:fldCharType="end"/>
      </w:r>
      <w:r w:rsidRPr="0077767C">
        <w:rPr>
          <w:lang w:val="en-GB"/>
        </w:rPr>
        <w:t>: June 29</w:t>
      </w:r>
      <w:r w:rsidRPr="0077767C">
        <w:rPr>
          <w:vertAlign w:val="superscript"/>
          <w:lang w:val="en-GB"/>
        </w:rPr>
        <w:t>th</w:t>
      </w:r>
      <w:r w:rsidRPr="0077767C">
        <w:rPr>
          <w:lang w:val="en-GB"/>
        </w:rPr>
        <w:t xml:space="preserve">, 1954 </w:t>
      </w:r>
      <w:r w:rsidRPr="00106A04">
        <w:rPr>
          <w:lang w:val="en-GB"/>
        </w:rPr>
        <w:t>150th anniversary celebrations of Mumbles Railway</w:t>
      </w:r>
      <w:r w:rsidRPr="0077767C">
        <w:rPr>
          <w:lang w:val="en-GB"/>
        </w:rPr>
        <w:t xml:space="preserve"> </w:t>
      </w:r>
      <w:sdt>
        <w:sdtPr>
          <w:rPr>
            <w:lang w:val="en-GB"/>
          </w:rPr>
          <w:id w:val="1443964560"/>
          <w:citation/>
        </w:sdtPr>
        <w:sdtEndPr/>
        <w:sdtContent>
          <w:r w:rsidRPr="0077767C">
            <w:rPr>
              <w:lang w:val="en-GB"/>
            </w:rPr>
            <w:fldChar w:fldCharType="begin"/>
          </w:r>
          <w:r w:rsidRPr="0077767C">
            <w:rPr>
              <w:lang w:val="en-GB"/>
            </w:rPr>
            <w:instrText xml:space="preserve"> CITATION Rog05 \l 1033 </w:instrText>
          </w:r>
          <w:r w:rsidRPr="0077767C">
            <w:rPr>
              <w:lang w:val="en-GB"/>
            </w:rPr>
            <w:fldChar w:fldCharType="separate"/>
          </w:r>
          <w:r w:rsidRPr="0077767C">
            <w:rPr>
              <w:noProof/>
              <w:lang w:val="en-GB"/>
            </w:rPr>
            <w:t>(Rogers, 2005)</w:t>
          </w:r>
          <w:r w:rsidRPr="0077767C">
            <w:rPr>
              <w:lang w:val="en-GB"/>
            </w:rPr>
            <w:fldChar w:fldCharType="end"/>
          </w:r>
        </w:sdtContent>
      </w:sdt>
      <w:bookmarkEnd w:id="3"/>
    </w:p>
    <w:p w14:paraId="0041471C" w14:textId="37CEF702" w:rsidR="00106A04" w:rsidRPr="0032763F" w:rsidRDefault="00106A04" w:rsidP="00106A04">
      <w:pPr>
        <w:pStyle w:val="Caption"/>
        <w:rPr>
          <w:lang w:val="en-GB"/>
        </w:rPr>
      </w:pPr>
    </w:p>
    <w:p w14:paraId="32EC5DED" w14:textId="7FDA5E7D" w:rsidR="0032763F" w:rsidRPr="0077767C" w:rsidRDefault="00106A04" w:rsidP="0032763F">
      <w:pPr>
        <w:rPr>
          <w:lang w:val="en-GB"/>
        </w:rPr>
      </w:pPr>
      <w:r w:rsidRPr="0077767C">
        <w:rPr>
          <w:bCs/>
          <w:lang w:val="en-GB"/>
        </w:rPr>
        <w:t>Figure 1 shows the celebrations of the 150th anniversary of the railroad, which at the time was also the longest surviving line in world history</w:t>
      </w:r>
      <w:sdt>
        <w:sdtPr>
          <w:rPr>
            <w:b/>
            <w:bCs/>
            <w:lang w:val="en-GB"/>
          </w:rPr>
          <w:id w:val="545182647"/>
          <w:citation/>
        </w:sdtPr>
        <w:sdtEndPr/>
        <w:sdtContent>
          <w:r w:rsidRPr="0077767C">
            <w:rPr>
              <w:b/>
              <w:bCs/>
              <w:lang w:val="en-GB"/>
            </w:rPr>
            <w:fldChar w:fldCharType="begin"/>
          </w:r>
          <w:r w:rsidRPr="0077767C">
            <w:rPr>
              <w:bCs/>
              <w:lang w:val="en-GB"/>
            </w:rPr>
            <w:instrText xml:space="preserve"> CITATION Rog05 \l 1033 </w:instrText>
          </w:r>
          <w:r w:rsidRPr="0077767C">
            <w:rPr>
              <w:b/>
              <w:bCs/>
              <w:lang w:val="en-GB"/>
            </w:rPr>
            <w:fldChar w:fldCharType="separate"/>
          </w:r>
          <w:r w:rsidRPr="0077767C">
            <w:rPr>
              <w:bCs/>
              <w:noProof/>
              <w:lang w:val="en-GB"/>
            </w:rPr>
            <w:t xml:space="preserve"> (Rogers, 2005)</w:t>
          </w:r>
          <w:r w:rsidRPr="0077767C">
            <w:rPr>
              <w:b/>
              <w:bCs/>
              <w:lang w:val="en-GB"/>
            </w:rPr>
            <w:fldChar w:fldCharType="end"/>
          </w:r>
        </w:sdtContent>
      </w:sdt>
      <w:r w:rsidRPr="0077767C">
        <w:rPr>
          <w:lang w:val="en-GB"/>
        </w:rPr>
        <w:t>. Children had the day off school to celebrate! The image</w:t>
      </w:r>
      <w:r w:rsidR="0032763F" w:rsidRPr="0032763F">
        <w:rPr>
          <w:lang w:val="en-GB"/>
        </w:rPr>
        <w:t xml:space="preserve"> shows horse</w:t>
      </w:r>
      <w:r w:rsidRPr="0077767C">
        <w:rPr>
          <w:lang w:val="en-GB"/>
        </w:rPr>
        <w:t xml:space="preserve">, </w:t>
      </w:r>
      <w:r w:rsidR="0032763F" w:rsidRPr="0032763F">
        <w:rPr>
          <w:lang w:val="en-GB"/>
        </w:rPr>
        <w:t xml:space="preserve">steam </w:t>
      </w:r>
      <w:r w:rsidRPr="0077767C">
        <w:rPr>
          <w:lang w:val="en-GB"/>
        </w:rPr>
        <w:t xml:space="preserve">and </w:t>
      </w:r>
      <w:r w:rsidR="0032763F" w:rsidRPr="0032763F">
        <w:rPr>
          <w:lang w:val="en-GB"/>
        </w:rPr>
        <w:t xml:space="preserve">electric modes of transport along railway. </w:t>
      </w:r>
    </w:p>
    <w:p w14:paraId="30DC1794" w14:textId="7F992B5F" w:rsidR="0032763F" w:rsidRPr="0032763F" w:rsidRDefault="00D6450C" w:rsidP="0032763F">
      <w:pPr>
        <w:rPr>
          <w:lang w:val="en-GB"/>
        </w:rPr>
      </w:pPr>
      <w:r w:rsidRPr="0077767C">
        <w:rPr>
          <w:lang w:val="en-GB"/>
        </w:rPr>
        <w:t>The Bl</w:t>
      </w:r>
      <w:r w:rsidR="0032763F" w:rsidRPr="0032763F">
        <w:rPr>
          <w:lang w:val="en-GB"/>
        </w:rPr>
        <w:t xml:space="preserve">itz (19th – 21st February 1941) </w:t>
      </w:r>
      <w:r w:rsidRPr="0077767C">
        <w:rPr>
          <w:lang w:val="en-GB"/>
        </w:rPr>
        <w:t>in Swansea caused by h</w:t>
      </w:r>
      <w:r w:rsidR="0032763F" w:rsidRPr="0032763F">
        <w:rPr>
          <w:lang w:val="en-GB"/>
        </w:rPr>
        <w:t>eavy and sustained bombing by the German Luftwaffe</w:t>
      </w:r>
      <w:r w:rsidRPr="0077767C">
        <w:rPr>
          <w:lang w:val="en-GB"/>
        </w:rPr>
        <w:t xml:space="preserve"> had a large impact on Swansea; </w:t>
      </w:r>
      <w:r w:rsidR="0032763F" w:rsidRPr="0032763F">
        <w:rPr>
          <w:lang w:val="en-GB"/>
        </w:rPr>
        <w:t>A total of 230 people were killed and 397 were injured. 11,000 properties</w:t>
      </w:r>
      <w:r w:rsidRPr="0077767C">
        <w:rPr>
          <w:lang w:val="en-GB"/>
        </w:rPr>
        <w:t xml:space="preserve"> were damaged, but the r</w:t>
      </w:r>
      <w:r w:rsidR="0032763F" w:rsidRPr="0032763F">
        <w:rPr>
          <w:lang w:val="en-GB"/>
        </w:rPr>
        <w:t>ailway survived</w:t>
      </w:r>
      <w:r w:rsidRPr="0077767C">
        <w:rPr>
          <w:lang w:val="en-GB"/>
        </w:rPr>
        <w:t xml:space="preserve">. Unfortunately, this was dismantled by sometime later, replaced by a road. </w:t>
      </w:r>
    </w:p>
    <w:p w14:paraId="77FDD236" w14:textId="61C388FD" w:rsidR="00721344" w:rsidRPr="0077767C" w:rsidRDefault="00721344" w:rsidP="00B602DA">
      <w:pPr>
        <w:ind w:firstLine="720"/>
        <w:rPr>
          <w:lang w:val="en-GB"/>
        </w:rPr>
      </w:pPr>
    </w:p>
    <w:p w14:paraId="7F1AF360" w14:textId="6EA8CA81" w:rsidR="00C14E78" w:rsidRPr="0077767C" w:rsidRDefault="004C4AD8" w:rsidP="004C4AD8">
      <w:pPr>
        <w:pStyle w:val="Heading1"/>
        <w:rPr>
          <w:lang w:val="en-GB"/>
        </w:rPr>
      </w:pPr>
      <w:bookmarkStart w:id="4" w:name="_Toc36073037"/>
      <w:r w:rsidRPr="0077767C">
        <w:rPr>
          <w:lang w:val="en-GB"/>
        </w:rPr>
        <w:lastRenderedPageBreak/>
        <w:t>Introduction</w:t>
      </w:r>
      <w:bookmarkEnd w:id="4"/>
    </w:p>
    <w:p w14:paraId="5C6DA681" w14:textId="5851DB46" w:rsidR="00450D22" w:rsidRPr="0077767C" w:rsidRDefault="00450D22" w:rsidP="004C4AD8">
      <w:pPr>
        <w:pStyle w:val="Heading1"/>
        <w:rPr>
          <w:lang w:val="en-GB"/>
        </w:rPr>
      </w:pPr>
    </w:p>
    <w:p w14:paraId="26A66ED0" w14:textId="0C3780C7" w:rsidR="0099552F" w:rsidRPr="0077767C" w:rsidRDefault="00B048FD" w:rsidP="0099552F">
      <w:pPr>
        <w:rPr>
          <w:lang w:val="en-GB"/>
        </w:rPr>
      </w:pPr>
      <w:r w:rsidRPr="0077767C">
        <w:rPr>
          <w:lang w:val="en-GB"/>
        </w:rPr>
        <w:t xml:space="preserve">66% of the world’s population are predicted to live in cities by 2050 </w:t>
      </w:r>
      <w:sdt>
        <w:sdtPr>
          <w:rPr>
            <w:lang w:val="en-GB"/>
          </w:rPr>
          <w:id w:val="1767270504"/>
          <w:citation/>
        </w:sdtPr>
        <w:sdtEndPr/>
        <w:sdtContent>
          <w:r w:rsidRPr="0077767C">
            <w:rPr>
              <w:lang w:val="en-GB"/>
            </w:rPr>
            <w:fldChar w:fldCharType="begin"/>
          </w:r>
          <w:r w:rsidRPr="0077767C">
            <w:rPr>
              <w:lang w:val="en-GB"/>
            </w:rPr>
            <w:instrText xml:space="preserve"> CITATION Uni14 \l 1033 </w:instrText>
          </w:r>
          <w:r w:rsidRPr="0077767C">
            <w:rPr>
              <w:lang w:val="en-GB"/>
            </w:rPr>
            <w:fldChar w:fldCharType="separate"/>
          </w:r>
          <w:r w:rsidRPr="0077767C">
            <w:rPr>
              <w:noProof/>
              <w:lang w:val="en-GB"/>
            </w:rPr>
            <w:t>(United Nations, 2014)</w:t>
          </w:r>
          <w:r w:rsidRPr="0077767C">
            <w:rPr>
              <w:lang w:val="en-GB"/>
            </w:rPr>
            <w:fldChar w:fldCharType="end"/>
          </w:r>
        </w:sdtContent>
      </w:sdt>
      <w:r w:rsidRPr="0077767C">
        <w:rPr>
          <w:lang w:val="en-GB"/>
        </w:rPr>
        <w:t xml:space="preserve">. </w:t>
      </w:r>
      <w:r w:rsidR="00B602DA" w:rsidRPr="0077767C">
        <w:rPr>
          <w:lang w:val="en-GB"/>
        </w:rPr>
        <w:t xml:space="preserve"> The current population of Swansea is estimated at 246,500. </w:t>
      </w:r>
      <w:r w:rsidR="00810FA3" w:rsidRPr="0077767C">
        <w:rPr>
          <w:lang w:val="en-GB"/>
        </w:rPr>
        <w:t>This</w:t>
      </w:r>
      <w:r w:rsidR="00B602DA" w:rsidRPr="0077767C">
        <w:rPr>
          <w:lang w:val="en-GB"/>
        </w:rPr>
        <w:t xml:space="preserve"> has been steadily increasing since 2001, </w:t>
      </w:r>
      <w:r w:rsidR="00810FA3" w:rsidRPr="0077767C">
        <w:rPr>
          <w:lang w:val="en-GB"/>
        </w:rPr>
        <w:t>when it was estimated to be approximately 230,000;</w:t>
      </w:r>
      <w:r w:rsidR="00B602DA" w:rsidRPr="0077767C">
        <w:rPr>
          <w:lang w:val="en-GB"/>
        </w:rPr>
        <w:t xml:space="preserve"> according to the Office of National Statistics </w:t>
      </w:r>
      <w:sdt>
        <w:sdtPr>
          <w:rPr>
            <w:lang w:val="en-GB"/>
          </w:rPr>
          <w:id w:val="-634264070"/>
          <w:citation/>
        </w:sdtPr>
        <w:sdtEndPr/>
        <w:sdtContent>
          <w:r w:rsidR="00B602DA" w:rsidRPr="0077767C">
            <w:rPr>
              <w:lang w:val="en-GB"/>
            </w:rPr>
            <w:fldChar w:fldCharType="begin"/>
          </w:r>
          <w:r w:rsidR="00B602DA" w:rsidRPr="0077767C">
            <w:rPr>
              <w:lang w:val="en-GB"/>
            </w:rPr>
            <w:instrText xml:space="preserve"> CITATION Swa191 \l 1033 </w:instrText>
          </w:r>
          <w:r w:rsidR="00B602DA" w:rsidRPr="0077767C">
            <w:rPr>
              <w:lang w:val="en-GB"/>
            </w:rPr>
            <w:fldChar w:fldCharType="separate"/>
          </w:r>
          <w:r w:rsidR="00B602DA" w:rsidRPr="0077767C">
            <w:rPr>
              <w:noProof/>
              <w:lang w:val="en-GB"/>
            </w:rPr>
            <w:t>(Swansea Council , 2019)</w:t>
          </w:r>
          <w:r w:rsidR="00B602DA" w:rsidRPr="0077767C">
            <w:rPr>
              <w:lang w:val="en-GB"/>
            </w:rPr>
            <w:fldChar w:fldCharType="end"/>
          </w:r>
        </w:sdtContent>
      </w:sdt>
      <w:r w:rsidR="00810FA3" w:rsidRPr="0077767C">
        <w:rPr>
          <w:lang w:val="en-GB"/>
        </w:rPr>
        <w:t>.</w:t>
      </w:r>
      <w:r w:rsidR="005574BE" w:rsidRPr="0077767C">
        <w:rPr>
          <w:lang w:val="en-GB"/>
        </w:rPr>
        <w:t xml:space="preserve"> </w:t>
      </w:r>
      <w:r w:rsidR="0099552F" w:rsidRPr="0077767C">
        <w:rPr>
          <w:lang w:val="en-GB"/>
        </w:rPr>
        <w:t xml:space="preserve">This trend is expected to continue, as projected by Welsh Government, increasing by another 9% (21,600 people) between 2014 and 2039. </w:t>
      </w:r>
      <w:r w:rsidR="000E79BD" w:rsidRPr="0077767C">
        <w:rPr>
          <w:lang w:val="en-GB"/>
        </w:rPr>
        <w:t xml:space="preserve">There is a peak in the composition of population by age (19-22), indicative of the fact Swansea has two universities. For the academic year 2017-18, there were more than 3,000 full-time higher education students at UWTSD’s Swansea campus, and over 17,000 at Swansea University </w:t>
      </w:r>
      <w:sdt>
        <w:sdtPr>
          <w:rPr>
            <w:lang w:val="en-GB"/>
          </w:rPr>
          <w:id w:val="736830164"/>
          <w:citation/>
        </w:sdtPr>
        <w:sdtEndPr/>
        <w:sdtContent>
          <w:r w:rsidR="000E79BD" w:rsidRPr="0077767C">
            <w:rPr>
              <w:lang w:val="en-GB"/>
            </w:rPr>
            <w:fldChar w:fldCharType="begin"/>
          </w:r>
          <w:r w:rsidR="000E79BD" w:rsidRPr="0077767C">
            <w:rPr>
              <w:lang w:val="en-GB"/>
            </w:rPr>
            <w:instrText xml:space="preserve"> CITATION Swa192 \l 1033 </w:instrText>
          </w:r>
          <w:r w:rsidR="000E79BD" w:rsidRPr="0077767C">
            <w:rPr>
              <w:lang w:val="en-GB"/>
            </w:rPr>
            <w:fldChar w:fldCharType="separate"/>
          </w:r>
          <w:r w:rsidR="000E79BD" w:rsidRPr="0077767C">
            <w:rPr>
              <w:noProof/>
              <w:lang w:val="en-GB"/>
            </w:rPr>
            <w:t>(Swansea Council Information, Research &amp; GIS, 2019)</w:t>
          </w:r>
          <w:r w:rsidR="000E79BD" w:rsidRPr="0077767C">
            <w:rPr>
              <w:lang w:val="en-GB"/>
            </w:rPr>
            <w:fldChar w:fldCharType="end"/>
          </w:r>
        </w:sdtContent>
      </w:sdt>
      <w:r w:rsidR="000E79BD" w:rsidRPr="0077767C">
        <w:rPr>
          <w:lang w:val="en-GB"/>
        </w:rPr>
        <w:t xml:space="preserve">. </w:t>
      </w:r>
    </w:p>
    <w:p w14:paraId="6A7CD228" w14:textId="527CBB1C" w:rsidR="0099552F" w:rsidRPr="0077767C" w:rsidRDefault="005574BE" w:rsidP="0099552F">
      <w:pPr>
        <w:rPr>
          <w:lang w:val="en-GB"/>
        </w:rPr>
      </w:pPr>
      <w:r w:rsidRPr="0077767C">
        <w:rPr>
          <w:lang w:val="en-GB"/>
        </w:rPr>
        <w:t>Out of the 22 local authorities in Wales</w:t>
      </w:r>
      <w:r w:rsidR="0099552F" w:rsidRPr="0077767C">
        <w:rPr>
          <w:lang w:val="en-GB"/>
        </w:rPr>
        <w:t xml:space="preserve">, </w:t>
      </w:r>
      <w:r w:rsidRPr="0077767C">
        <w:rPr>
          <w:lang w:val="en-GB"/>
        </w:rPr>
        <w:t xml:space="preserve">Swansea has the second highest population </w:t>
      </w:r>
      <w:r w:rsidR="0099552F" w:rsidRPr="0077767C">
        <w:rPr>
          <w:lang w:val="en-GB"/>
        </w:rPr>
        <w:t xml:space="preserve">and accounts for nearly </w:t>
      </w:r>
      <w:r w:rsidRPr="0077767C">
        <w:rPr>
          <w:lang w:val="en-GB"/>
        </w:rPr>
        <w:t>8% of the total population of Wales</w:t>
      </w:r>
      <w:r w:rsidR="0099552F" w:rsidRPr="0077767C">
        <w:rPr>
          <w:lang w:val="en-GB"/>
        </w:rPr>
        <w:t xml:space="preserve">. </w:t>
      </w:r>
      <w:r w:rsidR="00C62A40" w:rsidRPr="0077767C">
        <w:rPr>
          <w:lang w:val="en-GB"/>
        </w:rPr>
        <w:t>The Welsh Index of Multiple Deprivation (WIMD)</w:t>
      </w:r>
      <w:r w:rsidR="00634D7F" w:rsidRPr="0077767C">
        <w:rPr>
          <w:lang w:val="en-GB"/>
        </w:rPr>
        <w:t xml:space="preserve"> 2019 shows that 17 out of 148 Lower Super Output Area’s (LSOA’s) are in the most deprived 10% in Wales, </w:t>
      </w:r>
      <w:r w:rsidR="00F703FF" w:rsidRPr="0077767C">
        <w:rPr>
          <w:lang w:val="en-GB"/>
        </w:rPr>
        <w:t xml:space="preserve">including the wards of Townhill, Penderry and Castle, </w:t>
      </w:r>
      <w:r w:rsidR="00634D7F" w:rsidRPr="0077767C">
        <w:rPr>
          <w:lang w:val="en-GB"/>
        </w:rPr>
        <w:t>as can be seen in Appendix</w:t>
      </w:r>
      <w:r w:rsidR="00B62B1D" w:rsidRPr="0077767C">
        <w:rPr>
          <w:lang w:val="en-GB"/>
        </w:rPr>
        <w:t xml:space="preserve"> A </w:t>
      </w:r>
      <w:sdt>
        <w:sdtPr>
          <w:rPr>
            <w:lang w:val="en-GB"/>
          </w:rPr>
          <w:id w:val="1618175393"/>
          <w:citation/>
        </w:sdtPr>
        <w:sdtEndPr/>
        <w:sdtContent>
          <w:r w:rsidR="00C62A40" w:rsidRPr="0077767C">
            <w:rPr>
              <w:lang w:val="en-GB"/>
            </w:rPr>
            <w:fldChar w:fldCharType="begin"/>
          </w:r>
          <w:r w:rsidR="00C62A40" w:rsidRPr="0077767C">
            <w:rPr>
              <w:lang w:val="en-GB"/>
            </w:rPr>
            <w:instrText xml:space="preserve"> CITATION Wel192 \l 1033 </w:instrText>
          </w:r>
          <w:r w:rsidR="00C62A40" w:rsidRPr="0077767C">
            <w:rPr>
              <w:lang w:val="en-GB"/>
            </w:rPr>
            <w:fldChar w:fldCharType="separate"/>
          </w:r>
          <w:r w:rsidR="00C62A40" w:rsidRPr="0077767C">
            <w:rPr>
              <w:noProof/>
              <w:lang w:val="en-GB"/>
            </w:rPr>
            <w:t>(Welsh Government, 2019)</w:t>
          </w:r>
          <w:r w:rsidR="00C62A40" w:rsidRPr="0077767C">
            <w:rPr>
              <w:lang w:val="en-GB"/>
            </w:rPr>
            <w:fldChar w:fldCharType="end"/>
          </w:r>
        </w:sdtContent>
      </w:sdt>
      <w:r w:rsidR="0046536C" w:rsidRPr="0077767C">
        <w:rPr>
          <w:lang w:val="en-GB"/>
        </w:rPr>
        <w:t xml:space="preserve">. In contrast, 25 (17%) of Swansea’s LSOAs fall within the 10% least deprived </w:t>
      </w:r>
      <w:sdt>
        <w:sdtPr>
          <w:rPr>
            <w:lang w:val="en-GB"/>
          </w:rPr>
          <w:id w:val="761735678"/>
          <w:citation/>
        </w:sdtPr>
        <w:sdtEndPr/>
        <w:sdtContent>
          <w:r w:rsidR="0046536C" w:rsidRPr="0077767C">
            <w:rPr>
              <w:lang w:val="en-GB"/>
            </w:rPr>
            <w:fldChar w:fldCharType="begin"/>
          </w:r>
          <w:r w:rsidR="0046536C" w:rsidRPr="0077767C">
            <w:rPr>
              <w:lang w:val="en-GB"/>
            </w:rPr>
            <w:instrText xml:space="preserve"> CITATION Swa192 \l 1033 </w:instrText>
          </w:r>
          <w:r w:rsidR="0046536C" w:rsidRPr="0077767C">
            <w:rPr>
              <w:lang w:val="en-GB"/>
            </w:rPr>
            <w:fldChar w:fldCharType="separate"/>
          </w:r>
          <w:r w:rsidR="0046536C" w:rsidRPr="0077767C">
            <w:rPr>
              <w:noProof/>
              <w:lang w:val="en-GB"/>
            </w:rPr>
            <w:t>(Swansea Council Information, Research &amp; GIS, 2019)</w:t>
          </w:r>
          <w:r w:rsidR="0046536C" w:rsidRPr="0077767C">
            <w:rPr>
              <w:lang w:val="en-GB"/>
            </w:rPr>
            <w:fldChar w:fldCharType="end"/>
          </w:r>
        </w:sdtContent>
      </w:sdt>
      <w:r w:rsidR="0046536C" w:rsidRPr="0077767C">
        <w:rPr>
          <w:lang w:val="en-GB"/>
        </w:rPr>
        <w:t xml:space="preserve">. </w:t>
      </w:r>
    </w:p>
    <w:p w14:paraId="3355F595" w14:textId="1623020F" w:rsidR="004C4AD8" w:rsidRPr="0077767C" w:rsidRDefault="00121DBC" w:rsidP="0099552F">
      <w:pPr>
        <w:rPr>
          <w:bCs/>
          <w:lang w:val="en-GB"/>
        </w:rPr>
      </w:pPr>
      <w:r w:rsidRPr="0077767C">
        <w:rPr>
          <w:bCs/>
          <w:lang w:val="en-GB"/>
        </w:rPr>
        <w:t xml:space="preserve">The </w:t>
      </w:r>
      <w:r w:rsidR="0099552F" w:rsidRPr="0077767C">
        <w:rPr>
          <w:bCs/>
          <w:lang w:val="en-GB"/>
        </w:rPr>
        <w:t>O</w:t>
      </w:r>
      <w:r w:rsidRPr="0077767C">
        <w:rPr>
          <w:bCs/>
          <w:lang w:val="en-GB"/>
        </w:rPr>
        <w:t xml:space="preserve">ffice for </w:t>
      </w:r>
      <w:r w:rsidR="00B602DA" w:rsidRPr="0077767C">
        <w:rPr>
          <w:bCs/>
          <w:lang w:val="en-GB"/>
        </w:rPr>
        <w:t>Na</w:t>
      </w:r>
      <w:r w:rsidRPr="0077767C">
        <w:rPr>
          <w:bCs/>
          <w:lang w:val="en-GB"/>
        </w:rPr>
        <w:t xml:space="preserve">tional </w:t>
      </w:r>
      <w:r w:rsidR="00B602DA" w:rsidRPr="0077767C">
        <w:rPr>
          <w:bCs/>
          <w:lang w:val="en-GB"/>
        </w:rPr>
        <w:t>S</w:t>
      </w:r>
      <w:r w:rsidRPr="0077767C">
        <w:rPr>
          <w:bCs/>
          <w:lang w:val="en-GB"/>
        </w:rPr>
        <w:t>tatistics labour market data (April 2018 – March 2019) indicates that the local authority of Swansea had one of the lowest rates of employment</w:t>
      </w:r>
      <w:r w:rsidR="00C14E78" w:rsidRPr="0077767C">
        <w:rPr>
          <w:bCs/>
          <w:lang w:val="en-GB"/>
        </w:rPr>
        <w:t xml:space="preserve"> (</w:t>
      </w:r>
      <w:r w:rsidRPr="0077767C">
        <w:rPr>
          <w:bCs/>
          <w:lang w:val="en-GB"/>
        </w:rPr>
        <w:t>67.3%</w:t>
      </w:r>
      <w:r w:rsidR="00C14E78" w:rsidRPr="0077767C">
        <w:rPr>
          <w:bCs/>
          <w:lang w:val="en-GB"/>
        </w:rPr>
        <w:t>);</w:t>
      </w:r>
      <w:r w:rsidRPr="0077767C">
        <w:rPr>
          <w:bCs/>
          <w:lang w:val="en-GB"/>
        </w:rPr>
        <w:t xml:space="preserve"> The average in Wales is 73.1% and 75.2% in the UK. It also has one of the highest rates on unemployment (6.7%), compared to 4.5% and 4.1% across Wales and the UK retrospectively. </w:t>
      </w:r>
      <w:r w:rsidR="00450D22" w:rsidRPr="0077767C">
        <w:rPr>
          <w:bCs/>
          <w:lang w:val="en-GB"/>
        </w:rPr>
        <w:t>The</w:t>
      </w:r>
      <w:r w:rsidRPr="0077767C">
        <w:rPr>
          <w:bCs/>
          <w:lang w:val="en-GB"/>
        </w:rPr>
        <w:t xml:space="preserve"> economic inactivity rate in </w:t>
      </w:r>
      <w:r w:rsidR="00450D22" w:rsidRPr="0077767C">
        <w:rPr>
          <w:bCs/>
          <w:lang w:val="en-GB"/>
        </w:rPr>
        <w:t xml:space="preserve">Swansea is the second highest in </w:t>
      </w:r>
      <w:r w:rsidRPr="0077767C">
        <w:rPr>
          <w:bCs/>
          <w:lang w:val="en-GB"/>
        </w:rPr>
        <w:t>Wales</w:t>
      </w:r>
      <w:r w:rsidR="00450D22" w:rsidRPr="0077767C">
        <w:rPr>
          <w:bCs/>
          <w:lang w:val="en-GB"/>
        </w:rPr>
        <w:t>,</w:t>
      </w:r>
      <w:r w:rsidRPr="0077767C">
        <w:rPr>
          <w:bCs/>
          <w:lang w:val="en-GB"/>
        </w:rPr>
        <w:t xml:space="preserve"> at 27.6%. The welsh average was 23.3%, </w:t>
      </w:r>
      <w:r w:rsidR="00450D22" w:rsidRPr="0077767C">
        <w:rPr>
          <w:bCs/>
          <w:lang w:val="en-GB"/>
        </w:rPr>
        <w:t>while</w:t>
      </w:r>
      <w:r w:rsidRPr="0077767C">
        <w:rPr>
          <w:bCs/>
          <w:lang w:val="en-GB"/>
        </w:rPr>
        <w:t xml:space="preserve"> the UK had an average of 21.5% </w:t>
      </w:r>
      <w:sdt>
        <w:sdtPr>
          <w:rPr>
            <w:b/>
            <w:bCs/>
            <w:lang w:val="en-GB"/>
          </w:rPr>
          <w:id w:val="88200724"/>
          <w:citation/>
        </w:sdtPr>
        <w:sdtEndPr/>
        <w:sdtContent>
          <w:r w:rsidRPr="0077767C">
            <w:rPr>
              <w:b/>
              <w:bCs/>
              <w:lang w:val="en-GB"/>
            </w:rPr>
            <w:fldChar w:fldCharType="begin"/>
          </w:r>
          <w:r w:rsidRPr="0077767C">
            <w:rPr>
              <w:bCs/>
              <w:lang w:val="en-GB"/>
            </w:rPr>
            <w:instrText xml:space="preserve"> CITATION Off19 \l 1033 </w:instrText>
          </w:r>
          <w:r w:rsidRPr="0077767C">
            <w:rPr>
              <w:b/>
              <w:bCs/>
              <w:lang w:val="en-GB"/>
            </w:rPr>
            <w:fldChar w:fldCharType="separate"/>
          </w:r>
          <w:r w:rsidRPr="0077767C">
            <w:rPr>
              <w:bCs/>
              <w:noProof/>
              <w:lang w:val="en-GB"/>
            </w:rPr>
            <w:t>(Office for National Statistics, 2019)</w:t>
          </w:r>
          <w:r w:rsidRPr="0077767C">
            <w:rPr>
              <w:b/>
              <w:bCs/>
              <w:lang w:val="en-GB"/>
            </w:rPr>
            <w:fldChar w:fldCharType="end"/>
          </w:r>
        </w:sdtContent>
      </w:sdt>
      <w:r w:rsidR="00C14E78" w:rsidRPr="0077767C">
        <w:rPr>
          <w:bCs/>
          <w:lang w:val="en-GB"/>
        </w:rPr>
        <w:t xml:space="preserve">. </w:t>
      </w:r>
    </w:p>
    <w:p w14:paraId="689D039B" w14:textId="2E17E245" w:rsidR="00D53DA1" w:rsidRPr="0077767C" w:rsidRDefault="00402257" w:rsidP="00D53DA1">
      <w:pPr>
        <w:pStyle w:val="Content"/>
        <w:rPr>
          <w:b w:val="0"/>
          <w:bCs/>
          <w:lang w:val="en-GB"/>
        </w:rPr>
      </w:pPr>
      <w:r w:rsidRPr="0077767C">
        <w:rPr>
          <w:b w:val="0"/>
          <w:bCs/>
          <w:lang w:val="en-GB"/>
        </w:rPr>
        <w:t xml:space="preserve">52 parks and green spaces currently exist within Swansea. </w:t>
      </w:r>
      <w:r w:rsidR="00BA53E8" w:rsidRPr="0077767C">
        <w:rPr>
          <w:b w:val="0"/>
          <w:bCs/>
          <w:lang w:val="en-GB"/>
        </w:rPr>
        <w:t>Eight beauty spots ha</w:t>
      </w:r>
      <w:r w:rsidR="00CC48B9" w:rsidRPr="0077767C">
        <w:rPr>
          <w:b w:val="0"/>
          <w:bCs/>
          <w:lang w:val="en-GB"/>
        </w:rPr>
        <w:t>ve</w:t>
      </w:r>
      <w:r w:rsidR="00BA53E8" w:rsidRPr="0077767C">
        <w:rPr>
          <w:b w:val="0"/>
          <w:bCs/>
          <w:lang w:val="en-GB"/>
        </w:rPr>
        <w:t xml:space="preserve"> been awarded prestigious Green Status, including s</w:t>
      </w:r>
      <w:r w:rsidR="001274BC" w:rsidRPr="0077767C">
        <w:rPr>
          <w:b w:val="0"/>
          <w:bCs/>
          <w:lang w:val="en-GB"/>
        </w:rPr>
        <w:t>ix</w:t>
      </w:r>
      <w:r w:rsidR="00D53DA1" w:rsidRPr="0077767C">
        <w:rPr>
          <w:b w:val="0"/>
          <w:bCs/>
          <w:lang w:val="en-GB"/>
        </w:rPr>
        <w:t xml:space="preserve"> of Swansea's parks </w:t>
      </w:r>
      <w:sdt>
        <w:sdtPr>
          <w:rPr>
            <w:b w:val="0"/>
            <w:bCs/>
            <w:lang w:val="en-GB"/>
          </w:rPr>
          <w:id w:val="-1192763232"/>
          <w:citation/>
        </w:sdtPr>
        <w:sdtEndPr/>
        <w:sdtContent>
          <w:r w:rsidR="00C02C4D" w:rsidRPr="0077767C">
            <w:rPr>
              <w:b w:val="0"/>
              <w:bCs/>
              <w:lang w:val="en-GB"/>
            </w:rPr>
            <w:fldChar w:fldCharType="begin"/>
          </w:r>
          <w:r w:rsidR="00C02C4D" w:rsidRPr="0077767C">
            <w:rPr>
              <w:b w:val="0"/>
              <w:bCs/>
              <w:lang w:val="en-GB"/>
            </w:rPr>
            <w:instrText xml:space="preserve"> CITATION Swa19 \l 1033 </w:instrText>
          </w:r>
          <w:r w:rsidR="00C02C4D" w:rsidRPr="0077767C">
            <w:rPr>
              <w:b w:val="0"/>
              <w:bCs/>
              <w:lang w:val="en-GB"/>
            </w:rPr>
            <w:fldChar w:fldCharType="separate"/>
          </w:r>
          <w:r w:rsidR="00C02C4D" w:rsidRPr="0077767C">
            <w:rPr>
              <w:b w:val="0"/>
              <w:bCs/>
              <w:noProof/>
              <w:lang w:val="en-GB"/>
            </w:rPr>
            <w:t>(Swansea Council , 2019)</w:t>
          </w:r>
          <w:r w:rsidR="00C02C4D" w:rsidRPr="0077767C">
            <w:rPr>
              <w:b w:val="0"/>
              <w:bCs/>
              <w:lang w:val="en-GB"/>
            </w:rPr>
            <w:fldChar w:fldCharType="end"/>
          </w:r>
        </w:sdtContent>
      </w:sdt>
      <w:r w:rsidR="00D53DA1" w:rsidRPr="0077767C">
        <w:rPr>
          <w:b w:val="0"/>
          <w:bCs/>
          <w:lang w:val="en-GB"/>
        </w:rPr>
        <w:t>:</w:t>
      </w:r>
    </w:p>
    <w:p w14:paraId="6AA04A9D" w14:textId="7CDC3ED1" w:rsidR="00D53DA1" w:rsidRPr="0077767C" w:rsidRDefault="00D53DA1" w:rsidP="00D53DA1">
      <w:pPr>
        <w:pStyle w:val="Content"/>
        <w:rPr>
          <w:b w:val="0"/>
          <w:bCs/>
          <w:lang w:val="en-GB"/>
        </w:rPr>
      </w:pPr>
      <w:r w:rsidRPr="0077767C">
        <w:rPr>
          <w:b w:val="0"/>
          <w:bCs/>
          <w:lang w:val="en-GB"/>
        </w:rPr>
        <w:tab/>
        <w:t>* Botanical &amp; Ornamental Gardens at Singleton</w:t>
      </w:r>
    </w:p>
    <w:p w14:paraId="225B6C29" w14:textId="069D396C" w:rsidR="00D53DA1" w:rsidRPr="0077767C" w:rsidRDefault="00D53DA1" w:rsidP="00D53DA1">
      <w:pPr>
        <w:pStyle w:val="Content"/>
        <w:rPr>
          <w:b w:val="0"/>
          <w:bCs/>
          <w:lang w:val="en-GB"/>
        </w:rPr>
      </w:pPr>
      <w:r w:rsidRPr="0077767C">
        <w:rPr>
          <w:b w:val="0"/>
          <w:bCs/>
          <w:lang w:val="en-GB"/>
        </w:rPr>
        <w:tab/>
        <w:t>* Clyne Gardens</w:t>
      </w:r>
    </w:p>
    <w:p w14:paraId="285135CA" w14:textId="77777777" w:rsidR="00D53DA1" w:rsidRPr="0077767C" w:rsidRDefault="00D53DA1" w:rsidP="00D53DA1">
      <w:pPr>
        <w:pStyle w:val="Content"/>
        <w:rPr>
          <w:b w:val="0"/>
          <w:bCs/>
          <w:lang w:val="en-GB"/>
        </w:rPr>
      </w:pPr>
      <w:r w:rsidRPr="0077767C">
        <w:rPr>
          <w:b w:val="0"/>
          <w:bCs/>
          <w:lang w:val="en-GB"/>
        </w:rPr>
        <w:tab/>
        <w:t>* Victoria Park</w:t>
      </w:r>
    </w:p>
    <w:p w14:paraId="4E895881" w14:textId="77777777" w:rsidR="00D53DA1" w:rsidRPr="0077767C" w:rsidRDefault="00D53DA1" w:rsidP="00D53DA1">
      <w:pPr>
        <w:pStyle w:val="Content"/>
        <w:rPr>
          <w:b w:val="0"/>
          <w:bCs/>
          <w:lang w:val="en-GB"/>
        </w:rPr>
      </w:pPr>
      <w:r w:rsidRPr="0077767C">
        <w:rPr>
          <w:b w:val="0"/>
          <w:bCs/>
          <w:lang w:val="en-GB"/>
        </w:rPr>
        <w:tab/>
        <w:t xml:space="preserve">* Brynmill Park </w:t>
      </w:r>
    </w:p>
    <w:p w14:paraId="061529B4" w14:textId="3C8F5BE0" w:rsidR="00D53DA1" w:rsidRPr="0077767C" w:rsidRDefault="00D53DA1" w:rsidP="00D53DA1">
      <w:pPr>
        <w:pStyle w:val="Content"/>
        <w:rPr>
          <w:b w:val="0"/>
          <w:bCs/>
          <w:lang w:val="en-GB"/>
        </w:rPr>
      </w:pPr>
      <w:r w:rsidRPr="0077767C">
        <w:rPr>
          <w:b w:val="0"/>
          <w:bCs/>
          <w:lang w:val="en-GB"/>
        </w:rPr>
        <w:tab/>
        <w:t xml:space="preserve">* Parc Llewelyn </w:t>
      </w:r>
    </w:p>
    <w:p w14:paraId="74ED93E3" w14:textId="535A6BE7" w:rsidR="00D53DA1" w:rsidRPr="0077767C" w:rsidRDefault="00D53DA1" w:rsidP="00D53DA1">
      <w:pPr>
        <w:pStyle w:val="Content"/>
        <w:rPr>
          <w:b w:val="0"/>
          <w:bCs/>
          <w:lang w:val="en-GB"/>
        </w:rPr>
      </w:pPr>
      <w:r w:rsidRPr="0077767C">
        <w:rPr>
          <w:b w:val="0"/>
          <w:bCs/>
          <w:lang w:val="en-GB"/>
        </w:rPr>
        <w:tab/>
        <w:t>* Cwmdonkin Park</w:t>
      </w:r>
    </w:p>
    <w:p w14:paraId="22E68CC7" w14:textId="77777777" w:rsidR="007B0630" w:rsidRDefault="00D53DA1" w:rsidP="0046536C">
      <w:pPr>
        <w:pStyle w:val="Content"/>
        <w:rPr>
          <w:b w:val="0"/>
          <w:bCs/>
          <w:lang w:val="en-GB"/>
        </w:rPr>
      </w:pPr>
      <w:r w:rsidRPr="0077767C">
        <w:rPr>
          <w:b w:val="0"/>
          <w:bCs/>
          <w:lang w:val="en-GB"/>
        </w:rPr>
        <w:t>Alongside Penllergare Valley Woods</w:t>
      </w:r>
      <w:r w:rsidR="0046536C" w:rsidRPr="0077767C">
        <w:rPr>
          <w:b w:val="0"/>
          <w:bCs/>
          <w:lang w:val="en-GB"/>
        </w:rPr>
        <w:t xml:space="preserve"> and </w:t>
      </w:r>
      <w:r w:rsidRPr="0077767C">
        <w:rPr>
          <w:b w:val="0"/>
          <w:bCs/>
          <w:lang w:val="en-GB"/>
        </w:rPr>
        <w:t>Swansea University Singleton Campus</w:t>
      </w:r>
      <w:r w:rsidR="0046536C" w:rsidRPr="0077767C">
        <w:rPr>
          <w:b w:val="0"/>
          <w:bCs/>
          <w:lang w:val="en-GB"/>
        </w:rPr>
        <w:t xml:space="preserve">. </w:t>
      </w:r>
      <w:r w:rsidR="0036219B" w:rsidRPr="0077767C">
        <w:rPr>
          <w:b w:val="0"/>
          <w:bCs/>
          <w:lang w:val="en-GB"/>
        </w:rPr>
        <w:t>There are also ten green flag community status awards in the area</w:t>
      </w:r>
      <w:r w:rsidR="007B0630">
        <w:rPr>
          <w:b w:val="0"/>
          <w:bCs/>
          <w:lang w:val="en-GB"/>
        </w:rPr>
        <w:t>.</w:t>
      </w:r>
    </w:p>
    <w:p w14:paraId="1788F04C" w14:textId="320FCADF" w:rsidR="0046536C" w:rsidRPr="0077767C" w:rsidRDefault="0046536C" w:rsidP="0046536C">
      <w:pPr>
        <w:pStyle w:val="Content"/>
        <w:rPr>
          <w:b w:val="0"/>
          <w:bCs/>
          <w:lang w:val="en-GB"/>
        </w:rPr>
      </w:pPr>
      <w:r w:rsidRPr="0077767C">
        <w:rPr>
          <w:b w:val="0"/>
          <w:bCs/>
          <w:lang w:val="en-GB"/>
        </w:rPr>
        <w:t>This report will investigate green spaces and biodiversity within Swansea using a SWOT analysis. The SWOT analysis will then be used to create a strategy for improvement with the aim on addressing the seven well-being goals of The Future of Generations Act 2015.</w:t>
      </w:r>
    </w:p>
    <w:p w14:paraId="702598DC" w14:textId="77777777" w:rsidR="00E70ED5" w:rsidRDefault="00E70ED5" w:rsidP="00C02C4D">
      <w:pPr>
        <w:pStyle w:val="Heading1"/>
        <w:rPr>
          <w:lang w:val="en-GB"/>
        </w:rPr>
      </w:pPr>
    </w:p>
    <w:p w14:paraId="196762C2" w14:textId="2977B348" w:rsidR="00D077E9" w:rsidRPr="0077767C" w:rsidRDefault="00532921" w:rsidP="00C02C4D">
      <w:pPr>
        <w:pStyle w:val="Heading1"/>
        <w:rPr>
          <w:lang w:val="en-GB"/>
        </w:rPr>
      </w:pPr>
      <w:bookmarkStart w:id="5" w:name="_Toc36073038"/>
      <w:r w:rsidRPr="0077767C">
        <w:rPr>
          <w:lang w:val="en-GB"/>
        </w:rPr>
        <w:t>SWOT Analysis</w:t>
      </w:r>
      <w:bookmarkEnd w:id="5"/>
    </w:p>
    <w:p w14:paraId="63692ACB" w14:textId="549BA4E2" w:rsidR="00C02C4D" w:rsidRPr="0077767C" w:rsidRDefault="00C02C4D" w:rsidP="00C02C4D">
      <w:pPr>
        <w:rPr>
          <w:lang w:val="en-GB"/>
        </w:rPr>
      </w:pPr>
    </w:p>
    <w:p w14:paraId="72114498" w14:textId="20C65588" w:rsidR="00C02C4D" w:rsidRPr="0077767C" w:rsidRDefault="00C02C4D" w:rsidP="00C02C4D">
      <w:pPr>
        <w:pStyle w:val="Heading2"/>
        <w:rPr>
          <w:lang w:val="en-GB"/>
        </w:rPr>
      </w:pPr>
      <w:bookmarkStart w:id="6" w:name="_Toc36073039"/>
      <w:r w:rsidRPr="0077767C">
        <w:rPr>
          <w:lang w:val="en-GB"/>
        </w:rPr>
        <w:t>Strengths</w:t>
      </w:r>
      <w:bookmarkEnd w:id="6"/>
      <w:r w:rsidRPr="0077767C">
        <w:rPr>
          <w:lang w:val="en-GB"/>
        </w:rPr>
        <w:t xml:space="preserve"> </w:t>
      </w:r>
    </w:p>
    <w:p w14:paraId="5442BED6" w14:textId="77777777" w:rsidR="00130593" w:rsidRPr="0077767C" w:rsidRDefault="00130593" w:rsidP="00C02C4D">
      <w:pPr>
        <w:jc w:val="center"/>
        <w:rPr>
          <w:lang w:val="en-GB"/>
        </w:rPr>
      </w:pPr>
    </w:p>
    <w:p w14:paraId="070541B4" w14:textId="286D620C" w:rsidR="00130593" w:rsidRPr="0077767C" w:rsidRDefault="00D07BB7" w:rsidP="00130593">
      <w:pPr>
        <w:rPr>
          <w:lang w:val="en-GB"/>
        </w:rPr>
      </w:pPr>
      <w:r>
        <w:rPr>
          <w:lang w:val="en-GB"/>
        </w:rPr>
        <w:t>“</w:t>
      </w:r>
      <w:r w:rsidR="00130593" w:rsidRPr="0077767C">
        <w:rPr>
          <w:lang w:val="en-GB"/>
        </w:rPr>
        <w:t>70% of the habitats and 20% of species identified as being a priority for biodiversity conservation in the UK can be found in the City and County of Swansea</w:t>
      </w:r>
      <w:r>
        <w:rPr>
          <w:lang w:val="en-GB"/>
        </w:rPr>
        <w:t>”</w:t>
      </w:r>
      <w:r w:rsidR="001744DA">
        <w:rPr>
          <w:lang w:val="en-GB"/>
        </w:rPr>
        <w:t xml:space="preserve"> </w:t>
      </w:r>
      <w:sdt>
        <w:sdtPr>
          <w:rPr>
            <w:lang w:val="en-GB"/>
          </w:rPr>
          <w:id w:val="-171877666"/>
          <w:citation/>
        </w:sdtPr>
        <w:sdtEndPr/>
        <w:sdtContent>
          <w:r w:rsidR="001744DA">
            <w:rPr>
              <w:lang w:val="en-GB"/>
            </w:rPr>
            <w:fldChar w:fldCharType="begin"/>
          </w:r>
          <w:r w:rsidR="001744DA">
            <w:instrText xml:space="preserve"> CITATION Swa16 \l 1033 </w:instrText>
          </w:r>
          <w:r w:rsidR="001744DA">
            <w:rPr>
              <w:lang w:val="en-GB"/>
            </w:rPr>
            <w:fldChar w:fldCharType="separate"/>
          </w:r>
          <w:r w:rsidR="001744DA" w:rsidRPr="001744DA">
            <w:rPr>
              <w:noProof/>
            </w:rPr>
            <w:t>(Swansea University , 2016)</w:t>
          </w:r>
          <w:r w:rsidR="001744DA">
            <w:rPr>
              <w:lang w:val="en-GB"/>
            </w:rPr>
            <w:fldChar w:fldCharType="end"/>
          </w:r>
        </w:sdtContent>
      </w:sdt>
      <w:r w:rsidR="00130593" w:rsidRPr="0077767C">
        <w:rPr>
          <w:lang w:val="en-GB"/>
        </w:rPr>
        <w:t>. There are three wildlife corridors</w:t>
      </w:r>
      <w:r w:rsidR="0036219B" w:rsidRPr="0077767C">
        <w:rPr>
          <w:lang w:val="en-GB"/>
        </w:rPr>
        <w:t xml:space="preserve">, </w:t>
      </w:r>
      <w:r w:rsidR="00130593" w:rsidRPr="0077767C">
        <w:rPr>
          <w:lang w:val="en-GB"/>
        </w:rPr>
        <w:t>which are Sites of Importance for Nature Conservation (SINC’S):</w:t>
      </w:r>
    </w:p>
    <w:p w14:paraId="5D2BB82B" w14:textId="4A22881C" w:rsidR="00130593" w:rsidRPr="0077767C" w:rsidRDefault="00130593" w:rsidP="00130593">
      <w:pPr>
        <w:pStyle w:val="ListParagraph"/>
        <w:numPr>
          <w:ilvl w:val="0"/>
          <w:numId w:val="4"/>
        </w:numPr>
        <w:rPr>
          <w:lang w:val="en-GB"/>
        </w:rPr>
      </w:pPr>
      <w:r w:rsidRPr="0077767C">
        <w:rPr>
          <w:lang w:val="en-GB"/>
        </w:rPr>
        <w:t>The Swansea Bay Wildlife Corridor</w:t>
      </w:r>
    </w:p>
    <w:p w14:paraId="29CC8240" w14:textId="25E228CC" w:rsidR="00130593" w:rsidRPr="0077767C" w:rsidRDefault="00130593" w:rsidP="00130593">
      <w:pPr>
        <w:pStyle w:val="ListParagraph"/>
        <w:numPr>
          <w:ilvl w:val="0"/>
          <w:numId w:val="4"/>
        </w:numPr>
        <w:rPr>
          <w:lang w:val="en-GB"/>
        </w:rPr>
      </w:pPr>
      <w:r w:rsidRPr="0077767C">
        <w:rPr>
          <w:lang w:val="en-GB"/>
        </w:rPr>
        <w:t>The Hillside Wildlife Corridor</w:t>
      </w:r>
    </w:p>
    <w:p w14:paraId="7043E470" w14:textId="7502EDF4" w:rsidR="00130593" w:rsidRPr="0077767C" w:rsidRDefault="00130593" w:rsidP="00130593">
      <w:pPr>
        <w:pStyle w:val="ListParagraph"/>
        <w:numPr>
          <w:ilvl w:val="0"/>
          <w:numId w:val="4"/>
        </w:numPr>
        <w:rPr>
          <w:lang w:val="en-GB"/>
        </w:rPr>
      </w:pPr>
      <w:r w:rsidRPr="0077767C">
        <w:rPr>
          <w:lang w:val="en-GB"/>
        </w:rPr>
        <w:t>The River Tawe Corridor</w:t>
      </w:r>
    </w:p>
    <w:p w14:paraId="07A2FAD6" w14:textId="65B23BB3" w:rsidR="00130593" w:rsidRPr="0077767C" w:rsidRDefault="00130593" w:rsidP="00130593">
      <w:pPr>
        <w:rPr>
          <w:lang w:val="en-GB"/>
        </w:rPr>
      </w:pPr>
      <w:r w:rsidRPr="0077767C">
        <w:rPr>
          <w:lang w:val="en-GB"/>
        </w:rPr>
        <w:t>Green maps have been produced by Sustainable Swansea</w:t>
      </w:r>
    </w:p>
    <w:p w14:paraId="6D534DF4" w14:textId="6D66299A" w:rsidR="00C02C4D" w:rsidRDefault="003D1FF5" w:rsidP="00C02C4D">
      <w:pPr>
        <w:rPr>
          <w:lang w:val="en-GB"/>
        </w:rPr>
      </w:pPr>
      <w:r w:rsidRPr="0077767C">
        <w:rPr>
          <w:lang w:val="en-GB"/>
        </w:rPr>
        <w:t>T</w:t>
      </w:r>
      <w:r w:rsidR="00C02C4D" w:rsidRPr="0077767C">
        <w:rPr>
          <w:lang w:val="en-GB"/>
        </w:rPr>
        <w:t>he local well-being plan for Swansea ‘</w:t>
      </w:r>
      <w:r w:rsidR="00C02C4D" w:rsidRPr="0077767C">
        <w:rPr>
          <w:i/>
          <w:iCs/>
          <w:lang w:val="en-GB"/>
        </w:rPr>
        <w:t>Working together to build a better future</w:t>
      </w:r>
      <w:r w:rsidR="00C02C4D" w:rsidRPr="0077767C">
        <w:rPr>
          <w:lang w:val="en-GB"/>
        </w:rPr>
        <w:t>’ has four areas</w:t>
      </w:r>
      <w:r w:rsidR="00B63963" w:rsidRPr="0077767C">
        <w:rPr>
          <w:lang w:val="en-GB"/>
        </w:rPr>
        <w:t>:</w:t>
      </w:r>
      <w:r w:rsidR="00C02C4D" w:rsidRPr="0077767C">
        <w:rPr>
          <w:lang w:val="en-GB"/>
        </w:rPr>
        <w:t xml:space="preserve"> </w:t>
      </w:r>
      <w:r w:rsidR="00C02C4D" w:rsidRPr="0077767C">
        <w:rPr>
          <w:b/>
          <w:bCs/>
          <w:lang w:val="en-GB"/>
        </w:rPr>
        <w:t>Early Years</w:t>
      </w:r>
      <w:r w:rsidR="00C02C4D" w:rsidRPr="0077767C">
        <w:rPr>
          <w:lang w:val="en-GB"/>
        </w:rPr>
        <w:t xml:space="preserve"> – </w:t>
      </w:r>
      <w:r w:rsidR="001744DA">
        <w:rPr>
          <w:lang w:val="en-GB"/>
        </w:rPr>
        <w:t>aimed at children, ensuring a good start in life,</w:t>
      </w:r>
      <w:r w:rsidR="00C02C4D" w:rsidRPr="0077767C">
        <w:rPr>
          <w:lang w:val="en-GB"/>
        </w:rPr>
        <w:t xml:space="preserve"> </w:t>
      </w:r>
      <w:r w:rsidR="00C02C4D" w:rsidRPr="0077767C">
        <w:rPr>
          <w:b/>
          <w:bCs/>
          <w:lang w:val="en-GB"/>
        </w:rPr>
        <w:t>Live well, age well</w:t>
      </w:r>
      <w:r w:rsidR="00C02C4D" w:rsidRPr="0077767C">
        <w:rPr>
          <w:lang w:val="en-GB"/>
        </w:rPr>
        <w:t xml:space="preserve"> – </w:t>
      </w:r>
      <w:r w:rsidR="001744DA">
        <w:rPr>
          <w:lang w:val="en-GB"/>
        </w:rPr>
        <w:t>aiming at enabling a good life and a healthy ageing population,</w:t>
      </w:r>
      <w:r w:rsidR="00C02C4D" w:rsidRPr="0077767C">
        <w:rPr>
          <w:lang w:val="en-GB"/>
        </w:rPr>
        <w:t xml:space="preserve"> </w:t>
      </w:r>
      <w:r w:rsidR="00C02C4D" w:rsidRPr="0077767C">
        <w:rPr>
          <w:b/>
          <w:bCs/>
          <w:lang w:val="en-GB"/>
        </w:rPr>
        <w:t>Working with nature</w:t>
      </w:r>
      <w:r w:rsidR="00C02C4D" w:rsidRPr="0077767C">
        <w:rPr>
          <w:lang w:val="en-GB"/>
        </w:rPr>
        <w:t xml:space="preserve"> – </w:t>
      </w:r>
      <w:r w:rsidR="001744DA">
        <w:rPr>
          <w:lang w:val="en-GB"/>
        </w:rPr>
        <w:t xml:space="preserve">by promoting biodiversity and reducing carbon in Swansea can create a healthier environmental for all and </w:t>
      </w:r>
      <w:r w:rsidR="00C02C4D" w:rsidRPr="0077767C">
        <w:rPr>
          <w:b/>
          <w:bCs/>
          <w:lang w:val="en-GB"/>
        </w:rPr>
        <w:t xml:space="preserve">Strong communities </w:t>
      </w:r>
      <w:r w:rsidR="00C02C4D" w:rsidRPr="0077767C">
        <w:rPr>
          <w:lang w:val="en-GB"/>
        </w:rPr>
        <w:t xml:space="preserve">– </w:t>
      </w:r>
      <w:r w:rsidR="001744DA">
        <w:rPr>
          <w:lang w:val="en-GB"/>
        </w:rPr>
        <w:t xml:space="preserve">empowering cohesive </w:t>
      </w:r>
      <w:r w:rsidR="00C02C4D" w:rsidRPr="0077767C">
        <w:rPr>
          <w:lang w:val="en-GB"/>
        </w:rPr>
        <w:t xml:space="preserve">communities to </w:t>
      </w:r>
      <w:r w:rsidR="001744DA">
        <w:rPr>
          <w:lang w:val="en-GB"/>
        </w:rPr>
        <w:t xml:space="preserve">increase a sense of belonging and pride </w:t>
      </w:r>
      <w:sdt>
        <w:sdtPr>
          <w:rPr>
            <w:lang w:val="en-GB"/>
          </w:rPr>
          <w:id w:val="-1931421573"/>
          <w:citation/>
        </w:sdtPr>
        <w:sdtEndPr/>
        <w:sdtContent>
          <w:r w:rsidR="001744DA">
            <w:rPr>
              <w:lang w:val="en-GB"/>
            </w:rPr>
            <w:fldChar w:fldCharType="begin"/>
          </w:r>
          <w:r w:rsidR="001744DA">
            <w:instrText xml:space="preserve"> CITATION One20 \l 1033 </w:instrText>
          </w:r>
          <w:r w:rsidR="001744DA">
            <w:rPr>
              <w:lang w:val="en-GB"/>
            </w:rPr>
            <w:fldChar w:fldCharType="separate"/>
          </w:r>
          <w:r w:rsidR="001744DA" w:rsidRPr="001744DA">
            <w:rPr>
              <w:noProof/>
            </w:rPr>
            <w:t>(One Swansea, 2020)</w:t>
          </w:r>
          <w:r w:rsidR="001744DA">
            <w:rPr>
              <w:lang w:val="en-GB"/>
            </w:rPr>
            <w:fldChar w:fldCharType="end"/>
          </w:r>
        </w:sdtContent>
      </w:sdt>
      <w:r w:rsidR="001744DA">
        <w:rPr>
          <w:lang w:val="en-GB"/>
        </w:rPr>
        <w:t xml:space="preserve">. The latest well-being plan aims to create a more </w:t>
      </w:r>
      <w:r w:rsidR="00C02C4D" w:rsidRPr="0077767C">
        <w:rPr>
          <w:lang w:val="en-GB"/>
        </w:rPr>
        <w:t>resilient, engaging and inclusive city</w:t>
      </w:r>
      <w:r w:rsidR="001744DA">
        <w:rPr>
          <w:lang w:val="en-GB"/>
        </w:rPr>
        <w:t>.</w:t>
      </w:r>
    </w:p>
    <w:p w14:paraId="0356F88D" w14:textId="77777777" w:rsidR="00E70ED5" w:rsidRPr="0077767C" w:rsidRDefault="00E70ED5" w:rsidP="00C02C4D">
      <w:pPr>
        <w:rPr>
          <w:lang w:val="en-GB"/>
        </w:rPr>
      </w:pPr>
    </w:p>
    <w:p w14:paraId="18A442CD" w14:textId="4458F017" w:rsidR="003D1FF5" w:rsidRPr="0077767C" w:rsidRDefault="003D1FF5" w:rsidP="003D1FF5">
      <w:pPr>
        <w:pStyle w:val="Heading2"/>
        <w:rPr>
          <w:lang w:val="en-GB"/>
        </w:rPr>
      </w:pPr>
      <w:bookmarkStart w:id="7" w:name="_Toc36073040"/>
      <w:r w:rsidRPr="0077767C">
        <w:rPr>
          <w:lang w:val="en-GB"/>
        </w:rPr>
        <w:t>Gower</w:t>
      </w:r>
      <w:bookmarkEnd w:id="7"/>
      <w:r w:rsidRPr="0077767C">
        <w:rPr>
          <w:lang w:val="en-GB"/>
        </w:rPr>
        <w:t xml:space="preserve"> </w:t>
      </w:r>
    </w:p>
    <w:p w14:paraId="22FF6C50" w14:textId="77777777" w:rsidR="003D1FF5" w:rsidRPr="0077767C" w:rsidRDefault="003D1FF5" w:rsidP="003D1FF5">
      <w:pPr>
        <w:rPr>
          <w:lang w:val="en-GB"/>
        </w:rPr>
      </w:pPr>
    </w:p>
    <w:p w14:paraId="2E7519AC" w14:textId="77777777" w:rsidR="003D1FF5" w:rsidRPr="0077767C" w:rsidRDefault="003D1FF5" w:rsidP="003D1FF5">
      <w:pPr>
        <w:jc w:val="center"/>
        <w:rPr>
          <w:i/>
          <w:iCs/>
          <w:lang w:val="en-GB"/>
        </w:rPr>
      </w:pPr>
      <w:r w:rsidRPr="0077767C">
        <w:rPr>
          <w:i/>
          <w:iCs/>
          <w:lang w:val="en-GB"/>
        </w:rPr>
        <w:t>“GOWER is a very beautiful peninsula, some miles from this blowsy town….as a matter of fact it is one of the</w:t>
      </w:r>
    </w:p>
    <w:p w14:paraId="5D669B19" w14:textId="77777777" w:rsidR="003D1FF5" w:rsidRPr="0077767C" w:rsidRDefault="003D1FF5" w:rsidP="003D1FF5">
      <w:pPr>
        <w:jc w:val="center"/>
        <w:rPr>
          <w:lang w:val="en-GB"/>
        </w:rPr>
      </w:pPr>
      <w:r w:rsidRPr="0077767C">
        <w:rPr>
          <w:i/>
          <w:iCs/>
          <w:lang w:val="en-GB"/>
        </w:rPr>
        <w:t>loveliest sea-coast stretches in the whole of Britain</w:t>
      </w:r>
      <w:r w:rsidRPr="0077767C">
        <w:rPr>
          <w:lang w:val="en-GB"/>
        </w:rPr>
        <w:t xml:space="preserve">” </w:t>
      </w:r>
      <w:sdt>
        <w:sdtPr>
          <w:rPr>
            <w:lang w:val="en-GB"/>
          </w:rPr>
          <w:id w:val="1671834432"/>
          <w:citation/>
        </w:sdtPr>
        <w:sdtEndPr/>
        <w:sdtContent>
          <w:r w:rsidRPr="0077767C">
            <w:rPr>
              <w:lang w:val="en-GB"/>
            </w:rPr>
            <w:fldChar w:fldCharType="begin"/>
          </w:r>
          <w:r w:rsidRPr="0077767C">
            <w:rPr>
              <w:lang w:val="en-GB"/>
            </w:rPr>
            <w:instrText xml:space="preserve">CITATION Dylwn \l 1033 </w:instrText>
          </w:r>
          <w:r w:rsidRPr="0077767C">
            <w:rPr>
              <w:lang w:val="en-GB"/>
            </w:rPr>
            <w:fldChar w:fldCharType="separate"/>
          </w:r>
          <w:r w:rsidRPr="0077767C">
            <w:rPr>
              <w:noProof/>
              <w:lang w:val="en-GB"/>
            </w:rPr>
            <w:t>(Thomas, D., unknown)</w:t>
          </w:r>
          <w:r w:rsidRPr="0077767C">
            <w:rPr>
              <w:lang w:val="en-GB"/>
            </w:rPr>
            <w:fldChar w:fldCharType="end"/>
          </w:r>
        </w:sdtContent>
      </w:sdt>
    </w:p>
    <w:p w14:paraId="401C4950" w14:textId="77777777" w:rsidR="003D1FF5" w:rsidRPr="0077767C" w:rsidRDefault="003D1FF5" w:rsidP="00C02C4D">
      <w:pPr>
        <w:rPr>
          <w:lang w:val="en-GB"/>
        </w:rPr>
      </w:pPr>
    </w:p>
    <w:p w14:paraId="3E985D72" w14:textId="56BA1941" w:rsidR="002860D6" w:rsidRPr="0077767C" w:rsidRDefault="002860D6" w:rsidP="002860D6">
      <w:pPr>
        <w:rPr>
          <w:lang w:val="en-GB"/>
        </w:rPr>
      </w:pPr>
      <w:r w:rsidRPr="0077767C">
        <w:rPr>
          <w:lang w:val="en-GB"/>
        </w:rPr>
        <w:t>Dylan Thomas wrote this of the</w:t>
      </w:r>
      <w:r w:rsidR="003D1FF5" w:rsidRPr="0077767C">
        <w:rPr>
          <w:lang w:val="en-GB"/>
        </w:rPr>
        <w:t xml:space="preserve"> Gower </w:t>
      </w:r>
      <w:r w:rsidRPr="0077767C">
        <w:rPr>
          <w:lang w:val="en-GB"/>
        </w:rPr>
        <w:t>prior to his death in 1953</w:t>
      </w:r>
      <w:r w:rsidR="0056687A" w:rsidRPr="0077767C">
        <w:rPr>
          <w:lang w:val="en-GB"/>
        </w:rPr>
        <w:t>;</w:t>
      </w:r>
      <w:r w:rsidRPr="0077767C">
        <w:rPr>
          <w:lang w:val="en-GB"/>
        </w:rPr>
        <w:t xml:space="preserve"> </w:t>
      </w:r>
      <w:r w:rsidR="003D486B" w:rsidRPr="0077767C">
        <w:rPr>
          <w:lang w:val="en-GB"/>
        </w:rPr>
        <w:t>and</w:t>
      </w:r>
      <w:r w:rsidR="0056687A" w:rsidRPr="0077767C">
        <w:rPr>
          <w:lang w:val="en-GB"/>
        </w:rPr>
        <w:t xml:space="preserve"> </w:t>
      </w:r>
      <w:r w:rsidRPr="0077767C">
        <w:rPr>
          <w:lang w:val="en-GB"/>
        </w:rPr>
        <w:t>before it was designated as an</w:t>
      </w:r>
      <w:r w:rsidR="003D1FF5" w:rsidRPr="0077767C">
        <w:rPr>
          <w:lang w:val="en-GB"/>
        </w:rPr>
        <w:t xml:space="preserve"> area of natural outstanding beauty (AONB), </w:t>
      </w:r>
      <w:r w:rsidRPr="0077767C">
        <w:rPr>
          <w:lang w:val="en-GB"/>
        </w:rPr>
        <w:t xml:space="preserve">the first in the UK, </w:t>
      </w:r>
      <w:r w:rsidR="003D1FF5" w:rsidRPr="0077767C">
        <w:rPr>
          <w:lang w:val="en-GB"/>
        </w:rPr>
        <w:t>in 1956</w:t>
      </w:r>
      <w:r w:rsidRPr="0077767C">
        <w:rPr>
          <w:lang w:val="en-GB"/>
        </w:rPr>
        <w:t xml:space="preserve">. </w:t>
      </w:r>
      <w:r w:rsidR="0056687A" w:rsidRPr="0077767C">
        <w:rPr>
          <w:lang w:val="en-GB"/>
        </w:rPr>
        <w:t>The Gower is renowned for its sandy beaches and cliffs. It also contains</w:t>
      </w:r>
      <w:r w:rsidR="00FE6A4A" w:rsidRPr="0077767C">
        <w:rPr>
          <w:lang w:val="en-GB"/>
        </w:rPr>
        <w:t>:</w:t>
      </w:r>
    </w:p>
    <w:p w14:paraId="69995B82" w14:textId="1098639F" w:rsidR="0029694C" w:rsidRPr="0077767C" w:rsidRDefault="0029694C" w:rsidP="002860D6">
      <w:pPr>
        <w:pStyle w:val="ListParagraph"/>
        <w:numPr>
          <w:ilvl w:val="0"/>
          <w:numId w:val="11"/>
        </w:numPr>
        <w:rPr>
          <w:lang w:val="en-GB"/>
        </w:rPr>
      </w:pPr>
      <w:r w:rsidRPr="0077767C">
        <w:rPr>
          <w:lang w:val="en-GB"/>
        </w:rPr>
        <w:t xml:space="preserve">25 Sites of Special Scientific Interest [SSSI] </w:t>
      </w:r>
    </w:p>
    <w:p w14:paraId="3B586A83" w14:textId="5837AA98" w:rsidR="0029694C" w:rsidRPr="0077767C" w:rsidRDefault="0029694C" w:rsidP="0029694C">
      <w:pPr>
        <w:numPr>
          <w:ilvl w:val="0"/>
          <w:numId w:val="5"/>
        </w:numPr>
        <w:rPr>
          <w:lang w:val="en-GB"/>
        </w:rPr>
      </w:pPr>
      <w:r w:rsidRPr="0077767C">
        <w:rPr>
          <w:lang w:val="en-GB"/>
        </w:rPr>
        <w:t xml:space="preserve"> 5 Special Areas of Conservation [SAC] and Special Protection Area</w:t>
      </w:r>
      <w:r w:rsidR="003D1FF5" w:rsidRPr="0077767C">
        <w:rPr>
          <w:lang w:val="en-GB"/>
        </w:rPr>
        <w:t>s</w:t>
      </w:r>
      <w:r w:rsidRPr="0077767C">
        <w:rPr>
          <w:lang w:val="en-GB"/>
        </w:rPr>
        <w:t xml:space="preserve"> [SPA], </w:t>
      </w:r>
    </w:p>
    <w:p w14:paraId="49FAE6BA" w14:textId="77777777" w:rsidR="0029694C" w:rsidRPr="0077767C" w:rsidRDefault="0029694C" w:rsidP="0029694C">
      <w:pPr>
        <w:numPr>
          <w:ilvl w:val="0"/>
          <w:numId w:val="5"/>
        </w:numPr>
        <w:rPr>
          <w:lang w:val="en-GB"/>
        </w:rPr>
      </w:pPr>
      <w:r w:rsidRPr="0077767C">
        <w:rPr>
          <w:lang w:val="en-GB"/>
        </w:rPr>
        <w:t xml:space="preserve"> a Ramsar Site</w:t>
      </w:r>
    </w:p>
    <w:p w14:paraId="39723DD2" w14:textId="77777777" w:rsidR="0029694C" w:rsidRPr="0077767C" w:rsidRDefault="0029694C" w:rsidP="0029694C">
      <w:pPr>
        <w:numPr>
          <w:ilvl w:val="0"/>
          <w:numId w:val="5"/>
        </w:numPr>
        <w:rPr>
          <w:lang w:val="en-GB"/>
        </w:rPr>
      </w:pPr>
      <w:r w:rsidRPr="0077767C">
        <w:rPr>
          <w:lang w:val="en-GB"/>
        </w:rPr>
        <w:t xml:space="preserve"> 3 National Nature Reserves [NNR]</w:t>
      </w:r>
    </w:p>
    <w:p w14:paraId="6EBA695E" w14:textId="77777777" w:rsidR="0029694C" w:rsidRPr="0077767C" w:rsidRDefault="0029694C" w:rsidP="0029694C">
      <w:pPr>
        <w:numPr>
          <w:ilvl w:val="0"/>
          <w:numId w:val="5"/>
        </w:numPr>
        <w:rPr>
          <w:lang w:val="en-GB"/>
        </w:rPr>
      </w:pPr>
      <w:r w:rsidRPr="0077767C">
        <w:rPr>
          <w:lang w:val="en-GB"/>
        </w:rPr>
        <w:t xml:space="preserve"> 3 Local Nature Reserves</w:t>
      </w:r>
    </w:p>
    <w:p w14:paraId="00693151" w14:textId="77777777" w:rsidR="0029694C" w:rsidRPr="0077767C" w:rsidRDefault="0029694C" w:rsidP="0029694C">
      <w:pPr>
        <w:numPr>
          <w:ilvl w:val="0"/>
          <w:numId w:val="5"/>
        </w:numPr>
        <w:rPr>
          <w:lang w:val="en-GB"/>
        </w:rPr>
      </w:pPr>
      <w:r w:rsidRPr="0077767C">
        <w:rPr>
          <w:lang w:val="en-GB"/>
        </w:rPr>
        <w:lastRenderedPageBreak/>
        <w:t xml:space="preserve"> 21 Wildlife Trust Reserves </w:t>
      </w:r>
    </w:p>
    <w:p w14:paraId="5E958EC5" w14:textId="6F326205" w:rsidR="0029694C" w:rsidRPr="0077767C" w:rsidRDefault="0029694C" w:rsidP="0029694C">
      <w:pPr>
        <w:numPr>
          <w:ilvl w:val="0"/>
          <w:numId w:val="5"/>
        </w:numPr>
        <w:rPr>
          <w:lang w:val="en-GB"/>
        </w:rPr>
      </w:pPr>
      <w:r w:rsidRPr="0077767C">
        <w:rPr>
          <w:lang w:val="en-GB"/>
        </w:rPr>
        <w:t xml:space="preserve"> 1 Coed Cadw Reserve </w:t>
      </w:r>
    </w:p>
    <w:p w14:paraId="7AE74DE1" w14:textId="158FEE6B" w:rsidR="003D1FF5" w:rsidRPr="0077767C" w:rsidRDefault="003D1FF5" w:rsidP="0029694C">
      <w:pPr>
        <w:numPr>
          <w:ilvl w:val="0"/>
          <w:numId w:val="5"/>
        </w:numPr>
        <w:rPr>
          <w:lang w:val="en-GB"/>
        </w:rPr>
      </w:pPr>
      <w:r w:rsidRPr="0077767C">
        <w:rPr>
          <w:lang w:val="en-GB"/>
        </w:rPr>
        <w:t>67 Ancient Woodland Sites</w:t>
      </w:r>
    </w:p>
    <w:p w14:paraId="2EB0488E" w14:textId="69FE2E49" w:rsidR="00F913A5" w:rsidRPr="0077767C" w:rsidRDefault="003D1035" w:rsidP="00F913A5">
      <w:pPr>
        <w:pStyle w:val="NormalWeb"/>
        <w:spacing w:before="0" w:beforeAutospacing="0" w:after="0" w:afterAutospacing="0"/>
        <w:rPr>
          <w:rFonts w:asciiTheme="minorHAnsi" w:eastAsiaTheme="minorEastAsia" w:hAnsi="Calibri" w:cstheme="minorBidi"/>
          <w:color w:val="0F0D29" w:themeColor="text1"/>
          <w:kern w:val="24"/>
        </w:rPr>
      </w:pPr>
      <w:r>
        <w:rPr>
          <w:rFonts w:asciiTheme="minorHAnsi" w:eastAsiaTheme="minorEastAsia" w:hAnsi="Calibri" w:cstheme="minorBidi"/>
          <w:color w:val="0F0D29" w:themeColor="text1"/>
          <w:kern w:val="24"/>
        </w:rPr>
        <w:t>It</w:t>
      </w:r>
      <w:r w:rsidR="00F913A5" w:rsidRPr="0077767C">
        <w:rPr>
          <w:rFonts w:asciiTheme="minorHAnsi" w:eastAsiaTheme="minorEastAsia" w:hAnsi="Calibri" w:cstheme="minorBidi"/>
          <w:color w:val="0F0D29" w:themeColor="text1"/>
          <w:kern w:val="24"/>
        </w:rPr>
        <w:t xml:space="preserve"> contains a variety of landscapes including spectacular beaches, steep carboniferous limestone cliffs and caves, sand dunes, marshes, patchwork fields bounded by stone walls and hedgerows and deciduous woodlands in steep limestone valleys </w:t>
      </w:r>
      <w:r>
        <w:rPr>
          <w:rFonts w:asciiTheme="minorHAnsi" w:eastAsiaTheme="minorEastAsia" w:hAnsi="Calibri" w:cstheme="minorBidi"/>
          <w:color w:val="0F0D29" w:themeColor="text1"/>
          <w:kern w:val="24"/>
        </w:rPr>
        <w:t xml:space="preserve">. </w:t>
      </w:r>
    </w:p>
    <w:p w14:paraId="4DBA2D2D" w14:textId="7A63FAED" w:rsidR="003D1FF5" w:rsidRPr="0077767C" w:rsidRDefault="003D1FF5" w:rsidP="003D1FF5">
      <w:pPr>
        <w:rPr>
          <w:lang w:val="en-GB"/>
        </w:rPr>
      </w:pPr>
    </w:p>
    <w:p w14:paraId="689E3F4B" w14:textId="5F4E4DA0" w:rsidR="003D1FF5" w:rsidRPr="0077767C" w:rsidRDefault="003D1FF5" w:rsidP="003D1FF5">
      <w:pPr>
        <w:pStyle w:val="Heading2"/>
        <w:rPr>
          <w:lang w:val="en-GB"/>
        </w:rPr>
      </w:pPr>
      <w:bookmarkStart w:id="8" w:name="_Toc36073041"/>
      <w:r w:rsidRPr="0077767C">
        <w:rPr>
          <w:lang w:val="en-GB"/>
        </w:rPr>
        <w:t>Weaknesses</w:t>
      </w:r>
      <w:bookmarkEnd w:id="8"/>
    </w:p>
    <w:p w14:paraId="5A04EB29" w14:textId="09BE5D4A" w:rsidR="003D1FF5" w:rsidRPr="0077767C" w:rsidRDefault="003D1FF5" w:rsidP="003D1FF5">
      <w:pPr>
        <w:rPr>
          <w:lang w:val="en-GB"/>
        </w:rPr>
      </w:pPr>
    </w:p>
    <w:p w14:paraId="6318A38F" w14:textId="0EDE7B68" w:rsidR="003D1FF5" w:rsidRPr="0077767C" w:rsidRDefault="003D1FF5" w:rsidP="00833F83">
      <w:pPr>
        <w:jc w:val="center"/>
        <w:rPr>
          <w:lang w:val="en-GB"/>
        </w:rPr>
      </w:pPr>
      <w:r w:rsidRPr="0077767C">
        <w:rPr>
          <w:lang w:val="en-GB"/>
        </w:rPr>
        <w:t>“pretty… shitty… city”</w:t>
      </w:r>
      <w:r w:rsidR="00833F83" w:rsidRPr="0077767C">
        <w:rPr>
          <w:lang w:val="en-GB"/>
        </w:rPr>
        <w:t xml:space="preserve"> </w:t>
      </w:r>
      <w:r w:rsidRPr="0077767C">
        <w:rPr>
          <w:lang w:val="en-GB"/>
        </w:rPr>
        <w:t>Twin Town</w:t>
      </w:r>
    </w:p>
    <w:p w14:paraId="43479557" w14:textId="77777777" w:rsidR="003D1FF5" w:rsidRPr="0077767C" w:rsidRDefault="003D1FF5" w:rsidP="00833F83">
      <w:pPr>
        <w:jc w:val="center"/>
        <w:rPr>
          <w:lang w:val="en-GB"/>
        </w:rPr>
      </w:pPr>
      <w:r w:rsidRPr="0077767C">
        <w:rPr>
          <w:lang w:val="en-GB"/>
        </w:rPr>
        <w:t>(Swansea City of Culture Bid)</w:t>
      </w:r>
    </w:p>
    <w:p w14:paraId="670D87BE" w14:textId="5ABB7B67" w:rsidR="003D1FF5" w:rsidRPr="0077767C" w:rsidRDefault="0056687A" w:rsidP="003D1FF5">
      <w:pPr>
        <w:rPr>
          <w:lang w:val="en-GB"/>
        </w:rPr>
      </w:pPr>
      <w:r w:rsidRPr="0077767C">
        <w:rPr>
          <w:lang w:val="en-GB"/>
        </w:rPr>
        <w:t>Twin town is an iconic film which is set in Swansea, and many local residents still resonate with the idea of it being a ‘Pretty Shitty City’. The town centre itself is grey and dismal and at its heart ‘Castle Gardens’ has been paved over</w:t>
      </w:r>
    </w:p>
    <w:p w14:paraId="657A1122" w14:textId="4155B6DB" w:rsidR="0056687A" w:rsidRPr="0077767C" w:rsidRDefault="0056687A" w:rsidP="003D1FF5">
      <w:pPr>
        <w:rPr>
          <w:lang w:val="en-GB"/>
        </w:rPr>
      </w:pPr>
      <w:r w:rsidRPr="0077767C">
        <w:rPr>
          <w:lang w:val="en-GB"/>
        </w:rPr>
        <w:t xml:space="preserve">The transport links in Swansea are poor in terms of the bus station and train station been situated at opposite ends of the city centre. </w:t>
      </w:r>
    </w:p>
    <w:p w14:paraId="2E3FCEE8" w14:textId="4D20B5CA" w:rsidR="0056687A" w:rsidRDefault="0056687A" w:rsidP="003D1FF5">
      <w:pPr>
        <w:rPr>
          <w:lang w:val="en-GB"/>
        </w:rPr>
      </w:pPr>
      <w:r w:rsidRPr="0077767C">
        <w:rPr>
          <w:lang w:val="en-GB"/>
        </w:rPr>
        <w:t>There are many empty buildings in Swansea</w:t>
      </w:r>
      <w:r w:rsidR="00595A7E">
        <w:rPr>
          <w:lang w:val="en-GB"/>
        </w:rPr>
        <w:t>, and air pollution is a problem</w:t>
      </w:r>
      <w:r w:rsidR="003D1035">
        <w:rPr>
          <w:lang w:val="en-GB"/>
        </w:rPr>
        <w:t xml:space="preserve">. </w:t>
      </w:r>
      <w:r w:rsidRPr="0077767C">
        <w:rPr>
          <w:lang w:val="en-GB"/>
        </w:rPr>
        <w:t>It also has low employment and economic activity, lower than the Welsh and UK averages</w:t>
      </w:r>
      <w:r w:rsidR="003D1035">
        <w:rPr>
          <w:lang w:val="en-GB"/>
        </w:rPr>
        <w:t xml:space="preserve"> </w:t>
      </w:r>
      <w:sdt>
        <w:sdtPr>
          <w:rPr>
            <w:lang w:val="en-GB"/>
          </w:rPr>
          <w:id w:val="-614677586"/>
          <w:citation/>
        </w:sdtPr>
        <w:sdtEndPr/>
        <w:sdtContent>
          <w:r w:rsidR="003D1035">
            <w:rPr>
              <w:lang w:val="en-GB"/>
            </w:rPr>
            <w:fldChar w:fldCharType="begin"/>
          </w:r>
          <w:r w:rsidR="003D1035">
            <w:instrText xml:space="preserve"> CITATION Swa192 \l 1033 </w:instrText>
          </w:r>
          <w:r w:rsidR="003D1035">
            <w:rPr>
              <w:lang w:val="en-GB"/>
            </w:rPr>
            <w:fldChar w:fldCharType="separate"/>
          </w:r>
          <w:r w:rsidR="003D1035" w:rsidRPr="003D1035">
            <w:rPr>
              <w:noProof/>
            </w:rPr>
            <w:t>(Swansea Council Information, Research &amp; GIS, 2019)</w:t>
          </w:r>
          <w:r w:rsidR="003D1035">
            <w:rPr>
              <w:lang w:val="en-GB"/>
            </w:rPr>
            <w:fldChar w:fldCharType="end"/>
          </w:r>
        </w:sdtContent>
      </w:sdt>
      <w:r w:rsidR="003D1035">
        <w:rPr>
          <w:lang w:val="en-GB"/>
        </w:rPr>
        <w:t>.</w:t>
      </w:r>
    </w:p>
    <w:p w14:paraId="5A38CA74" w14:textId="77777777" w:rsidR="00E70ED5" w:rsidRPr="0077767C" w:rsidRDefault="00E70ED5" w:rsidP="003D1FF5">
      <w:pPr>
        <w:rPr>
          <w:lang w:val="en-GB"/>
        </w:rPr>
      </w:pPr>
    </w:p>
    <w:p w14:paraId="3681DACE" w14:textId="0BE24202" w:rsidR="003D1FF5" w:rsidRPr="0077767C" w:rsidRDefault="00BA7CE9" w:rsidP="00BA7CE9">
      <w:pPr>
        <w:pStyle w:val="Heading2"/>
        <w:rPr>
          <w:lang w:val="en-GB"/>
        </w:rPr>
      </w:pPr>
      <w:bookmarkStart w:id="9" w:name="_Toc36073042"/>
      <w:r w:rsidRPr="0077767C">
        <w:rPr>
          <w:lang w:val="en-GB"/>
        </w:rPr>
        <w:t>Opportunities</w:t>
      </w:r>
      <w:bookmarkEnd w:id="9"/>
    </w:p>
    <w:p w14:paraId="020AF736" w14:textId="731357E7" w:rsidR="00BA7CE9" w:rsidRPr="0077767C" w:rsidRDefault="00BA7CE9" w:rsidP="00BA7CE9">
      <w:pPr>
        <w:rPr>
          <w:lang w:val="en-GB"/>
        </w:rPr>
      </w:pPr>
    </w:p>
    <w:p w14:paraId="10F143AA" w14:textId="2A9D802C" w:rsidR="009070B8" w:rsidRPr="0077767C" w:rsidRDefault="009070B8" w:rsidP="009070B8">
      <w:pPr>
        <w:rPr>
          <w:lang w:val="en-GB"/>
        </w:rPr>
      </w:pPr>
      <w:r w:rsidRPr="0077767C">
        <w:rPr>
          <w:lang w:val="en-GB"/>
        </w:rPr>
        <w:t xml:space="preserve">There are several opportunities to get involved and try and increase green spaces and biodiversity within Swansea including the </w:t>
      </w:r>
      <w:r w:rsidR="00BA7CE9" w:rsidRPr="0077767C">
        <w:rPr>
          <w:lang w:val="en-GB"/>
        </w:rPr>
        <w:t>Swansea Bay City Deal</w:t>
      </w:r>
      <w:r w:rsidRPr="0077767C">
        <w:rPr>
          <w:lang w:val="en-GB"/>
        </w:rPr>
        <w:t xml:space="preserve">, </w:t>
      </w:r>
      <w:r w:rsidR="00BA7CE9" w:rsidRPr="0077767C">
        <w:rPr>
          <w:lang w:val="en-GB"/>
        </w:rPr>
        <w:t>Regeneration of Swansea Centre</w:t>
      </w:r>
      <w:r w:rsidRPr="0077767C">
        <w:rPr>
          <w:lang w:val="en-GB"/>
        </w:rPr>
        <w:t>, Biophilic Living, Restoration Hafod Copperworks.</w:t>
      </w:r>
    </w:p>
    <w:p w14:paraId="1169FE8D" w14:textId="6F2635D3" w:rsidR="00BA7CE9" w:rsidRPr="0077767C" w:rsidRDefault="009070B8" w:rsidP="009070B8">
      <w:pPr>
        <w:rPr>
          <w:lang w:val="en-GB"/>
        </w:rPr>
      </w:pPr>
      <w:r w:rsidRPr="0077767C">
        <w:rPr>
          <w:lang w:val="en-GB"/>
        </w:rPr>
        <w:t xml:space="preserve">The biophilic living consultation is currently underway for a first of its kind in Swansea. </w:t>
      </w:r>
      <w:r w:rsidR="00BA7CE9" w:rsidRPr="0077767C">
        <w:rPr>
          <w:lang w:val="en-GB"/>
        </w:rPr>
        <w:t>The philosophy of the biophilic project</w:t>
      </w:r>
      <w:r w:rsidR="003D1035">
        <w:rPr>
          <w:lang w:val="en-GB"/>
        </w:rPr>
        <w:t>, rooted in its relationship to nature</w:t>
      </w:r>
      <w:r w:rsidR="00BA7CE9" w:rsidRPr="0077767C">
        <w:rPr>
          <w:lang w:val="en-GB"/>
        </w:rPr>
        <w:t xml:space="preserve"> is to encourage community engagement</w:t>
      </w:r>
      <w:r w:rsidRPr="0077767C">
        <w:rPr>
          <w:lang w:val="en-GB"/>
        </w:rPr>
        <w:t xml:space="preserve">, </w:t>
      </w:r>
      <w:r w:rsidR="00BA7CE9" w:rsidRPr="0077767C">
        <w:rPr>
          <w:lang w:val="en-GB"/>
        </w:rPr>
        <w:t>reconnect</w:t>
      </w:r>
      <w:r w:rsidRPr="0077767C">
        <w:rPr>
          <w:lang w:val="en-GB"/>
        </w:rPr>
        <w:t>ing</w:t>
      </w:r>
      <w:r w:rsidR="00BA7CE9" w:rsidRPr="0077767C">
        <w:rPr>
          <w:lang w:val="en-GB"/>
        </w:rPr>
        <w:t xml:space="preserve"> building users and visitors with nature in the urban environment. </w:t>
      </w:r>
      <w:r w:rsidRPr="0077767C">
        <w:rPr>
          <w:lang w:val="en-GB"/>
        </w:rPr>
        <w:t xml:space="preserve">It includes </w:t>
      </w:r>
      <w:r w:rsidR="00BA7CE9" w:rsidRPr="0077767C">
        <w:rPr>
          <w:lang w:val="en-GB"/>
        </w:rPr>
        <w:t>living walls, balcony planters for each apartment, and greenhouses incorporating a vertical farm utilising aquaponics</w:t>
      </w:r>
      <w:r w:rsidR="003D1035">
        <w:rPr>
          <w:lang w:val="en-GB"/>
        </w:rPr>
        <w:t xml:space="preserve">, fed via fish waste from a pond </w:t>
      </w:r>
      <w:sdt>
        <w:sdtPr>
          <w:rPr>
            <w:lang w:val="en-GB"/>
          </w:rPr>
          <w:id w:val="-1453863505"/>
          <w:citation/>
        </w:sdtPr>
        <w:sdtEndPr/>
        <w:sdtContent>
          <w:r w:rsidR="003D1035">
            <w:rPr>
              <w:lang w:val="en-GB"/>
            </w:rPr>
            <w:fldChar w:fldCharType="begin"/>
          </w:r>
          <w:r w:rsidR="003D1035">
            <w:instrText xml:space="preserve"> CITATION Bio201 \l 1033 </w:instrText>
          </w:r>
          <w:r w:rsidR="003D1035">
            <w:rPr>
              <w:lang w:val="en-GB"/>
            </w:rPr>
            <w:fldChar w:fldCharType="separate"/>
          </w:r>
          <w:r w:rsidR="003D1035" w:rsidRPr="003D1035">
            <w:rPr>
              <w:noProof/>
            </w:rPr>
            <w:t>(Biophillic Living, 2020)</w:t>
          </w:r>
          <w:r w:rsidR="003D1035">
            <w:rPr>
              <w:lang w:val="en-GB"/>
            </w:rPr>
            <w:fldChar w:fldCharType="end"/>
          </w:r>
        </w:sdtContent>
      </w:sdt>
      <w:r w:rsidR="003D1035">
        <w:rPr>
          <w:lang w:val="en-GB"/>
        </w:rPr>
        <w:t xml:space="preserve">. </w:t>
      </w:r>
    </w:p>
    <w:p w14:paraId="7A7F06A5" w14:textId="1EF96445" w:rsidR="00BA7CE9" w:rsidRDefault="003D1035" w:rsidP="00BA7CE9">
      <w:pPr>
        <w:rPr>
          <w:lang w:val="en-GB"/>
        </w:rPr>
      </w:pPr>
      <w:r>
        <w:rPr>
          <w:lang w:val="en-GB"/>
        </w:rPr>
        <w:t xml:space="preserve">The </w:t>
      </w:r>
      <w:r w:rsidR="009070B8" w:rsidRPr="0077767C">
        <w:rPr>
          <w:lang w:val="en-GB"/>
        </w:rPr>
        <w:t>Local Well-being Plan</w:t>
      </w:r>
      <w:r>
        <w:rPr>
          <w:lang w:val="en-GB"/>
        </w:rPr>
        <w:t xml:space="preserve"> aims to address biodiversity across four areas of implementation </w:t>
      </w:r>
      <w:sdt>
        <w:sdtPr>
          <w:rPr>
            <w:lang w:val="en-GB"/>
          </w:rPr>
          <w:id w:val="-969974942"/>
          <w:citation/>
        </w:sdtPr>
        <w:sdtEndPr/>
        <w:sdtContent>
          <w:r>
            <w:rPr>
              <w:lang w:val="en-GB"/>
            </w:rPr>
            <w:fldChar w:fldCharType="begin"/>
          </w:r>
          <w:r>
            <w:instrText xml:space="preserve"> CITATION One20 \l 1033 </w:instrText>
          </w:r>
          <w:r>
            <w:rPr>
              <w:lang w:val="en-GB"/>
            </w:rPr>
            <w:fldChar w:fldCharType="separate"/>
          </w:r>
          <w:r w:rsidRPr="003D1035">
            <w:rPr>
              <w:noProof/>
            </w:rPr>
            <w:t>(One Swansea, 2020)</w:t>
          </w:r>
          <w:r>
            <w:rPr>
              <w:lang w:val="en-GB"/>
            </w:rPr>
            <w:fldChar w:fldCharType="end"/>
          </w:r>
        </w:sdtContent>
      </w:sdt>
      <w:r>
        <w:rPr>
          <w:lang w:val="en-GB"/>
        </w:rPr>
        <w:t xml:space="preserve">. </w:t>
      </w:r>
      <w:r w:rsidR="00BA7CE9" w:rsidRPr="0077767C">
        <w:rPr>
          <w:lang w:val="en-GB"/>
        </w:rPr>
        <w:t xml:space="preserve">There has also been discussion of the reconnection of canal systems, this could be an important form of </w:t>
      </w:r>
      <w:r w:rsidR="006124BD" w:rsidRPr="0077767C">
        <w:rPr>
          <w:lang w:val="en-GB"/>
        </w:rPr>
        <w:t>sustainable transport</w:t>
      </w:r>
      <w:r w:rsidR="00BA7CE9" w:rsidRPr="0077767C">
        <w:rPr>
          <w:lang w:val="en-GB"/>
        </w:rPr>
        <w:t xml:space="preserve"> for the future. Swansea </w:t>
      </w:r>
      <w:r w:rsidR="009070B8" w:rsidRPr="0077767C">
        <w:rPr>
          <w:lang w:val="en-GB"/>
        </w:rPr>
        <w:t xml:space="preserve">also hopes to be awarded the </w:t>
      </w:r>
      <w:r w:rsidR="00BA7CE9" w:rsidRPr="0077767C">
        <w:rPr>
          <w:lang w:val="en-GB"/>
        </w:rPr>
        <w:t xml:space="preserve">city of culture bid </w:t>
      </w:r>
      <w:r w:rsidR="006124BD" w:rsidRPr="0077767C">
        <w:rPr>
          <w:lang w:val="en-GB"/>
        </w:rPr>
        <w:t>2025</w:t>
      </w:r>
      <w:r w:rsidR="009070B8" w:rsidRPr="0077767C">
        <w:rPr>
          <w:lang w:val="en-GB"/>
        </w:rPr>
        <w:t xml:space="preserve">, having </w:t>
      </w:r>
      <w:r w:rsidRPr="0077767C">
        <w:rPr>
          <w:lang w:val="en-GB"/>
        </w:rPr>
        <w:t>come</w:t>
      </w:r>
      <w:r w:rsidR="009070B8" w:rsidRPr="0077767C">
        <w:rPr>
          <w:lang w:val="en-GB"/>
        </w:rPr>
        <w:t xml:space="preserve"> close before.</w:t>
      </w:r>
    </w:p>
    <w:p w14:paraId="6088735F" w14:textId="77777777" w:rsidR="00595A7E" w:rsidRPr="0077767C" w:rsidRDefault="00595A7E" w:rsidP="00BA7CE9">
      <w:pPr>
        <w:rPr>
          <w:lang w:val="en-GB"/>
        </w:rPr>
      </w:pPr>
    </w:p>
    <w:p w14:paraId="3D3AE573" w14:textId="30A5A80D" w:rsidR="00BA7CE9" w:rsidRPr="0077767C" w:rsidRDefault="00BA7CE9" w:rsidP="00BA7CE9">
      <w:pPr>
        <w:pStyle w:val="Heading2"/>
        <w:rPr>
          <w:lang w:val="en-GB"/>
        </w:rPr>
      </w:pPr>
      <w:bookmarkStart w:id="10" w:name="_Toc36073043"/>
      <w:r w:rsidRPr="0077767C">
        <w:rPr>
          <w:lang w:val="en-GB"/>
        </w:rPr>
        <w:lastRenderedPageBreak/>
        <w:t>Threats</w:t>
      </w:r>
      <w:bookmarkEnd w:id="10"/>
    </w:p>
    <w:p w14:paraId="5E2CB730" w14:textId="747C9CAD" w:rsidR="00BA7CE9" w:rsidRPr="0077767C" w:rsidRDefault="00BA7CE9" w:rsidP="00BA7CE9">
      <w:pPr>
        <w:rPr>
          <w:lang w:val="en-GB"/>
        </w:rPr>
      </w:pPr>
    </w:p>
    <w:p w14:paraId="43E748FB" w14:textId="13136C7A" w:rsidR="004B07F3" w:rsidRPr="0077767C" w:rsidRDefault="00BA7CE9" w:rsidP="004B07F3">
      <w:pPr>
        <w:rPr>
          <w:lang w:val="en-GB"/>
        </w:rPr>
      </w:pPr>
      <w:r w:rsidRPr="0077767C">
        <w:rPr>
          <w:b/>
          <w:bCs/>
          <w:lang w:val="en-GB"/>
        </w:rPr>
        <w:t xml:space="preserve">Climate Change </w:t>
      </w:r>
      <w:r w:rsidR="004B07F3" w:rsidRPr="0077767C">
        <w:rPr>
          <w:lang w:val="en-GB"/>
        </w:rPr>
        <w:t xml:space="preserve">is causing increases in temperature, </w:t>
      </w:r>
      <w:r w:rsidRPr="0077767C">
        <w:rPr>
          <w:lang w:val="en-GB"/>
        </w:rPr>
        <w:t>precipitation and the nature of extreme events.</w:t>
      </w:r>
      <w:r w:rsidR="004B07F3" w:rsidRPr="0077767C">
        <w:rPr>
          <w:lang w:val="en-GB"/>
        </w:rPr>
        <w:t xml:space="preserve"> Swansea is in the Western Wales river basin district. The Flood Risk Management Plan 2015 has mapped areas at high risk of </w:t>
      </w:r>
      <w:r w:rsidR="003D1035" w:rsidRPr="0077767C">
        <w:rPr>
          <w:lang w:val="en-GB"/>
        </w:rPr>
        <w:t>flooding and</w:t>
      </w:r>
      <w:r w:rsidR="009070B8" w:rsidRPr="0077767C">
        <w:rPr>
          <w:lang w:val="en-GB"/>
        </w:rPr>
        <w:t xml:space="preserve"> illustrates the Communities which are most at risk in Swansea. </w:t>
      </w:r>
    </w:p>
    <w:p w14:paraId="01984F85" w14:textId="50D8771E" w:rsidR="004B07F3" w:rsidRPr="0077767C" w:rsidRDefault="004B07F3" w:rsidP="004B07F3">
      <w:pPr>
        <w:jc w:val="center"/>
        <w:rPr>
          <w:noProof/>
          <w:lang w:val="en-GB"/>
        </w:rPr>
      </w:pPr>
      <w:r w:rsidRPr="0077767C">
        <w:rPr>
          <w:lang w:val="en-GB"/>
        </w:rPr>
        <w:t>.</w:t>
      </w:r>
      <w:r w:rsidRPr="0077767C">
        <w:rPr>
          <w:noProof/>
          <w:lang w:val="en-GB"/>
        </w:rPr>
        <w:t xml:space="preserve"> </w:t>
      </w:r>
      <w:r w:rsidRPr="0077767C">
        <w:rPr>
          <w:noProof/>
          <w:lang w:val="en-GB" w:eastAsia="zh-CN"/>
        </w:rPr>
        <w:drawing>
          <wp:inline distT="0" distB="0" distL="0" distR="0" wp14:anchorId="7D8ACFC9" wp14:editId="515254C5">
            <wp:extent cx="3838587" cy="2583180"/>
            <wp:effectExtent l="0" t="0" r="952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43701" cy="2586621"/>
                    </a:xfrm>
                    <a:prstGeom prst="rect">
                      <a:avLst/>
                    </a:prstGeom>
                    <a:noFill/>
                  </pic:spPr>
                </pic:pic>
              </a:graphicData>
            </a:graphic>
          </wp:inline>
        </w:drawing>
      </w:r>
    </w:p>
    <w:p w14:paraId="1B5E9F5B" w14:textId="4BA79E31" w:rsidR="009070B8" w:rsidRPr="0077767C" w:rsidRDefault="009070B8" w:rsidP="009070B8">
      <w:pPr>
        <w:pStyle w:val="Caption"/>
        <w:jc w:val="center"/>
        <w:rPr>
          <w:lang w:val="en-GB"/>
        </w:rPr>
      </w:pPr>
      <w:bookmarkStart w:id="11" w:name="_Toc36072124"/>
      <w:r w:rsidRPr="0077767C">
        <w:rPr>
          <w:lang w:val="en-GB"/>
        </w:rPr>
        <w:t xml:space="preserve">Figure </w:t>
      </w:r>
      <w:r w:rsidRPr="0077767C">
        <w:rPr>
          <w:lang w:val="en-GB"/>
        </w:rPr>
        <w:fldChar w:fldCharType="begin"/>
      </w:r>
      <w:r w:rsidRPr="0077767C">
        <w:rPr>
          <w:lang w:val="en-GB"/>
        </w:rPr>
        <w:instrText xml:space="preserve"> SEQ Figure \* ARABIC </w:instrText>
      </w:r>
      <w:r w:rsidRPr="0077767C">
        <w:rPr>
          <w:lang w:val="en-GB"/>
        </w:rPr>
        <w:fldChar w:fldCharType="separate"/>
      </w:r>
      <w:r w:rsidR="003C5238">
        <w:rPr>
          <w:noProof/>
          <w:lang w:val="en-GB"/>
        </w:rPr>
        <w:t>2</w:t>
      </w:r>
      <w:r w:rsidRPr="0077767C">
        <w:rPr>
          <w:lang w:val="en-GB"/>
        </w:rPr>
        <w:fldChar w:fldCharType="end"/>
      </w:r>
      <w:r w:rsidRPr="0077767C">
        <w:rPr>
          <w:lang w:val="en-GB"/>
        </w:rPr>
        <w:t>: Flood Risk Assessment (Swansea Council, 2016)</w:t>
      </w:r>
      <w:bookmarkEnd w:id="11"/>
    </w:p>
    <w:p w14:paraId="062E1604" w14:textId="4A845469" w:rsidR="00BA7CE9" w:rsidRPr="0077767C" w:rsidRDefault="00DE5BA1" w:rsidP="00BA7CE9">
      <w:pPr>
        <w:rPr>
          <w:lang w:val="en-GB"/>
        </w:rPr>
      </w:pPr>
      <w:r w:rsidRPr="0077767C">
        <w:rPr>
          <w:b/>
          <w:bCs/>
          <w:lang w:val="en-GB"/>
        </w:rPr>
        <w:t>Invasive Non-Native Species (</w:t>
      </w:r>
      <w:r w:rsidR="00BA7CE9" w:rsidRPr="0077767C">
        <w:rPr>
          <w:b/>
          <w:bCs/>
          <w:lang w:val="en-GB"/>
        </w:rPr>
        <w:t>INNS</w:t>
      </w:r>
      <w:r w:rsidRPr="0077767C">
        <w:rPr>
          <w:b/>
          <w:bCs/>
          <w:lang w:val="en-GB"/>
        </w:rPr>
        <w:t>)</w:t>
      </w:r>
      <w:r w:rsidRPr="0077767C">
        <w:rPr>
          <w:lang w:val="en-GB"/>
        </w:rPr>
        <w:t xml:space="preserve"> are a threat to our native plants. A global report by the Intergovernmental Panel for Biodiversity and Ecosystem Services (</w:t>
      </w:r>
      <w:r w:rsidR="00BA7CE9" w:rsidRPr="0077767C">
        <w:rPr>
          <w:lang w:val="en-GB"/>
        </w:rPr>
        <w:t>IPBES</w:t>
      </w:r>
      <w:r w:rsidRPr="0077767C">
        <w:rPr>
          <w:lang w:val="en-GB"/>
        </w:rPr>
        <w:t>)</w:t>
      </w:r>
      <w:r w:rsidR="00BA7CE9" w:rsidRPr="0077767C">
        <w:rPr>
          <w:lang w:val="en-GB"/>
        </w:rPr>
        <w:t xml:space="preserve"> report climate change and INNS biggest threats to biodiversity</w:t>
      </w:r>
      <w:r w:rsidRPr="0077767C">
        <w:rPr>
          <w:lang w:val="en-GB"/>
        </w:rPr>
        <w:t xml:space="preserve">. </w:t>
      </w:r>
      <w:r w:rsidR="00BA7CE9" w:rsidRPr="0077767C">
        <w:rPr>
          <w:lang w:val="en-GB"/>
        </w:rPr>
        <w:t>A r</w:t>
      </w:r>
      <w:r w:rsidR="00595A7E">
        <w:rPr>
          <w:lang w:val="en-GB"/>
        </w:rPr>
        <w:t xml:space="preserve">ecent </w:t>
      </w:r>
      <w:r w:rsidR="00BA7CE9" w:rsidRPr="0077767C">
        <w:rPr>
          <w:lang w:val="en-GB"/>
        </w:rPr>
        <w:t xml:space="preserve">press release by Swansea University (26/9/19) announced a new hybrid of Japanese knotweed and Russian Vine, known as ‘Connolly’s Knotweed’ has been discovered near Cardiff </w:t>
      </w:r>
      <w:sdt>
        <w:sdtPr>
          <w:rPr>
            <w:lang w:val="en-GB"/>
          </w:rPr>
          <w:id w:val="-1391108715"/>
          <w:citation/>
        </w:sdtPr>
        <w:sdtEndPr/>
        <w:sdtContent>
          <w:r w:rsidR="00BA7CE9" w:rsidRPr="0077767C">
            <w:rPr>
              <w:lang w:val="en-GB"/>
            </w:rPr>
            <w:fldChar w:fldCharType="begin"/>
          </w:r>
          <w:r w:rsidR="00BA7CE9" w:rsidRPr="0077767C">
            <w:rPr>
              <w:lang w:val="en-GB"/>
            </w:rPr>
            <w:instrText xml:space="preserve"> CITATION Hoo19 \l 1033 </w:instrText>
          </w:r>
          <w:r w:rsidR="00BA7CE9" w:rsidRPr="0077767C">
            <w:rPr>
              <w:lang w:val="en-GB"/>
            </w:rPr>
            <w:fldChar w:fldCharType="separate"/>
          </w:r>
          <w:r w:rsidR="00BA7CE9" w:rsidRPr="0077767C">
            <w:rPr>
              <w:noProof/>
              <w:lang w:val="en-GB"/>
            </w:rPr>
            <w:t>(Hooson, 2019)</w:t>
          </w:r>
          <w:r w:rsidR="00BA7CE9" w:rsidRPr="0077767C">
            <w:rPr>
              <w:lang w:val="en-GB"/>
            </w:rPr>
            <w:fldChar w:fldCharType="end"/>
          </w:r>
        </w:sdtContent>
      </w:sdt>
      <w:r w:rsidR="00BA7CE9" w:rsidRPr="0077767C">
        <w:rPr>
          <w:lang w:val="en-GB"/>
        </w:rPr>
        <w:t xml:space="preserve">. </w:t>
      </w:r>
    </w:p>
    <w:p w14:paraId="5ED2122C" w14:textId="643FF3F9" w:rsidR="00BA7CE9" w:rsidRDefault="00BA7CE9" w:rsidP="00DE5BA1">
      <w:pPr>
        <w:rPr>
          <w:lang w:val="en-GB"/>
        </w:rPr>
      </w:pPr>
      <w:r w:rsidRPr="0077767C">
        <w:rPr>
          <w:b/>
          <w:bCs/>
          <w:lang w:val="en-GB"/>
        </w:rPr>
        <w:t xml:space="preserve">Population Growth </w:t>
      </w:r>
      <w:r w:rsidR="00E70ED5">
        <w:rPr>
          <w:lang w:val="en-GB"/>
        </w:rPr>
        <w:t>in Swansea, like most cities is showing an increasing trend. The c</w:t>
      </w:r>
      <w:r w:rsidRPr="0077767C">
        <w:rPr>
          <w:lang w:val="en-GB"/>
        </w:rPr>
        <w:t>urrent population is 246,500, up from 229,600 (1991-92)</w:t>
      </w:r>
      <w:r w:rsidR="00E70ED5">
        <w:rPr>
          <w:lang w:val="en-GB"/>
        </w:rPr>
        <w:t xml:space="preserve"> as can be seen in Figure 3 </w:t>
      </w:r>
      <w:sdt>
        <w:sdtPr>
          <w:rPr>
            <w:lang w:val="en-GB"/>
          </w:rPr>
          <w:id w:val="-1112273505"/>
          <w:citation/>
        </w:sdtPr>
        <w:sdtEndPr/>
        <w:sdtContent>
          <w:r w:rsidR="00E70ED5">
            <w:rPr>
              <w:lang w:val="en-GB"/>
            </w:rPr>
            <w:fldChar w:fldCharType="begin"/>
          </w:r>
          <w:r w:rsidR="00E70ED5">
            <w:instrText xml:space="preserve"> CITATION Swa191 \l 1033 </w:instrText>
          </w:r>
          <w:r w:rsidR="00E70ED5">
            <w:rPr>
              <w:lang w:val="en-GB"/>
            </w:rPr>
            <w:fldChar w:fldCharType="separate"/>
          </w:r>
          <w:r w:rsidR="00E70ED5" w:rsidRPr="00E70ED5">
            <w:rPr>
              <w:noProof/>
            </w:rPr>
            <w:t>(Swansea Council , 2019)</w:t>
          </w:r>
          <w:r w:rsidR="00E70ED5">
            <w:rPr>
              <w:lang w:val="en-GB"/>
            </w:rPr>
            <w:fldChar w:fldCharType="end"/>
          </w:r>
        </w:sdtContent>
      </w:sdt>
      <w:r w:rsidR="00E70ED5">
        <w:rPr>
          <w:lang w:val="en-GB"/>
        </w:rPr>
        <w:t xml:space="preserve">. </w:t>
      </w:r>
    </w:p>
    <w:p w14:paraId="7E7D478E" w14:textId="77777777" w:rsidR="00594538" w:rsidRPr="0077767C" w:rsidRDefault="00594538" w:rsidP="00DE5BA1">
      <w:pPr>
        <w:rPr>
          <w:lang w:val="en-GB"/>
        </w:rPr>
      </w:pPr>
    </w:p>
    <w:p w14:paraId="528C312A" w14:textId="74F65C5A" w:rsidR="00594538" w:rsidRPr="0077767C" w:rsidRDefault="004F1010" w:rsidP="00594538">
      <w:pPr>
        <w:jc w:val="center"/>
        <w:rPr>
          <w:lang w:val="en-GB"/>
        </w:rPr>
      </w:pPr>
      <w:r>
        <w:rPr>
          <w:noProof/>
          <w:lang w:val="en-GB" w:eastAsia="zh-CN"/>
        </w:rPr>
        <w:drawing>
          <wp:inline distT="0" distB="0" distL="0" distR="0" wp14:anchorId="764875E6" wp14:editId="4422DD7D">
            <wp:extent cx="3615055" cy="200596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15055" cy="2005965"/>
                    </a:xfrm>
                    <a:prstGeom prst="rect">
                      <a:avLst/>
                    </a:prstGeom>
                    <a:noFill/>
                  </pic:spPr>
                </pic:pic>
              </a:graphicData>
            </a:graphic>
          </wp:inline>
        </w:drawing>
      </w:r>
    </w:p>
    <w:p w14:paraId="1A28C57A" w14:textId="6F632CAE" w:rsidR="00BA7CE9" w:rsidRPr="0077767C" w:rsidRDefault="00C874E7" w:rsidP="00594538">
      <w:pPr>
        <w:pStyle w:val="Caption"/>
        <w:jc w:val="center"/>
        <w:rPr>
          <w:lang w:val="en-GB"/>
        </w:rPr>
      </w:pPr>
      <w:bookmarkStart w:id="12" w:name="_Toc36072125"/>
      <w:r w:rsidRPr="0077767C">
        <w:rPr>
          <w:lang w:val="en-GB"/>
        </w:rPr>
        <w:t xml:space="preserve">Figure </w:t>
      </w:r>
      <w:r w:rsidR="001E6D1B" w:rsidRPr="0077767C">
        <w:rPr>
          <w:lang w:val="en-GB"/>
        </w:rPr>
        <w:fldChar w:fldCharType="begin"/>
      </w:r>
      <w:r w:rsidR="001E6D1B" w:rsidRPr="0077767C">
        <w:rPr>
          <w:lang w:val="en-GB"/>
        </w:rPr>
        <w:instrText xml:space="preserve"> SEQ Figure \* ARABIC </w:instrText>
      </w:r>
      <w:r w:rsidR="001E6D1B" w:rsidRPr="0077767C">
        <w:rPr>
          <w:lang w:val="en-GB"/>
        </w:rPr>
        <w:fldChar w:fldCharType="separate"/>
      </w:r>
      <w:r w:rsidR="003C5238">
        <w:rPr>
          <w:noProof/>
          <w:lang w:val="en-GB"/>
        </w:rPr>
        <w:t>3</w:t>
      </w:r>
      <w:r w:rsidR="001E6D1B" w:rsidRPr="0077767C">
        <w:rPr>
          <w:noProof/>
          <w:lang w:val="en-GB"/>
        </w:rPr>
        <w:fldChar w:fldCharType="end"/>
      </w:r>
      <w:r w:rsidRPr="0077767C">
        <w:rPr>
          <w:lang w:val="en-GB"/>
        </w:rPr>
        <w:t xml:space="preserve">: </w:t>
      </w:r>
      <w:r w:rsidR="00BA7CE9" w:rsidRPr="0077767C">
        <w:rPr>
          <w:lang w:val="en-GB"/>
        </w:rPr>
        <w:t xml:space="preserve">Population Change in Swansea 1991-2018  </w:t>
      </w:r>
      <w:sdt>
        <w:sdtPr>
          <w:rPr>
            <w:lang w:val="en-GB"/>
          </w:rPr>
          <w:id w:val="-492649855"/>
          <w:citation/>
        </w:sdtPr>
        <w:sdtEndPr/>
        <w:sdtContent>
          <w:r w:rsidR="00BA7CE9" w:rsidRPr="0077767C">
            <w:rPr>
              <w:lang w:val="en-GB"/>
            </w:rPr>
            <w:fldChar w:fldCharType="begin"/>
          </w:r>
          <w:r w:rsidR="00BA7CE9" w:rsidRPr="0077767C">
            <w:rPr>
              <w:lang w:val="en-GB"/>
            </w:rPr>
            <w:instrText xml:space="preserve"> CITATION Swa191 \l 1033 </w:instrText>
          </w:r>
          <w:r w:rsidR="00BA7CE9" w:rsidRPr="0077767C">
            <w:rPr>
              <w:lang w:val="en-GB"/>
            </w:rPr>
            <w:fldChar w:fldCharType="separate"/>
          </w:r>
          <w:r w:rsidR="00BA7CE9" w:rsidRPr="0077767C">
            <w:rPr>
              <w:noProof/>
              <w:lang w:val="en-GB"/>
            </w:rPr>
            <w:t>(Swansea Council , 2019)</w:t>
          </w:r>
          <w:r w:rsidR="00BA7CE9" w:rsidRPr="0077767C">
            <w:rPr>
              <w:lang w:val="en-GB"/>
            </w:rPr>
            <w:fldChar w:fldCharType="end"/>
          </w:r>
        </w:sdtContent>
      </w:sdt>
      <w:bookmarkEnd w:id="12"/>
    </w:p>
    <w:p w14:paraId="41D673E5" w14:textId="77777777" w:rsidR="004F1010" w:rsidRDefault="004F1010" w:rsidP="00BA7CE9">
      <w:pPr>
        <w:rPr>
          <w:lang w:val="en-GB"/>
        </w:rPr>
      </w:pPr>
    </w:p>
    <w:p w14:paraId="6E9995F8" w14:textId="77777777" w:rsidR="00E70ED5" w:rsidRDefault="00E70ED5" w:rsidP="008307C0">
      <w:pPr>
        <w:pStyle w:val="Heading1"/>
        <w:rPr>
          <w:lang w:val="en-GB"/>
        </w:rPr>
      </w:pPr>
    </w:p>
    <w:p w14:paraId="41FA2301" w14:textId="4FBBB19C" w:rsidR="008307C0" w:rsidRPr="0077767C" w:rsidRDefault="008307C0" w:rsidP="008307C0">
      <w:pPr>
        <w:pStyle w:val="Heading1"/>
        <w:rPr>
          <w:lang w:val="en-GB"/>
        </w:rPr>
      </w:pPr>
      <w:bookmarkStart w:id="13" w:name="_Toc36073044"/>
      <w:r w:rsidRPr="0077767C">
        <w:rPr>
          <w:lang w:val="en-GB"/>
        </w:rPr>
        <w:t>Recommendations</w:t>
      </w:r>
      <w:bookmarkEnd w:id="13"/>
    </w:p>
    <w:p w14:paraId="6F0778BC" w14:textId="3CCE8104" w:rsidR="008307C0" w:rsidRPr="0077767C" w:rsidRDefault="008307C0" w:rsidP="00BA7CE9">
      <w:pPr>
        <w:rPr>
          <w:lang w:val="en-GB"/>
        </w:rPr>
      </w:pPr>
    </w:p>
    <w:p w14:paraId="59385C6E" w14:textId="2372D502" w:rsidR="008307C0" w:rsidRPr="0077767C" w:rsidRDefault="008307C0" w:rsidP="008307C0">
      <w:pPr>
        <w:pStyle w:val="Heading2"/>
        <w:rPr>
          <w:lang w:val="en-GB"/>
        </w:rPr>
      </w:pPr>
      <w:bookmarkStart w:id="14" w:name="_Toc36073045"/>
      <w:r w:rsidRPr="0077767C">
        <w:rPr>
          <w:lang w:val="en-GB"/>
        </w:rPr>
        <w:t>Biosolar Roofs</w:t>
      </w:r>
      <w:bookmarkEnd w:id="14"/>
      <w:r w:rsidRPr="0077767C">
        <w:rPr>
          <w:lang w:val="en-GB"/>
        </w:rPr>
        <w:t xml:space="preserve"> </w:t>
      </w:r>
    </w:p>
    <w:p w14:paraId="17F8A998" w14:textId="77777777" w:rsidR="00B31070" w:rsidRDefault="00B31070" w:rsidP="00B31070">
      <w:pPr>
        <w:rPr>
          <w:lang w:val="en-GB"/>
        </w:rPr>
      </w:pPr>
    </w:p>
    <w:p w14:paraId="48BC9E23" w14:textId="7AA26573" w:rsidR="00B31070" w:rsidRPr="0077767C" w:rsidRDefault="00B31070" w:rsidP="00B31070">
      <w:pPr>
        <w:rPr>
          <w:lang w:val="en-GB"/>
        </w:rPr>
      </w:pPr>
      <w:r>
        <w:rPr>
          <w:lang w:val="en-GB"/>
        </w:rPr>
        <w:t>Swansea has great potential for Solar PV technology as can be seen in Appendix (</w:t>
      </w:r>
      <w:r w:rsidRPr="00B31070">
        <w:rPr>
          <w:lang w:val="en-GB"/>
        </w:rPr>
        <w:t>Solar PV Energy Potential Map of the UK</w:t>
      </w:r>
      <w:r>
        <w:rPr>
          <w:lang w:val="en-GB"/>
        </w:rPr>
        <w:t>) with an a</w:t>
      </w:r>
      <w:r w:rsidRPr="00B31070">
        <w:rPr>
          <w:lang w:val="en-GB"/>
        </w:rPr>
        <w:t xml:space="preserve">verage annual output </w:t>
      </w:r>
      <w:r>
        <w:rPr>
          <w:lang w:val="en-GB"/>
        </w:rPr>
        <w:t>of</w:t>
      </w:r>
      <w:r w:rsidRPr="00B31070">
        <w:rPr>
          <w:lang w:val="en-GB"/>
        </w:rPr>
        <w:t xml:space="preserve"> 1050 kWh/m2 (Solar GIS, 2016)</w:t>
      </w:r>
      <w:r>
        <w:rPr>
          <w:lang w:val="en-GB"/>
        </w:rPr>
        <w:t>. Using this technology as well as incorporation of a green roof can r</w:t>
      </w:r>
      <w:r w:rsidRPr="0077767C">
        <w:rPr>
          <w:lang w:val="en-GB"/>
        </w:rPr>
        <w:t xml:space="preserve">educe operating temperature </w:t>
      </w:r>
      <w:r>
        <w:rPr>
          <w:lang w:val="en-GB"/>
        </w:rPr>
        <w:t xml:space="preserve">and increase efficiency. </w:t>
      </w:r>
    </w:p>
    <w:p w14:paraId="206D55AF" w14:textId="66D2A053" w:rsidR="008307C0" w:rsidRPr="0077767C" w:rsidRDefault="00B31070" w:rsidP="00DE17F3">
      <w:pPr>
        <w:rPr>
          <w:lang w:val="en-GB"/>
        </w:rPr>
      </w:pPr>
      <w:r w:rsidRPr="0077767C">
        <w:rPr>
          <w:lang w:val="en-GB"/>
        </w:rPr>
        <w:t xml:space="preserve">Solar panels </w:t>
      </w:r>
      <w:r w:rsidR="003D1035">
        <w:rPr>
          <w:lang w:val="en-GB"/>
        </w:rPr>
        <w:t>on flat roofs can create a variety of micro</w:t>
      </w:r>
      <w:r w:rsidR="00DE17F3">
        <w:rPr>
          <w:lang w:val="en-GB"/>
        </w:rPr>
        <w:t xml:space="preserve">-habitats for </w:t>
      </w:r>
      <w:r w:rsidR="00DE17F3" w:rsidRPr="00DE17F3">
        <w:rPr>
          <w:lang w:val="en-GB"/>
        </w:rPr>
        <w:t>urban flora and fauna</w:t>
      </w:r>
      <w:r w:rsidR="00DE17F3">
        <w:rPr>
          <w:lang w:val="en-GB"/>
        </w:rPr>
        <w:t>.</w:t>
      </w:r>
      <w:r w:rsidR="00DE17F3" w:rsidRPr="00DE17F3">
        <w:rPr>
          <w:lang w:val="en-GB"/>
        </w:rPr>
        <w:t xml:space="preserve"> </w:t>
      </w:r>
      <w:r w:rsidR="00DE17F3">
        <w:rPr>
          <w:lang w:val="en-GB"/>
        </w:rPr>
        <w:t xml:space="preserve">A range of native plants can bring ecological benefits and help to increase green space in Swansea. There are three main micro-habitats associated with biosolar roofs which include: a dry sunny area, ideal for growing sedum. A moist area where the rain runs off the panels, and a dry shady habitat. Space is maximised using </w:t>
      </w:r>
      <w:r w:rsidR="008307C0" w:rsidRPr="0077767C">
        <w:rPr>
          <w:lang w:val="en-GB"/>
        </w:rPr>
        <w:t>Biosolar roof</w:t>
      </w:r>
      <w:r w:rsidR="00DE17F3">
        <w:rPr>
          <w:lang w:val="en-GB"/>
        </w:rPr>
        <w:t xml:space="preserve">, as well as offering the potential for a variety of micro-habitats, which would not otherwise be present in the city, and electricity can be generated. The lifetime of buildings can be extended, as well as benefits for owners with reduced running costs. It also feeds into the ethos of sustainable living and </w:t>
      </w:r>
      <w:bookmarkStart w:id="15" w:name="_Hlk36061380"/>
      <w:r w:rsidR="00DE17F3">
        <w:rPr>
          <w:lang w:val="en-GB"/>
        </w:rPr>
        <w:t>is</w:t>
      </w:r>
      <w:r w:rsidR="008307C0" w:rsidRPr="0077767C">
        <w:rPr>
          <w:lang w:val="en-GB"/>
        </w:rPr>
        <w:t xml:space="preserve"> </w:t>
      </w:r>
      <w:bookmarkEnd w:id="15"/>
      <w:r w:rsidR="008307C0" w:rsidRPr="0077767C">
        <w:rPr>
          <w:lang w:val="en-GB"/>
        </w:rPr>
        <w:t>essential for future healthy cities</w:t>
      </w:r>
      <w:r w:rsidR="00DE17F3">
        <w:rPr>
          <w:lang w:val="en-GB"/>
        </w:rPr>
        <w:t xml:space="preserve"> </w:t>
      </w:r>
      <w:sdt>
        <w:sdtPr>
          <w:rPr>
            <w:lang w:val="en-GB"/>
          </w:rPr>
          <w:id w:val="-132188372"/>
          <w:citation/>
        </w:sdtPr>
        <w:sdtEndPr/>
        <w:sdtContent>
          <w:r w:rsidR="00DE17F3">
            <w:rPr>
              <w:lang w:val="en-GB"/>
            </w:rPr>
            <w:fldChar w:fldCharType="begin"/>
          </w:r>
          <w:r w:rsidR="00DE17F3">
            <w:instrText xml:space="preserve"> CITATION Ged17 \l 1033 </w:instrText>
          </w:r>
          <w:r w:rsidR="00DE17F3">
            <w:rPr>
              <w:lang w:val="en-GB"/>
            </w:rPr>
            <w:fldChar w:fldCharType="separate"/>
          </w:r>
          <w:r w:rsidR="00DE17F3" w:rsidRPr="00DE17F3">
            <w:rPr>
              <w:noProof/>
            </w:rPr>
            <w:t>(Gedge, 2017)</w:t>
          </w:r>
          <w:r w:rsidR="00DE17F3">
            <w:rPr>
              <w:lang w:val="en-GB"/>
            </w:rPr>
            <w:fldChar w:fldCharType="end"/>
          </w:r>
        </w:sdtContent>
      </w:sdt>
      <w:r w:rsidR="00DE17F3">
        <w:rPr>
          <w:lang w:val="en-GB"/>
        </w:rPr>
        <w:t xml:space="preserve">. </w:t>
      </w:r>
    </w:p>
    <w:p w14:paraId="7D81D466" w14:textId="3A0D3F4F" w:rsidR="001E291A" w:rsidRPr="0077767C" w:rsidRDefault="001E291A" w:rsidP="001E291A">
      <w:pPr>
        <w:pStyle w:val="Heading2"/>
        <w:rPr>
          <w:lang w:val="en-GB"/>
        </w:rPr>
      </w:pPr>
    </w:p>
    <w:p w14:paraId="21BD37E4" w14:textId="7315DF98" w:rsidR="00690018" w:rsidRPr="0077767C" w:rsidRDefault="00690018" w:rsidP="00690018">
      <w:pPr>
        <w:rPr>
          <w:lang w:val="en-GB"/>
        </w:rPr>
      </w:pPr>
    </w:p>
    <w:p w14:paraId="1E0AE1F5" w14:textId="228B3B43" w:rsidR="00690018" w:rsidRPr="0077767C" w:rsidRDefault="00690018" w:rsidP="00690018">
      <w:pPr>
        <w:rPr>
          <w:lang w:val="en-GB"/>
        </w:rPr>
      </w:pPr>
    </w:p>
    <w:p w14:paraId="526D4936" w14:textId="6686342C" w:rsidR="00690018" w:rsidRPr="0077767C" w:rsidRDefault="00C874E7" w:rsidP="00690018">
      <w:pPr>
        <w:rPr>
          <w:lang w:val="en-GB"/>
        </w:rPr>
      </w:pPr>
      <w:r w:rsidRPr="0077767C">
        <w:rPr>
          <w:noProof/>
          <w:lang w:val="en-GB" w:eastAsia="zh-CN"/>
        </w:rPr>
        <w:drawing>
          <wp:inline distT="0" distB="0" distL="0" distR="0" wp14:anchorId="0B42A029" wp14:editId="5ED1BC5C">
            <wp:extent cx="2941320" cy="195618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03687" cy="1997666"/>
                    </a:xfrm>
                    <a:prstGeom prst="rect">
                      <a:avLst/>
                    </a:prstGeom>
                  </pic:spPr>
                </pic:pic>
              </a:graphicData>
            </a:graphic>
          </wp:inline>
        </w:drawing>
      </w:r>
      <w:r w:rsidR="00D639DC">
        <w:rPr>
          <w:noProof/>
          <w:lang w:val="en-GB"/>
        </w:rPr>
        <w:t xml:space="preserve">       </w:t>
      </w:r>
      <w:r w:rsidR="00D639DC" w:rsidRPr="0077767C">
        <w:rPr>
          <w:noProof/>
          <w:lang w:val="en-GB" w:eastAsia="zh-CN"/>
        </w:rPr>
        <w:drawing>
          <wp:inline distT="0" distB="0" distL="0" distR="0" wp14:anchorId="48AA56A2" wp14:editId="49CA4E5B">
            <wp:extent cx="2618817" cy="197327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59560" cy="2003977"/>
                    </a:xfrm>
                    <a:prstGeom prst="rect">
                      <a:avLst/>
                    </a:prstGeom>
                    <a:noFill/>
                  </pic:spPr>
                </pic:pic>
              </a:graphicData>
            </a:graphic>
          </wp:inline>
        </w:drawing>
      </w:r>
    </w:p>
    <w:p w14:paraId="5428526C" w14:textId="3680AE2B" w:rsidR="00C874E7" w:rsidRDefault="00D639DC" w:rsidP="00C874E7">
      <w:pPr>
        <w:pStyle w:val="Caption"/>
        <w:rPr>
          <w:lang w:val="en-GB"/>
        </w:rPr>
      </w:pPr>
      <w:r>
        <w:rPr>
          <w:lang w:val="en-GB"/>
        </w:rPr>
        <w:t xml:space="preserve">        </w:t>
      </w:r>
      <w:bookmarkStart w:id="16" w:name="_Toc36072126"/>
      <w:r w:rsidR="00690018" w:rsidRPr="0077767C">
        <w:rPr>
          <w:lang w:val="en-GB"/>
        </w:rPr>
        <w:t xml:space="preserve">Figure </w:t>
      </w:r>
      <w:r w:rsidR="001E6D1B" w:rsidRPr="0077767C">
        <w:rPr>
          <w:lang w:val="en-GB"/>
        </w:rPr>
        <w:fldChar w:fldCharType="begin"/>
      </w:r>
      <w:r w:rsidR="001E6D1B" w:rsidRPr="0077767C">
        <w:rPr>
          <w:lang w:val="en-GB"/>
        </w:rPr>
        <w:instrText xml:space="preserve"> SEQ Figure \* ARABIC </w:instrText>
      </w:r>
      <w:r w:rsidR="001E6D1B" w:rsidRPr="0077767C">
        <w:rPr>
          <w:lang w:val="en-GB"/>
        </w:rPr>
        <w:fldChar w:fldCharType="separate"/>
      </w:r>
      <w:r w:rsidR="003C5238">
        <w:rPr>
          <w:noProof/>
          <w:lang w:val="en-GB"/>
        </w:rPr>
        <w:t>4</w:t>
      </w:r>
      <w:r w:rsidR="001E6D1B" w:rsidRPr="0077767C">
        <w:rPr>
          <w:noProof/>
          <w:lang w:val="en-GB"/>
        </w:rPr>
        <w:fldChar w:fldCharType="end"/>
      </w:r>
      <w:r w:rsidR="00690018" w:rsidRPr="0077767C">
        <w:rPr>
          <w:lang w:val="en-GB"/>
        </w:rPr>
        <w:t xml:space="preserve">: </w:t>
      </w:r>
      <w:r w:rsidR="00C874E7" w:rsidRPr="0077767C">
        <w:rPr>
          <w:lang w:val="en-GB"/>
        </w:rPr>
        <w:t>Biosolar Roof, London (Connop, 2015)</w:t>
      </w:r>
      <w:r>
        <w:rPr>
          <w:lang w:val="en-GB"/>
        </w:rPr>
        <w:t xml:space="preserve">                               F</w:t>
      </w:r>
      <w:r w:rsidR="00C874E7" w:rsidRPr="0077767C">
        <w:rPr>
          <w:lang w:val="en-GB"/>
        </w:rPr>
        <w:t xml:space="preserve">igure </w:t>
      </w:r>
      <w:r w:rsidR="001E6D1B" w:rsidRPr="0077767C">
        <w:rPr>
          <w:lang w:val="en-GB"/>
        </w:rPr>
        <w:fldChar w:fldCharType="begin"/>
      </w:r>
      <w:r w:rsidR="001E6D1B" w:rsidRPr="0077767C">
        <w:rPr>
          <w:lang w:val="en-GB"/>
        </w:rPr>
        <w:instrText xml:space="preserve"> SEQ Figure \* ARABIC </w:instrText>
      </w:r>
      <w:r w:rsidR="001E6D1B" w:rsidRPr="0077767C">
        <w:rPr>
          <w:lang w:val="en-GB"/>
        </w:rPr>
        <w:fldChar w:fldCharType="separate"/>
      </w:r>
      <w:r w:rsidR="003C5238">
        <w:rPr>
          <w:noProof/>
          <w:lang w:val="en-GB"/>
        </w:rPr>
        <w:t>5</w:t>
      </w:r>
      <w:r w:rsidR="001E6D1B" w:rsidRPr="0077767C">
        <w:rPr>
          <w:noProof/>
          <w:lang w:val="en-GB"/>
        </w:rPr>
        <w:fldChar w:fldCharType="end"/>
      </w:r>
      <w:r w:rsidR="00C874E7" w:rsidRPr="0077767C">
        <w:rPr>
          <w:lang w:val="en-GB"/>
        </w:rPr>
        <w:t xml:space="preserve">: Biosolar Roof, Zurich </w:t>
      </w:r>
      <w:sdt>
        <w:sdtPr>
          <w:rPr>
            <w:lang w:val="en-GB"/>
          </w:rPr>
          <w:id w:val="-680653491"/>
          <w:citation/>
        </w:sdtPr>
        <w:sdtEndPr/>
        <w:sdtContent>
          <w:r w:rsidR="00C874E7" w:rsidRPr="0077767C">
            <w:rPr>
              <w:lang w:val="en-GB"/>
            </w:rPr>
            <w:fldChar w:fldCharType="begin"/>
          </w:r>
          <w:r w:rsidR="00C874E7" w:rsidRPr="0077767C">
            <w:rPr>
              <w:lang w:val="en-GB"/>
            </w:rPr>
            <w:instrText xml:space="preserve"> CITATION Ged20 \l 1033 </w:instrText>
          </w:r>
          <w:r w:rsidR="00C874E7" w:rsidRPr="0077767C">
            <w:rPr>
              <w:lang w:val="en-GB"/>
            </w:rPr>
            <w:fldChar w:fldCharType="separate"/>
          </w:r>
          <w:r w:rsidR="00C874E7" w:rsidRPr="0077767C">
            <w:rPr>
              <w:noProof/>
              <w:lang w:val="en-GB"/>
            </w:rPr>
            <w:t>(Gedge, 2020)</w:t>
          </w:r>
          <w:r w:rsidR="00C874E7" w:rsidRPr="0077767C">
            <w:rPr>
              <w:lang w:val="en-GB"/>
            </w:rPr>
            <w:fldChar w:fldCharType="end"/>
          </w:r>
        </w:sdtContent>
      </w:sdt>
      <w:bookmarkEnd w:id="16"/>
    </w:p>
    <w:p w14:paraId="62A269E3" w14:textId="77777777" w:rsidR="00D639DC" w:rsidRPr="00D639DC" w:rsidRDefault="00D639DC" w:rsidP="00D639DC">
      <w:pPr>
        <w:rPr>
          <w:lang w:val="en-GB"/>
        </w:rPr>
      </w:pPr>
    </w:p>
    <w:p w14:paraId="6AE0DE19" w14:textId="151B454E" w:rsidR="004D6138" w:rsidRDefault="004D6138" w:rsidP="004D6138">
      <w:pPr>
        <w:rPr>
          <w:lang w:val="en-GB"/>
        </w:rPr>
      </w:pPr>
      <w:r w:rsidRPr="0077767C">
        <w:rPr>
          <w:lang w:val="en-GB"/>
        </w:rPr>
        <w:t xml:space="preserve">This recommendation can help towards the well-being of future generations act goals of ‘A Resilient Wales’, ‘A Prosperous Wales’ and a ‘A Globally Responsible Wales’. </w:t>
      </w:r>
    </w:p>
    <w:p w14:paraId="523E7EB4" w14:textId="77777777" w:rsidR="00E70ED5" w:rsidRDefault="00E70ED5" w:rsidP="004D6138">
      <w:pPr>
        <w:rPr>
          <w:lang w:val="en-GB"/>
        </w:rPr>
      </w:pPr>
    </w:p>
    <w:p w14:paraId="230DB720" w14:textId="77777777" w:rsidR="00D639DC" w:rsidRPr="0077767C" w:rsidRDefault="00D639DC" w:rsidP="004D6138">
      <w:pPr>
        <w:rPr>
          <w:lang w:val="en-GB"/>
        </w:rPr>
      </w:pPr>
    </w:p>
    <w:p w14:paraId="0EDC13B8" w14:textId="773AD509" w:rsidR="001E291A" w:rsidRPr="0077767C" w:rsidRDefault="003F05D4" w:rsidP="003F05D4">
      <w:pPr>
        <w:pStyle w:val="Heading2"/>
        <w:rPr>
          <w:lang w:val="en-GB"/>
        </w:rPr>
      </w:pPr>
      <w:bookmarkStart w:id="17" w:name="_Toc36073046"/>
      <w:r w:rsidRPr="0077767C">
        <w:rPr>
          <w:lang w:val="en-GB"/>
        </w:rPr>
        <w:lastRenderedPageBreak/>
        <w:t>Biodiverse Bus Stops and Buses</w:t>
      </w:r>
      <w:bookmarkEnd w:id="17"/>
    </w:p>
    <w:p w14:paraId="270BAD10" w14:textId="77777777" w:rsidR="003F05D4" w:rsidRPr="0077767C" w:rsidRDefault="003F05D4" w:rsidP="003F05D4">
      <w:pPr>
        <w:rPr>
          <w:lang w:val="en-GB"/>
        </w:rPr>
      </w:pPr>
    </w:p>
    <w:p w14:paraId="4A21035C" w14:textId="6C7B8A77" w:rsidR="00DF5105" w:rsidRDefault="00DF5105" w:rsidP="00017190">
      <w:pPr>
        <w:rPr>
          <w:lang w:val="en-GB"/>
        </w:rPr>
      </w:pPr>
      <w:r>
        <w:rPr>
          <w:i/>
          <w:iCs/>
          <w:lang w:val="en-GB"/>
        </w:rPr>
        <w:t>“</w:t>
      </w:r>
      <w:r w:rsidR="001E291A" w:rsidRPr="0077767C">
        <w:rPr>
          <w:i/>
          <w:iCs/>
          <w:lang w:val="en-GB"/>
        </w:rPr>
        <w:t>An estimated 20,000 flowering plant species</w:t>
      </w:r>
      <w:r w:rsidR="00595A7E">
        <w:rPr>
          <w:i/>
          <w:iCs/>
          <w:lang w:val="en-GB"/>
        </w:rPr>
        <w:t>…</w:t>
      </w:r>
      <w:r w:rsidR="001E291A" w:rsidRPr="0077767C">
        <w:rPr>
          <w:i/>
          <w:iCs/>
          <w:lang w:val="en-GB"/>
        </w:rPr>
        <w:t xml:space="preserve"> could be lost over the coming decades unless conservation efforts are stepped up</w:t>
      </w:r>
      <w:r>
        <w:rPr>
          <w:i/>
          <w:iCs/>
          <w:lang w:val="en-GB"/>
        </w:rPr>
        <w:t>”</w:t>
      </w:r>
      <w:r w:rsidR="00DE17F3">
        <w:rPr>
          <w:i/>
          <w:iCs/>
          <w:lang w:val="en-GB"/>
        </w:rPr>
        <w:t xml:space="preserve"> </w:t>
      </w:r>
      <w:sdt>
        <w:sdtPr>
          <w:rPr>
            <w:i/>
            <w:iCs/>
            <w:lang w:val="en-GB"/>
          </w:rPr>
          <w:id w:val="-1064791165"/>
          <w:citation/>
        </w:sdtPr>
        <w:sdtEndPr/>
        <w:sdtContent>
          <w:r w:rsidR="00DE17F3">
            <w:rPr>
              <w:i/>
              <w:iCs/>
              <w:lang w:val="en-GB"/>
            </w:rPr>
            <w:fldChar w:fldCharType="begin"/>
          </w:r>
          <w:r w:rsidR="00DE17F3">
            <w:rPr>
              <w:i/>
              <w:iCs/>
            </w:rPr>
            <w:instrText xml:space="preserve"> CITATION UNE17 \l 1033 </w:instrText>
          </w:r>
          <w:r w:rsidR="00DE17F3">
            <w:rPr>
              <w:i/>
              <w:iCs/>
              <w:lang w:val="en-GB"/>
            </w:rPr>
            <w:fldChar w:fldCharType="separate"/>
          </w:r>
          <w:r w:rsidR="00DE17F3" w:rsidRPr="00DE17F3">
            <w:rPr>
              <w:noProof/>
            </w:rPr>
            <w:t>(UNEP , 2017)</w:t>
          </w:r>
          <w:r w:rsidR="00DE17F3">
            <w:rPr>
              <w:i/>
              <w:iCs/>
              <w:lang w:val="en-GB"/>
            </w:rPr>
            <w:fldChar w:fldCharType="end"/>
          </w:r>
        </w:sdtContent>
      </w:sdt>
      <w:r>
        <w:rPr>
          <w:lang w:val="en-GB"/>
        </w:rPr>
        <w:t>. This recommendation can a</w:t>
      </w:r>
      <w:r w:rsidR="00017190" w:rsidRPr="00017190">
        <w:rPr>
          <w:lang w:val="en-GB"/>
        </w:rPr>
        <w:t xml:space="preserve">id in </w:t>
      </w:r>
      <w:r>
        <w:rPr>
          <w:lang w:val="en-GB"/>
        </w:rPr>
        <w:t xml:space="preserve">the </w:t>
      </w:r>
      <w:r w:rsidR="00017190" w:rsidRPr="00017190">
        <w:rPr>
          <w:lang w:val="en-GB"/>
        </w:rPr>
        <w:t>transportation of bees and other important pollinators (butterflies, moths and dragonflies)</w:t>
      </w:r>
      <w:r>
        <w:rPr>
          <w:lang w:val="en-GB"/>
        </w:rPr>
        <w:t>,</w:t>
      </w:r>
      <w:r w:rsidR="00017190" w:rsidRPr="00017190">
        <w:rPr>
          <w:lang w:val="en-GB"/>
        </w:rPr>
        <w:t xml:space="preserve"> as well as people. Bus stops can </w:t>
      </w:r>
      <w:r>
        <w:rPr>
          <w:lang w:val="en-GB"/>
        </w:rPr>
        <w:t>also</w:t>
      </w:r>
      <w:r w:rsidR="00017190" w:rsidRPr="00017190">
        <w:rPr>
          <w:lang w:val="en-GB"/>
        </w:rPr>
        <w:t xml:space="preserve"> provide nesting sites. </w:t>
      </w:r>
    </w:p>
    <w:p w14:paraId="69FFCD3F" w14:textId="386BB45E" w:rsidR="003C5238" w:rsidRDefault="003C5238" w:rsidP="00017190">
      <w:pPr>
        <w:rPr>
          <w:lang w:val="en-GB"/>
        </w:rPr>
      </w:pPr>
      <w:r>
        <w:rPr>
          <w:lang w:val="en-GB"/>
        </w:rPr>
        <w:t>A case study from Utrecht in the Netherlands has recently been i</w:t>
      </w:r>
      <w:r w:rsidRPr="00017190">
        <w:rPr>
          <w:lang w:val="en-GB"/>
        </w:rPr>
        <w:t>mplemented</w:t>
      </w:r>
      <w:r>
        <w:rPr>
          <w:lang w:val="en-GB"/>
        </w:rPr>
        <w:t xml:space="preserve">. </w:t>
      </w:r>
      <w:r w:rsidRPr="00017190">
        <w:rPr>
          <w:lang w:val="en-GB"/>
        </w:rPr>
        <w:t xml:space="preserve">The cost to the council for this project – nothing! It has been </w:t>
      </w:r>
      <w:r>
        <w:rPr>
          <w:lang w:val="en-GB"/>
        </w:rPr>
        <w:t xml:space="preserve">outsourced to an advertising company who provide </w:t>
      </w:r>
      <w:r w:rsidRPr="00017190">
        <w:rPr>
          <w:lang w:val="en-GB"/>
        </w:rPr>
        <w:t xml:space="preserve">the installation, </w:t>
      </w:r>
      <w:r>
        <w:rPr>
          <w:lang w:val="en-GB"/>
        </w:rPr>
        <w:t xml:space="preserve">recouping costs from advertising, </w:t>
      </w:r>
      <w:r w:rsidRPr="00017190">
        <w:rPr>
          <w:lang w:val="en-GB"/>
        </w:rPr>
        <w:t xml:space="preserve">and </w:t>
      </w:r>
      <w:r>
        <w:rPr>
          <w:lang w:val="en-GB"/>
        </w:rPr>
        <w:t>s</w:t>
      </w:r>
      <w:r w:rsidRPr="00017190">
        <w:rPr>
          <w:lang w:val="en-GB"/>
        </w:rPr>
        <w:t xml:space="preserve">ubsequently </w:t>
      </w:r>
      <w:r>
        <w:rPr>
          <w:lang w:val="en-GB"/>
        </w:rPr>
        <w:t xml:space="preserve">being responsible </w:t>
      </w:r>
      <w:r w:rsidRPr="00017190">
        <w:rPr>
          <w:lang w:val="en-GB"/>
        </w:rPr>
        <w:t xml:space="preserve">for the </w:t>
      </w:r>
      <w:r>
        <w:rPr>
          <w:lang w:val="en-GB"/>
        </w:rPr>
        <w:t>maintenance. They also include bamboo seats and LED lighting as can be seen in figures below</w:t>
      </w:r>
      <w:r w:rsidRPr="00017190">
        <w:rPr>
          <w:lang w:val="en-GB"/>
        </w:rPr>
        <w:t xml:space="preserve"> (Utrecht City, 2019)</w:t>
      </w:r>
      <w:r>
        <w:rPr>
          <w:lang w:val="en-GB"/>
        </w:rPr>
        <w:t xml:space="preserve">. </w:t>
      </w:r>
    </w:p>
    <w:p w14:paraId="0879589C" w14:textId="77777777" w:rsidR="00950885" w:rsidRPr="0077767C" w:rsidRDefault="00950885" w:rsidP="00950885">
      <w:pPr>
        <w:keepNext/>
        <w:rPr>
          <w:lang w:val="en-GB"/>
        </w:rPr>
      </w:pPr>
      <w:r w:rsidRPr="0077767C">
        <w:rPr>
          <w:noProof/>
          <w:lang w:val="en-GB" w:eastAsia="zh-CN"/>
        </w:rPr>
        <w:drawing>
          <wp:inline distT="0" distB="0" distL="0" distR="0" wp14:anchorId="59F9E098" wp14:editId="622A05DA">
            <wp:extent cx="3284220" cy="1843773"/>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08151" cy="1857208"/>
                    </a:xfrm>
                    <a:prstGeom prst="rect">
                      <a:avLst/>
                    </a:prstGeom>
                    <a:noFill/>
                  </pic:spPr>
                </pic:pic>
              </a:graphicData>
            </a:graphic>
          </wp:inline>
        </w:drawing>
      </w:r>
      <w:r w:rsidRPr="0077767C">
        <w:rPr>
          <w:noProof/>
          <w:lang w:val="en-GB"/>
        </w:rPr>
        <w:t xml:space="preserve">    </w:t>
      </w:r>
      <w:r w:rsidR="001E291A" w:rsidRPr="0077767C">
        <w:rPr>
          <w:noProof/>
          <w:lang w:val="en-GB" w:eastAsia="zh-CN"/>
        </w:rPr>
        <w:drawing>
          <wp:inline distT="0" distB="0" distL="0" distR="0" wp14:anchorId="218CB8D0" wp14:editId="18E62E13">
            <wp:extent cx="2727960" cy="1866499"/>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63474" cy="1890798"/>
                    </a:xfrm>
                    <a:prstGeom prst="rect">
                      <a:avLst/>
                    </a:prstGeom>
                    <a:noFill/>
                  </pic:spPr>
                </pic:pic>
              </a:graphicData>
            </a:graphic>
          </wp:inline>
        </w:drawing>
      </w:r>
    </w:p>
    <w:p w14:paraId="029926F8" w14:textId="068C91D7" w:rsidR="001E291A" w:rsidRPr="0077767C" w:rsidRDefault="00EE754D" w:rsidP="00CE1A3F">
      <w:pPr>
        <w:pStyle w:val="Caption"/>
        <w:rPr>
          <w:lang w:val="en-GB"/>
        </w:rPr>
      </w:pPr>
      <w:r>
        <w:rPr>
          <w:lang w:val="en-GB"/>
        </w:rPr>
        <w:t xml:space="preserve">        </w:t>
      </w:r>
      <w:bookmarkStart w:id="18" w:name="_Toc36072127"/>
      <w:r w:rsidR="00950885" w:rsidRPr="0077767C">
        <w:rPr>
          <w:lang w:val="en-GB"/>
        </w:rPr>
        <w:t xml:space="preserve">Figure </w:t>
      </w:r>
      <w:r w:rsidR="00950885" w:rsidRPr="0077767C">
        <w:rPr>
          <w:lang w:val="en-GB"/>
        </w:rPr>
        <w:fldChar w:fldCharType="begin"/>
      </w:r>
      <w:r w:rsidR="00950885" w:rsidRPr="0077767C">
        <w:rPr>
          <w:lang w:val="en-GB"/>
        </w:rPr>
        <w:instrText xml:space="preserve"> SEQ Figure \* ARABIC </w:instrText>
      </w:r>
      <w:r w:rsidR="00950885" w:rsidRPr="0077767C">
        <w:rPr>
          <w:lang w:val="en-GB"/>
        </w:rPr>
        <w:fldChar w:fldCharType="separate"/>
      </w:r>
      <w:r w:rsidR="003C5238">
        <w:rPr>
          <w:noProof/>
          <w:lang w:val="en-GB"/>
        </w:rPr>
        <w:t>6</w:t>
      </w:r>
      <w:r w:rsidR="00950885" w:rsidRPr="0077767C">
        <w:rPr>
          <w:lang w:val="en-GB"/>
        </w:rPr>
        <w:fldChar w:fldCharType="end"/>
      </w:r>
      <w:r w:rsidR="00950885" w:rsidRPr="0077767C">
        <w:rPr>
          <w:lang w:val="en-GB"/>
        </w:rPr>
        <w:t>: Bus stop with sedum roof</w:t>
      </w:r>
      <w:r w:rsidR="00CE1A3F">
        <w:rPr>
          <w:lang w:val="en-GB"/>
        </w:rPr>
        <w:t xml:space="preserve"> </w:t>
      </w:r>
      <w:sdt>
        <w:sdtPr>
          <w:rPr>
            <w:lang w:val="en-GB"/>
          </w:rPr>
          <w:id w:val="-1103647940"/>
          <w:citation/>
        </w:sdtPr>
        <w:sdtEndPr/>
        <w:sdtContent>
          <w:r w:rsidR="00CE1A3F">
            <w:rPr>
              <w:lang w:val="en-GB"/>
            </w:rPr>
            <w:fldChar w:fldCharType="begin"/>
          </w:r>
          <w:r w:rsidR="00CE1A3F">
            <w:instrText xml:space="preserve"> CITATION Bri19 \l 1033 </w:instrText>
          </w:r>
          <w:r w:rsidR="00CE1A3F">
            <w:rPr>
              <w:lang w:val="en-GB"/>
            </w:rPr>
            <w:fldChar w:fldCharType="separate"/>
          </w:r>
          <w:r w:rsidR="00CE1A3F" w:rsidRPr="00CE1A3F">
            <w:rPr>
              <w:noProof/>
            </w:rPr>
            <w:t>(BrightVibes, 2019)</w:t>
          </w:r>
          <w:r w:rsidR="00CE1A3F">
            <w:rPr>
              <w:lang w:val="en-GB"/>
            </w:rPr>
            <w:fldChar w:fldCharType="end"/>
          </w:r>
        </w:sdtContent>
      </w:sdt>
      <w:r w:rsidR="00CE1A3F">
        <w:rPr>
          <w:lang w:val="en-GB"/>
        </w:rPr>
        <w:t xml:space="preserve">      </w:t>
      </w:r>
      <w:r>
        <w:rPr>
          <w:lang w:val="en-GB"/>
        </w:rPr>
        <w:t xml:space="preserve">          </w:t>
      </w:r>
      <w:r w:rsidR="00CE1A3F">
        <w:t xml:space="preserve">Figure </w:t>
      </w:r>
      <w:r w:rsidR="003C342E">
        <w:fldChar w:fldCharType="begin"/>
      </w:r>
      <w:r w:rsidR="003C342E">
        <w:instrText xml:space="preserve"> SEQ Figure \* ARABIC </w:instrText>
      </w:r>
      <w:r w:rsidR="003C342E">
        <w:fldChar w:fldCharType="separate"/>
      </w:r>
      <w:r w:rsidR="003C5238">
        <w:rPr>
          <w:noProof/>
        </w:rPr>
        <w:t>7</w:t>
      </w:r>
      <w:r w:rsidR="003C342E">
        <w:rPr>
          <w:noProof/>
        </w:rPr>
        <w:fldChar w:fldCharType="end"/>
      </w:r>
      <w:r w:rsidR="00CE1A3F">
        <w:t xml:space="preserve">: </w:t>
      </w:r>
      <w:r>
        <w:t xml:space="preserve">Bamboo seating and Advertising </w:t>
      </w:r>
      <w:sdt>
        <w:sdtPr>
          <w:id w:val="-1930429746"/>
          <w:citation/>
        </w:sdtPr>
        <w:sdtEndPr/>
        <w:sdtContent>
          <w:r>
            <w:fldChar w:fldCharType="begin"/>
          </w:r>
          <w:r>
            <w:instrText xml:space="preserve"> CITATION Bri19 \l 1033 </w:instrText>
          </w:r>
          <w:r>
            <w:fldChar w:fldCharType="separate"/>
          </w:r>
          <w:r w:rsidRPr="00EE754D">
            <w:rPr>
              <w:noProof/>
            </w:rPr>
            <w:t>(BrightVibes, 2019)</w:t>
          </w:r>
          <w:r>
            <w:fldChar w:fldCharType="end"/>
          </w:r>
        </w:sdtContent>
      </w:sdt>
      <w:bookmarkEnd w:id="18"/>
    </w:p>
    <w:p w14:paraId="4A1D2F8A" w14:textId="77777777" w:rsidR="00E70ED5" w:rsidRDefault="001E291A" w:rsidP="00E70ED5">
      <w:pPr>
        <w:rPr>
          <w:lang w:val="en-GB"/>
        </w:rPr>
      </w:pPr>
      <w:r w:rsidRPr="0077767C">
        <w:rPr>
          <w:lang w:val="en-GB"/>
        </w:rPr>
        <w:t xml:space="preserve">Another example of </w:t>
      </w:r>
      <w:r w:rsidR="00EE754D">
        <w:rPr>
          <w:lang w:val="en-GB"/>
        </w:rPr>
        <w:t xml:space="preserve">buses with green roofs is ‘Bus Roots’ in New York as can be seen in Figure 8. This has proved popular amongst locals </w:t>
      </w:r>
      <w:sdt>
        <w:sdtPr>
          <w:rPr>
            <w:lang w:val="en-GB"/>
          </w:rPr>
          <w:id w:val="-508284360"/>
          <w:citation/>
        </w:sdtPr>
        <w:sdtEndPr/>
        <w:sdtContent>
          <w:r w:rsidR="00EE754D">
            <w:rPr>
              <w:lang w:val="en-GB"/>
            </w:rPr>
            <w:fldChar w:fldCharType="begin"/>
          </w:r>
          <w:r w:rsidR="00EE754D">
            <w:instrText xml:space="preserve"> CITATION Cos15 \l 1033 </w:instrText>
          </w:r>
          <w:r w:rsidR="00EE754D">
            <w:rPr>
              <w:lang w:val="en-GB"/>
            </w:rPr>
            <w:fldChar w:fldCharType="separate"/>
          </w:r>
          <w:r w:rsidR="00EE754D" w:rsidRPr="00EE754D">
            <w:rPr>
              <w:noProof/>
            </w:rPr>
            <w:t>(Cosio, 2015)</w:t>
          </w:r>
          <w:r w:rsidR="00EE754D">
            <w:rPr>
              <w:lang w:val="en-GB"/>
            </w:rPr>
            <w:fldChar w:fldCharType="end"/>
          </w:r>
        </w:sdtContent>
      </w:sdt>
      <w:r w:rsidR="00EE754D">
        <w:rPr>
          <w:lang w:val="en-GB"/>
        </w:rPr>
        <w:t xml:space="preserve">. </w:t>
      </w:r>
      <w:r w:rsidR="00E70ED5" w:rsidRPr="005A35F8">
        <w:rPr>
          <w:lang w:val="en-GB"/>
        </w:rPr>
        <w:t xml:space="preserve">Using native species wherever possible will strengthen the character and ecology </w:t>
      </w:r>
      <w:r w:rsidR="00E70ED5">
        <w:rPr>
          <w:lang w:val="en-GB"/>
        </w:rPr>
        <w:t>of Swansea and can contribute towards it’s LBAP.</w:t>
      </w:r>
    </w:p>
    <w:p w14:paraId="6F5A624F" w14:textId="159D471C" w:rsidR="001E291A" w:rsidRPr="0077767C" w:rsidRDefault="001E291A" w:rsidP="00D639DC">
      <w:pPr>
        <w:jc w:val="center"/>
        <w:rPr>
          <w:lang w:val="en-GB"/>
        </w:rPr>
      </w:pPr>
      <w:r w:rsidRPr="0077767C">
        <w:rPr>
          <w:noProof/>
          <w:lang w:val="en-GB" w:eastAsia="zh-CN"/>
        </w:rPr>
        <w:drawing>
          <wp:inline distT="0" distB="0" distL="0" distR="0" wp14:anchorId="57C1ADA7" wp14:editId="23EB515E">
            <wp:extent cx="2324100" cy="1743075"/>
            <wp:effectExtent l="0" t="0" r="0" b="9525"/>
            <wp:docPr id="6" name="Picture 5">
              <a:extLst xmlns:a="http://schemas.openxmlformats.org/drawingml/2006/main">
                <a:ext uri="{FF2B5EF4-FFF2-40B4-BE49-F238E27FC236}">
                  <a16:creationId xmlns:a16="http://schemas.microsoft.com/office/drawing/2014/main" id="{C7CF4B40-3559-4A4A-A114-DE90B534B4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7CF4B40-3559-4A4A-A114-DE90B534B4DA}"/>
                        </a:ext>
                      </a:extLst>
                    </pic:cNvPr>
                    <pic:cNvPicPr>
                      <a:picLocks noChangeAspect="1"/>
                    </pic:cNvPicPr>
                  </pic:nvPicPr>
                  <pic:blipFill>
                    <a:blip r:embed="rId18"/>
                    <a:stretch>
                      <a:fillRect/>
                    </a:stretch>
                  </pic:blipFill>
                  <pic:spPr>
                    <a:xfrm>
                      <a:off x="0" y="0"/>
                      <a:ext cx="2325135" cy="1743851"/>
                    </a:xfrm>
                    <a:prstGeom prst="rect">
                      <a:avLst/>
                    </a:prstGeom>
                  </pic:spPr>
                </pic:pic>
              </a:graphicData>
            </a:graphic>
          </wp:inline>
        </w:drawing>
      </w:r>
    </w:p>
    <w:p w14:paraId="4DBDCD58" w14:textId="27669748" w:rsidR="001E291A" w:rsidRDefault="00EE754D" w:rsidP="00D639DC">
      <w:pPr>
        <w:pStyle w:val="Caption"/>
        <w:jc w:val="center"/>
        <w:rPr>
          <w:lang w:val="en-GB"/>
        </w:rPr>
      </w:pPr>
      <w:bookmarkStart w:id="19" w:name="_Toc36072128"/>
      <w:r>
        <w:t xml:space="preserve">Figure </w:t>
      </w:r>
      <w:r w:rsidR="003C342E">
        <w:fldChar w:fldCharType="begin"/>
      </w:r>
      <w:r w:rsidR="003C342E">
        <w:instrText xml:space="preserve"> SEQ Figure \* ARABIC </w:instrText>
      </w:r>
      <w:r w:rsidR="003C342E">
        <w:fldChar w:fldCharType="separate"/>
      </w:r>
      <w:r w:rsidR="003C5238">
        <w:rPr>
          <w:noProof/>
        </w:rPr>
        <w:t>8</w:t>
      </w:r>
      <w:r w:rsidR="003C342E">
        <w:rPr>
          <w:noProof/>
        </w:rPr>
        <w:fldChar w:fldCharType="end"/>
      </w:r>
      <w:r>
        <w:t xml:space="preserve">: </w:t>
      </w:r>
      <w:r w:rsidR="001E291A" w:rsidRPr="0077767C">
        <w:rPr>
          <w:lang w:val="en-GB"/>
        </w:rPr>
        <w:t xml:space="preserve">Bus Roots’ New York’ </w:t>
      </w:r>
      <w:sdt>
        <w:sdtPr>
          <w:rPr>
            <w:lang w:val="en-GB"/>
          </w:rPr>
          <w:id w:val="-776950156"/>
          <w:citation/>
        </w:sdtPr>
        <w:sdtEndPr/>
        <w:sdtContent>
          <w:r w:rsidR="00CE1A3F">
            <w:rPr>
              <w:lang w:val="en-GB"/>
            </w:rPr>
            <w:fldChar w:fldCharType="begin"/>
          </w:r>
          <w:r w:rsidR="00CE1A3F">
            <w:instrText xml:space="preserve"> CITATION Cos15 \l 1033 </w:instrText>
          </w:r>
          <w:r w:rsidR="00CE1A3F">
            <w:rPr>
              <w:lang w:val="en-GB"/>
            </w:rPr>
            <w:fldChar w:fldCharType="separate"/>
          </w:r>
          <w:r w:rsidR="00CE1A3F" w:rsidRPr="00CE1A3F">
            <w:rPr>
              <w:noProof/>
            </w:rPr>
            <w:t>(Cosio, 2015)</w:t>
          </w:r>
          <w:r w:rsidR="00CE1A3F">
            <w:rPr>
              <w:lang w:val="en-GB"/>
            </w:rPr>
            <w:fldChar w:fldCharType="end"/>
          </w:r>
        </w:sdtContent>
      </w:sdt>
      <w:bookmarkEnd w:id="19"/>
    </w:p>
    <w:p w14:paraId="537E90FB" w14:textId="2BD19E18" w:rsidR="005A35F8" w:rsidRPr="005A35F8" w:rsidRDefault="005A35F8" w:rsidP="005A35F8">
      <w:pPr>
        <w:rPr>
          <w:lang w:val="en-GB"/>
        </w:rPr>
      </w:pPr>
      <w:r>
        <w:rPr>
          <w:lang w:val="en-GB"/>
        </w:rPr>
        <w:t>Other benefits include: a reduction in urban heat island effect, improved air quality, water retention and quality</w:t>
      </w:r>
      <w:r w:rsidR="00E70ED5">
        <w:rPr>
          <w:lang w:val="en-GB"/>
        </w:rPr>
        <w:t xml:space="preserve">; </w:t>
      </w:r>
      <w:r>
        <w:rPr>
          <w:lang w:val="en-GB"/>
        </w:rPr>
        <w:t xml:space="preserve">as well as creating </w:t>
      </w:r>
      <w:r w:rsidR="00E70ED5">
        <w:rPr>
          <w:lang w:val="en-GB"/>
        </w:rPr>
        <w:t>a connection with nature and sense of wellbeing</w:t>
      </w:r>
      <w:r>
        <w:rPr>
          <w:lang w:val="en-GB"/>
        </w:rPr>
        <w:t xml:space="preserve"> </w:t>
      </w:r>
      <w:sdt>
        <w:sdtPr>
          <w:rPr>
            <w:lang w:val="en-GB"/>
          </w:rPr>
          <w:id w:val="-1199463287"/>
          <w:citation/>
        </w:sdtPr>
        <w:sdtEndPr/>
        <w:sdtContent>
          <w:r>
            <w:rPr>
              <w:lang w:val="en-GB"/>
            </w:rPr>
            <w:fldChar w:fldCharType="begin"/>
          </w:r>
          <w:r>
            <w:instrText xml:space="preserve"> CITATION Bri15 \l 1033 </w:instrText>
          </w:r>
          <w:r>
            <w:rPr>
              <w:lang w:val="en-GB"/>
            </w:rPr>
            <w:fldChar w:fldCharType="separate"/>
          </w:r>
          <w:r w:rsidRPr="005A35F8">
            <w:rPr>
              <w:noProof/>
            </w:rPr>
            <w:t>(British Flora, 2015)</w:t>
          </w:r>
          <w:r>
            <w:rPr>
              <w:lang w:val="en-GB"/>
            </w:rPr>
            <w:fldChar w:fldCharType="end"/>
          </w:r>
        </w:sdtContent>
      </w:sdt>
      <w:r>
        <w:rPr>
          <w:lang w:val="en-GB"/>
        </w:rPr>
        <w:t xml:space="preserve">. </w:t>
      </w:r>
    </w:p>
    <w:p w14:paraId="2C4FC385" w14:textId="21D98A59" w:rsidR="004D6138" w:rsidRDefault="004D6138" w:rsidP="001E291A">
      <w:pPr>
        <w:rPr>
          <w:lang w:val="en-GB"/>
        </w:rPr>
      </w:pPr>
      <w:r w:rsidRPr="0077767C">
        <w:rPr>
          <w:lang w:val="en-GB"/>
        </w:rPr>
        <w:t xml:space="preserve">This recommendation can </w:t>
      </w:r>
      <w:r w:rsidR="00E70ED5">
        <w:rPr>
          <w:lang w:val="en-GB"/>
        </w:rPr>
        <w:t>also</w:t>
      </w:r>
      <w:r w:rsidR="005A35F8">
        <w:rPr>
          <w:lang w:val="en-GB"/>
        </w:rPr>
        <w:t xml:space="preserve"> connect the city centre with communities further afield, as well as </w:t>
      </w:r>
      <w:r w:rsidRPr="0077767C">
        <w:rPr>
          <w:lang w:val="en-GB"/>
        </w:rPr>
        <w:t>towards the well-being of future generations act goals of ‘A Healthier Wales’ ‘A Resilient Wales’, ‘A Prosperous Wales’, ‘A Globally Responsible Wales’ and ‘A Wales of Cohesive Communities’.</w:t>
      </w:r>
    </w:p>
    <w:p w14:paraId="3CFF5140" w14:textId="77777777" w:rsidR="00D639DC" w:rsidRPr="0077767C" w:rsidRDefault="00D639DC" w:rsidP="001E291A">
      <w:pPr>
        <w:rPr>
          <w:lang w:val="en-GB"/>
        </w:rPr>
      </w:pPr>
    </w:p>
    <w:p w14:paraId="66EE2899" w14:textId="3153BED3" w:rsidR="00B56670" w:rsidRPr="0077767C" w:rsidRDefault="00B56670" w:rsidP="00B56670">
      <w:pPr>
        <w:pStyle w:val="Heading2"/>
        <w:rPr>
          <w:b/>
          <w:bCs/>
          <w:lang w:val="en-GB"/>
        </w:rPr>
      </w:pPr>
      <w:bookmarkStart w:id="20" w:name="_Toc36073047"/>
      <w:r w:rsidRPr="0077767C">
        <w:rPr>
          <w:b/>
          <w:bCs/>
          <w:lang w:val="en-GB"/>
        </w:rPr>
        <w:t>Rain Gardens</w:t>
      </w:r>
      <w:bookmarkEnd w:id="20"/>
    </w:p>
    <w:p w14:paraId="1C4E5750" w14:textId="2AAAD01A" w:rsidR="00974E6E" w:rsidRPr="0077767C" w:rsidRDefault="00974E6E" w:rsidP="00974E6E">
      <w:pPr>
        <w:rPr>
          <w:lang w:val="en-GB"/>
        </w:rPr>
      </w:pPr>
    </w:p>
    <w:p w14:paraId="06A5F148" w14:textId="320CD78F" w:rsidR="00B56670" w:rsidRPr="0077767C" w:rsidRDefault="00974E6E" w:rsidP="00B56670">
      <w:pPr>
        <w:rPr>
          <w:lang w:val="en-GB"/>
        </w:rPr>
      </w:pPr>
      <w:r w:rsidRPr="0077767C">
        <w:rPr>
          <w:lang w:val="en-GB"/>
        </w:rPr>
        <w:t xml:space="preserve">De- </w:t>
      </w:r>
      <w:r w:rsidRPr="00974E6E">
        <w:rPr>
          <w:lang w:val="en-GB"/>
        </w:rPr>
        <w:t xml:space="preserve">paving of Swansea using Rain Gardens aka ‘Bioretention basin’ </w:t>
      </w:r>
      <w:r w:rsidR="00595A7E">
        <w:rPr>
          <w:lang w:val="en-GB"/>
        </w:rPr>
        <w:t>are</w:t>
      </w:r>
      <w:r w:rsidRPr="00974E6E">
        <w:rPr>
          <w:lang w:val="en-GB"/>
        </w:rPr>
        <w:t xml:space="preserve"> a low impact way of dealing with storm water, as opposed to reconstructing sewer system.</w:t>
      </w:r>
      <w:r w:rsidRPr="0077767C">
        <w:rPr>
          <w:lang w:val="en-GB"/>
        </w:rPr>
        <w:t xml:space="preserve"> </w:t>
      </w:r>
      <w:r w:rsidRPr="00974E6E">
        <w:rPr>
          <w:lang w:val="en-GB"/>
        </w:rPr>
        <w:t>Swales and Pocket Parks</w:t>
      </w:r>
      <w:r w:rsidRPr="0077767C">
        <w:rPr>
          <w:lang w:val="en-GB"/>
        </w:rPr>
        <w:t xml:space="preserve"> could be created</w:t>
      </w:r>
      <w:r w:rsidRPr="00974E6E">
        <w:rPr>
          <w:lang w:val="en-GB"/>
        </w:rPr>
        <w:t xml:space="preserve"> throughout Swansea, especially in flood </w:t>
      </w:r>
      <w:r w:rsidRPr="0077767C">
        <w:rPr>
          <w:lang w:val="en-GB"/>
        </w:rPr>
        <w:t xml:space="preserve">risk </w:t>
      </w:r>
      <w:r w:rsidRPr="00974E6E">
        <w:rPr>
          <w:lang w:val="en-GB"/>
        </w:rPr>
        <w:t>areas using plants of priority (LBAP, Swansea, 2005)</w:t>
      </w:r>
      <w:r w:rsidRPr="0077767C">
        <w:rPr>
          <w:lang w:val="en-GB"/>
        </w:rPr>
        <w:t>.</w:t>
      </w:r>
    </w:p>
    <w:p w14:paraId="3062D155" w14:textId="6F7C8814" w:rsidR="00B56670" w:rsidRPr="0077767C" w:rsidRDefault="00B56670" w:rsidP="00FB65C2">
      <w:pPr>
        <w:jc w:val="center"/>
        <w:rPr>
          <w:lang w:val="en-GB"/>
        </w:rPr>
      </w:pPr>
      <w:r w:rsidRPr="0077767C">
        <w:rPr>
          <w:noProof/>
          <w:lang w:val="en-GB" w:eastAsia="zh-CN"/>
        </w:rPr>
        <w:drawing>
          <wp:inline distT="0" distB="0" distL="0" distR="0" wp14:anchorId="4706E1FC" wp14:editId="74C248BF">
            <wp:extent cx="2781300" cy="1958746"/>
            <wp:effectExtent l="0" t="0" r="0" b="3810"/>
            <wp:docPr id="15" name="Content Placeholder 9">
              <a:extLst xmlns:a="http://schemas.openxmlformats.org/drawingml/2006/main">
                <a:ext uri="{FF2B5EF4-FFF2-40B4-BE49-F238E27FC236}">
                  <a16:creationId xmlns:a16="http://schemas.microsoft.com/office/drawing/2014/main" id="{B06E768D-FCFF-4374-B808-6547CC520A5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a:extLst>
                        <a:ext uri="{FF2B5EF4-FFF2-40B4-BE49-F238E27FC236}">
                          <a16:creationId xmlns:a16="http://schemas.microsoft.com/office/drawing/2014/main" id="{B06E768D-FCFF-4374-B808-6547CC520A56}"/>
                        </a:ext>
                      </a:extLst>
                    </pic:cNvPr>
                    <pic:cNvPicPr>
                      <a:picLocks noGrp="1" noChangeAspect="1"/>
                    </pic:cNvPicPr>
                  </pic:nvPicPr>
                  <pic:blipFill>
                    <a:blip r:embed="rId19"/>
                    <a:stretch>
                      <a:fillRect/>
                    </a:stretch>
                  </pic:blipFill>
                  <pic:spPr>
                    <a:xfrm>
                      <a:off x="0" y="0"/>
                      <a:ext cx="2802128" cy="1973414"/>
                    </a:xfrm>
                    <a:prstGeom prst="rect">
                      <a:avLst/>
                    </a:prstGeom>
                  </pic:spPr>
                </pic:pic>
              </a:graphicData>
            </a:graphic>
          </wp:inline>
        </w:drawing>
      </w:r>
    </w:p>
    <w:p w14:paraId="7B403189" w14:textId="7A9BF5DB" w:rsidR="00B56670" w:rsidRPr="0077767C" w:rsidRDefault="00FB65C2" w:rsidP="00FB65C2">
      <w:pPr>
        <w:pStyle w:val="Caption"/>
        <w:jc w:val="center"/>
        <w:rPr>
          <w:lang w:val="en-GB"/>
        </w:rPr>
      </w:pPr>
      <w:bookmarkStart w:id="21" w:name="_Toc36072129"/>
      <w:r w:rsidRPr="00FB65C2">
        <w:t xml:space="preserve">Figure </w:t>
      </w:r>
      <w:r w:rsidR="003C342E">
        <w:fldChar w:fldCharType="begin"/>
      </w:r>
      <w:r w:rsidR="003C342E">
        <w:instrText xml:space="preserve"> SEQ Figure \* ARABIC </w:instrText>
      </w:r>
      <w:r w:rsidR="003C342E">
        <w:fldChar w:fldCharType="separate"/>
      </w:r>
      <w:r w:rsidR="003C5238">
        <w:rPr>
          <w:noProof/>
        </w:rPr>
        <w:t>9</w:t>
      </w:r>
      <w:r w:rsidR="003C342E">
        <w:rPr>
          <w:noProof/>
        </w:rPr>
        <w:fldChar w:fldCharType="end"/>
      </w:r>
      <w:r w:rsidRPr="00FB65C2">
        <w:t xml:space="preserve">: </w:t>
      </w:r>
      <w:r w:rsidR="00B56670" w:rsidRPr="00FB65C2">
        <w:rPr>
          <w:lang w:val="en-GB"/>
        </w:rPr>
        <w:t xml:space="preserve">Flood Risk areas for Swansea </w:t>
      </w:r>
      <w:r w:rsidRPr="00FB65C2">
        <w:rPr>
          <w:lang w:val="en-GB"/>
        </w:rPr>
        <w:t xml:space="preserve"> </w:t>
      </w:r>
      <w:sdt>
        <w:sdtPr>
          <w:rPr>
            <w:b w:val="0"/>
            <w:bCs w:val="0"/>
            <w:lang w:val="en-GB"/>
          </w:rPr>
          <w:id w:val="1242838133"/>
          <w:citation/>
        </w:sdtPr>
        <w:sdtEndPr/>
        <w:sdtContent>
          <w:r>
            <w:rPr>
              <w:b w:val="0"/>
              <w:bCs w:val="0"/>
              <w:lang w:val="en-GB"/>
            </w:rPr>
            <w:fldChar w:fldCharType="begin"/>
          </w:r>
          <w:r>
            <w:rPr>
              <w:b w:val="0"/>
              <w:bCs w:val="0"/>
            </w:rPr>
            <w:instrText xml:space="preserve"> CITATION Swa192 \l 1033 </w:instrText>
          </w:r>
          <w:r>
            <w:rPr>
              <w:b w:val="0"/>
              <w:bCs w:val="0"/>
              <w:lang w:val="en-GB"/>
            </w:rPr>
            <w:fldChar w:fldCharType="separate"/>
          </w:r>
          <w:r w:rsidRPr="00FB65C2">
            <w:rPr>
              <w:noProof/>
            </w:rPr>
            <w:t>(Swansea Council Information, Research &amp; GIS, 2019)</w:t>
          </w:r>
          <w:r>
            <w:rPr>
              <w:b w:val="0"/>
              <w:bCs w:val="0"/>
              <w:lang w:val="en-GB"/>
            </w:rPr>
            <w:fldChar w:fldCharType="end"/>
          </w:r>
        </w:sdtContent>
      </w:sdt>
      <w:bookmarkEnd w:id="21"/>
    </w:p>
    <w:p w14:paraId="68B93C05" w14:textId="1807B48D" w:rsidR="00B56670" w:rsidRPr="0077767C" w:rsidRDefault="00E70ED5" w:rsidP="00B56670">
      <w:pPr>
        <w:rPr>
          <w:lang w:val="en-GB"/>
        </w:rPr>
      </w:pPr>
      <w:r>
        <w:rPr>
          <w:lang w:val="en-GB"/>
        </w:rPr>
        <w:t xml:space="preserve">Concentrating on areas identified in the </w:t>
      </w:r>
      <w:r w:rsidR="00B56670" w:rsidRPr="0077767C">
        <w:rPr>
          <w:lang w:val="en-GB"/>
        </w:rPr>
        <w:t>Flood Risk Management Plan 2015</w:t>
      </w:r>
      <w:r>
        <w:rPr>
          <w:lang w:val="en-GB"/>
        </w:rPr>
        <w:t>.</w:t>
      </w:r>
    </w:p>
    <w:p w14:paraId="737CEDC4" w14:textId="715FAB10" w:rsidR="00974E6E" w:rsidRPr="0077767C" w:rsidRDefault="00974E6E" w:rsidP="00B56670">
      <w:pPr>
        <w:rPr>
          <w:lang w:val="en-GB"/>
        </w:rPr>
      </w:pPr>
      <w:r w:rsidRPr="0077767C">
        <w:rPr>
          <w:lang w:val="en-GB"/>
        </w:rPr>
        <w:t>Signage should be included to educate the community about the wilder nature of rain gardens – in Welsh and English! Gardd law is welsh for rain gardens. The signs could also include digital links to information for the younger generations. Demonstration gardens can enable the provision of technical training, while encouraging public involvement and empowering communities to implement similar pollution and flood control methods.</w:t>
      </w:r>
    </w:p>
    <w:p w14:paraId="177D5D0E" w14:textId="12743382" w:rsidR="00B56670" w:rsidRDefault="00B56670" w:rsidP="00594538">
      <w:pPr>
        <w:jc w:val="center"/>
        <w:rPr>
          <w:noProof/>
          <w:lang w:val="en-GB"/>
        </w:rPr>
      </w:pPr>
      <w:r w:rsidRPr="0077767C">
        <w:rPr>
          <w:noProof/>
          <w:lang w:val="en-GB" w:eastAsia="zh-CN"/>
        </w:rPr>
        <w:drawing>
          <wp:inline distT="0" distB="0" distL="0" distR="0" wp14:anchorId="3568AEEC" wp14:editId="1856ECC1">
            <wp:extent cx="2613660" cy="1856462"/>
            <wp:effectExtent l="0" t="0" r="0" b="0"/>
            <wp:docPr id="22" name="Picture 21">
              <a:extLst xmlns:a="http://schemas.openxmlformats.org/drawingml/2006/main">
                <a:ext uri="{FF2B5EF4-FFF2-40B4-BE49-F238E27FC236}">
                  <a16:creationId xmlns:a16="http://schemas.microsoft.com/office/drawing/2014/main" id="{C94FE76C-D613-4541-94EA-7A17039F94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a:extLst>
                        <a:ext uri="{FF2B5EF4-FFF2-40B4-BE49-F238E27FC236}">
                          <a16:creationId xmlns:a16="http://schemas.microsoft.com/office/drawing/2014/main" id="{C94FE76C-D613-4541-94EA-7A17039F94EC}"/>
                        </a:ext>
                      </a:extLst>
                    </pic:cNvPr>
                    <pic:cNvPicPr>
                      <a:picLocks noChangeAspect="1"/>
                    </pic:cNvPicPr>
                  </pic:nvPicPr>
                  <pic:blipFill>
                    <a:blip r:embed="rId20"/>
                    <a:stretch>
                      <a:fillRect/>
                    </a:stretch>
                  </pic:blipFill>
                  <pic:spPr>
                    <a:xfrm>
                      <a:off x="0" y="0"/>
                      <a:ext cx="2628233" cy="1866813"/>
                    </a:xfrm>
                    <a:prstGeom prst="rect">
                      <a:avLst/>
                    </a:prstGeom>
                  </pic:spPr>
                </pic:pic>
              </a:graphicData>
            </a:graphic>
          </wp:inline>
        </w:drawing>
      </w:r>
    </w:p>
    <w:p w14:paraId="0EE8C67D" w14:textId="489B5F6E" w:rsidR="00594538" w:rsidRDefault="00594538" w:rsidP="00594538">
      <w:pPr>
        <w:pStyle w:val="Caption"/>
        <w:jc w:val="center"/>
      </w:pPr>
      <w:bookmarkStart w:id="22" w:name="_Toc36072130"/>
      <w:r>
        <w:t xml:space="preserve">Figure </w:t>
      </w:r>
      <w:r w:rsidR="003C342E">
        <w:fldChar w:fldCharType="begin"/>
      </w:r>
      <w:r w:rsidR="003C342E">
        <w:instrText xml:space="preserve"> SEQ Figure \* ARABIC </w:instrText>
      </w:r>
      <w:r w:rsidR="003C342E">
        <w:fldChar w:fldCharType="separate"/>
      </w:r>
      <w:r w:rsidR="003C5238">
        <w:rPr>
          <w:noProof/>
        </w:rPr>
        <w:t>10</w:t>
      </w:r>
      <w:r w:rsidR="003C342E">
        <w:rPr>
          <w:noProof/>
        </w:rPr>
        <w:fldChar w:fldCharType="end"/>
      </w:r>
      <w:r>
        <w:t>: Rain Garden in City Centre</w:t>
      </w:r>
      <w:bookmarkEnd w:id="22"/>
    </w:p>
    <w:p w14:paraId="36ADB208" w14:textId="77777777" w:rsidR="00594538" w:rsidRPr="00594538" w:rsidRDefault="00594538" w:rsidP="00594538"/>
    <w:p w14:paraId="10EB68AC" w14:textId="31B6609E" w:rsidR="006E5D43" w:rsidRPr="0077767C" w:rsidRDefault="006E5D43" w:rsidP="00B56670">
      <w:pPr>
        <w:rPr>
          <w:noProof/>
          <w:lang w:val="en-GB"/>
        </w:rPr>
      </w:pPr>
      <w:r w:rsidRPr="0077767C">
        <w:rPr>
          <w:noProof/>
          <w:lang w:val="en-GB"/>
        </w:rPr>
        <w:t>This recommendation can help towards the well-being goals of ‘A Wales of Vibrant Culture and Thriving Welsh Language’, ‘A Healthier Wales’ ‘A Resilient Wales’, ‘A Prosperous Wales’, ‘A Globally Responsible Wales’, ‘A More Equal Wales’ and ‘A Wales of Cohesive Communities’. This recommendation the reseracher felt tackled the most goals. It also lent itself to the local well-being plan in Swansea in which Biodiversity crosses four areas of</w:t>
      </w:r>
      <w:r w:rsidR="004D6138" w:rsidRPr="0077767C">
        <w:rPr>
          <w:noProof/>
          <w:lang w:val="en-GB"/>
        </w:rPr>
        <w:t xml:space="preserve"> goals. </w:t>
      </w:r>
    </w:p>
    <w:p w14:paraId="5481B318" w14:textId="2DB340A6" w:rsidR="00EA17C9" w:rsidRPr="0077767C" w:rsidRDefault="00EA17C9" w:rsidP="00974E6E">
      <w:pPr>
        <w:pStyle w:val="Heading2"/>
        <w:rPr>
          <w:lang w:val="en-GB"/>
        </w:rPr>
      </w:pPr>
      <w:bookmarkStart w:id="23" w:name="_Toc36073048"/>
      <w:r w:rsidRPr="0077767C">
        <w:rPr>
          <w:lang w:val="en-GB"/>
        </w:rPr>
        <w:lastRenderedPageBreak/>
        <w:t xml:space="preserve">Pedestrianisation of High Street, Restoration of Castle Gardens and </w:t>
      </w:r>
      <w:r w:rsidR="00595A7E">
        <w:rPr>
          <w:lang w:val="en-GB"/>
        </w:rPr>
        <w:t>I</w:t>
      </w:r>
      <w:r w:rsidRPr="0077767C">
        <w:rPr>
          <w:lang w:val="en-GB"/>
        </w:rPr>
        <w:t>mplementation of bike-city system</w:t>
      </w:r>
      <w:bookmarkEnd w:id="23"/>
    </w:p>
    <w:p w14:paraId="27040CFE" w14:textId="6173236B" w:rsidR="00974E6E" w:rsidRPr="0077767C" w:rsidRDefault="00974E6E" w:rsidP="00974E6E">
      <w:pPr>
        <w:rPr>
          <w:lang w:val="en-GB"/>
        </w:rPr>
      </w:pPr>
    </w:p>
    <w:p w14:paraId="5A254774" w14:textId="57857B52" w:rsidR="00EA17C9" w:rsidRPr="0077767C" w:rsidRDefault="00974E6E" w:rsidP="00974E6E">
      <w:pPr>
        <w:rPr>
          <w:lang w:val="en-GB"/>
        </w:rPr>
      </w:pPr>
      <w:r w:rsidRPr="0077767C">
        <w:rPr>
          <w:lang w:val="en-GB"/>
        </w:rPr>
        <w:t>To i</w:t>
      </w:r>
      <w:r w:rsidR="00EA17C9" w:rsidRPr="0077767C">
        <w:rPr>
          <w:lang w:val="en-GB"/>
        </w:rPr>
        <w:t>ncrease active travel in designated area</w:t>
      </w:r>
      <w:r w:rsidRPr="0077767C">
        <w:rPr>
          <w:lang w:val="en-GB"/>
        </w:rPr>
        <w:t xml:space="preserve"> pedestrianisation of high street can aid in the implementation of a bike-city system and i</w:t>
      </w:r>
      <w:r w:rsidR="00EA17C9" w:rsidRPr="0077767C">
        <w:rPr>
          <w:lang w:val="en-GB"/>
        </w:rPr>
        <w:t xml:space="preserve">ncrease in positive perception of </w:t>
      </w:r>
      <w:r w:rsidRPr="0077767C">
        <w:rPr>
          <w:lang w:val="en-GB"/>
        </w:rPr>
        <w:t>s</w:t>
      </w:r>
      <w:r w:rsidR="00EA17C9" w:rsidRPr="0077767C">
        <w:rPr>
          <w:lang w:val="en-GB"/>
        </w:rPr>
        <w:t xml:space="preserve">afety </w:t>
      </w:r>
      <w:r w:rsidRPr="0077767C">
        <w:rPr>
          <w:lang w:val="en-GB"/>
        </w:rPr>
        <w:t>for accessing castle gardens and the city centre. This aims to r</w:t>
      </w:r>
      <w:r w:rsidR="00EA17C9" w:rsidRPr="0077767C">
        <w:rPr>
          <w:lang w:val="en-GB"/>
        </w:rPr>
        <w:t>educ</w:t>
      </w:r>
      <w:r w:rsidRPr="0077767C">
        <w:rPr>
          <w:lang w:val="en-GB"/>
        </w:rPr>
        <w:t>e the</w:t>
      </w:r>
      <w:r w:rsidR="00EA17C9" w:rsidRPr="0077767C">
        <w:rPr>
          <w:lang w:val="en-GB"/>
        </w:rPr>
        <w:t xml:space="preserve"> number of traffic-related incidents</w:t>
      </w:r>
      <w:r w:rsidRPr="0077767C">
        <w:rPr>
          <w:lang w:val="en-GB"/>
        </w:rPr>
        <w:t xml:space="preserve"> and </w:t>
      </w:r>
      <w:r w:rsidR="00EA17C9" w:rsidRPr="0077767C">
        <w:rPr>
          <w:lang w:val="en-GB"/>
        </w:rPr>
        <w:t>emissions of CO2 and pollutants</w:t>
      </w:r>
      <w:r w:rsidRPr="0077767C">
        <w:rPr>
          <w:lang w:val="en-GB"/>
        </w:rPr>
        <w:t xml:space="preserve">. </w:t>
      </w:r>
    </w:p>
    <w:p w14:paraId="49644BA2" w14:textId="248DB7CB" w:rsidR="00EA17C9" w:rsidRPr="0077767C" w:rsidRDefault="00EA17C9" w:rsidP="00B56670">
      <w:pPr>
        <w:rPr>
          <w:lang w:val="en-GB"/>
        </w:rPr>
      </w:pPr>
      <w:r w:rsidRPr="0077767C">
        <w:rPr>
          <w:lang w:val="en-GB"/>
        </w:rPr>
        <w:t xml:space="preserve">Bike hubs </w:t>
      </w:r>
      <w:r w:rsidR="00974E6E" w:rsidRPr="0077767C">
        <w:rPr>
          <w:lang w:val="en-GB"/>
        </w:rPr>
        <w:t xml:space="preserve">can </w:t>
      </w:r>
      <w:r w:rsidRPr="0077767C">
        <w:rPr>
          <w:lang w:val="en-GB"/>
        </w:rPr>
        <w:t>connect green spaces</w:t>
      </w:r>
      <w:r w:rsidR="00974E6E" w:rsidRPr="0077767C">
        <w:rPr>
          <w:lang w:val="en-GB"/>
        </w:rPr>
        <w:t xml:space="preserve">, transport hubs and green community </w:t>
      </w:r>
      <w:r w:rsidRPr="0077767C">
        <w:rPr>
          <w:lang w:val="en-GB"/>
        </w:rPr>
        <w:t>hubs</w:t>
      </w:r>
      <w:r w:rsidR="00974E6E" w:rsidRPr="0077767C">
        <w:rPr>
          <w:lang w:val="en-GB"/>
        </w:rPr>
        <w:t xml:space="preserve"> throughout Swansea. </w:t>
      </w:r>
    </w:p>
    <w:p w14:paraId="37558CE8" w14:textId="4CAC1CBB" w:rsidR="00EA17C9" w:rsidRDefault="00974E6E" w:rsidP="00EA17C9">
      <w:pPr>
        <w:rPr>
          <w:lang w:val="en-GB"/>
        </w:rPr>
      </w:pPr>
      <w:r w:rsidRPr="0077767C">
        <w:rPr>
          <w:lang w:val="en-GB"/>
        </w:rPr>
        <w:t xml:space="preserve">The restoration of castle gardens </w:t>
      </w:r>
      <w:r w:rsidR="00EA17C9" w:rsidRPr="0077767C">
        <w:rPr>
          <w:lang w:val="en-GB"/>
        </w:rPr>
        <w:t>a</w:t>
      </w:r>
      <w:r w:rsidR="003F05D4" w:rsidRPr="0077767C">
        <w:rPr>
          <w:lang w:val="en-GB"/>
        </w:rPr>
        <w:t>s a</w:t>
      </w:r>
      <w:r w:rsidR="00EA17C9" w:rsidRPr="0077767C">
        <w:rPr>
          <w:lang w:val="en-GB"/>
        </w:rPr>
        <w:t xml:space="preserve"> key focal point in the </w:t>
      </w:r>
      <w:r w:rsidR="003F05D4" w:rsidRPr="0077767C">
        <w:rPr>
          <w:lang w:val="en-GB"/>
        </w:rPr>
        <w:t>centre of Swansea, with demonstration rain gardens as previously mentioned. This can e</w:t>
      </w:r>
      <w:r w:rsidR="00EA17C9" w:rsidRPr="0077767C">
        <w:rPr>
          <w:lang w:val="en-GB"/>
        </w:rPr>
        <w:t>ncourage people to use public transport a</w:t>
      </w:r>
      <w:r w:rsidR="003C5238">
        <w:rPr>
          <w:lang w:val="en-GB"/>
        </w:rPr>
        <w:t xml:space="preserve">nd </w:t>
      </w:r>
      <w:r w:rsidR="00EA17C9" w:rsidRPr="0077767C">
        <w:rPr>
          <w:lang w:val="en-GB"/>
        </w:rPr>
        <w:t xml:space="preserve">healthy walking/cycling routes. </w:t>
      </w:r>
      <w:r w:rsidR="003F05D4" w:rsidRPr="0077767C">
        <w:rPr>
          <w:lang w:val="en-GB"/>
        </w:rPr>
        <w:t>There are many p</w:t>
      </w:r>
      <w:r w:rsidR="00EA17C9" w:rsidRPr="0077767C">
        <w:rPr>
          <w:lang w:val="en-GB"/>
        </w:rPr>
        <w:t>ublic bike system</w:t>
      </w:r>
      <w:r w:rsidR="003F05D4" w:rsidRPr="0077767C">
        <w:rPr>
          <w:lang w:val="en-GB"/>
        </w:rPr>
        <w:t>s in cities across Europe</w:t>
      </w:r>
      <w:r w:rsidR="00D639DC">
        <w:rPr>
          <w:lang w:val="en-GB"/>
        </w:rPr>
        <w:t xml:space="preserve">. </w:t>
      </w:r>
      <w:r w:rsidR="003C5238">
        <w:rPr>
          <w:lang w:val="en-GB"/>
        </w:rPr>
        <w:t xml:space="preserve">Hungary uses a mixture of electric and manual bikes in its system </w:t>
      </w:r>
      <w:sdt>
        <w:sdtPr>
          <w:rPr>
            <w:lang w:val="en-GB"/>
          </w:rPr>
          <w:id w:val="-36052834"/>
          <w:citation/>
        </w:sdtPr>
        <w:sdtEndPr/>
        <w:sdtContent>
          <w:r w:rsidR="003C5238">
            <w:rPr>
              <w:lang w:val="en-GB"/>
            </w:rPr>
            <w:fldChar w:fldCharType="begin"/>
          </w:r>
          <w:r w:rsidR="003C5238">
            <w:instrText xml:space="preserve"> CITATION PBS16 \l 1033 </w:instrText>
          </w:r>
          <w:r w:rsidR="003C5238">
            <w:rPr>
              <w:lang w:val="en-GB"/>
            </w:rPr>
            <w:fldChar w:fldCharType="separate"/>
          </w:r>
          <w:r w:rsidR="003C5238" w:rsidRPr="003C5238">
            <w:rPr>
              <w:noProof/>
            </w:rPr>
            <w:t>(PBS, 2016)</w:t>
          </w:r>
          <w:r w:rsidR="003C5238">
            <w:rPr>
              <w:lang w:val="en-GB"/>
            </w:rPr>
            <w:fldChar w:fldCharType="end"/>
          </w:r>
        </w:sdtContent>
      </w:sdt>
      <w:r w:rsidR="003C5238">
        <w:rPr>
          <w:lang w:val="en-GB"/>
        </w:rPr>
        <w:t>. The public bike system in Vancouver offers a h</w:t>
      </w:r>
      <w:r w:rsidR="00EA17C9" w:rsidRPr="0077767C">
        <w:rPr>
          <w:lang w:val="en-GB"/>
        </w:rPr>
        <w:t xml:space="preserve">elmet with every bike </w:t>
      </w:r>
      <w:r w:rsidR="003C5238">
        <w:rPr>
          <w:lang w:val="en-GB"/>
        </w:rPr>
        <w:t>too</w:t>
      </w:r>
      <w:r w:rsidR="00EA17C9" w:rsidRPr="0077767C">
        <w:rPr>
          <w:lang w:val="en-GB"/>
        </w:rPr>
        <w:t>!</w:t>
      </w:r>
      <w:r w:rsidR="003C5238">
        <w:rPr>
          <w:lang w:val="en-GB"/>
        </w:rPr>
        <w:t xml:space="preserve"> (</w:t>
      </w:r>
      <w:r w:rsidR="00EA17C9" w:rsidRPr="0077767C">
        <w:rPr>
          <w:lang w:val="en-GB"/>
        </w:rPr>
        <w:t>UBC, 2020)</w:t>
      </w:r>
      <w:r w:rsidR="003C5238">
        <w:rPr>
          <w:lang w:val="en-GB"/>
        </w:rPr>
        <w:t>.</w:t>
      </w:r>
    </w:p>
    <w:p w14:paraId="01D70EB3" w14:textId="77777777" w:rsidR="00E70ED5" w:rsidRPr="0077767C" w:rsidRDefault="00E70ED5" w:rsidP="00EA17C9">
      <w:pPr>
        <w:rPr>
          <w:lang w:val="en-GB"/>
        </w:rPr>
      </w:pPr>
    </w:p>
    <w:p w14:paraId="66261B35" w14:textId="46532BF3" w:rsidR="00EA17C9" w:rsidRDefault="00EA17C9" w:rsidP="003C5238">
      <w:pPr>
        <w:jc w:val="center"/>
        <w:rPr>
          <w:lang w:val="en-GB"/>
        </w:rPr>
      </w:pPr>
      <w:r w:rsidRPr="0077767C">
        <w:rPr>
          <w:noProof/>
          <w:lang w:val="en-GB" w:eastAsia="zh-CN"/>
        </w:rPr>
        <w:drawing>
          <wp:inline distT="0" distB="0" distL="0" distR="0" wp14:anchorId="6CACA334" wp14:editId="0C0ADF17">
            <wp:extent cx="4727550" cy="3143250"/>
            <wp:effectExtent l="0" t="0" r="0" b="0"/>
            <wp:docPr id="16" name="Picture 5">
              <a:extLst xmlns:a="http://schemas.openxmlformats.org/drawingml/2006/main">
                <a:ext uri="{FF2B5EF4-FFF2-40B4-BE49-F238E27FC236}">
                  <a16:creationId xmlns:a16="http://schemas.microsoft.com/office/drawing/2014/main" id="{9BE19385-EADF-48C9-B45E-5761EBD07C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9BE19385-EADF-48C9-B45E-5761EBD07C67}"/>
                        </a:ext>
                      </a:extLst>
                    </pic:cNvPr>
                    <pic:cNvPicPr>
                      <a:picLocks noChangeAspect="1"/>
                    </pic:cNvPicPr>
                  </pic:nvPicPr>
                  <pic:blipFill>
                    <a:blip r:embed="rId21"/>
                    <a:stretch>
                      <a:fillRect/>
                    </a:stretch>
                  </pic:blipFill>
                  <pic:spPr>
                    <a:xfrm>
                      <a:off x="0" y="0"/>
                      <a:ext cx="4788838" cy="3183999"/>
                    </a:xfrm>
                    <a:prstGeom prst="rect">
                      <a:avLst/>
                    </a:prstGeom>
                  </pic:spPr>
                </pic:pic>
              </a:graphicData>
            </a:graphic>
          </wp:inline>
        </w:drawing>
      </w:r>
    </w:p>
    <w:p w14:paraId="7FC9E848" w14:textId="325B978F" w:rsidR="003C5238" w:rsidRDefault="003C5238" w:rsidP="003C5238">
      <w:pPr>
        <w:pStyle w:val="Caption"/>
        <w:jc w:val="center"/>
      </w:pPr>
      <w:bookmarkStart w:id="24" w:name="_Toc36072131"/>
      <w:r>
        <w:t xml:space="preserve">Figure </w:t>
      </w:r>
      <w:r w:rsidR="003C342E">
        <w:fldChar w:fldCharType="begin"/>
      </w:r>
      <w:r w:rsidR="003C342E">
        <w:instrText xml:space="preserve"> SEQ Figure \* ARABIC </w:instrText>
      </w:r>
      <w:r w:rsidR="003C342E">
        <w:fldChar w:fldCharType="separate"/>
      </w:r>
      <w:r>
        <w:rPr>
          <w:noProof/>
        </w:rPr>
        <w:t>11</w:t>
      </w:r>
      <w:r w:rsidR="003C342E">
        <w:rPr>
          <w:noProof/>
        </w:rPr>
        <w:fldChar w:fldCharType="end"/>
      </w:r>
      <w:r>
        <w:t xml:space="preserve">: Hungary public bike system </w:t>
      </w:r>
      <w:sdt>
        <w:sdtPr>
          <w:id w:val="-8452170"/>
          <w:citation/>
        </w:sdtPr>
        <w:sdtEndPr/>
        <w:sdtContent>
          <w:r>
            <w:fldChar w:fldCharType="begin"/>
          </w:r>
          <w:r>
            <w:instrText xml:space="preserve"> CITATION PBS16 \l 1033 </w:instrText>
          </w:r>
          <w:r>
            <w:fldChar w:fldCharType="separate"/>
          </w:r>
          <w:r w:rsidRPr="003C5238">
            <w:rPr>
              <w:noProof/>
            </w:rPr>
            <w:t>(PBS, 2016)</w:t>
          </w:r>
          <w:r>
            <w:fldChar w:fldCharType="end"/>
          </w:r>
        </w:sdtContent>
      </w:sdt>
      <w:bookmarkEnd w:id="24"/>
    </w:p>
    <w:p w14:paraId="7ED21B12" w14:textId="77777777" w:rsidR="00E70ED5" w:rsidRPr="00E70ED5" w:rsidRDefault="00E70ED5" w:rsidP="00E70ED5"/>
    <w:p w14:paraId="4306434E" w14:textId="50C3E3AA" w:rsidR="007376A4" w:rsidRPr="0077767C" w:rsidRDefault="007376A4" w:rsidP="00B56670">
      <w:pPr>
        <w:rPr>
          <w:lang w:val="en-GB"/>
        </w:rPr>
      </w:pPr>
      <w:r w:rsidRPr="0077767C">
        <w:rPr>
          <w:lang w:val="en-GB"/>
        </w:rPr>
        <w:t>This recommendation can help towards the well-being goals of ‘A Healthier Wales’ ‘A Resilient Wales’, ‘A Prosperous Wales’, ‘A Globally Responsible Wales’ and ‘A Wales of Cohesive Communities’.</w:t>
      </w:r>
    </w:p>
    <w:p w14:paraId="1854DD30" w14:textId="77777777" w:rsidR="00E70ED5" w:rsidRDefault="00E70ED5" w:rsidP="00704AA8">
      <w:pPr>
        <w:pStyle w:val="Heading2"/>
        <w:rPr>
          <w:lang w:val="en-GB"/>
        </w:rPr>
      </w:pPr>
    </w:p>
    <w:p w14:paraId="385C7FFD" w14:textId="4FA6EA1F" w:rsidR="00E70ED5" w:rsidRDefault="00E70ED5" w:rsidP="00704AA8">
      <w:pPr>
        <w:pStyle w:val="Heading2"/>
        <w:rPr>
          <w:lang w:val="en-GB"/>
        </w:rPr>
      </w:pPr>
    </w:p>
    <w:p w14:paraId="51707F9A" w14:textId="77777777" w:rsidR="00E70ED5" w:rsidRPr="00E70ED5" w:rsidRDefault="00E70ED5" w:rsidP="00E70ED5">
      <w:pPr>
        <w:rPr>
          <w:lang w:val="en-GB"/>
        </w:rPr>
      </w:pPr>
    </w:p>
    <w:p w14:paraId="02DCD92A" w14:textId="5049C021" w:rsidR="00704AA8" w:rsidRPr="0077767C" w:rsidRDefault="00704AA8" w:rsidP="00704AA8">
      <w:pPr>
        <w:pStyle w:val="Heading2"/>
        <w:rPr>
          <w:lang w:val="en-GB"/>
        </w:rPr>
      </w:pPr>
      <w:bookmarkStart w:id="25" w:name="_Toc36073049"/>
      <w:r w:rsidRPr="0077767C">
        <w:rPr>
          <w:lang w:val="en-GB"/>
        </w:rPr>
        <w:lastRenderedPageBreak/>
        <w:t>Seagrass Planting around Coast</w:t>
      </w:r>
      <w:bookmarkEnd w:id="25"/>
    </w:p>
    <w:p w14:paraId="7587E1D4" w14:textId="77777777" w:rsidR="002E0901" w:rsidRDefault="002E0901" w:rsidP="003F05D4">
      <w:pPr>
        <w:rPr>
          <w:lang w:val="en-GB"/>
        </w:rPr>
      </w:pPr>
    </w:p>
    <w:p w14:paraId="668B92A1" w14:textId="1443CA97" w:rsidR="003E48D0" w:rsidRDefault="003F05D4" w:rsidP="003F05D4">
      <w:pPr>
        <w:rPr>
          <w:lang w:val="en-GB"/>
        </w:rPr>
      </w:pPr>
      <w:r w:rsidRPr="003F05D4">
        <w:rPr>
          <w:lang w:val="en-GB"/>
        </w:rPr>
        <w:t xml:space="preserve">92% of </w:t>
      </w:r>
      <w:r w:rsidR="002E0901">
        <w:rPr>
          <w:lang w:val="en-GB"/>
        </w:rPr>
        <w:t>seagrasses have been lost</w:t>
      </w:r>
      <w:r w:rsidRPr="003F05D4">
        <w:rPr>
          <w:lang w:val="en-GB"/>
        </w:rPr>
        <w:t xml:space="preserve"> from the UK's coast over the last century</w:t>
      </w:r>
      <w:r w:rsidR="002E0901">
        <w:rPr>
          <w:lang w:val="en-GB"/>
        </w:rPr>
        <w:t xml:space="preserve"> </w:t>
      </w:r>
      <w:sdt>
        <w:sdtPr>
          <w:rPr>
            <w:lang w:val="en-GB"/>
          </w:rPr>
          <w:id w:val="1228884260"/>
          <w:citation/>
        </w:sdtPr>
        <w:sdtEndPr/>
        <w:sdtContent>
          <w:r w:rsidR="002E0901">
            <w:rPr>
              <w:lang w:val="en-GB"/>
            </w:rPr>
            <w:fldChar w:fldCharType="begin"/>
          </w:r>
          <w:r w:rsidR="002E0901">
            <w:instrText xml:space="preserve"> CITATION BBC20 \l 1033 </w:instrText>
          </w:r>
          <w:r w:rsidR="002E0901">
            <w:rPr>
              <w:lang w:val="en-GB"/>
            </w:rPr>
            <w:fldChar w:fldCharType="separate"/>
          </w:r>
          <w:r w:rsidR="002E0901" w:rsidRPr="002E0901">
            <w:rPr>
              <w:noProof/>
            </w:rPr>
            <w:t>(BBC, 2020)</w:t>
          </w:r>
          <w:r w:rsidR="002E0901">
            <w:rPr>
              <w:lang w:val="en-GB"/>
            </w:rPr>
            <w:fldChar w:fldCharType="end"/>
          </w:r>
        </w:sdtContent>
      </w:sdt>
      <w:r w:rsidR="002E0901">
        <w:rPr>
          <w:lang w:val="en-GB"/>
        </w:rPr>
        <w:t>. Seagrass meadows support endangered species such seahorses (as can be seen in figure ?) and sea snails They also provide habitat for many types of fish, especially in their juvenile stage</w:t>
      </w:r>
      <w:r w:rsidR="00B50310">
        <w:rPr>
          <w:lang w:val="en-GB"/>
        </w:rPr>
        <w:t>, supporting 20% of the worlds fisheries and up to 30 times more fauna species than nearby habitats</w:t>
      </w:r>
      <w:sdt>
        <w:sdtPr>
          <w:rPr>
            <w:lang w:val="en-GB"/>
          </w:rPr>
          <w:id w:val="1582553795"/>
          <w:citation/>
        </w:sdtPr>
        <w:sdtEndPr/>
        <w:sdtContent>
          <w:r w:rsidR="00B50310">
            <w:rPr>
              <w:lang w:val="en-GB"/>
            </w:rPr>
            <w:fldChar w:fldCharType="begin"/>
          </w:r>
          <w:r w:rsidR="00B50310">
            <w:instrText xml:space="preserve"> CITATION Pro20 \l 1033 </w:instrText>
          </w:r>
          <w:r w:rsidR="00B50310">
            <w:rPr>
              <w:lang w:val="en-GB"/>
            </w:rPr>
            <w:fldChar w:fldCharType="separate"/>
          </w:r>
          <w:r w:rsidR="00B50310">
            <w:rPr>
              <w:noProof/>
            </w:rPr>
            <w:t xml:space="preserve"> </w:t>
          </w:r>
          <w:r w:rsidR="00B50310" w:rsidRPr="00B50310">
            <w:rPr>
              <w:noProof/>
            </w:rPr>
            <w:t>(Project Seagrass, 2020)</w:t>
          </w:r>
          <w:r w:rsidR="00B50310">
            <w:rPr>
              <w:lang w:val="en-GB"/>
            </w:rPr>
            <w:fldChar w:fldCharType="end"/>
          </w:r>
        </w:sdtContent>
      </w:sdt>
      <w:r w:rsidR="00B50310">
        <w:rPr>
          <w:lang w:val="en-GB"/>
        </w:rPr>
        <w:t>.</w:t>
      </w:r>
    </w:p>
    <w:p w14:paraId="089C4FAB" w14:textId="5A2D7017" w:rsidR="002E0901" w:rsidRDefault="002E0901" w:rsidP="002E0901">
      <w:pPr>
        <w:jc w:val="center"/>
        <w:rPr>
          <w:lang w:val="en-GB"/>
        </w:rPr>
      </w:pPr>
      <w:r w:rsidRPr="002E0901">
        <w:rPr>
          <w:noProof/>
          <w:lang w:val="en-GB" w:eastAsia="zh-CN"/>
        </w:rPr>
        <w:drawing>
          <wp:inline distT="0" distB="0" distL="0" distR="0" wp14:anchorId="60AF125C" wp14:editId="7E4C8F96">
            <wp:extent cx="3776133" cy="2124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89067" cy="2131351"/>
                    </a:xfrm>
                    <a:prstGeom prst="rect">
                      <a:avLst/>
                    </a:prstGeom>
                  </pic:spPr>
                </pic:pic>
              </a:graphicData>
            </a:graphic>
          </wp:inline>
        </w:drawing>
      </w:r>
    </w:p>
    <w:p w14:paraId="04DE19BF" w14:textId="0D19C80B" w:rsidR="007376A4" w:rsidRPr="007376A4" w:rsidRDefault="002E0901" w:rsidP="002E0901">
      <w:pPr>
        <w:pStyle w:val="Caption"/>
        <w:jc w:val="center"/>
        <w:rPr>
          <w:lang w:val="en-GB"/>
        </w:rPr>
      </w:pPr>
      <w:bookmarkStart w:id="26" w:name="_Toc36072132"/>
      <w:r>
        <w:t xml:space="preserve">Figure </w:t>
      </w:r>
      <w:r w:rsidR="003C342E">
        <w:fldChar w:fldCharType="begin"/>
      </w:r>
      <w:r w:rsidR="003C342E">
        <w:instrText xml:space="preserve"> SEQ Figure \* ARABIC </w:instrText>
      </w:r>
      <w:r w:rsidR="003C342E">
        <w:fldChar w:fldCharType="separate"/>
      </w:r>
      <w:r w:rsidR="003C5238">
        <w:rPr>
          <w:noProof/>
        </w:rPr>
        <w:t>12</w:t>
      </w:r>
      <w:r w:rsidR="003C342E">
        <w:rPr>
          <w:noProof/>
        </w:rPr>
        <w:fldChar w:fldCharType="end"/>
      </w:r>
      <w:r>
        <w:t xml:space="preserve">: Seagrass habitat for seahorses </w:t>
      </w:r>
      <w:sdt>
        <w:sdtPr>
          <w:id w:val="-405610743"/>
          <w:citation/>
        </w:sdtPr>
        <w:sdtEndPr/>
        <w:sdtContent>
          <w:r>
            <w:fldChar w:fldCharType="begin"/>
          </w:r>
          <w:r>
            <w:instrText xml:space="preserve">CITATION Nat20 \l 1033 </w:instrText>
          </w:r>
          <w:r>
            <w:fldChar w:fldCharType="separate"/>
          </w:r>
          <w:r w:rsidRPr="002E0901">
            <w:rPr>
              <w:noProof/>
            </w:rPr>
            <w:t>(Nature Pictute Library, 2020)</w:t>
          </w:r>
          <w:r>
            <w:fldChar w:fldCharType="end"/>
          </w:r>
        </w:sdtContent>
      </w:sdt>
      <w:bookmarkEnd w:id="26"/>
    </w:p>
    <w:p w14:paraId="7023228B" w14:textId="77777777" w:rsidR="00B50310" w:rsidRDefault="00B50310" w:rsidP="00A21EC5">
      <w:pPr>
        <w:rPr>
          <w:lang w:val="en-GB"/>
        </w:rPr>
      </w:pPr>
    </w:p>
    <w:p w14:paraId="3F2ADC59" w14:textId="77777777" w:rsidR="00B50310" w:rsidRPr="00B50310" w:rsidRDefault="00B50310" w:rsidP="00B50310">
      <w:pPr>
        <w:rPr>
          <w:lang w:val="en-GB"/>
        </w:rPr>
      </w:pPr>
      <w:r w:rsidRPr="00B50310">
        <w:rPr>
          <w:lang w:val="en-GB"/>
        </w:rPr>
        <w:t xml:space="preserve">Producing oxygen and absorbing pollutants, seagrass can absorb carbon from the atmosphere 30 times faster than tropical rainforests; accounting for 10% of carbon storage globally in oceans while being present on just 0.2% of the seabed (BBC, 2020). </w:t>
      </w:r>
    </w:p>
    <w:p w14:paraId="079CD97B" w14:textId="7B51FDA7" w:rsidR="00B50310" w:rsidRDefault="00A21EC5" w:rsidP="00B50310">
      <w:pPr>
        <w:rPr>
          <w:lang w:val="en-GB"/>
        </w:rPr>
      </w:pPr>
      <w:r w:rsidRPr="00B13FEC">
        <w:rPr>
          <w:lang w:val="en-GB"/>
        </w:rPr>
        <w:t>Pembrokeshire Coastal Forum and the Pembrokeshire Mari</w:t>
      </w:r>
      <w:r w:rsidR="005B55E6">
        <w:rPr>
          <w:lang w:val="en-GB"/>
        </w:rPr>
        <w:t>ne SAC</w:t>
      </w:r>
      <w:r w:rsidRPr="00B13FEC">
        <w:rPr>
          <w:lang w:val="en-GB"/>
        </w:rPr>
        <w:t xml:space="preserve"> are </w:t>
      </w:r>
      <w:r w:rsidR="005B55E6">
        <w:rPr>
          <w:lang w:val="en-GB"/>
        </w:rPr>
        <w:t>involved in a</w:t>
      </w:r>
      <w:r w:rsidRPr="00B13FEC">
        <w:rPr>
          <w:lang w:val="en-GB"/>
        </w:rPr>
        <w:t xml:space="preserve"> project with Sky Ocean Rescue, WWF and Swansea University to restore seagrass meadows in Wales. </w:t>
      </w:r>
      <w:r w:rsidR="00B13FEC" w:rsidRPr="00B13FEC">
        <w:rPr>
          <w:lang w:val="en-GB"/>
        </w:rPr>
        <w:t xml:space="preserve">They aim to </w:t>
      </w:r>
      <w:r w:rsidRPr="00B13FEC">
        <w:rPr>
          <w:lang w:val="en-GB"/>
        </w:rPr>
        <w:t xml:space="preserve">ensure that local users and the community are </w:t>
      </w:r>
      <w:r w:rsidR="00B13FEC">
        <w:rPr>
          <w:lang w:val="en-GB"/>
        </w:rPr>
        <w:t xml:space="preserve">also involved and </w:t>
      </w:r>
      <w:r w:rsidRPr="00B13FEC">
        <w:rPr>
          <w:lang w:val="en-GB"/>
        </w:rPr>
        <w:t>have an opportunity to share their views and help decide on the location for this exciting new project.</w:t>
      </w:r>
      <w:r w:rsidR="00B50310">
        <w:rPr>
          <w:lang w:val="en-GB"/>
        </w:rPr>
        <w:t xml:space="preserve"> </w:t>
      </w:r>
    </w:p>
    <w:p w14:paraId="4A865AB0" w14:textId="215F8F45" w:rsidR="00B50310" w:rsidRDefault="00B50310" w:rsidP="00B50310">
      <w:pPr>
        <w:rPr>
          <w:lang w:val="en-GB"/>
        </w:rPr>
      </w:pPr>
      <w:r w:rsidRPr="00B50310">
        <w:rPr>
          <w:lang w:val="en-GB"/>
        </w:rPr>
        <w:t xml:space="preserve">Planting seagrass in suitable habitat </w:t>
      </w:r>
      <w:r w:rsidR="009737A9">
        <w:rPr>
          <w:lang w:val="en-GB"/>
        </w:rPr>
        <w:t>(shallow water in sheltered areas such as the bay)</w:t>
      </w:r>
      <w:r w:rsidR="005B55E6">
        <w:rPr>
          <w:lang w:val="en-GB"/>
        </w:rPr>
        <w:t xml:space="preserve">, </w:t>
      </w:r>
      <w:r w:rsidRPr="00B50310">
        <w:rPr>
          <w:lang w:val="en-GB"/>
        </w:rPr>
        <w:t xml:space="preserve">along the coast can help protect this </w:t>
      </w:r>
      <w:r w:rsidR="005B55E6">
        <w:rPr>
          <w:lang w:val="en-GB"/>
        </w:rPr>
        <w:t>Swansea</w:t>
      </w:r>
      <w:r w:rsidRPr="00B50310">
        <w:rPr>
          <w:lang w:val="en-GB"/>
        </w:rPr>
        <w:t xml:space="preserve"> from </w:t>
      </w:r>
      <w:r>
        <w:rPr>
          <w:lang w:val="en-GB"/>
        </w:rPr>
        <w:t xml:space="preserve">coastal </w:t>
      </w:r>
      <w:r w:rsidRPr="00B50310">
        <w:rPr>
          <w:lang w:val="en-GB"/>
        </w:rPr>
        <w:t>erosion and aid in combatting climate change</w:t>
      </w:r>
      <w:r w:rsidR="007B0630">
        <w:rPr>
          <w:lang w:val="en-GB"/>
        </w:rPr>
        <w:t xml:space="preserve"> </w:t>
      </w:r>
      <w:r w:rsidRPr="00B50310">
        <w:rPr>
          <w:lang w:val="en-GB"/>
        </w:rPr>
        <w:t xml:space="preserve">(Project Seagrass, 2020). </w:t>
      </w:r>
    </w:p>
    <w:p w14:paraId="538B03B9" w14:textId="5D967319" w:rsidR="00EA17C9" w:rsidRPr="0077767C" w:rsidRDefault="007376A4" w:rsidP="00B56670">
      <w:pPr>
        <w:rPr>
          <w:lang w:val="en-GB"/>
        </w:rPr>
      </w:pPr>
      <w:bookmarkStart w:id="27" w:name="_Hlk36057068"/>
      <w:r w:rsidRPr="0077767C">
        <w:rPr>
          <w:lang w:val="en-GB"/>
        </w:rPr>
        <w:t xml:space="preserve">This recommendation can help towards the well-being goals of ‘A resilient Wales’, ‘A Prosperous Wales’, ‘A Globally Responsible Wales’, ‘A More Equal Wales’ and ‘A Healthier Wales’. </w:t>
      </w:r>
    </w:p>
    <w:bookmarkEnd w:id="27"/>
    <w:p w14:paraId="7A17A36E" w14:textId="21BF7545" w:rsidR="003F05D4" w:rsidRDefault="003F05D4" w:rsidP="00B56670">
      <w:pPr>
        <w:rPr>
          <w:lang w:val="en-GB"/>
        </w:rPr>
      </w:pPr>
    </w:p>
    <w:p w14:paraId="4902A71E" w14:textId="05D1F594" w:rsidR="00E70ED5" w:rsidRDefault="00E70ED5" w:rsidP="00B56670">
      <w:pPr>
        <w:rPr>
          <w:lang w:val="en-GB"/>
        </w:rPr>
      </w:pPr>
    </w:p>
    <w:p w14:paraId="62C6F3C6" w14:textId="77777777" w:rsidR="00E70ED5" w:rsidRPr="0077767C" w:rsidRDefault="00E70ED5" w:rsidP="00B56670">
      <w:pPr>
        <w:rPr>
          <w:lang w:val="en-GB"/>
        </w:rPr>
      </w:pPr>
    </w:p>
    <w:p w14:paraId="0D5FD67A" w14:textId="77777777" w:rsidR="00E70ED5" w:rsidRDefault="00E70ED5" w:rsidP="003F05D4">
      <w:pPr>
        <w:pStyle w:val="Heading1"/>
        <w:rPr>
          <w:lang w:val="en-GB"/>
        </w:rPr>
      </w:pPr>
    </w:p>
    <w:p w14:paraId="40D5327D" w14:textId="19CE07D2" w:rsidR="003F05D4" w:rsidRPr="0077767C" w:rsidRDefault="003F05D4" w:rsidP="003F05D4">
      <w:pPr>
        <w:pStyle w:val="Heading1"/>
        <w:rPr>
          <w:lang w:val="en-GB"/>
        </w:rPr>
      </w:pPr>
      <w:bookmarkStart w:id="28" w:name="_Toc36073050"/>
      <w:r w:rsidRPr="0077767C">
        <w:rPr>
          <w:lang w:val="en-GB"/>
        </w:rPr>
        <w:t>Conclusion</w:t>
      </w:r>
      <w:bookmarkEnd w:id="28"/>
    </w:p>
    <w:p w14:paraId="4871F2C7" w14:textId="7E3D0264" w:rsidR="003F05D4" w:rsidRDefault="003F05D4" w:rsidP="003F05D4">
      <w:pPr>
        <w:rPr>
          <w:lang w:val="en-GB"/>
        </w:rPr>
      </w:pPr>
    </w:p>
    <w:p w14:paraId="4EADDD00" w14:textId="40DE2892" w:rsidR="00D639DC" w:rsidRPr="0047086E" w:rsidRDefault="000344B2" w:rsidP="00D639DC">
      <w:pPr>
        <w:rPr>
          <w:lang w:val="en-GB"/>
        </w:rPr>
      </w:pPr>
      <w:r>
        <w:rPr>
          <w:lang w:val="en-GB"/>
        </w:rPr>
        <w:t>A new outlook from Swansea, from a ‘pretty shitty city’ to a ‘</w:t>
      </w:r>
      <w:r w:rsidRPr="0077767C">
        <w:rPr>
          <w:lang w:val="en-GB"/>
        </w:rPr>
        <w:t>pretty nifty city</w:t>
      </w:r>
      <w:r>
        <w:rPr>
          <w:lang w:val="en-GB"/>
        </w:rPr>
        <w:t xml:space="preserve">’. </w:t>
      </w:r>
      <w:r w:rsidR="00D639DC">
        <w:rPr>
          <w:lang w:val="en-GB"/>
        </w:rPr>
        <w:t>There is a need to work with nature and attract investment. Swansea could be the showground for biophilic</w:t>
      </w:r>
      <w:r>
        <w:rPr>
          <w:lang w:val="en-GB"/>
        </w:rPr>
        <w:t xml:space="preserve"> living </w:t>
      </w:r>
      <w:r w:rsidR="00D639DC">
        <w:rPr>
          <w:lang w:val="en-GB"/>
        </w:rPr>
        <w:t>and be promoted as an eco-tourism hotspot. There is an increased</w:t>
      </w:r>
      <w:r w:rsidR="00D639DC" w:rsidRPr="0047086E">
        <w:rPr>
          <w:lang w:val="en-GB"/>
        </w:rPr>
        <w:t xml:space="preserve"> demand for eco-tourism as environmental awareness increases</w:t>
      </w:r>
      <w:r w:rsidR="00D639DC">
        <w:rPr>
          <w:lang w:val="en-GB"/>
        </w:rPr>
        <w:t>, with a surge in popularity in the last decad</w:t>
      </w:r>
      <w:r w:rsidR="00D639DC" w:rsidRPr="0047086E">
        <w:rPr>
          <w:lang w:val="en-GB"/>
        </w:rPr>
        <w:t>e (Veylit, 2019)</w:t>
      </w:r>
      <w:r w:rsidR="00D639DC">
        <w:rPr>
          <w:lang w:val="en-GB"/>
        </w:rPr>
        <w:t xml:space="preserve">. </w:t>
      </w:r>
      <w:r w:rsidR="00D639DC" w:rsidRPr="0047086E">
        <w:rPr>
          <w:lang w:val="en-GB"/>
        </w:rPr>
        <w:t xml:space="preserve">Traditional tourism can have returns of 20% to local communities, for ecotourism it can be as much as 95% </w:t>
      </w:r>
      <w:sdt>
        <w:sdtPr>
          <w:rPr>
            <w:lang w:val="en-GB"/>
          </w:rPr>
          <w:id w:val="-1108738381"/>
          <w:citation/>
        </w:sdtPr>
        <w:sdtEndPr/>
        <w:sdtContent>
          <w:r w:rsidR="00D639DC">
            <w:rPr>
              <w:lang w:val="en-GB"/>
            </w:rPr>
            <w:fldChar w:fldCharType="begin"/>
          </w:r>
          <w:r w:rsidR="00D639DC">
            <w:instrText xml:space="preserve"> CITATION Gre19 \l 1033 </w:instrText>
          </w:r>
          <w:r w:rsidR="00D639DC">
            <w:rPr>
              <w:lang w:val="en-GB"/>
            </w:rPr>
            <w:fldChar w:fldCharType="separate"/>
          </w:r>
          <w:r w:rsidR="00D639DC" w:rsidRPr="000344B2">
            <w:rPr>
              <w:noProof/>
            </w:rPr>
            <w:t>(Greenloons, 2019)</w:t>
          </w:r>
          <w:r w:rsidR="00D639DC">
            <w:rPr>
              <w:lang w:val="en-GB"/>
            </w:rPr>
            <w:fldChar w:fldCharType="end"/>
          </w:r>
        </w:sdtContent>
      </w:sdt>
      <w:r w:rsidR="00D639DC">
        <w:rPr>
          <w:lang w:val="en-GB"/>
        </w:rPr>
        <w:t xml:space="preserve">. </w:t>
      </w:r>
      <w:r w:rsidR="00D639DC" w:rsidRPr="0047086E">
        <w:rPr>
          <w:lang w:val="en-GB"/>
        </w:rPr>
        <w:t xml:space="preserve"> Eco-tourism can help protect wildlife, conserve the environment and support the least developed communities in Swansea. It can respect local culture as well as provide education and raise awareness</w:t>
      </w:r>
      <w:r w:rsidR="00D639DC">
        <w:rPr>
          <w:lang w:val="en-GB"/>
        </w:rPr>
        <w:t xml:space="preserve">. </w:t>
      </w:r>
    </w:p>
    <w:p w14:paraId="2327D480" w14:textId="45FC024C" w:rsidR="000344B2" w:rsidRDefault="00E70ED5" w:rsidP="000344B2">
      <w:pPr>
        <w:rPr>
          <w:lang w:val="en-GB"/>
        </w:rPr>
      </w:pPr>
      <w:r w:rsidRPr="00E70ED5">
        <w:rPr>
          <w:lang w:val="en-GB"/>
        </w:rPr>
        <w:t>Section 6 of the Environment (Wales) Act 2016 ‘Biodiversity and resilience of ecosystems duty’ places a duty on public authorities to ‘maintain and enhance biodiversity’ and encourage resilience of ecosystems. Aspects considered between and within ecosystems include their diversity, connections, condition and adaptability as well as scale (Environment (Wales) Act 2016, 2016).</w:t>
      </w:r>
    </w:p>
    <w:p w14:paraId="2EBE167C" w14:textId="21A470B0" w:rsidR="003F05D4" w:rsidRPr="0077767C" w:rsidRDefault="003F05D4" w:rsidP="003F05D4">
      <w:pPr>
        <w:rPr>
          <w:lang w:val="en-GB"/>
        </w:rPr>
      </w:pPr>
    </w:p>
    <w:p w14:paraId="3FF26317" w14:textId="77777777" w:rsidR="000344B2" w:rsidRPr="0047086E" w:rsidRDefault="000344B2" w:rsidP="000344B2">
      <w:pPr>
        <w:rPr>
          <w:lang w:val="en-GB"/>
        </w:rPr>
      </w:pPr>
    </w:p>
    <w:p w14:paraId="4D7154C2" w14:textId="60050E77" w:rsidR="003F05D4" w:rsidRPr="0077767C" w:rsidRDefault="003F05D4" w:rsidP="003F05D4">
      <w:pPr>
        <w:rPr>
          <w:lang w:val="en-GB"/>
        </w:rPr>
      </w:pPr>
    </w:p>
    <w:p w14:paraId="06862B9B" w14:textId="10C74D52" w:rsidR="003F05D4" w:rsidRPr="0077767C" w:rsidRDefault="003F05D4" w:rsidP="000344B2">
      <w:pPr>
        <w:jc w:val="center"/>
        <w:rPr>
          <w:lang w:val="en-GB"/>
        </w:rPr>
      </w:pPr>
    </w:p>
    <w:p w14:paraId="27908C1B" w14:textId="6F5BB32F" w:rsidR="003F05D4" w:rsidRPr="0077767C" w:rsidRDefault="003F05D4" w:rsidP="003F05D4">
      <w:pPr>
        <w:rPr>
          <w:lang w:val="en-GB"/>
        </w:rPr>
      </w:pPr>
    </w:p>
    <w:p w14:paraId="2BF607F0" w14:textId="77777777" w:rsidR="003F05D4" w:rsidRPr="0077767C" w:rsidRDefault="003F05D4" w:rsidP="003F05D4">
      <w:pPr>
        <w:rPr>
          <w:lang w:val="en-GB"/>
        </w:rPr>
      </w:pPr>
    </w:p>
    <w:p w14:paraId="53DFEB50" w14:textId="77777777" w:rsidR="0047086E" w:rsidRPr="0047086E" w:rsidRDefault="0047086E" w:rsidP="0047086E">
      <w:pPr>
        <w:rPr>
          <w:lang w:val="en-GB"/>
        </w:rPr>
      </w:pPr>
    </w:p>
    <w:p w14:paraId="7A983700" w14:textId="2354F163" w:rsidR="00EE04D4" w:rsidRDefault="00EE04D4" w:rsidP="001E291A">
      <w:pPr>
        <w:rPr>
          <w:lang w:val="en-GB"/>
        </w:rPr>
      </w:pPr>
    </w:p>
    <w:p w14:paraId="0CBD31B8" w14:textId="51290FA6" w:rsidR="00E70ED5" w:rsidRDefault="00E70ED5" w:rsidP="001E291A">
      <w:pPr>
        <w:rPr>
          <w:lang w:val="en-GB"/>
        </w:rPr>
      </w:pPr>
    </w:p>
    <w:p w14:paraId="2F4A28CD" w14:textId="25C732B3" w:rsidR="00E70ED5" w:rsidRDefault="00E70ED5" w:rsidP="001E291A">
      <w:pPr>
        <w:rPr>
          <w:lang w:val="en-GB"/>
        </w:rPr>
      </w:pPr>
    </w:p>
    <w:p w14:paraId="65F0B658" w14:textId="77777777" w:rsidR="007B0630" w:rsidRDefault="007B0630" w:rsidP="001E291A">
      <w:pPr>
        <w:rPr>
          <w:lang w:val="en-GB"/>
        </w:rPr>
      </w:pPr>
    </w:p>
    <w:p w14:paraId="260D5245" w14:textId="77777777" w:rsidR="00E70ED5" w:rsidRPr="0077767C" w:rsidRDefault="00E70ED5" w:rsidP="001E291A">
      <w:pPr>
        <w:rPr>
          <w:lang w:val="en-GB"/>
        </w:rPr>
      </w:pPr>
    </w:p>
    <w:p w14:paraId="077E9EF1" w14:textId="1742DA6E" w:rsidR="00EE04D4" w:rsidRDefault="00EE04D4" w:rsidP="001E291A">
      <w:pPr>
        <w:rPr>
          <w:lang w:val="en-GB"/>
        </w:rPr>
      </w:pPr>
    </w:p>
    <w:p w14:paraId="7AC2628F" w14:textId="0E4BF56C" w:rsidR="00FA0C37" w:rsidRDefault="00FA0C37" w:rsidP="001E291A">
      <w:pPr>
        <w:rPr>
          <w:lang w:val="en-GB"/>
        </w:rPr>
      </w:pPr>
    </w:p>
    <w:p w14:paraId="1312F240" w14:textId="2E48A57E" w:rsidR="00FA0C37" w:rsidRDefault="00FA0C37" w:rsidP="001E291A">
      <w:pPr>
        <w:rPr>
          <w:lang w:val="en-GB"/>
        </w:rPr>
      </w:pPr>
    </w:p>
    <w:sdt>
      <w:sdtPr>
        <w:rPr>
          <w:rFonts w:asciiTheme="minorHAnsi" w:eastAsiaTheme="minorEastAsia" w:hAnsiTheme="minorHAnsi" w:cstheme="minorBidi"/>
          <w:caps w:val="0"/>
          <w:spacing w:val="0"/>
          <w:sz w:val="21"/>
          <w:szCs w:val="21"/>
        </w:rPr>
        <w:id w:val="1204833102"/>
        <w:docPartObj>
          <w:docPartGallery w:val="Bibliographies"/>
          <w:docPartUnique/>
        </w:docPartObj>
      </w:sdtPr>
      <w:sdtEndPr/>
      <w:sdtContent>
        <w:p w14:paraId="01C665E7" w14:textId="77777777" w:rsidR="00FA0C37" w:rsidRDefault="00FA0C37">
          <w:pPr>
            <w:pStyle w:val="Heading1"/>
          </w:pPr>
        </w:p>
        <w:p w14:paraId="6F464DAC" w14:textId="333FFE6C" w:rsidR="00FA0C37" w:rsidRDefault="00FA0C37">
          <w:pPr>
            <w:pStyle w:val="Heading1"/>
          </w:pPr>
          <w:bookmarkStart w:id="29" w:name="_Toc36073051"/>
          <w:r>
            <w:t>References</w:t>
          </w:r>
          <w:bookmarkEnd w:id="29"/>
        </w:p>
        <w:p w14:paraId="39105538" w14:textId="77777777" w:rsidR="00FA0C37" w:rsidRPr="00FA0C37" w:rsidRDefault="00FA0C37" w:rsidP="00FA0C37"/>
        <w:sdt>
          <w:sdtPr>
            <w:id w:val="-573587230"/>
            <w:bibliography/>
          </w:sdtPr>
          <w:sdtEndPr/>
          <w:sdtContent>
            <w:p w14:paraId="3729BD1F" w14:textId="77777777" w:rsidR="00FA0C37" w:rsidRDefault="00FA0C37" w:rsidP="00FA0C37">
              <w:pPr>
                <w:pStyle w:val="Bibliography"/>
                <w:rPr>
                  <w:noProof/>
                  <w:sz w:val="24"/>
                  <w:szCs w:val="24"/>
                </w:rPr>
              </w:pPr>
              <w:r>
                <w:fldChar w:fldCharType="begin"/>
              </w:r>
              <w:r>
                <w:instrText xml:space="preserve"> BIBLIOGRAPHY </w:instrText>
              </w:r>
              <w:r>
                <w:fldChar w:fldCharType="separate"/>
              </w:r>
              <w:r>
                <w:rPr>
                  <w:noProof/>
                </w:rPr>
                <w:t xml:space="preserve">BBC, 2020. </w:t>
              </w:r>
              <w:r>
                <w:rPr>
                  <w:i/>
                  <w:iCs/>
                  <w:noProof/>
                </w:rPr>
                <w:t xml:space="preserve">Our Planet Matters: Climate change: Carbon-reducing seagrass planted off Welsh coast. </w:t>
              </w:r>
              <w:r>
                <w:rPr>
                  <w:noProof/>
                </w:rPr>
                <w:t xml:space="preserve">[Online] </w:t>
              </w:r>
              <w:r>
                <w:rPr>
                  <w:noProof/>
                </w:rPr>
                <w:br/>
                <w:t xml:space="preserve">Available at: </w:t>
              </w:r>
              <w:r>
                <w:rPr>
                  <w:noProof/>
                  <w:u w:val="single"/>
                </w:rPr>
                <w:t>https://www.bbc.co.uk/news/uk-wales-51804404?intlink_from_url=https%3A%2F%2Fwww.bbc.com%2Fnews%2Ftopics%2Fc4y3wxdx24nt%2Four-planet-matters</w:t>
              </w:r>
              <w:r>
                <w:rPr>
                  <w:noProof/>
                </w:rPr>
                <w:br/>
                <w:t>[Accessed 03 16 2020].</w:t>
              </w:r>
            </w:p>
            <w:p w14:paraId="57491525" w14:textId="77777777" w:rsidR="00FA0C37" w:rsidRDefault="00FA0C37" w:rsidP="00FA0C37">
              <w:pPr>
                <w:pStyle w:val="Bibliography"/>
                <w:rPr>
                  <w:noProof/>
                </w:rPr>
              </w:pPr>
              <w:r>
                <w:rPr>
                  <w:noProof/>
                </w:rPr>
                <w:t xml:space="preserve">Biophillic Living, 2020. </w:t>
              </w:r>
              <w:r>
                <w:rPr>
                  <w:i/>
                  <w:iCs/>
                  <w:noProof/>
                </w:rPr>
                <w:t xml:space="preserve">Biophillic Living Swansea. </w:t>
              </w:r>
              <w:r>
                <w:rPr>
                  <w:noProof/>
                </w:rPr>
                <w:t xml:space="preserve">[Online] </w:t>
              </w:r>
              <w:r>
                <w:rPr>
                  <w:noProof/>
                </w:rPr>
                <w:br/>
                <w:t xml:space="preserve">Available at: </w:t>
              </w:r>
              <w:r>
                <w:rPr>
                  <w:noProof/>
                  <w:u w:val="single"/>
                </w:rPr>
                <w:t>www.biophilicliving.co.uk/</w:t>
              </w:r>
              <w:r>
                <w:rPr>
                  <w:noProof/>
                </w:rPr>
                <w:br/>
                <w:t>[Accessed 14 03 2020].</w:t>
              </w:r>
            </w:p>
            <w:p w14:paraId="29BCFFD7" w14:textId="77777777" w:rsidR="00FA0C37" w:rsidRDefault="00FA0C37" w:rsidP="00FA0C37">
              <w:pPr>
                <w:pStyle w:val="Bibliography"/>
                <w:rPr>
                  <w:noProof/>
                </w:rPr>
              </w:pPr>
              <w:r>
                <w:rPr>
                  <w:noProof/>
                </w:rPr>
                <w:t xml:space="preserve">BrightVibes, 2019. </w:t>
              </w:r>
              <w:r>
                <w:rPr>
                  <w:i/>
                  <w:iCs/>
                  <w:noProof/>
                </w:rPr>
                <w:t xml:space="preserve">Dutch city turns bus stops into bee stops. </w:t>
              </w:r>
              <w:r>
                <w:rPr>
                  <w:noProof/>
                </w:rPr>
                <w:t xml:space="preserve">[Online] </w:t>
              </w:r>
              <w:r>
                <w:rPr>
                  <w:noProof/>
                </w:rPr>
                <w:br/>
                <w:t xml:space="preserve">Available at: </w:t>
              </w:r>
              <w:r>
                <w:rPr>
                  <w:noProof/>
                  <w:u w:val="single"/>
                </w:rPr>
                <w:t>https://www.brightvibes.com/</w:t>
              </w:r>
              <w:r>
                <w:rPr>
                  <w:noProof/>
                </w:rPr>
                <w:br/>
                <w:t>[Accessed 04 03 2020].</w:t>
              </w:r>
            </w:p>
            <w:p w14:paraId="52AF94F3" w14:textId="77777777" w:rsidR="00FA0C37" w:rsidRDefault="00FA0C37" w:rsidP="00FA0C37">
              <w:pPr>
                <w:pStyle w:val="Bibliography"/>
                <w:rPr>
                  <w:noProof/>
                </w:rPr>
              </w:pPr>
              <w:r>
                <w:rPr>
                  <w:noProof/>
                </w:rPr>
                <w:t xml:space="preserve">British Flora, 2015. </w:t>
              </w:r>
              <w:r>
                <w:rPr>
                  <w:i/>
                  <w:iCs/>
                  <w:noProof/>
                </w:rPr>
                <w:t xml:space="preserve">BIODIVERSE GREENROOF INFORMATION. </w:t>
              </w:r>
              <w:r>
                <w:rPr>
                  <w:noProof/>
                </w:rPr>
                <w:t xml:space="preserve">[Online] </w:t>
              </w:r>
              <w:r>
                <w:rPr>
                  <w:noProof/>
                </w:rPr>
                <w:br/>
                <w:t xml:space="preserve">Available at: </w:t>
              </w:r>
              <w:r>
                <w:rPr>
                  <w:noProof/>
                  <w:u w:val="single"/>
                </w:rPr>
                <w:t>http://www.britishflora.co.uk/wp-content/uploads/2015/11/British-Flora-Green-Roofing-Brochure.pdf</w:t>
              </w:r>
              <w:r>
                <w:rPr>
                  <w:noProof/>
                </w:rPr>
                <w:br/>
                <w:t>[Accessed 03 01 2020].</w:t>
              </w:r>
            </w:p>
            <w:p w14:paraId="34F210CF" w14:textId="77777777" w:rsidR="00FA0C37" w:rsidRDefault="00FA0C37" w:rsidP="00FA0C37">
              <w:pPr>
                <w:pStyle w:val="Bibliography"/>
                <w:rPr>
                  <w:noProof/>
                </w:rPr>
              </w:pPr>
              <w:r>
                <w:rPr>
                  <w:noProof/>
                </w:rPr>
                <w:t xml:space="preserve">Cosio, M. C., 2015. </w:t>
              </w:r>
              <w:r>
                <w:rPr>
                  <w:i/>
                  <w:iCs/>
                  <w:noProof/>
                </w:rPr>
                <w:t xml:space="preserve">Bus Roots New York. </w:t>
              </w:r>
              <w:r>
                <w:rPr>
                  <w:noProof/>
                </w:rPr>
                <w:t xml:space="preserve">[Online] </w:t>
              </w:r>
              <w:r>
                <w:rPr>
                  <w:noProof/>
                </w:rPr>
                <w:br/>
                <w:t xml:space="preserve">Available at: </w:t>
              </w:r>
              <w:r>
                <w:rPr>
                  <w:noProof/>
                  <w:u w:val="single"/>
                </w:rPr>
                <w:t>https://www.treehugger.com/cars/bus-roots-public-bus-doubles-as-mobile-green-roof.htm</w:t>
              </w:r>
              <w:r>
                <w:rPr>
                  <w:noProof/>
                </w:rPr>
                <w:br/>
                <w:t>[Accessed 04 03 2020].</w:t>
              </w:r>
            </w:p>
            <w:p w14:paraId="457BA992" w14:textId="77777777" w:rsidR="00FA0C37" w:rsidRDefault="00FA0C37" w:rsidP="00FA0C37">
              <w:pPr>
                <w:pStyle w:val="Bibliography"/>
                <w:rPr>
                  <w:noProof/>
                </w:rPr>
              </w:pPr>
              <w:r>
                <w:rPr>
                  <w:noProof/>
                </w:rPr>
                <w:t xml:space="preserve">Environment (Wales) Act 2016, 2016. </w:t>
              </w:r>
              <w:r>
                <w:rPr>
                  <w:i/>
                  <w:iCs/>
                  <w:noProof/>
                </w:rPr>
                <w:t xml:space="preserve">Biodiversity and resilience of ecosystems duty. </w:t>
              </w:r>
              <w:r>
                <w:rPr>
                  <w:noProof/>
                </w:rPr>
                <w:t xml:space="preserve">[Online] </w:t>
              </w:r>
              <w:r>
                <w:rPr>
                  <w:noProof/>
                </w:rPr>
                <w:br/>
                <w:t xml:space="preserve">Available at: </w:t>
              </w:r>
              <w:r>
                <w:rPr>
                  <w:noProof/>
                  <w:u w:val="single"/>
                </w:rPr>
                <w:t>http://www.legislation.gov.uk/anaw/2016/3/section/6/enacted</w:t>
              </w:r>
              <w:r>
                <w:rPr>
                  <w:noProof/>
                </w:rPr>
                <w:br/>
                <w:t>[Accessed 17 03 2020].</w:t>
              </w:r>
            </w:p>
            <w:p w14:paraId="34250DBF" w14:textId="77777777" w:rsidR="00FA0C37" w:rsidRDefault="00FA0C37" w:rsidP="00FA0C37">
              <w:pPr>
                <w:pStyle w:val="Bibliography"/>
                <w:rPr>
                  <w:noProof/>
                </w:rPr>
              </w:pPr>
              <w:r>
                <w:rPr>
                  <w:noProof/>
                </w:rPr>
                <w:t xml:space="preserve">Gedge, D., 2017. </w:t>
              </w:r>
              <w:r>
                <w:rPr>
                  <w:i/>
                  <w:iCs/>
                  <w:noProof/>
                </w:rPr>
                <w:t xml:space="preserve">What are BioSolar Roofs and How Do They Benefit?. </w:t>
              </w:r>
              <w:r>
                <w:rPr>
                  <w:noProof/>
                </w:rPr>
                <w:t xml:space="preserve">[Online] </w:t>
              </w:r>
              <w:r>
                <w:rPr>
                  <w:noProof/>
                </w:rPr>
                <w:br/>
                <w:t xml:space="preserve">Available at: </w:t>
              </w:r>
              <w:r>
                <w:rPr>
                  <w:noProof/>
                  <w:u w:val="single"/>
                </w:rPr>
                <w:t>https://www.evoenergy.co.uk/blog/19904/what-are-biosolar-roofs-and-how-do-they-benefit/</w:t>
              </w:r>
              <w:r>
                <w:rPr>
                  <w:noProof/>
                </w:rPr>
                <w:br/>
                <w:t>[Accessed 16 03 2020].</w:t>
              </w:r>
            </w:p>
            <w:p w14:paraId="0C8D2BB6" w14:textId="77777777" w:rsidR="00FA0C37" w:rsidRDefault="00FA0C37" w:rsidP="00FA0C37">
              <w:pPr>
                <w:pStyle w:val="Bibliography"/>
                <w:rPr>
                  <w:noProof/>
                </w:rPr>
              </w:pPr>
              <w:r>
                <w:rPr>
                  <w:noProof/>
                </w:rPr>
                <w:t xml:space="preserve">Gedge, D., 2020. </w:t>
              </w:r>
              <w:r>
                <w:rPr>
                  <w:i/>
                  <w:iCs/>
                  <w:noProof/>
                </w:rPr>
                <w:t xml:space="preserve">Biosolar roof – online talk. </w:t>
              </w:r>
              <w:r>
                <w:rPr>
                  <w:noProof/>
                </w:rPr>
                <w:t xml:space="preserve">[Online] </w:t>
              </w:r>
              <w:r>
                <w:rPr>
                  <w:noProof/>
                </w:rPr>
                <w:br/>
                <w:t xml:space="preserve">Available at: </w:t>
              </w:r>
              <w:r>
                <w:rPr>
                  <w:noProof/>
                  <w:u w:val="single"/>
                </w:rPr>
                <w:t>https://dustygedge.co.uk/greenroof/biosolar-roof-online-talk/</w:t>
              </w:r>
              <w:r>
                <w:rPr>
                  <w:noProof/>
                </w:rPr>
                <w:br/>
                <w:t>[Accessed 19 03 2020].</w:t>
              </w:r>
            </w:p>
            <w:p w14:paraId="1ED297FF" w14:textId="77777777" w:rsidR="00FA0C37" w:rsidRDefault="00FA0C37" w:rsidP="00FA0C37">
              <w:pPr>
                <w:pStyle w:val="Bibliography"/>
                <w:rPr>
                  <w:noProof/>
                </w:rPr>
              </w:pPr>
              <w:r>
                <w:rPr>
                  <w:noProof/>
                </w:rPr>
                <w:t xml:space="preserve">Greenloons, 2019. </w:t>
              </w:r>
              <w:r>
                <w:rPr>
                  <w:i/>
                  <w:iCs/>
                  <w:noProof/>
                </w:rPr>
                <w:t xml:space="preserve">Ecotourism Infographic – Vacation with a Conscience. </w:t>
              </w:r>
              <w:r>
                <w:rPr>
                  <w:noProof/>
                </w:rPr>
                <w:t xml:space="preserve">[Online] </w:t>
              </w:r>
              <w:r>
                <w:rPr>
                  <w:noProof/>
                </w:rPr>
                <w:br/>
                <w:t xml:space="preserve">Available at: </w:t>
              </w:r>
              <w:r>
                <w:rPr>
                  <w:noProof/>
                  <w:u w:val="single"/>
                </w:rPr>
                <w:t>https://greenloons.com/2013/10/15/infographic-for-a-vacation-with-a-conscience-consider-ecotourism/</w:t>
              </w:r>
              <w:r>
                <w:rPr>
                  <w:noProof/>
                </w:rPr>
                <w:br/>
                <w:t>[Accessed 17 03 2020].</w:t>
              </w:r>
            </w:p>
            <w:p w14:paraId="101DD1EE" w14:textId="77777777" w:rsidR="00FA0C37" w:rsidRDefault="00FA0C37" w:rsidP="00FA0C37">
              <w:pPr>
                <w:pStyle w:val="Bibliography"/>
                <w:rPr>
                  <w:noProof/>
                </w:rPr>
              </w:pPr>
              <w:r>
                <w:rPr>
                  <w:noProof/>
                </w:rPr>
                <w:t xml:space="preserve">Grover, H., 2019. </w:t>
              </w:r>
              <w:r>
                <w:rPr>
                  <w:i/>
                  <w:iCs/>
                  <w:noProof/>
                </w:rPr>
                <w:t xml:space="preserve">Dylan’s Swansea: 50 years a city. </w:t>
              </w:r>
              <w:r>
                <w:rPr>
                  <w:noProof/>
                </w:rPr>
                <w:t xml:space="preserve">[Online] </w:t>
              </w:r>
              <w:r>
                <w:rPr>
                  <w:noProof/>
                </w:rPr>
                <w:br/>
                <w:t xml:space="preserve">Available at: </w:t>
              </w:r>
              <w:r>
                <w:rPr>
                  <w:noProof/>
                  <w:u w:val="single"/>
                </w:rPr>
                <w:t>http://www.dylanthomas.com/blog/dylans-swansea-50-years-a-city/</w:t>
              </w:r>
              <w:r>
                <w:rPr>
                  <w:noProof/>
                </w:rPr>
                <w:br/>
                <w:t>[Accessed 07 01 2020].</w:t>
              </w:r>
            </w:p>
            <w:p w14:paraId="630B4517" w14:textId="77777777" w:rsidR="00FA0C37" w:rsidRDefault="00FA0C37" w:rsidP="00FA0C37">
              <w:pPr>
                <w:pStyle w:val="Bibliography"/>
                <w:rPr>
                  <w:noProof/>
                </w:rPr>
              </w:pPr>
              <w:r>
                <w:rPr>
                  <w:noProof/>
                </w:rPr>
                <w:lastRenderedPageBreak/>
                <w:t xml:space="preserve">Habitat Aid, 2015. </w:t>
              </w:r>
              <w:r>
                <w:rPr>
                  <w:i/>
                  <w:iCs/>
                  <w:noProof/>
                </w:rPr>
                <w:t xml:space="preserve">Biosolar Roofs. </w:t>
              </w:r>
              <w:r>
                <w:rPr>
                  <w:noProof/>
                </w:rPr>
                <w:t xml:space="preserve">[Online] </w:t>
              </w:r>
              <w:r>
                <w:rPr>
                  <w:noProof/>
                </w:rPr>
                <w:br/>
                <w:t xml:space="preserve">Available at: </w:t>
              </w:r>
              <w:r>
                <w:rPr>
                  <w:noProof/>
                  <w:u w:val="single"/>
                </w:rPr>
                <w:t>https://www.habitataid.co.uk/blog/2015/11/13/biosolar-roofs/</w:t>
              </w:r>
              <w:r>
                <w:rPr>
                  <w:noProof/>
                </w:rPr>
                <w:br/>
                <w:t>[Accessed 30 12 2019].</w:t>
              </w:r>
            </w:p>
            <w:p w14:paraId="426674F2" w14:textId="77777777" w:rsidR="00FA0C37" w:rsidRDefault="00FA0C37" w:rsidP="00FA0C37">
              <w:pPr>
                <w:pStyle w:val="Bibliography"/>
                <w:rPr>
                  <w:noProof/>
                </w:rPr>
              </w:pPr>
              <w:r>
                <w:rPr>
                  <w:noProof/>
                </w:rPr>
                <w:t xml:space="preserve">Hooson, M., 2019. </w:t>
              </w:r>
              <w:r>
                <w:rPr>
                  <w:i/>
                  <w:iCs/>
                  <w:noProof/>
                </w:rPr>
                <w:t xml:space="preserve">'Rare Japanese Knotweed Hybrid Found in South Wales' Swansea University Press Office. </w:t>
              </w:r>
              <w:r>
                <w:rPr>
                  <w:noProof/>
                </w:rPr>
                <w:t xml:space="preserve">[Online] </w:t>
              </w:r>
              <w:r>
                <w:rPr>
                  <w:noProof/>
                </w:rPr>
                <w:br/>
                <w:t xml:space="preserve">Available at: </w:t>
              </w:r>
              <w:r>
                <w:rPr>
                  <w:noProof/>
                  <w:u w:val="single"/>
                </w:rPr>
                <w:t>https://www.swansea.ac.uk/press-office/news-events/news/2019/09/rare-japanese-knotweed-hybrid-found-in-south-wales.php</w:t>
              </w:r>
              <w:r>
                <w:rPr>
                  <w:noProof/>
                </w:rPr>
                <w:br/>
                <w:t>[Accessed 03 01 2020].</w:t>
              </w:r>
            </w:p>
            <w:p w14:paraId="6FA14FD6" w14:textId="77777777" w:rsidR="00FA0C37" w:rsidRDefault="00FA0C37" w:rsidP="00FA0C37">
              <w:pPr>
                <w:pStyle w:val="Bibliography"/>
                <w:rPr>
                  <w:noProof/>
                </w:rPr>
              </w:pPr>
              <w:r>
                <w:rPr>
                  <w:noProof/>
                </w:rPr>
                <w:t xml:space="preserve">Manx Wildlife Trust, 2020. </w:t>
              </w:r>
              <w:r>
                <w:rPr>
                  <w:i/>
                  <w:iCs/>
                  <w:noProof/>
                </w:rPr>
                <w:t xml:space="preserve">Seagrass. </w:t>
              </w:r>
              <w:r>
                <w:rPr>
                  <w:noProof/>
                </w:rPr>
                <w:t xml:space="preserve">[Online] </w:t>
              </w:r>
              <w:r>
                <w:rPr>
                  <w:noProof/>
                </w:rPr>
                <w:br/>
                <w:t xml:space="preserve">Available at: </w:t>
              </w:r>
              <w:r>
                <w:rPr>
                  <w:noProof/>
                  <w:u w:val="single"/>
                </w:rPr>
                <w:t>www.manxwt.org.uk/wildlife/habitats/seagrass</w:t>
              </w:r>
              <w:r>
                <w:rPr>
                  <w:noProof/>
                </w:rPr>
                <w:br/>
                <w:t>[Accessed 19 03 2020].</w:t>
              </w:r>
            </w:p>
            <w:p w14:paraId="1A80C279" w14:textId="77777777" w:rsidR="00FA0C37" w:rsidRDefault="00FA0C37" w:rsidP="00FA0C37">
              <w:pPr>
                <w:pStyle w:val="Bibliography"/>
                <w:rPr>
                  <w:noProof/>
                </w:rPr>
              </w:pPr>
              <w:r>
                <w:rPr>
                  <w:noProof/>
                </w:rPr>
                <w:t xml:space="preserve">Nature Picture Library, 2020. </w:t>
              </w:r>
              <w:r>
                <w:rPr>
                  <w:i/>
                  <w:iCs/>
                  <w:noProof/>
                </w:rPr>
                <w:t xml:space="preserve">Seagrasses provide habitat for seahorses. </w:t>
              </w:r>
              <w:r>
                <w:rPr>
                  <w:noProof/>
                </w:rPr>
                <w:t xml:space="preserve">[Online] </w:t>
              </w:r>
              <w:r>
                <w:rPr>
                  <w:noProof/>
                </w:rPr>
                <w:br/>
                <w:t xml:space="preserve">Available at: </w:t>
              </w:r>
              <w:r>
                <w:rPr>
                  <w:noProof/>
                  <w:u w:val="single"/>
                </w:rPr>
                <w:t>https://www.bbc.co.uk/news/uk-wales-51804404?intlink_from_url=https%3A%2F%2Fwww.bbc.com%2Fnews%2Ftopics%2Fc4y3wxdx24nt%2Four-planet-matters</w:t>
              </w:r>
              <w:r>
                <w:rPr>
                  <w:noProof/>
                </w:rPr>
                <w:br/>
                <w:t>[Accessed 22 03 2020].</w:t>
              </w:r>
            </w:p>
            <w:p w14:paraId="58B16E01" w14:textId="77777777" w:rsidR="00FA0C37" w:rsidRDefault="00FA0C37" w:rsidP="00FA0C37">
              <w:pPr>
                <w:pStyle w:val="Bibliography"/>
                <w:rPr>
                  <w:noProof/>
                </w:rPr>
              </w:pPr>
              <w:r>
                <w:rPr>
                  <w:noProof/>
                </w:rPr>
                <w:t xml:space="preserve">Office for National Statistics, 2019. </w:t>
              </w:r>
              <w:r>
                <w:rPr>
                  <w:i/>
                  <w:iCs/>
                  <w:noProof/>
                </w:rPr>
                <w:t xml:space="preserve">Annual Population Survey: April 2018 to March 2019., </w:t>
              </w:r>
              <w:r>
                <w:rPr>
                  <w:noProof/>
                </w:rPr>
                <w:t>Available at: https://gov.wales/annual-population-survey-april-2018-march-2019: Welsh Government.</w:t>
              </w:r>
            </w:p>
            <w:p w14:paraId="29D5F23C" w14:textId="77777777" w:rsidR="00FA0C37" w:rsidRDefault="00FA0C37" w:rsidP="00FA0C37">
              <w:pPr>
                <w:pStyle w:val="Bibliography"/>
                <w:rPr>
                  <w:noProof/>
                </w:rPr>
              </w:pPr>
              <w:r>
                <w:rPr>
                  <w:noProof/>
                </w:rPr>
                <w:t xml:space="preserve">One Swansea, 2020. </w:t>
              </w:r>
              <w:r>
                <w:rPr>
                  <w:i/>
                  <w:iCs/>
                  <w:noProof/>
                </w:rPr>
                <w:t xml:space="preserve">Local Well-being Plan: Working Together to Build a Better Future, </w:t>
              </w:r>
              <w:r>
                <w:rPr>
                  <w:noProof/>
                </w:rPr>
                <w:t>Swansea: Swansea Public Services Board.</w:t>
              </w:r>
            </w:p>
            <w:p w14:paraId="0FBAA16C" w14:textId="77777777" w:rsidR="00FA0C37" w:rsidRDefault="00FA0C37" w:rsidP="00FA0C37">
              <w:pPr>
                <w:pStyle w:val="Bibliography"/>
                <w:rPr>
                  <w:noProof/>
                </w:rPr>
              </w:pPr>
              <w:r>
                <w:rPr>
                  <w:noProof/>
                </w:rPr>
                <w:t xml:space="preserve">PBS, 2016. </w:t>
              </w:r>
              <w:r>
                <w:rPr>
                  <w:i/>
                  <w:iCs/>
                  <w:noProof/>
                </w:rPr>
                <w:t xml:space="preserve">Public Bike System Hungary. </w:t>
              </w:r>
              <w:r>
                <w:rPr>
                  <w:noProof/>
                </w:rPr>
                <w:t xml:space="preserve">[Online] </w:t>
              </w:r>
              <w:r>
                <w:rPr>
                  <w:noProof/>
                </w:rPr>
                <w:br/>
                <w:t xml:space="preserve">Available at: </w:t>
              </w:r>
              <w:r>
                <w:rPr>
                  <w:noProof/>
                  <w:u w:val="single"/>
                </w:rPr>
                <w:t>https://publicbikesystem.eu/</w:t>
              </w:r>
              <w:r>
                <w:rPr>
                  <w:noProof/>
                </w:rPr>
                <w:br/>
                <w:t>[Accessed 20 03 2020].</w:t>
              </w:r>
            </w:p>
            <w:p w14:paraId="05CF5380" w14:textId="77777777" w:rsidR="00FA0C37" w:rsidRDefault="00FA0C37" w:rsidP="00FA0C37">
              <w:pPr>
                <w:pStyle w:val="Bibliography"/>
                <w:rPr>
                  <w:noProof/>
                </w:rPr>
              </w:pPr>
              <w:r>
                <w:rPr>
                  <w:noProof/>
                </w:rPr>
                <w:t xml:space="preserve">Project Seagrass, 2020. </w:t>
              </w:r>
              <w:r>
                <w:rPr>
                  <w:i/>
                  <w:iCs/>
                  <w:noProof/>
                </w:rPr>
                <w:t xml:space="preserve">Seagrass Ocean Rescue. </w:t>
              </w:r>
              <w:r>
                <w:rPr>
                  <w:noProof/>
                </w:rPr>
                <w:t xml:space="preserve">[Online] </w:t>
              </w:r>
              <w:r>
                <w:rPr>
                  <w:noProof/>
                </w:rPr>
                <w:br/>
                <w:t xml:space="preserve">Available at: </w:t>
              </w:r>
              <w:r>
                <w:rPr>
                  <w:noProof/>
                  <w:u w:val="single"/>
                </w:rPr>
                <w:t>https://www.projectseagrass.org/seagrass-ocean-rescue</w:t>
              </w:r>
              <w:r>
                <w:rPr>
                  <w:noProof/>
                </w:rPr>
                <w:br/>
                <w:t>[Accessed 21 03 2020].</w:t>
              </w:r>
            </w:p>
            <w:p w14:paraId="7DC30FDE" w14:textId="77777777" w:rsidR="00FA0C37" w:rsidRDefault="00FA0C37" w:rsidP="00FA0C37">
              <w:pPr>
                <w:pStyle w:val="Bibliography"/>
                <w:rPr>
                  <w:noProof/>
                </w:rPr>
              </w:pPr>
              <w:r>
                <w:rPr>
                  <w:noProof/>
                </w:rPr>
                <w:t xml:space="preserve">Rogers, P., 2005. </w:t>
              </w:r>
              <w:r>
                <w:rPr>
                  <w:i/>
                  <w:iCs/>
                  <w:noProof/>
                </w:rPr>
                <w:t xml:space="preserve">Welsh Wales.. </w:t>
              </w:r>
              <w:r>
                <w:rPr>
                  <w:noProof/>
                </w:rPr>
                <w:t xml:space="preserve">[Online] </w:t>
              </w:r>
              <w:r>
                <w:rPr>
                  <w:noProof/>
                </w:rPr>
                <w:br/>
                <w:t xml:space="preserve">Available at: </w:t>
              </w:r>
              <w:r>
                <w:rPr>
                  <w:noProof/>
                  <w:u w:val="single"/>
                </w:rPr>
                <w:t>http://www.welshwales.co.uk/mumbles_railway_swansea.htm</w:t>
              </w:r>
              <w:r>
                <w:rPr>
                  <w:noProof/>
                </w:rPr>
                <w:br/>
                <w:t>[Accessed 06 01 2020].</w:t>
              </w:r>
            </w:p>
            <w:p w14:paraId="3F44A498" w14:textId="77777777" w:rsidR="00FA0C37" w:rsidRDefault="00FA0C37" w:rsidP="00FA0C37">
              <w:pPr>
                <w:pStyle w:val="Bibliography"/>
                <w:rPr>
                  <w:noProof/>
                </w:rPr>
              </w:pPr>
              <w:r>
                <w:rPr>
                  <w:noProof/>
                </w:rPr>
                <w:t xml:space="preserve">Solar GIS, 2016. </w:t>
              </w:r>
              <w:r>
                <w:rPr>
                  <w:i/>
                  <w:iCs/>
                  <w:noProof/>
                </w:rPr>
                <w:t xml:space="preserve">Solar PV Energy Potential Map of the UK. </w:t>
              </w:r>
              <w:r>
                <w:rPr>
                  <w:noProof/>
                </w:rPr>
                <w:t xml:space="preserve">[Online] </w:t>
              </w:r>
              <w:r>
                <w:rPr>
                  <w:noProof/>
                </w:rPr>
                <w:br/>
                <w:t xml:space="preserve">Available at: </w:t>
              </w:r>
              <w:r>
                <w:rPr>
                  <w:noProof/>
                  <w:u w:val="single"/>
                </w:rPr>
                <w:t>https://britishbusinessenergy.co.uk/uk-solar-map/</w:t>
              </w:r>
              <w:r>
                <w:rPr>
                  <w:noProof/>
                </w:rPr>
                <w:br/>
                <w:t>[Accessed 10 12 20].</w:t>
              </w:r>
            </w:p>
            <w:p w14:paraId="476B3941" w14:textId="77777777" w:rsidR="00FA0C37" w:rsidRDefault="00FA0C37" w:rsidP="00FA0C37">
              <w:pPr>
                <w:pStyle w:val="Bibliography"/>
                <w:rPr>
                  <w:noProof/>
                </w:rPr>
              </w:pPr>
              <w:r>
                <w:rPr>
                  <w:noProof/>
                </w:rPr>
                <w:t xml:space="preserve">Swansea Council , 2019. </w:t>
              </w:r>
              <w:r>
                <w:rPr>
                  <w:i/>
                  <w:iCs/>
                  <w:noProof/>
                </w:rPr>
                <w:t xml:space="preserve">Green flags flying at city beauty spots. </w:t>
              </w:r>
              <w:r>
                <w:rPr>
                  <w:noProof/>
                </w:rPr>
                <w:t xml:space="preserve">[Online] </w:t>
              </w:r>
              <w:r>
                <w:rPr>
                  <w:noProof/>
                </w:rPr>
                <w:br/>
                <w:t xml:space="preserve">Available at: </w:t>
              </w:r>
              <w:r>
                <w:rPr>
                  <w:noProof/>
                  <w:u w:val="single"/>
                </w:rPr>
                <w:t>Green flags flying at city beauty spots</w:t>
              </w:r>
              <w:r>
                <w:rPr>
                  <w:noProof/>
                </w:rPr>
                <w:br/>
                <w:t>[Accessed 07 01 20].</w:t>
              </w:r>
            </w:p>
            <w:p w14:paraId="77804AE0" w14:textId="77777777" w:rsidR="00FA0C37" w:rsidRDefault="00FA0C37" w:rsidP="00FA0C37">
              <w:pPr>
                <w:pStyle w:val="Bibliography"/>
                <w:rPr>
                  <w:noProof/>
                </w:rPr>
              </w:pPr>
              <w:r>
                <w:rPr>
                  <w:noProof/>
                </w:rPr>
                <w:t xml:space="preserve">Swansea Council , 2019. </w:t>
              </w:r>
              <w:r>
                <w:rPr>
                  <w:i/>
                  <w:iCs/>
                  <w:noProof/>
                </w:rPr>
                <w:t xml:space="preserve">Mid-Year Estimates 1991-2018. ONS Population Change in Swansea 1991-2018 - RECENT POPULATION CHANGE IN SWANSEA (to 2018), </w:t>
              </w:r>
              <w:r>
                <w:rPr>
                  <w:noProof/>
                </w:rPr>
                <w:t>Swansea: Swansea Council.</w:t>
              </w:r>
            </w:p>
            <w:p w14:paraId="0FC57288" w14:textId="77777777" w:rsidR="00FA0C37" w:rsidRDefault="00FA0C37" w:rsidP="00FA0C37">
              <w:pPr>
                <w:pStyle w:val="Bibliography"/>
                <w:rPr>
                  <w:noProof/>
                </w:rPr>
              </w:pPr>
              <w:r>
                <w:rPr>
                  <w:noProof/>
                </w:rPr>
                <w:lastRenderedPageBreak/>
                <w:t xml:space="preserve">Swansea Council Information, Research &amp; GIS, 2019. </w:t>
              </w:r>
              <w:r>
                <w:rPr>
                  <w:i/>
                  <w:iCs/>
                  <w:noProof/>
                </w:rPr>
                <w:t xml:space="preserve">Swansea: Demographic Profile, </w:t>
              </w:r>
              <w:r>
                <w:rPr>
                  <w:noProof/>
                </w:rPr>
                <w:t>Swansea: Swansea Council.</w:t>
              </w:r>
            </w:p>
            <w:p w14:paraId="24C78853" w14:textId="77777777" w:rsidR="00FA0C37" w:rsidRDefault="00FA0C37" w:rsidP="00FA0C37">
              <w:pPr>
                <w:pStyle w:val="Bibliography"/>
                <w:rPr>
                  <w:noProof/>
                </w:rPr>
              </w:pPr>
              <w:r>
                <w:rPr>
                  <w:noProof/>
                </w:rPr>
                <w:t xml:space="preserve">Swansea Museum, 2020. </w:t>
              </w:r>
              <w:r>
                <w:rPr>
                  <w:i/>
                  <w:iCs/>
                  <w:noProof/>
                </w:rPr>
                <w:t xml:space="preserve">Past exhibitions: Copperopolis. </w:t>
              </w:r>
              <w:r>
                <w:rPr>
                  <w:noProof/>
                </w:rPr>
                <w:t xml:space="preserve">[Online] </w:t>
              </w:r>
              <w:r>
                <w:rPr>
                  <w:noProof/>
                </w:rPr>
                <w:br/>
                <w:t xml:space="preserve">Available at: </w:t>
              </w:r>
              <w:r>
                <w:rPr>
                  <w:noProof/>
                  <w:u w:val="single"/>
                </w:rPr>
                <w:t>http://www.swanseamuseum.co.uk/whats-on/past-exhibitions/copperopolis</w:t>
              </w:r>
              <w:r>
                <w:rPr>
                  <w:noProof/>
                </w:rPr>
                <w:br/>
                <w:t>[Accessed 03 03 2020].</w:t>
              </w:r>
            </w:p>
            <w:p w14:paraId="15C5A57B" w14:textId="77777777" w:rsidR="00FA0C37" w:rsidRDefault="00FA0C37" w:rsidP="00FA0C37">
              <w:pPr>
                <w:pStyle w:val="Bibliography"/>
                <w:rPr>
                  <w:noProof/>
                </w:rPr>
              </w:pPr>
              <w:r>
                <w:rPr>
                  <w:noProof/>
                </w:rPr>
                <w:t xml:space="preserve">Swansea University , 2016. </w:t>
              </w:r>
              <w:r>
                <w:rPr>
                  <w:i/>
                  <w:iCs/>
                  <w:noProof/>
                </w:rPr>
                <w:t xml:space="preserve">Biodiversity Action Plan 2016-2020. </w:t>
              </w:r>
              <w:r>
                <w:rPr>
                  <w:noProof/>
                </w:rPr>
                <w:t xml:space="preserve">[Online] </w:t>
              </w:r>
              <w:r>
                <w:rPr>
                  <w:noProof/>
                </w:rPr>
                <w:br/>
                <w:t xml:space="preserve">Available at: </w:t>
              </w:r>
              <w:r>
                <w:rPr>
                  <w:noProof/>
                  <w:u w:val="single"/>
                </w:rPr>
                <w:t>https://www.swansea.ac.uk/media/Biodiversity-Action-Plan.pdf</w:t>
              </w:r>
              <w:r>
                <w:rPr>
                  <w:noProof/>
                </w:rPr>
                <w:br/>
                <w:t>[Accessed 05 03 2020].</w:t>
              </w:r>
            </w:p>
            <w:p w14:paraId="5A6A248B" w14:textId="77777777" w:rsidR="00FA0C37" w:rsidRDefault="00FA0C37" w:rsidP="00FA0C37">
              <w:pPr>
                <w:pStyle w:val="Bibliography"/>
                <w:rPr>
                  <w:noProof/>
                </w:rPr>
              </w:pPr>
              <w:r>
                <w:rPr>
                  <w:noProof/>
                </w:rPr>
                <w:t xml:space="preserve">Thomas, D., unknown. </w:t>
              </w:r>
              <w:r>
                <w:rPr>
                  <w:i/>
                  <w:iCs/>
                  <w:noProof/>
                </w:rPr>
                <w:t xml:space="preserve">The Dylan Thomas Trails: Swansea and Mumbles. </w:t>
              </w:r>
              <w:r>
                <w:rPr>
                  <w:noProof/>
                </w:rPr>
                <w:t xml:space="preserve">[Online] </w:t>
              </w:r>
              <w:r>
                <w:rPr>
                  <w:noProof/>
                </w:rPr>
                <w:br/>
                <w:t xml:space="preserve">Available at: </w:t>
              </w:r>
              <w:r>
                <w:rPr>
                  <w:noProof/>
                  <w:u w:val="single"/>
                </w:rPr>
                <w:t>http://www.dylanthomas.com/dylan-thomas-trails/mumbles-gower/</w:t>
              </w:r>
              <w:r>
                <w:rPr>
                  <w:noProof/>
                </w:rPr>
                <w:br/>
                <w:t>[Accessed 01 03 2020].</w:t>
              </w:r>
            </w:p>
            <w:p w14:paraId="3508BF90" w14:textId="77777777" w:rsidR="00FA0C37" w:rsidRDefault="00FA0C37" w:rsidP="00FA0C37">
              <w:pPr>
                <w:pStyle w:val="Bibliography"/>
                <w:rPr>
                  <w:noProof/>
                </w:rPr>
              </w:pPr>
              <w:r>
                <w:rPr>
                  <w:noProof/>
                </w:rPr>
                <w:t xml:space="preserve">UBC, 2019. </w:t>
              </w:r>
              <w:r>
                <w:rPr>
                  <w:i/>
                  <w:iCs/>
                  <w:noProof/>
                </w:rPr>
                <w:t xml:space="preserve">Cycling in Cities. </w:t>
              </w:r>
              <w:r>
                <w:rPr>
                  <w:noProof/>
                </w:rPr>
                <w:t xml:space="preserve">[Online] </w:t>
              </w:r>
              <w:r>
                <w:rPr>
                  <w:noProof/>
                </w:rPr>
                <w:br/>
                <w:t xml:space="preserve">Available at: </w:t>
              </w:r>
              <w:r>
                <w:rPr>
                  <w:noProof/>
                  <w:u w:val="single"/>
                </w:rPr>
                <w:t>http://cyclingincities.spph.ubc.ca/motivating-cycling/bikeshare-systems/</w:t>
              </w:r>
              <w:r>
                <w:rPr>
                  <w:noProof/>
                </w:rPr>
                <w:br/>
                <w:t>[Accessed 01 14 2020].</w:t>
              </w:r>
            </w:p>
            <w:p w14:paraId="2BA9D3B3" w14:textId="77777777" w:rsidR="00FA0C37" w:rsidRDefault="00FA0C37" w:rsidP="00FA0C37">
              <w:pPr>
                <w:pStyle w:val="Bibliography"/>
                <w:rPr>
                  <w:noProof/>
                </w:rPr>
              </w:pPr>
              <w:r>
                <w:rPr>
                  <w:noProof/>
                </w:rPr>
                <w:t xml:space="preserve">UNEP , 2017. </w:t>
              </w:r>
              <w:r>
                <w:rPr>
                  <w:i/>
                  <w:iCs/>
                  <w:noProof/>
                </w:rPr>
                <w:t xml:space="preserve">Global bee colony disorder and threats to insect pollinators. </w:t>
              </w:r>
              <w:r>
                <w:rPr>
                  <w:noProof/>
                </w:rPr>
                <w:t xml:space="preserve">[Online] </w:t>
              </w:r>
              <w:r>
                <w:rPr>
                  <w:noProof/>
                </w:rPr>
                <w:br/>
                <w:t xml:space="preserve">Available at: </w:t>
              </w:r>
              <w:r>
                <w:rPr>
                  <w:noProof/>
                  <w:u w:val="single"/>
                </w:rPr>
                <w:t>www.unep.org/dewa/Portals/67/pdf/Global_Bee_Colony_Disorder_and_Threats_insect_pollinators.pdf</w:t>
              </w:r>
              <w:r>
                <w:rPr>
                  <w:noProof/>
                </w:rPr>
                <w:br/>
                <w:t>[Accessed 16 03 2020].</w:t>
              </w:r>
            </w:p>
            <w:p w14:paraId="2D2B5272" w14:textId="77777777" w:rsidR="00FA0C37" w:rsidRDefault="00FA0C37" w:rsidP="00FA0C37">
              <w:pPr>
                <w:pStyle w:val="Bibliography"/>
                <w:rPr>
                  <w:noProof/>
                </w:rPr>
              </w:pPr>
              <w:r>
                <w:rPr>
                  <w:noProof/>
                </w:rPr>
                <w:t xml:space="preserve">United Nations, 2014. </w:t>
              </w:r>
              <w:r>
                <w:rPr>
                  <w:i/>
                  <w:iCs/>
                  <w:noProof/>
                </w:rPr>
                <w:t xml:space="preserve">World urbanization prospects. </w:t>
              </w:r>
              <w:r>
                <w:rPr>
                  <w:noProof/>
                </w:rPr>
                <w:t xml:space="preserve">[Online] </w:t>
              </w:r>
              <w:r>
                <w:rPr>
                  <w:noProof/>
                </w:rPr>
                <w:br/>
                <w:t xml:space="preserve">Available at: </w:t>
              </w:r>
              <w:r>
                <w:rPr>
                  <w:noProof/>
                  <w:u w:val="single"/>
                </w:rPr>
                <w:t>https://esa.un.org/unpd/wup/publications/files/wup2014-highlights.pdf</w:t>
              </w:r>
              <w:r>
                <w:rPr>
                  <w:noProof/>
                </w:rPr>
                <w:br/>
                <w:t>[Accessed 04 01 2020].</w:t>
              </w:r>
            </w:p>
            <w:p w14:paraId="72069FC6" w14:textId="77777777" w:rsidR="00FA0C37" w:rsidRDefault="00FA0C37" w:rsidP="00FA0C37">
              <w:pPr>
                <w:pStyle w:val="Bibliography"/>
                <w:rPr>
                  <w:noProof/>
                </w:rPr>
              </w:pPr>
              <w:r>
                <w:rPr>
                  <w:noProof/>
                </w:rPr>
                <w:t xml:space="preserve">Utrecht City, 2019. </w:t>
              </w:r>
              <w:r>
                <w:rPr>
                  <w:i/>
                  <w:iCs/>
                  <w:noProof/>
                </w:rPr>
                <w:t xml:space="preserve">Green-roofed bus shelters in Utrecht. </w:t>
              </w:r>
              <w:r>
                <w:rPr>
                  <w:noProof/>
                </w:rPr>
                <w:t xml:space="preserve">[Online] </w:t>
              </w:r>
              <w:r>
                <w:rPr>
                  <w:noProof/>
                </w:rPr>
                <w:br/>
                <w:t xml:space="preserve">Available at: </w:t>
              </w:r>
              <w:r>
                <w:rPr>
                  <w:noProof/>
                  <w:u w:val="single"/>
                </w:rPr>
                <w:t>https://invest.utrechtregion.com/uploads/media/5d96f55017d92/rci-factsheetgroenebushokjes-sept19.pdf?token=/uploads/media/5d96f55017d92/rci-factsheetgroenebushokjes-sept19.pdf</w:t>
              </w:r>
              <w:r>
                <w:rPr>
                  <w:noProof/>
                </w:rPr>
                <w:br/>
                <w:t>[Accessed 19 03 2020].</w:t>
              </w:r>
            </w:p>
            <w:p w14:paraId="032C7043" w14:textId="77777777" w:rsidR="00FA0C37" w:rsidRDefault="00FA0C37" w:rsidP="00FA0C37">
              <w:pPr>
                <w:pStyle w:val="Bibliography"/>
                <w:rPr>
                  <w:noProof/>
                </w:rPr>
              </w:pPr>
              <w:r>
                <w:rPr>
                  <w:noProof/>
                </w:rPr>
                <w:t xml:space="preserve">Welsh Government, 2019. </w:t>
              </w:r>
              <w:r>
                <w:rPr>
                  <w:i/>
                  <w:iCs/>
                  <w:noProof/>
                </w:rPr>
                <w:t xml:space="preserve">Welsh Index of Multiple Deprivation (WIMD). </w:t>
              </w:r>
              <w:r>
                <w:rPr>
                  <w:noProof/>
                </w:rPr>
                <w:t xml:space="preserve">[Online] </w:t>
              </w:r>
              <w:r>
                <w:rPr>
                  <w:noProof/>
                </w:rPr>
                <w:br/>
                <w:t xml:space="preserve">Available at: </w:t>
              </w:r>
              <w:r>
                <w:rPr>
                  <w:noProof/>
                  <w:u w:val="single"/>
                </w:rPr>
                <w:t>https://www.swansea.gov.uk/wimd2019</w:t>
              </w:r>
              <w:r>
                <w:rPr>
                  <w:noProof/>
                </w:rPr>
                <w:br/>
                <w:t>[Accessed 16 03 2020].</w:t>
              </w:r>
            </w:p>
            <w:p w14:paraId="771EB39F" w14:textId="5BE99517" w:rsidR="00FA0C37" w:rsidRDefault="00FA0C37" w:rsidP="00FA0C37">
              <w:r>
                <w:rPr>
                  <w:b/>
                  <w:bCs/>
                  <w:noProof/>
                </w:rPr>
                <w:fldChar w:fldCharType="end"/>
              </w:r>
            </w:p>
          </w:sdtContent>
        </w:sdt>
      </w:sdtContent>
    </w:sdt>
    <w:p w14:paraId="76D0FA0A" w14:textId="4A155A14" w:rsidR="00FA0C37" w:rsidRDefault="00FA0C37" w:rsidP="00FA0C37">
      <w:pPr>
        <w:rPr>
          <w:lang w:val="en-GB"/>
        </w:rPr>
      </w:pPr>
    </w:p>
    <w:p w14:paraId="302D8244" w14:textId="77777777" w:rsidR="00FA0C37" w:rsidRPr="00FA0C37" w:rsidRDefault="00FA0C37" w:rsidP="00FA0C37">
      <w:pPr>
        <w:rPr>
          <w:lang w:val="en-GB"/>
        </w:rPr>
      </w:pPr>
    </w:p>
    <w:p w14:paraId="761FA1FB" w14:textId="0ED14C09" w:rsidR="006D64E7" w:rsidRPr="0077767C" w:rsidRDefault="00EE04D4" w:rsidP="00EE04D4">
      <w:pPr>
        <w:pStyle w:val="Heading1"/>
        <w:rPr>
          <w:lang w:val="en-GB"/>
        </w:rPr>
      </w:pPr>
      <w:bookmarkStart w:id="30" w:name="_Toc36073052"/>
      <w:r w:rsidRPr="0077767C">
        <w:rPr>
          <w:b/>
          <w:bCs/>
          <w:lang w:val="en-GB"/>
        </w:rPr>
        <w:lastRenderedPageBreak/>
        <w:t xml:space="preserve">Appendix </w:t>
      </w:r>
      <w:r w:rsidR="006D64E7" w:rsidRPr="0077767C">
        <w:rPr>
          <w:b/>
          <w:bCs/>
          <w:lang w:val="en-GB"/>
        </w:rPr>
        <w:t>A</w:t>
      </w:r>
      <w:bookmarkEnd w:id="30"/>
      <w:r w:rsidR="006D64E7" w:rsidRPr="0077767C">
        <w:rPr>
          <w:lang w:val="en-GB"/>
        </w:rPr>
        <w:t xml:space="preserve"> </w:t>
      </w:r>
    </w:p>
    <w:p w14:paraId="3D56E617" w14:textId="3ACD6EC7" w:rsidR="00EE04D4" w:rsidRPr="0077767C" w:rsidRDefault="00EE04D4" w:rsidP="00EE04D4">
      <w:pPr>
        <w:pStyle w:val="Heading1"/>
        <w:rPr>
          <w:lang w:val="en-GB"/>
        </w:rPr>
      </w:pPr>
      <w:bookmarkStart w:id="31" w:name="_Toc36073053"/>
      <w:r w:rsidRPr="0077767C">
        <w:rPr>
          <w:lang w:val="en-GB"/>
        </w:rPr>
        <w:t>Welsh Index of Multiple Deprivation (WIMD) 2019: 1-38 of 148 Lower Super Output Areas in Swansea</w:t>
      </w:r>
      <w:bookmarkEnd w:id="31"/>
      <w:r w:rsidRPr="0077767C">
        <w:rPr>
          <w:lang w:val="en-GB"/>
        </w:rPr>
        <w:t xml:space="preserve"> </w:t>
      </w:r>
    </w:p>
    <w:p w14:paraId="78ABCD83" w14:textId="3622AEA6" w:rsidR="00EE04D4" w:rsidRPr="0077767C" w:rsidRDefault="003C342E" w:rsidP="00EE04D4">
      <w:pPr>
        <w:rPr>
          <w:lang w:val="en-GB"/>
        </w:rPr>
      </w:pPr>
      <w:sdt>
        <w:sdtPr>
          <w:rPr>
            <w:lang w:val="en-GB"/>
          </w:rPr>
          <w:id w:val="-585151700"/>
          <w:citation/>
        </w:sdtPr>
        <w:sdtEndPr/>
        <w:sdtContent>
          <w:r w:rsidR="00EE04D4" w:rsidRPr="0077767C">
            <w:rPr>
              <w:lang w:val="en-GB"/>
            </w:rPr>
            <w:fldChar w:fldCharType="begin"/>
          </w:r>
          <w:r w:rsidR="00EE04D4" w:rsidRPr="0077767C">
            <w:rPr>
              <w:lang w:val="en-GB"/>
            </w:rPr>
            <w:instrText xml:space="preserve"> CITATION Wel192 \l 1033 </w:instrText>
          </w:r>
          <w:r w:rsidR="00EE04D4" w:rsidRPr="0077767C">
            <w:rPr>
              <w:lang w:val="en-GB"/>
            </w:rPr>
            <w:fldChar w:fldCharType="separate"/>
          </w:r>
          <w:r w:rsidR="00EE04D4" w:rsidRPr="0077767C">
            <w:rPr>
              <w:noProof/>
              <w:lang w:val="en-GB"/>
            </w:rPr>
            <w:t>(Welsh Government, 2019)</w:t>
          </w:r>
          <w:r w:rsidR="00EE04D4" w:rsidRPr="0077767C">
            <w:rPr>
              <w:lang w:val="en-GB"/>
            </w:rPr>
            <w:fldChar w:fldCharType="end"/>
          </w:r>
        </w:sdtContent>
      </w:sdt>
    </w:p>
    <w:p w14:paraId="598355E4" w14:textId="1E82E55F" w:rsidR="00EE04D4" w:rsidRPr="0077767C" w:rsidRDefault="00EE04D4" w:rsidP="00EE04D4">
      <w:pPr>
        <w:rPr>
          <w:lang w:val="en-GB"/>
        </w:rPr>
      </w:pPr>
    </w:p>
    <w:p w14:paraId="1EA62350" w14:textId="7573BD40" w:rsidR="00EE04D4" w:rsidRPr="0077767C" w:rsidRDefault="00EE04D4" w:rsidP="00EE04D4">
      <w:pPr>
        <w:rPr>
          <w:lang w:val="en-GB"/>
        </w:rPr>
      </w:pPr>
      <w:r w:rsidRPr="0077767C">
        <w:rPr>
          <w:noProof/>
          <w:lang w:val="en-GB" w:eastAsia="zh-CN"/>
        </w:rPr>
        <w:drawing>
          <wp:inline distT="0" distB="0" distL="0" distR="0" wp14:anchorId="7C37DDDB" wp14:editId="387E69C3">
            <wp:extent cx="6309360" cy="41694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309360" cy="4169410"/>
                    </a:xfrm>
                    <a:prstGeom prst="rect">
                      <a:avLst/>
                    </a:prstGeom>
                  </pic:spPr>
                </pic:pic>
              </a:graphicData>
            </a:graphic>
          </wp:inline>
        </w:drawing>
      </w:r>
    </w:p>
    <w:p w14:paraId="74304672" w14:textId="7B0B698A" w:rsidR="006D64E7" w:rsidRPr="0077767C" w:rsidRDefault="006D64E7" w:rsidP="00EE04D4">
      <w:pPr>
        <w:rPr>
          <w:lang w:val="en-GB"/>
        </w:rPr>
      </w:pPr>
    </w:p>
    <w:p w14:paraId="7FDCC326" w14:textId="533777EC" w:rsidR="006D64E7" w:rsidRPr="0077767C" w:rsidRDefault="006D64E7" w:rsidP="00EE04D4">
      <w:pPr>
        <w:rPr>
          <w:lang w:val="en-GB"/>
        </w:rPr>
      </w:pPr>
    </w:p>
    <w:p w14:paraId="120080F6" w14:textId="38602A3F" w:rsidR="006D64E7" w:rsidRPr="0077767C" w:rsidRDefault="006D64E7" w:rsidP="00EE04D4">
      <w:pPr>
        <w:rPr>
          <w:lang w:val="en-GB"/>
        </w:rPr>
      </w:pPr>
    </w:p>
    <w:p w14:paraId="5C41744C" w14:textId="56177767" w:rsidR="006D64E7" w:rsidRPr="0077767C" w:rsidRDefault="006D64E7" w:rsidP="00EE04D4">
      <w:pPr>
        <w:rPr>
          <w:lang w:val="en-GB"/>
        </w:rPr>
      </w:pPr>
    </w:p>
    <w:p w14:paraId="5D4C848E" w14:textId="5B862921" w:rsidR="006D64E7" w:rsidRPr="0077767C" w:rsidRDefault="006D64E7" w:rsidP="00EE04D4">
      <w:pPr>
        <w:rPr>
          <w:lang w:val="en-GB"/>
        </w:rPr>
      </w:pPr>
    </w:p>
    <w:p w14:paraId="44E4C642" w14:textId="1796A1B4" w:rsidR="006D64E7" w:rsidRPr="0077767C" w:rsidRDefault="006D64E7" w:rsidP="00EE04D4">
      <w:pPr>
        <w:rPr>
          <w:lang w:val="en-GB"/>
        </w:rPr>
      </w:pPr>
    </w:p>
    <w:p w14:paraId="08C6340F" w14:textId="77777777" w:rsidR="006D64E7" w:rsidRPr="0077767C" w:rsidRDefault="006D64E7" w:rsidP="00EE04D4">
      <w:pPr>
        <w:rPr>
          <w:lang w:val="en-GB"/>
        </w:rPr>
      </w:pPr>
    </w:p>
    <w:p w14:paraId="45CD5A5E" w14:textId="34D47223" w:rsidR="00E57F9F" w:rsidRPr="0077767C" w:rsidRDefault="00E57F9F" w:rsidP="00E57F9F">
      <w:pPr>
        <w:pStyle w:val="Heading1"/>
        <w:rPr>
          <w:b/>
          <w:bCs/>
          <w:lang w:val="en-GB"/>
        </w:rPr>
      </w:pPr>
      <w:bookmarkStart w:id="32" w:name="_Toc36073054"/>
      <w:r w:rsidRPr="0077767C">
        <w:rPr>
          <w:b/>
          <w:bCs/>
          <w:lang w:val="en-GB"/>
        </w:rPr>
        <w:lastRenderedPageBreak/>
        <w:t>Appendix</w:t>
      </w:r>
      <w:bookmarkEnd w:id="32"/>
      <w:r w:rsidRPr="0077767C">
        <w:rPr>
          <w:b/>
          <w:bCs/>
          <w:lang w:val="en-GB"/>
        </w:rPr>
        <w:t xml:space="preserve"> </w:t>
      </w:r>
    </w:p>
    <w:p w14:paraId="342F1FCA" w14:textId="0EE355DD" w:rsidR="006D64E7" w:rsidRPr="0077767C" w:rsidRDefault="00E57F9F" w:rsidP="006D64E7">
      <w:pPr>
        <w:pStyle w:val="Heading1"/>
        <w:rPr>
          <w:lang w:val="en-GB"/>
        </w:rPr>
      </w:pPr>
      <w:bookmarkStart w:id="33" w:name="_Toc36073055"/>
      <w:r w:rsidRPr="0077767C">
        <w:rPr>
          <w:lang w:val="en-GB"/>
        </w:rPr>
        <w:t>Solar PV Energy Potential Map of the UK</w:t>
      </w:r>
      <w:bookmarkEnd w:id="33"/>
    </w:p>
    <w:p w14:paraId="380580AB" w14:textId="4B6B1BBE" w:rsidR="006D64E7" w:rsidRPr="0077767C" w:rsidRDefault="003C342E" w:rsidP="006D64E7">
      <w:pPr>
        <w:rPr>
          <w:lang w:val="en-GB"/>
        </w:rPr>
      </w:pPr>
      <w:sdt>
        <w:sdtPr>
          <w:rPr>
            <w:lang w:val="en-GB"/>
          </w:rPr>
          <w:id w:val="1739128357"/>
          <w:citation/>
        </w:sdtPr>
        <w:sdtEndPr/>
        <w:sdtContent>
          <w:r w:rsidR="006D64E7" w:rsidRPr="0077767C">
            <w:rPr>
              <w:lang w:val="en-GB"/>
            </w:rPr>
            <w:fldChar w:fldCharType="begin"/>
          </w:r>
          <w:r w:rsidR="006D64E7" w:rsidRPr="0077767C">
            <w:rPr>
              <w:lang w:val="en-GB"/>
            </w:rPr>
            <w:instrText xml:space="preserve"> CITATION Sol16 \l 1033 </w:instrText>
          </w:r>
          <w:r w:rsidR="006D64E7" w:rsidRPr="0077767C">
            <w:rPr>
              <w:lang w:val="en-GB"/>
            </w:rPr>
            <w:fldChar w:fldCharType="separate"/>
          </w:r>
          <w:r w:rsidR="006D64E7" w:rsidRPr="0077767C">
            <w:rPr>
              <w:noProof/>
              <w:lang w:val="en-GB"/>
            </w:rPr>
            <w:t>(Solar GIS, 2016)</w:t>
          </w:r>
          <w:r w:rsidR="006D64E7" w:rsidRPr="0077767C">
            <w:rPr>
              <w:lang w:val="en-GB"/>
            </w:rPr>
            <w:fldChar w:fldCharType="end"/>
          </w:r>
        </w:sdtContent>
      </w:sdt>
    </w:p>
    <w:p w14:paraId="321487CB" w14:textId="1C44F7E7" w:rsidR="0087605E" w:rsidRPr="008307C0" w:rsidRDefault="00E57F9F" w:rsidP="00E70ED5">
      <w:pPr>
        <w:jc w:val="center"/>
        <w:rPr>
          <w:lang w:val="en-GB"/>
        </w:rPr>
      </w:pPr>
      <w:r w:rsidRPr="0077767C">
        <w:rPr>
          <w:noProof/>
          <w:lang w:val="en-GB" w:eastAsia="zh-CN"/>
        </w:rPr>
        <w:drawing>
          <wp:inline distT="0" distB="0" distL="0" distR="0" wp14:anchorId="72578878" wp14:editId="420FE38D">
            <wp:extent cx="5417819" cy="6965769"/>
            <wp:effectExtent l="0" t="0" r="0" b="6985"/>
            <wp:docPr id="1026" name="Picture 2" descr="Solar PV Energy Potential Map of the UK">
              <a:extLst xmlns:a="http://schemas.openxmlformats.org/drawingml/2006/main">
                <a:ext uri="{FF2B5EF4-FFF2-40B4-BE49-F238E27FC236}">
                  <a16:creationId xmlns:a16="http://schemas.microsoft.com/office/drawing/2014/main" id="{947003EE-72A6-40C8-9F65-653F7CD1D8A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Solar PV Energy Potential Map of the UK">
                      <a:extLst>
                        <a:ext uri="{FF2B5EF4-FFF2-40B4-BE49-F238E27FC236}">
                          <a16:creationId xmlns:a16="http://schemas.microsoft.com/office/drawing/2014/main" id="{947003EE-72A6-40C8-9F65-653F7CD1D8A2}"/>
                        </a:ext>
                      </a:extLst>
                    </pic:cNvPr>
                    <pic:cNvPicPr>
                      <a:picLocks noGrp="1"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52951" cy="7010939"/>
                    </a:xfrm>
                    <a:prstGeom prst="rect">
                      <a:avLst/>
                    </a:prstGeom>
                    <a:noFill/>
                  </pic:spPr>
                </pic:pic>
              </a:graphicData>
            </a:graphic>
          </wp:inline>
        </w:drawing>
      </w:r>
    </w:p>
    <w:sdt>
      <w:sdtPr>
        <w:rPr>
          <w:caps/>
          <w:lang w:val="en-GB"/>
        </w:rPr>
        <w:id w:val="-1462103873"/>
        <w:docPartObj>
          <w:docPartGallery w:val="Bibliographies"/>
          <w:docPartUnique/>
        </w:docPartObj>
      </w:sdtPr>
      <w:sdtEndPr/>
      <w:sdtContent>
        <w:p w14:paraId="10D2D56C" w14:textId="77777777" w:rsidR="0087605E" w:rsidRPr="008307C0" w:rsidRDefault="003C342E" w:rsidP="00E70ED5">
          <w:pPr>
            <w:jc w:val="center"/>
            <w:rPr>
              <w:lang w:val="en-GB"/>
            </w:rPr>
          </w:pPr>
        </w:p>
      </w:sdtContent>
    </w:sdt>
    <w:sectPr w:rsidR="0087605E" w:rsidRPr="008307C0" w:rsidSect="00707EF9">
      <w:footerReference w:type="default" r:id="rId25"/>
      <w:pgSz w:w="12240" w:h="15840"/>
      <w:pgMar w:top="720" w:right="1152" w:bottom="720" w:left="1152" w:header="0" w:footer="288"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3439DF" w14:textId="77777777" w:rsidR="003C342E" w:rsidRDefault="003C342E">
      <w:r>
        <w:separator/>
      </w:r>
    </w:p>
    <w:p w14:paraId="7C9D1FB0" w14:textId="77777777" w:rsidR="003C342E" w:rsidRDefault="003C342E"/>
  </w:endnote>
  <w:endnote w:type="continuationSeparator" w:id="0">
    <w:p w14:paraId="46178DE6" w14:textId="77777777" w:rsidR="003C342E" w:rsidRDefault="003C342E">
      <w:r>
        <w:continuationSeparator/>
      </w:r>
    </w:p>
    <w:p w14:paraId="10AB8321" w14:textId="77777777" w:rsidR="003C342E" w:rsidRDefault="003C34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8748919"/>
      <w:docPartObj>
        <w:docPartGallery w:val="Page Numbers (Bottom of Page)"/>
        <w:docPartUnique/>
      </w:docPartObj>
    </w:sdtPr>
    <w:sdtEndPr>
      <w:rPr>
        <w:noProof/>
      </w:rPr>
    </w:sdtEndPr>
    <w:sdtContent>
      <w:p w14:paraId="52122B26" w14:textId="46A6F74B" w:rsidR="005C5312" w:rsidRDefault="005C5312">
        <w:pPr>
          <w:pStyle w:val="Footer"/>
          <w:jc w:val="center"/>
        </w:pPr>
        <w:r>
          <w:fldChar w:fldCharType="begin"/>
        </w:r>
        <w:r>
          <w:instrText xml:space="preserve"> PAGE   \* MERGEFORMAT </w:instrText>
        </w:r>
        <w:r>
          <w:fldChar w:fldCharType="separate"/>
        </w:r>
        <w:r w:rsidR="002F2E1B">
          <w:rPr>
            <w:noProof/>
          </w:rPr>
          <w:t>12</w:t>
        </w:r>
        <w:r>
          <w:rPr>
            <w:noProof/>
          </w:rPr>
          <w:fldChar w:fldCharType="end"/>
        </w:r>
      </w:p>
    </w:sdtContent>
  </w:sdt>
  <w:p w14:paraId="1E0E42A0" w14:textId="77777777" w:rsidR="005C5312" w:rsidRDefault="005C53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FB65CE" w14:textId="77777777" w:rsidR="003C342E" w:rsidRDefault="003C342E">
      <w:r>
        <w:separator/>
      </w:r>
    </w:p>
    <w:p w14:paraId="187D5526" w14:textId="77777777" w:rsidR="003C342E" w:rsidRDefault="003C342E"/>
  </w:footnote>
  <w:footnote w:type="continuationSeparator" w:id="0">
    <w:p w14:paraId="5906E8AA" w14:textId="77777777" w:rsidR="003C342E" w:rsidRDefault="003C342E">
      <w:r>
        <w:continuationSeparator/>
      </w:r>
    </w:p>
    <w:p w14:paraId="79189C6B" w14:textId="77777777" w:rsidR="003C342E" w:rsidRDefault="003C342E"/>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0415D"/>
    <w:multiLevelType w:val="hybridMultilevel"/>
    <w:tmpl w:val="8D3EFDDC"/>
    <w:lvl w:ilvl="0" w:tplc="6936D620">
      <w:start w:val="1"/>
      <w:numFmt w:val="bullet"/>
      <w:lvlText w:val="•"/>
      <w:lvlJc w:val="left"/>
      <w:pPr>
        <w:tabs>
          <w:tab w:val="num" w:pos="720"/>
        </w:tabs>
        <w:ind w:left="720" w:hanging="360"/>
      </w:pPr>
      <w:rPr>
        <w:rFonts w:ascii="Arial" w:hAnsi="Arial" w:hint="default"/>
      </w:rPr>
    </w:lvl>
    <w:lvl w:ilvl="1" w:tplc="2B9A18BE" w:tentative="1">
      <w:start w:val="1"/>
      <w:numFmt w:val="bullet"/>
      <w:lvlText w:val="•"/>
      <w:lvlJc w:val="left"/>
      <w:pPr>
        <w:tabs>
          <w:tab w:val="num" w:pos="1440"/>
        </w:tabs>
        <w:ind w:left="1440" w:hanging="360"/>
      </w:pPr>
      <w:rPr>
        <w:rFonts w:ascii="Arial" w:hAnsi="Arial" w:hint="default"/>
      </w:rPr>
    </w:lvl>
    <w:lvl w:ilvl="2" w:tplc="96DA9F90" w:tentative="1">
      <w:start w:val="1"/>
      <w:numFmt w:val="bullet"/>
      <w:lvlText w:val="•"/>
      <w:lvlJc w:val="left"/>
      <w:pPr>
        <w:tabs>
          <w:tab w:val="num" w:pos="2160"/>
        </w:tabs>
        <w:ind w:left="2160" w:hanging="360"/>
      </w:pPr>
      <w:rPr>
        <w:rFonts w:ascii="Arial" w:hAnsi="Arial" w:hint="default"/>
      </w:rPr>
    </w:lvl>
    <w:lvl w:ilvl="3" w:tplc="E8721BE2" w:tentative="1">
      <w:start w:val="1"/>
      <w:numFmt w:val="bullet"/>
      <w:lvlText w:val="•"/>
      <w:lvlJc w:val="left"/>
      <w:pPr>
        <w:tabs>
          <w:tab w:val="num" w:pos="2880"/>
        </w:tabs>
        <w:ind w:left="2880" w:hanging="360"/>
      </w:pPr>
      <w:rPr>
        <w:rFonts w:ascii="Arial" w:hAnsi="Arial" w:hint="default"/>
      </w:rPr>
    </w:lvl>
    <w:lvl w:ilvl="4" w:tplc="EC9EF7F4" w:tentative="1">
      <w:start w:val="1"/>
      <w:numFmt w:val="bullet"/>
      <w:lvlText w:val="•"/>
      <w:lvlJc w:val="left"/>
      <w:pPr>
        <w:tabs>
          <w:tab w:val="num" w:pos="3600"/>
        </w:tabs>
        <w:ind w:left="3600" w:hanging="360"/>
      </w:pPr>
      <w:rPr>
        <w:rFonts w:ascii="Arial" w:hAnsi="Arial" w:hint="default"/>
      </w:rPr>
    </w:lvl>
    <w:lvl w:ilvl="5" w:tplc="E55CB8F4" w:tentative="1">
      <w:start w:val="1"/>
      <w:numFmt w:val="bullet"/>
      <w:lvlText w:val="•"/>
      <w:lvlJc w:val="left"/>
      <w:pPr>
        <w:tabs>
          <w:tab w:val="num" w:pos="4320"/>
        </w:tabs>
        <w:ind w:left="4320" w:hanging="360"/>
      </w:pPr>
      <w:rPr>
        <w:rFonts w:ascii="Arial" w:hAnsi="Arial" w:hint="default"/>
      </w:rPr>
    </w:lvl>
    <w:lvl w:ilvl="6" w:tplc="08701AE6" w:tentative="1">
      <w:start w:val="1"/>
      <w:numFmt w:val="bullet"/>
      <w:lvlText w:val="•"/>
      <w:lvlJc w:val="left"/>
      <w:pPr>
        <w:tabs>
          <w:tab w:val="num" w:pos="5040"/>
        </w:tabs>
        <w:ind w:left="5040" w:hanging="360"/>
      </w:pPr>
      <w:rPr>
        <w:rFonts w:ascii="Arial" w:hAnsi="Arial" w:hint="default"/>
      </w:rPr>
    </w:lvl>
    <w:lvl w:ilvl="7" w:tplc="422C1A5E" w:tentative="1">
      <w:start w:val="1"/>
      <w:numFmt w:val="bullet"/>
      <w:lvlText w:val="•"/>
      <w:lvlJc w:val="left"/>
      <w:pPr>
        <w:tabs>
          <w:tab w:val="num" w:pos="5760"/>
        </w:tabs>
        <w:ind w:left="5760" w:hanging="360"/>
      </w:pPr>
      <w:rPr>
        <w:rFonts w:ascii="Arial" w:hAnsi="Arial" w:hint="default"/>
      </w:rPr>
    </w:lvl>
    <w:lvl w:ilvl="8" w:tplc="0FEA04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43023A"/>
    <w:multiLevelType w:val="hybridMultilevel"/>
    <w:tmpl w:val="36827B60"/>
    <w:lvl w:ilvl="0" w:tplc="9D4E324E">
      <w:start w:val="1"/>
      <w:numFmt w:val="bullet"/>
      <w:lvlText w:val="•"/>
      <w:lvlJc w:val="left"/>
      <w:pPr>
        <w:tabs>
          <w:tab w:val="num" w:pos="720"/>
        </w:tabs>
        <w:ind w:left="720" w:hanging="360"/>
      </w:pPr>
      <w:rPr>
        <w:rFonts w:ascii="Arial" w:hAnsi="Arial" w:hint="default"/>
      </w:rPr>
    </w:lvl>
    <w:lvl w:ilvl="1" w:tplc="2684EE5C" w:tentative="1">
      <w:start w:val="1"/>
      <w:numFmt w:val="bullet"/>
      <w:lvlText w:val="•"/>
      <w:lvlJc w:val="left"/>
      <w:pPr>
        <w:tabs>
          <w:tab w:val="num" w:pos="1440"/>
        </w:tabs>
        <w:ind w:left="1440" w:hanging="360"/>
      </w:pPr>
      <w:rPr>
        <w:rFonts w:ascii="Arial" w:hAnsi="Arial" w:hint="default"/>
      </w:rPr>
    </w:lvl>
    <w:lvl w:ilvl="2" w:tplc="E318A026" w:tentative="1">
      <w:start w:val="1"/>
      <w:numFmt w:val="bullet"/>
      <w:lvlText w:val="•"/>
      <w:lvlJc w:val="left"/>
      <w:pPr>
        <w:tabs>
          <w:tab w:val="num" w:pos="2160"/>
        </w:tabs>
        <w:ind w:left="2160" w:hanging="360"/>
      </w:pPr>
      <w:rPr>
        <w:rFonts w:ascii="Arial" w:hAnsi="Arial" w:hint="default"/>
      </w:rPr>
    </w:lvl>
    <w:lvl w:ilvl="3" w:tplc="7ABCE04A" w:tentative="1">
      <w:start w:val="1"/>
      <w:numFmt w:val="bullet"/>
      <w:lvlText w:val="•"/>
      <w:lvlJc w:val="left"/>
      <w:pPr>
        <w:tabs>
          <w:tab w:val="num" w:pos="2880"/>
        </w:tabs>
        <w:ind w:left="2880" w:hanging="360"/>
      </w:pPr>
      <w:rPr>
        <w:rFonts w:ascii="Arial" w:hAnsi="Arial" w:hint="default"/>
      </w:rPr>
    </w:lvl>
    <w:lvl w:ilvl="4" w:tplc="F594AEC0" w:tentative="1">
      <w:start w:val="1"/>
      <w:numFmt w:val="bullet"/>
      <w:lvlText w:val="•"/>
      <w:lvlJc w:val="left"/>
      <w:pPr>
        <w:tabs>
          <w:tab w:val="num" w:pos="3600"/>
        </w:tabs>
        <w:ind w:left="3600" w:hanging="360"/>
      </w:pPr>
      <w:rPr>
        <w:rFonts w:ascii="Arial" w:hAnsi="Arial" w:hint="default"/>
      </w:rPr>
    </w:lvl>
    <w:lvl w:ilvl="5" w:tplc="6B96CF02" w:tentative="1">
      <w:start w:val="1"/>
      <w:numFmt w:val="bullet"/>
      <w:lvlText w:val="•"/>
      <w:lvlJc w:val="left"/>
      <w:pPr>
        <w:tabs>
          <w:tab w:val="num" w:pos="4320"/>
        </w:tabs>
        <w:ind w:left="4320" w:hanging="360"/>
      </w:pPr>
      <w:rPr>
        <w:rFonts w:ascii="Arial" w:hAnsi="Arial" w:hint="default"/>
      </w:rPr>
    </w:lvl>
    <w:lvl w:ilvl="6" w:tplc="F5904A00" w:tentative="1">
      <w:start w:val="1"/>
      <w:numFmt w:val="bullet"/>
      <w:lvlText w:val="•"/>
      <w:lvlJc w:val="left"/>
      <w:pPr>
        <w:tabs>
          <w:tab w:val="num" w:pos="5040"/>
        </w:tabs>
        <w:ind w:left="5040" w:hanging="360"/>
      </w:pPr>
      <w:rPr>
        <w:rFonts w:ascii="Arial" w:hAnsi="Arial" w:hint="default"/>
      </w:rPr>
    </w:lvl>
    <w:lvl w:ilvl="7" w:tplc="45C85F1C" w:tentative="1">
      <w:start w:val="1"/>
      <w:numFmt w:val="bullet"/>
      <w:lvlText w:val="•"/>
      <w:lvlJc w:val="left"/>
      <w:pPr>
        <w:tabs>
          <w:tab w:val="num" w:pos="5760"/>
        </w:tabs>
        <w:ind w:left="5760" w:hanging="360"/>
      </w:pPr>
      <w:rPr>
        <w:rFonts w:ascii="Arial" w:hAnsi="Arial" w:hint="default"/>
      </w:rPr>
    </w:lvl>
    <w:lvl w:ilvl="8" w:tplc="38FA57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B6964AA"/>
    <w:multiLevelType w:val="hybridMultilevel"/>
    <w:tmpl w:val="7D1AC158"/>
    <w:lvl w:ilvl="0" w:tplc="AD0ADE02">
      <w:start w:val="5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9D7377"/>
    <w:multiLevelType w:val="hybridMultilevel"/>
    <w:tmpl w:val="D0CCCE4C"/>
    <w:lvl w:ilvl="0" w:tplc="EF88F5FC">
      <w:start w:val="1"/>
      <w:numFmt w:val="bullet"/>
      <w:lvlText w:val="•"/>
      <w:lvlJc w:val="left"/>
      <w:pPr>
        <w:tabs>
          <w:tab w:val="num" w:pos="720"/>
        </w:tabs>
        <w:ind w:left="720" w:hanging="360"/>
      </w:pPr>
      <w:rPr>
        <w:rFonts w:ascii="Arial" w:hAnsi="Arial" w:hint="default"/>
      </w:rPr>
    </w:lvl>
    <w:lvl w:ilvl="1" w:tplc="74B000E0" w:tentative="1">
      <w:start w:val="1"/>
      <w:numFmt w:val="bullet"/>
      <w:lvlText w:val="•"/>
      <w:lvlJc w:val="left"/>
      <w:pPr>
        <w:tabs>
          <w:tab w:val="num" w:pos="1440"/>
        </w:tabs>
        <w:ind w:left="1440" w:hanging="360"/>
      </w:pPr>
      <w:rPr>
        <w:rFonts w:ascii="Arial" w:hAnsi="Arial" w:hint="default"/>
      </w:rPr>
    </w:lvl>
    <w:lvl w:ilvl="2" w:tplc="13F28AAC" w:tentative="1">
      <w:start w:val="1"/>
      <w:numFmt w:val="bullet"/>
      <w:lvlText w:val="•"/>
      <w:lvlJc w:val="left"/>
      <w:pPr>
        <w:tabs>
          <w:tab w:val="num" w:pos="2160"/>
        </w:tabs>
        <w:ind w:left="2160" w:hanging="360"/>
      </w:pPr>
      <w:rPr>
        <w:rFonts w:ascii="Arial" w:hAnsi="Arial" w:hint="default"/>
      </w:rPr>
    </w:lvl>
    <w:lvl w:ilvl="3" w:tplc="92508D84" w:tentative="1">
      <w:start w:val="1"/>
      <w:numFmt w:val="bullet"/>
      <w:lvlText w:val="•"/>
      <w:lvlJc w:val="left"/>
      <w:pPr>
        <w:tabs>
          <w:tab w:val="num" w:pos="2880"/>
        </w:tabs>
        <w:ind w:left="2880" w:hanging="360"/>
      </w:pPr>
      <w:rPr>
        <w:rFonts w:ascii="Arial" w:hAnsi="Arial" w:hint="default"/>
      </w:rPr>
    </w:lvl>
    <w:lvl w:ilvl="4" w:tplc="6316D032" w:tentative="1">
      <w:start w:val="1"/>
      <w:numFmt w:val="bullet"/>
      <w:lvlText w:val="•"/>
      <w:lvlJc w:val="left"/>
      <w:pPr>
        <w:tabs>
          <w:tab w:val="num" w:pos="3600"/>
        </w:tabs>
        <w:ind w:left="3600" w:hanging="360"/>
      </w:pPr>
      <w:rPr>
        <w:rFonts w:ascii="Arial" w:hAnsi="Arial" w:hint="default"/>
      </w:rPr>
    </w:lvl>
    <w:lvl w:ilvl="5" w:tplc="B306798C" w:tentative="1">
      <w:start w:val="1"/>
      <w:numFmt w:val="bullet"/>
      <w:lvlText w:val="•"/>
      <w:lvlJc w:val="left"/>
      <w:pPr>
        <w:tabs>
          <w:tab w:val="num" w:pos="4320"/>
        </w:tabs>
        <w:ind w:left="4320" w:hanging="360"/>
      </w:pPr>
      <w:rPr>
        <w:rFonts w:ascii="Arial" w:hAnsi="Arial" w:hint="default"/>
      </w:rPr>
    </w:lvl>
    <w:lvl w:ilvl="6" w:tplc="4B4AE8A2" w:tentative="1">
      <w:start w:val="1"/>
      <w:numFmt w:val="bullet"/>
      <w:lvlText w:val="•"/>
      <w:lvlJc w:val="left"/>
      <w:pPr>
        <w:tabs>
          <w:tab w:val="num" w:pos="5040"/>
        </w:tabs>
        <w:ind w:left="5040" w:hanging="360"/>
      </w:pPr>
      <w:rPr>
        <w:rFonts w:ascii="Arial" w:hAnsi="Arial" w:hint="default"/>
      </w:rPr>
    </w:lvl>
    <w:lvl w:ilvl="7" w:tplc="49220814" w:tentative="1">
      <w:start w:val="1"/>
      <w:numFmt w:val="bullet"/>
      <w:lvlText w:val="•"/>
      <w:lvlJc w:val="left"/>
      <w:pPr>
        <w:tabs>
          <w:tab w:val="num" w:pos="5760"/>
        </w:tabs>
        <w:ind w:left="5760" w:hanging="360"/>
      </w:pPr>
      <w:rPr>
        <w:rFonts w:ascii="Arial" w:hAnsi="Arial" w:hint="default"/>
      </w:rPr>
    </w:lvl>
    <w:lvl w:ilvl="8" w:tplc="2252FC2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1324BDE"/>
    <w:multiLevelType w:val="hybridMultilevel"/>
    <w:tmpl w:val="23946CF2"/>
    <w:lvl w:ilvl="0" w:tplc="3588337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1F0849"/>
    <w:multiLevelType w:val="hybridMultilevel"/>
    <w:tmpl w:val="213443CE"/>
    <w:lvl w:ilvl="0" w:tplc="8E1662EC">
      <w:start w:val="1"/>
      <w:numFmt w:val="bullet"/>
      <w:lvlText w:val="•"/>
      <w:lvlJc w:val="left"/>
      <w:pPr>
        <w:tabs>
          <w:tab w:val="num" w:pos="720"/>
        </w:tabs>
        <w:ind w:left="720" w:hanging="360"/>
      </w:pPr>
      <w:rPr>
        <w:rFonts w:ascii="Arial" w:hAnsi="Arial" w:hint="default"/>
      </w:rPr>
    </w:lvl>
    <w:lvl w:ilvl="1" w:tplc="95B4A26E" w:tentative="1">
      <w:start w:val="1"/>
      <w:numFmt w:val="bullet"/>
      <w:lvlText w:val="•"/>
      <w:lvlJc w:val="left"/>
      <w:pPr>
        <w:tabs>
          <w:tab w:val="num" w:pos="1440"/>
        </w:tabs>
        <w:ind w:left="1440" w:hanging="360"/>
      </w:pPr>
      <w:rPr>
        <w:rFonts w:ascii="Arial" w:hAnsi="Arial" w:hint="default"/>
      </w:rPr>
    </w:lvl>
    <w:lvl w:ilvl="2" w:tplc="E5300B28" w:tentative="1">
      <w:start w:val="1"/>
      <w:numFmt w:val="bullet"/>
      <w:lvlText w:val="•"/>
      <w:lvlJc w:val="left"/>
      <w:pPr>
        <w:tabs>
          <w:tab w:val="num" w:pos="2160"/>
        </w:tabs>
        <w:ind w:left="2160" w:hanging="360"/>
      </w:pPr>
      <w:rPr>
        <w:rFonts w:ascii="Arial" w:hAnsi="Arial" w:hint="default"/>
      </w:rPr>
    </w:lvl>
    <w:lvl w:ilvl="3" w:tplc="3D988156" w:tentative="1">
      <w:start w:val="1"/>
      <w:numFmt w:val="bullet"/>
      <w:lvlText w:val="•"/>
      <w:lvlJc w:val="left"/>
      <w:pPr>
        <w:tabs>
          <w:tab w:val="num" w:pos="2880"/>
        </w:tabs>
        <w:ind w:left="2880" w:hanging="360"/>
      </w:pPr>
      <w:rPr>
        <w:rFonts w:ascii="Arial" w:hAnsi="Arial" w:hint="default"/>
      </w:rPr>
    </w:lvl>
    <w:lvl w:ilvl="4" w:tplc="3D0682D6" w:tentative="1">
      <w:start w:val="1"/>
      <w:numFmt w:val="bullet"/>
      <w:lvlText w:val="•"/>
      <w:lvlJc w:val="left"/>
      <w:pPr>
        <w:tabs>
          <w:tab w:val="num" w:pos="3600"/>
        </w:tabs>
        <w:ind w:left="3600" w:hanging="360"/>
      </w:pPr>
      <w:rPr>
        <w:rFonts w:ascii="Arial" w:hAnsi="Arial" w:hint="default"/>
      </w:rPr>
    </w:lvl>
    <w:lvl w:ilvl="5" w:tplc="C6C4E896" w:tentative="1">
      <w:start w:val="1"/>
      <w:numFmt w:val="bullet"/>
      <w:lvlText w:val="•"/>
      <w:lvlJc w:val="left"/>
      <w:pPr>
        <w:tabs>
          <w:tab w:val="num" w:pos="4320"/>
        </w:tabs>
        <w:ind w:left="4320" w:hanging="360"/>
      </w:pPr>
      <w:rPr>
        <w:rFonts w:ascii="Arial" w:hAnsi="Arial" w:hint="default"/>
      </w:rPr>
    </w:lvl>
    <w:lvl w:ilvl="6" w:tplc="4D44AECE" w:tentative="1">
      <w:start w:val="1"/>
      <w:numFmt w:val="bullet"/>
      <w:lvlText w:val="•"/>
      <w:lvlJc w:val="left"/>
      <w:pPr>
        <w:tabs>
          <w:tab w:val="num" w:pos="5040"/>
        </w:tabs>
        <w:ind w:left="5040" w:hanging="360"/>
      </w:pPr>
      <w:rPr>
        <w:rFonts w:ascii="Arial" w:hAnsi="Arial" w:hint="default"/>
      </w:rPr>
    </w:lvl>
    <w:lvl w:ilvl="7" w:tplc="8460CAD0" w:tentative="1">
      <w:start w:val="1"/>
      <w:numFmt w:val="bullet"/>
      <w:lvlText w:val="•"/>
      <w:lvlJc w:val="left"/>
      <w:pPr>
        <w:tabs>
          <w:tab w:val="num" w:pos="5760"/>
        </w:tabs>
        <w:ind w:left="5760" w:hanging="360"/>
      </w:pPr>
      <w:rPr>
        <w:rFonts w:ascii="Arial" w:hAnsi="Arial" w:hint="default"/>
      </w:rPr>
    </w:lvl>
    <w:lvl w:ilvl="8" w:tplc="1674E2C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A143444"/>
    <w:multiLevelType w:val="hybridMultilevel"/>
    <w:tmpl w:val="9D1844DE"/>
    <w:lvl w:ilvl="0" w:tplc="72EC4B72">
      <w:start w:val="1"/>
      <w:numFmt w:val="bullet"/>
      <w:lvlText w:val="•"/>
      <w:lvlJc w:val="left"/>
      <w:pPr>
        <w:tabs>
          <w:tab w:val="num" w:pos="720"/>
        </w:tabs>
        <w:ind w:left="720" w:hanging="360"/>
      </w:pPr>
      <w:rPr>
        <w:rFonts w:ascii="Arial" w:hAnsi="Arial" w:hint="default"/>
      </w:rPr>
    </w:lvl>
    <w:lvl w:ilvl="1" w:tplc="A3F8EDB4" w:tentative="1">
      <w:start w:val="1"/>
      <w:numFmt w:val="bullet"/>
      <w:lvlText w:val="•"/>
      <w:lvlJc w:val="left"/>
      <w:pPr>
        <w:tabs>
          <w:tab w:val="num" w:pos="1440"/>
        </w:tabs>
        <w:ind w:left="1440" w:hanging="360"/>
      </w:pPr>
      <w:rPr>
        <w:rFonts w:ascii="Arial" w:hAnsi="Arial" w:hint="default"/>
      </w:rPr>
    </w:lvl>
    <w:lvl w:ilvl="2" w:tplc="C512FF0E" w:tentative="1">
      <w:start w:val="1"/>
      <w:numFmt w:val="bullet"/>
      <w:lvlText w:val="•"/>
      <w:lvlJc w:val="left"/>
      <w:pPr>
        <w:tabs>
          <w:tab w:val="num" w:pos="2160"/>
        </w:tabs>
        <w:ind w:left="2160" w:hanging="360"/>
      </w:pPr>
      <w:rPr>
        <w:rFonts w:ascii="Arial" w:hAnsi="Arial" w:hint="default"/>
      </w:rPr>
    </w:lvl>
    <w:lvl w:ilvl="3" w:tplc="83388054" w:tentative="1">
      <w:start w:val="1"/>
      <w:numFmt w:val="bullet"/>
      <w:lvlText w:val="•"/>
      <w:lvlJc w:val="left"/>
      <w:pPr>
        <w:tabs>
          <w:tab w:val="num" w:pos="2880"/>
        </w:tabs>
        <w:ind w:left="2880" w:hanging="360"/>
      </w:pPr>
      <w:rPr>
        <w:rFonts w:ascii="Arial" w:hAnsi="Arial" w:hint="default"/>
      </w:rPr>
    </w:lvl>
    <w:lvl w:ilvl="4" w:tplc="79A2CFF6" w:tentative="1">
      <w:start w:val="1"/>
      <w:numFmt w:val="bullet"/>
      <w:lvlText w:val="•"/>
      <w:lvlJc w:val="left"/>
      <w:pPr>
        <w:tabs>
          <w:tab w:val="num" w:pos="3600"/>
        </w:tabs>
        <w:ind w:left="3600" w:hanging="360"/>
      </w:pPr>
      <w:rPr>
        <w:rFonts w:ascii="Arial" w:hAnsi="Arial" w:hint="default"/>
      </w:rPr>
    </w:lvl>
    <w:lvl w:ilvl="5" w:tplc="8E6E88AE" w:tentative="1">
      <w:start w:val="1"/>
      <w:numFmt w:val="bullet"/>
      <w:lvlText w:val="•"/>
      <w:lvlJc w:val="left"/>
      <w:pPr>
        <w:tabs>
          <w:tab w:val="num" w:pos="4320"/>
        </w:tabs>
        <w:ind w:left="4320" w:hanging="360"/>
      </w:pPr>
      <w:rPr>
        <w:rFonts w:ascii="Arial" w:hAnsi="Arial" w:hint="default"/>
      </w:rPr>
    </w:lvl>
    <w:lvl w:ilvl="6" w:tplc="1C0C7B84" w:tentative="1">
      <w:start w:val="1"/>
      <w:numFmt w:val="bullet"/>
      <w:lvlText w:val="•"/>
      <w:lvlJc w:val="left"/>
      <w:pPr>
        <w:tabs>
          <w:tab w:val="num" w:pos="5040"/>
        </w:tabs>
        <w:ind w:left="5040" w:hanging="360"/>
      </w:pPr>
      <w:rPr>
        <w:rFonts w:ascii="Arial" w:hAnsi="Arial" w:hint="default"/>
      </w:rPr>
    </w:lvl>
    <w:lvl w:ilvl="7" w:tplc="1CC89C8C" w:tentative="1">
      <w:start w:val="1"/>
      <w:numFmt w:val="bullet"/>
      <w:lvlText w:val="•"/>
      <w:lvlJc w:val="left"/>
      <w:pPr>
        <w:tabs>
          <w:tab w:val="num" w:pos="5760"/>
        </w:tabs>
        <w:ind w:left="5760" w:hanging="360"/>
      </w:pPr>
      <w:rPr>
        <w:rFonts w:ascii="Arial" w:hAnsi="Arial" w:hint="default"/>
      </w:rPr>
    </w:lvl>
    <w:lvl w:ilvl="8" w:tplc="53C86F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F2E653D"/>
    <w:multiLevelType w:val="hybridMultilevel"/>
    <w:tmpl w:val="4C525EF2"/>
    <w:lvl w:ilvl="0" w:tplc="ED58EAE2">
      <w:start w:val="1"/>
      <w:numFmt w:val="bullet"/>
      <w:lvlText w:val="•"/>
      <w:lvlJc w:val="left"/>
      <w:pPr>
        <w:tabs>
          <w:tab w:val="num" w:pos="720"/>
        </w:tabs>
        <w:ind w:left="720" w:hanging="360"/>
      </w:pPr>
      <w:rPr>
        <w:rFonts w:ascii="Arial" w:hAnsi="Arial" w:hint="default"/>
      </w:rPr>
    </w:lvl>
    <w:lvl w:ilvl="1" w:tplc="959C2BBE" w:tentative="1">
      <w:start w:val="1"/>
      <w:numFmt w:val="bullet"/>
      <w:lvlText w:val="•"/>
      <w:lvlJc w:val="left"/>
      <w:pPr>
        <w:tabs>
          <w:tab w:val="num" w:pos="1440"/>
        </w:tabs>
        <w:ind w:left="1440" w:hanging="360"/>
      </w:pPr>
      <w:rPr>
        <w:rFonts w:ascii="Arial" w:hAnsi="Arial" w:hint="default"/>
      </w:rPr>
    </w:lvl>
    <w:lvl w:ilvl="2" w:tplc="7264CC2E" w:tentative="1">
      <w:start w:val="1"/>
      <w:numFmt w:val="bullet"/>
      <w:lvlText w:val="•"/>
      <w:lvlJc w:val="left"/>
      <w:pPr>
        <w:tabs>
          <w:tab w:val="num" w:pos="2160"/>
        </w:tabs>
        <w:ind w:left="2160" w:hanging="360"/>
      </w:pPr>
      <w:rPr>
        <w:rFonts w:ascii="Arial" w:hAnsi="Arial" w:hint="default"/>
      </w:rPr>
    </w:lvl>
    <w:lvl w:ilvl="3" w:tplc="B10C8F1C" w:tentative="1">
      <w:start w:val="1"/>
      <w:numFmt w:val="bullet"/>
      <w:lvlText w:val="•"/>
      <w:lvlJc w:val="left"/>
      <w:pPr>
        <w:tabs>
          <w:tab w:val="num" w:pos="2880"/>
        </w:tabs>
        <w:ind w:left="2880" w:hanging="360"/>
      </w:pPr>
      <w:rPr>
        <w:rFonts w:ascii="Arial" w:hAnsi="Arial" w:hint="default"/>
      </w:rPr>
    </w:lvl>
    <w:lvl w:ilvl="4" w:tplc="B2364262" w:tentative="1">
      <w:start w:val="1"/>
      <w:numFmt w:val="bullet"/>
      <w:lvlText w:val="•"/>
      <w:lvlJc w:val="left"/>
      <w:pPr>
        <w:tabs>
          <w:tab w:val="num" w:pos="3600"/>
        </w:tabs>
        <w:ind w:left="3600" w:hanging="360"/>
      </w:pPr>
      <w:rPr>
        <w:rFonts w:ascii="Arial" w:hAnsi="Arial" w:hint="default"/>
      </w:rPr>
    </w:lvl>
    <w:lvl w:ilvl="5" w:tplc="140C8784" w:tentative="1">
      <w:start w:val="1"/>
      <w:numFmt w:val="bullet"/>
      <w:lvlText w:val="•"/>
      <w:lvlJc w:val="left"/>
      <w:pPr>
        <w:tabs>
          <w:tab w:val="num" w:pos="4320"/>
        </w:tabs>
        <w:ind w:left="4320" w:hanging="360"/>
      </w:pPr>
      <w:rPr>
        <w:rFonts w:ascii="Arial" w:hAnsi="Arial" w:hint="default"/>
      </w:rPr>
    </w:lvl>
    <w:lvl w:ilvl="6" w:tplc="710EC860" w:tentative="1">
      <w:start w:val="1"/>
      <w:numFmt w:val="bullet"/>
      <w:lvlText w:val="•"/>
      <w:lvlJc w:val="left"/>
      <w:pPr>
        <w:tabs>
          <w:tab w:val="num" w:pos="5040"/>
        </w:tabs>
        <w:ind w:left="5040" w:hanging="360"/>
      </w:pPr>
      <w:rPr>
        <w:rFonts w:ascii="Arial" w:hAnsi="Arial" w:hint="default"/>
      </w:rPr>
    </w:lvl>
    <w:lvl w:ilvl="7" w:tplc="8286C28C" w:tentative="1">
      <w:start w:val="1"/>
      <w:numFmt w:val="bullet"/>
      <w:lvlText w:val="•"/>
      <w:lvlJc w:val="left"/>
      <w:pPr>
        <w:tabs>
          <w:tab w:val="num" w:pos="5760"/>
        </w:tabs>
        <w:ind w:left="5760" w:hanging="360"/>
      </w:pPr>
      <w:rPr>
        <w:rFonts w:ascii="Arial" w:hAnsi="Arial" w:hint="default"/>
      </w:rPr>
    </w:lvl>
    <w:lvl w:ilvl="8" w:tplc="F77E2CC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3157666"/>
    <w:multiLevelType w:val="hybridMultilevel"/>
    <w:tmpl w:val="01CC51DA"/>
    <w:lvl w:ilvl="0" w:tplc="869EDEDE">
      <w:start w:val="1"/>
      <w:numFmt w:val="bullet"/>
      <w:lvlText w:val="•"/>
      <w:lvlJc w:val="left"/>
      <w:pPr>
        <w:tabs>
          <w:tab w:val="num" w:pos="720"/>
        </w:tabs>
        <w:ind w:left="720" w:hanging="360"/>
      </w:pPr>
      <w:rPr>
        <w:rFonts w:ascii="Arial" w:hAnsi="Arial" w:hint="default"/>
      </w:rPr>
    </w:lvl>
    <w:lvl w:ilvl="1" w:tplc="AE101BF0" w:tentative="1">
      <w:start w:val="1"/>
      <w:numFmt w:val="bullet"/>
      <w:lvlText w:val="•"/>
      <w:lvlJc w:val="left"/>
      <w:pPr>
        <w:tabs>
          <w:tab w:val="num" w:pos="1440"/>
        </w:tabs>
        <w:ind w:left="1440" w:hanging="360"/>
      </w:pPr>
      <w:rPr>
        <w:rFonts w:ascii="Arial" w:hAnsi="Arial" w:hint="default"/>
      </w:rPr>
    </w:lvl>
    <w:lvl w:ilvl="2" w:tplc="4A7CFD8C" w:tentative="1">
      <w:start w:val="1"/>
      <w:numFmt w:val="bullet"/>
      <w:lvlText w:val="•"/>
      <w:lvlJc w:val="left"/>
      <w:pPr>
        <w:tabs>
          <w:tab w:val="num" w:pos="2160"/>
        </w:tabs>
        <w:ind w:left="2160" w:hanging="360"/>
      </w:pPr>
      <w:rPr>
        <w:rFonts w:ascii="Arial" w:hAnsi="Arial" w:hint="default"/>
      </w:rPr>
    </w:lvl>
    <w:lvl w:ilvl="3" w:tplc="AEF2ECE2" w:tentative="1">
      <w:start w:val="1"/>
      <w:numFmt w:val="bullet"/>
      <w:lvlText w:val="•"/>
      <w:lvlJc w:val="left"/>
      <w:pPr>
        <w:tabs>
          <w:tab w:val="num" w:pos="2880"/>
        </w:tabs>
        <w:ind w:left="2880" w:hanging="360"/>
      </w:pPr>
      <w:rPr>
        <w:rFonts w:ascii="Arial" w:hAnsi="Arial" w:hint="default"/>
      </w:rPr>
    </w:lvl>
    <w:lvl w:ilvl="4" w:tplc="6108D5FA" w:tentative="1">
      <w:start w:val="1"/>
      <w:numFmt w:val="bullet"/>
      <w:lvlText w:val="•"/>
      <w:lvlJc w:val="left"/>
      <w:pPr>
        <w:tabs>
          <w:tab w:val="num" w:pos="3600"/>
        </w:tabs>
        <w:ind w:left="3600" w:hanging="360"/>
      </w:pPr>
      <w:rPr>
        <w:rFonts w:ascii="Arial" w:hAnsi="Arial" w:hint="default"/>
      </w:rPr>
    </w:lvl>
    <w:lvl w:ilvl="5" w:tplc="66C4F03E" w:tentative="1">
      <w:start w:val="1"/>
      <w:numFmt w:val="bullet"/>
      <w:lvlText w:val="•"/>
      <w:lvlJc w:val="left"/>
      <w:pPr>
        <w:tabs>
          <w:tab w:val="num" w:pos="4320"/>
        </w:tabs>
        <w:ind w:left="4320" w:hanging="360"/>
      </w:pPr>
      <w:rPr>
        <w:rFonts w:ascii="Arial" w:hAnsi="Arial" w:hint="default"/>
      </w:rPr>
    </w:lvl>
    <w:lvl w:ilvl="6" w:tplc="22D836CC" w:tentative="1">
      <w:start w:val="1"/>
      <w:numFmt w:val="bullet"/>
      <w:lvlText w:val="•"/>
      <w:lvlJc w:val="left"/>
      <w:pPr>
        <w:tabs>
          <w:tab w:val="num" w:pos="5040"/>
        </w:tabs>
        <w:ind w:left="5040" w:hanging="360"/>
      </w:pPr>
      <w:rPr>
        <w:rFonts w:ascii="Arial" w:hAnsi="Arial" w:hint="default"/>
      </w:rPr>
    </w:lvl>
    <w:lvl w:ilvl="7" w:tplc="B7B05A2A" w:tentative="1">
      <w:start w:val="1"/>
      <w:numFmt w:val="bullet"/>
      <w:lvlText w:val="•"/>
      <w:lvlJc w:val="left"/>
      <w:pPr>
        <w:tabs>
          <w:tab w:val="num" w:pos="5760"/>
        </w:tabs>
        <w:ind w:left="5760" w:hanging="360"/>
      </w:pPr>
      <w:rPr>
        <w:rFonts w:ascii="Arial" w:hAnsi="Arial" w:hint="default"/>
      </w:rPr>
    </w:lvl>
    <w:lvl w:ilvl="8" w:tplc="8E78143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01B0456"/>
    <w:multiLevelType w:val="hybridMultilevel"/>
    <w:tmpl w:val="13421FCC"/>
    <w:lvl w:ilvl="0" w:tplc="4A8EBBB0">
      <w:start w:val="1"/>
      <w:numFmt w:val="bullet"/>
      <w:lvlText w:val="•"/>
      <w:lvlJc w:val="left"/>
      <w:pPr>
        <w:tabs>
          <w:tab w:val="num" w:pos="720"/>
        </w:tabs>
        <w:ind w:left="720" w:hanging="360"/>
      </w:pPr>
      <w:rPr>
        <w:rFonts w:ascii="Arial" w:hAnsi="Arial" w:hint="default"/>
      </w:rPr>
    </w:lvl>
    <w:lvl w:ilvl="1" w:tplc="CBDC3F66" w:tentative="1">
      <w:start w:val="1"/>
      <w:numFmt w:val="bullet"/>
      <w:lvlText w:val="•"/>
      <w:lvlJc w:val="left"/>
      <w:pPr>
        <w:tabs>
          <w:tab w:val="num" w:pos="1440"/>
        </w:tabs>
        <w:ind w:left="1440" w:hanging="360"/>
      </w:pPr>
      <w:rPr>
        <w:rFonts w:ascii="Arial" w:hAnsi="Arial" w:hint="default"/>
      </w:rPr>
    </w:lvl>
    <w:lvl w:ilvl="2" w:tplc="B77A404C" w:tentative="1">
      <w:start w:val="1"/>
      <w:numFmt w:val="bullet"/>
      <w:lvlText w:val="•"/>
      <w:lvlJc w:val="left"/>
      <w:pPr>
        <w:tabs>
          <w:tab w:val="num" w:pos="2160"/>
        </w:tabs>
        <w:ind w:left="2160" w:hanging="360"/>
      </w:pPr>
      <w:rPr>
        <w:rFonts w:ascii="Arial" w:hAnsi="Arial" w:hint="default"/>
      </w:rPr>
    </w:lvl>
    <w:lvl w:ilvl="3" w:tplc="0D64F2C6" w:tentative="1">
      <w:start w:val="1"/>
      <w:numFmt w:val="bullet"/>
      <w:lvlText w:val="•"/>
      <w:lvlJc w:val="left"/>
      <w:pPr>
        <w:tabs>
          <w:tab w:val="num" w:pos="2880"/>
        </w:tabs>
        <w:ind w:left="2880" w:hanging="360"/>
      </w:pPr>
      <w:rPr>
        <w:rFonts w:ascii="Arial" w:hAnsi="Arial" w:hint="default"/>
      </w:rPr>
    </w:lvl>
    <w:lvl w:ilvl="4" w:tplc="17E029DA" w:tentative="1">
      <w:start w:val="1"/>
      <w:numFmt w:val="bullet"/>
      <w:lvlText w:val="•"/>
      <w:lvlJc w:val="left"/>
      <w:pPr>
        <w:tabs>
          <w:tab w:val="num" w:pos="3600"/>
        </w:tabs>
        <w:ind w:left="3600" w:hanging="360"/>
      </w:pPr>
      <w:rPr>
        <w:rFonts w:ascii="Arial" w:hAnsi="Arial" w:hint="default"/>
      </w:rPr>
    </w:lvl>
    <w:lvl w:ilvl="5" w:tplc="D84C6780" w:tentative="1">
      <w:start w:val="1"/>
      <w:numFmt w:val="bullet"/>
      <w:lvlText w:val="•"/>
      <w:lvlJc w:val="left"/>
      <w:pPr>
        <w:tabs>
          <w:tab w:val="num" w:pos="4320"/>
        </w:tabs>
        <w:ind w:left="4320" w:hanging="360"/>
      </w:pPr>
      <w:rPr>
        <w:rFonts w:ascii="Arial" w:hAnsi="Arial" w:hint="default"/>
      </w:rPr>
    </w:lvl>
    <w:lvl w:ilvl="6" w:tplc="11F0A46A" w:tentative="1">
      <w:start w:val="1"/>
      <w:numFmt w:val="bullet"/>
      <w:lvlText w:val="•"/>
      <w:lvlJc w:val="left"/>
      <w:pPr>
        <w:tabs>
          <w:tab w:val="num" w:pos="5040"/>
        </w:tabs>
        <w:ind w:left="5040" w:hanging="360"/>
      </w:pPr>
      <w:rPr>
        <w:rFonts w:ascii="Arial" w:hAnsi="Arial" w:hint="default"/>
      </w:rPr>
    </w:lvl>
    <w:lvl w:ilvl="7" w:tplc="FAC885EA" w:tentative="1">
      <w:start w:val="1"/>
      <w:numFmt w:val="bullet"/>
      <w:lvlText w:val="•"/>
      <w:lvlJc w:val="left"/>
      <w:pPr>
        <w:tabs>
          <w:tab w:val="num" w:pos="5760"/>
        </w:tabs>
        <w:ind w:left="5760" w:hanging="360"/>
      </w:pPr>
      <w:rPr>
        <w:rFonts w:ascii="Arial" w:hAnsi="Arial" w:hint="default"/>
      </w:rPr>
    </w:lvl>
    <w:lvl w:ilvl="8" w:tplc="C2EED9E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AE90F81"/>
    <w:multiLevelType w:val="hybridMultilevel"/>
    <w:tmpl w:val="0102185A"/>
    <w:lvl w:ilvl="0" w:tplc="785CC60E">
      <w:start w:val="1"/>
      <w:numFmt w:val="bullet"/>
      <w:lvlText w:val="•"/>
      <w:lvlJc w:val="left"/>
      <w:pPr>
        <w:tabs>
          <w:tab w:val="num" w:pos="720"/>
        </w:tabs>
        <w:ind w:left="720" w:hanging="360"/>
      </w:pPr>
      <w:rPr>
        <w:rFonts w:ascii="Arial" w:hAnsi="Arial" w:hint="default"/>
      </w:rPr>
    </w:lvl>
    <w:lvl w:ilvl="1" w:tplc="9F9E0AD4" w:tentative="1">
      <w:start w:val="1"/>
      <w:numFmt w:val="bullet"/>
      <w:lvlText w:val="•"/>
      <w:lvlJc w:val="left"/>
      <w:pPr>
        <w:tabs>
          <w:tab w:val="num" w:pos="1440"/>
        </w:tabs>
        <w:ind w:left="1440" w:hanging="360"/>
      </w:pPr>
      <w:rPr>
        <w:rFonts w:ascii="Arial" w:hAnsi="Arial" w:hint="default"/>
      </w:rPr>
    </w:lvl>
    <w:lvl w:ilvl="2" w:tplc="E36073BE" w:tentative="1">
      <w:start w:val="1"/>
      <w:numFmt w:val="bullet"/>
      <w:lvlText w:val="•"/>
      <w:lvlJc w:val="left"/>
      <w:pPr>
        <w:tabs>
          <w:tab w:val="num" w:pos="2160"/>
        </w:tabs>
        <w:ind w:left="2160" w:hanging="360"/>
      </w:pPr>
      <w:rPr>
        <w:rFonts w:ascii="Arial" w:hAnsi="Arial" w:hint="default"/>
      </w:rPr>
    </w:lvl>
    <w:lvl w:ilvl="3" w:tplc="A582E288" w:tentative="1">
      <w:start w:val="1"/>
      <w:numFmt w:val="bullet"/>
      <w:lvlText w:val="•"/>
      <w:lvlJc w:val="left"/>
      <w:pPr>
        <w:tabs>
          <w:tab w:val="num" w:pos="2880"/>
        </w:tabs>
        <w:ind w:left="2880" w:hanging="360"/>
      </w:pPr>
      <w:rPr>
        <w:rFonts w:ascii="Arial" w:hAnsi="Arial" w:hint="default"/>
      </w:rPr>
    </w:lvl>
    <w:lvl w:ilvl="4" w:tplc="384ADCB4" w:tentative="1">
      <w:start w:val="1"/>
      <w:numFmt w:val="bullet"/>
      <w:lvlText w:val="•"/>
      <w:lvlJc w:val="left"/>
      <w:pPr>
        <w:tabs>
          <w:tab w:val="num" w:pos="3600"/>
        </w:tabs>
        <w:ind w:left="3600" w:hanging="360"/>
      </w:pPr>
      <w:rPr>
        <w:rFonts w:ascii="Arial" w:hAnsi="Arial" w:hint="default"/>
      </w:rPr>
    </w:lvl>
    <w:lvl w:ilvl="5" w:tplc="67523FEC" w:tentative="1">
      <w:start w:val="1"/>
      <w:numFmt w:val="bullet"/>
      <w:lvlText w:val="•"/>
      <w:lvlJc w:val="left"/>
      <w:pPr>
        <w:tabs>
          <w:tab w:val="num" w:pos="4320"/>
        </w:tabs>
        <w:ind w:left="4320" w:hanging="360"/>
      </w:pPr>
      <w:rPr>
        <w:rFonts w:ascii="Arial" w:hAnsi="Arial" w:hint="default"/>
      </w:rPr>
    </w:lvl>
    <w:lvl w:ilvl="6" w:tplc="B55C0B30" w:tentative="1">
      <w:start w:val="1"/>
      <w:numFmt w:val="bullet"/>
      <w:lvlText w:val="•"/>
      <w:lvlJc w:val="left"/>
      <w:pPr>
        <w:tabs>
          <w:tab w:val="num" w:pos="5040"/>
        </w:tabs>
        <w:ind w:left="5040" w:hanging="360"/>
      </w:pPr>
      <w:rPr>
        <w:rFonts w:ascii="Arial" w:hAnsi="Arial" w:hint="default"/>
      </w:rPr>
    </w:lvl>
    <w:lvl w:ilvl="7" w:tplc="ACF0F18A" w:tentative="1">
      <w:start w:val="1"/>
      <w:numFmt w:val="bullet"/>
      <w:lvlText w:val="•"/>
      <w:lvlJc w:val="left"/>
      <w:pPr>
        <w:tabs>
          <w:tab w:val="num" w:pos="5760"/>
        </w:tabs>
        <w:ind w:left="5760" w:hanging="360"/>
      </w:pPr>
      <w:rPr>
        <w:rFonts w:ascii="Arial" w:hAnsi="Arial" w:hint="default"/>
      </w:rPr>
    </w:lvl>
    <w:lvl w:ilvl="8" w:tplc="046E3CD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0"/>
  </w:num>
  <w:num w:numId="3">
    <w:abstractNumId w:val="9"/>
  </w:num>
  <w:num w:numId="4">
    <w:abstractNumId w:val="2"/>
  </w:num>
  <w:num w:numId="5">
    <w:abstractNumId w:val="1"/>
  </w:num>
  <w:num w:numId="6">
    <w:abstractNumId w:val="5"/>
  </w:num>
  <w:num w:numId="7">
    <w:abstractNumId w:val="6"/>
  </w:num>
  <w:num w:numId="8">
    <w:abstractNumId w:val="0"/>
  </w:num>
  <w:num w:numId="9">
    <w:abstractNumId w:val="8"/>
  </w:num>
  <w:num w:numId="10">
    <w:abstractNumId w:val="7"/>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F95"/>
    <w:rsid w:val="00017190"/>
    <w:rsid w:val="0002482E"/>
    <w:rsid w:val="000344B2"/>
    <w:rsid w:val="00050324"/>
    <w:rsid w:val="00065CF8"/>
    <w:rsid w:val="000672EE"/>
    <w:rsid w:val="00087668"/>
    <w:rsid w:val="000A0150"/>
    <w:rsid w:val="000E63C9"/>
    <w:rsid w:val="000E79BD"/>
    <w:rsid w:val="00106A04"/>
    <w:rsid w:val="00121DBC"/>
    <w:rsid w:val="00126BC6"/>
    <w:rsid w:val="001274BC"/>
    <w:rsid w:val="00130593"/>
    <w:rsid w:val="00130E9D"/>
    <w:rsid w:val="001403E2"/>
    <w:rsid w:val="00150A6D"/>
    <w:rsid w:val="00161E32"/>
    <w:rsid w:val="00163F7C"/>
    <w:rsid w:val="001741C6"/>
    <w:rsid w:val="001744DA"/>
    <w:rsid w:val="00185B35"/>
    <w:rsid w:val="001B0CAE"/>
    <w:rsid w:val="001B3DB3"/>
    <w:rsid w:val="001E291A"/>
    <w:rsid w:val="001E42EA"/>
    <w:rsid w:val="001E6D1B"/>
    <w:rsid w:val="001F0353"/>
    <w:rsid w:val="001F2BC8"/>
    <w:rsid w:val="001F5F6B"/>
    <w:rsid w:val="00202E0D"/>
    <w:rsid w:val="0022671D"/>
    <w:rsid w:val="0023301C"/>
    <w:rsid w:val="00241EB8"/>
    <w:rsid w:val="00243EBC"/>
    <w:rsid w:val="00246A35"/>
    <w:rsid w:val="00284348"/>
    <w:rsid w:val="002860D6"/>
    <w:rsid w:val="0029694C"/>
    <w:rsid w:val="002E0901"/>
    <w:rsid w:val="002F2E1B"/>
    <w:rsid w:val="002F51F5"/>
    <w:rsid w:val="00312137"/>
    <w:rsid w:val="0032763F"/>
    <w:rsid w:val="00330359"/>
    <w:rsid w:val="0033762F"/>
    <w:rsid w:val="0036219B"/>
    <w:rsid w:val="00366C7E"/>
    <w:rsid w:val="00384EA3"/>
    <w:rsid w:val="003A39A1"/>
    <w:rsid w:val="003C2191"/>
    <w:rsid w:val="003C342E"/>
    <w:rsid w:val="003C3675"/>
    <w:rsid w:val="003C5238"/>
    <w:rsid w:val="003D1035"/>
    <w:rsid w:val="003D1FF5"/>
    <w:rsid w:val="003D3863"/>
    <w:rsid w:val="003D486B"/>
    <w:rsid w:val="003E48D0"/>
    <w:rsid w:val="003F05D4"/>
    <w:rsid w:val="00402257"/>
    <w:rsid w:val="004110DE"/>
    <w:rsid w:val="0041355A"/>
    <w:rsid w:val="004338A7"/>
    <w:rsid w:val="0044085A"/>
    <w:rsid w:val="00450D22"/>
    <w:rsid w:val="0046536C"/>
    <w:rsid w:val="0047086E"/>
    <w:rsid w:val="004708FF"/>
    <w:rsid w:val="00494F68"/>
    <w:rsid w:val="004B07F3"/>
    <w:rsid w:val="004B21A5"/>
    <w:rsid w:val="004C4AD8"/>
    <w:rsid w:val="004C4BE8"/>
    <w:rsid w:val="004D3BD1"/>
    <w:rsid w:val="004D6138"/>
    <w:rsid w:val="004F087D"/>
    <w:rsid w:val="004F1010"/>
    <w:rsid w:val="005003B7"/>
    <w:rsid w:val="005037F0"/>
    <w:rsid w:val="0051003B"/>
    <w:rsid w:val="00516A86"/>
    <w:rsid w:val="005275F6"/>
    <w:rsid w:val="00532921"/>
    <w:rsid w:val="0055463C"/>
    <w:rsid w:val="005574BE"/>
    <w:rsid w:val="0056687A"/>
    <w:rsid w:val="00572102"/>
    <w:rsid w:val="005800AF"/>
    <w:rsid w:val="00581539"/>
    <w:rsid w:val="00594538"/>
    <w:rsid w:val="00595A7E"/>
    <w:rsid w:val="005A35F8"/>
    <w:rsid w:val="005B55E6"/>
    <w:rsid w:val="005C5312"/>
    <w:rsid w:val="005F1BB0"/>
    <w:rsid w:val="006124BD"/>
    <w:rsid w:val="00616ADB"/>
    <w:rsid w:val="0062023A"/>
    <w:rsid w:val="00634D7F"/>
    <w:rsid w:val="00656C4D"/>
    <w:rsid w:val="00684E46"/>
    <w:rsid w:val="00690018"/>
    <w:rsid w:val="00690086"/>
    <w:rsid w:val="00691520"/>
    <w:rsid w:val="00696716"/>
    <w:rsid w:val="006A002C"/>
    <w:rsid w:val="006D64E7"/>
    <w:rsid w:val="006E5716"/>
    <w:rsid w:val="006E5D43"/>
    <w:rsid w:val="00704AA8"/>
    <w:rsid w:val="00707EF9"/>
    <w:rsid w:val="00721344"/>
    <w:rsid w:val="007302B3"/>
    <w:rsid w:val="00730733"/>
    <w:rsid w:val="00730E3A"/>
    <w:rsid w:val="007367AE"/>
    <w:rsid w:val="00736AAF"/>
    <w:rsid w:val="007376A4"/>
    <w:rsid w:val="00761288"/>
    <w:rsid w:val="00765B2A"/>
    <w:rsid w:val="0077767C"/>
    <w:rsid w:val="00780C42"/>
    <w:rsid w:val="00783A34"/>
    <w:rsid w:val="007B0630"/>
    <w:rsid w:val="007B1A8E"/>
    <w:rsid w:val="007B1E79"/>
    <w:rsid w:val="007C6B52"/>
    <w:rsid w:val="007D16C5"/>
    <w:rsid w:val="007E4E14"/>
    <w:rsid w:val="007E72B9"/>
    <w:rsid w:val="00807816"/>
    <w:rsid w:val="00810FA3"/>
    <w:rsid w:val="008307C0"/>
    <w:rsid w:val="00833F83"/>
    <w:rsid w:val="008364D1"/>
    <w:rsid w:val="0084426B"/>
    <w:rsid w:val="00862FE4"/>
    <w:rsid w:val="0086389A"/>
    <w:rsid w:val="0086613F"/>
    <w:rsid w:val="00867F95"/>
    <w:rsid w:val="0087605E"/>
    <w:rsid w:val="008917D7"/>
    <w:rsid w:val="00896F21"/>
    <w:rsid w:val="008B1FEE"/>
    <w:rsid w:val="00903C32"/>
    <w:rsid w:val="009070B8"/>
    <w:rsid w:val="00916B16"/>
    <w:rsid w:val="009173B9"/>
    <w:rsid w:val="0093335D"/>
    <w:rsid w:val="0093613E"/>
    <w:rsid w:val="00943026"/>
    <w:rsid w:val="00945CA7"/>
    <w:rsid w:val="00950885"/>
    <w:rsid w:val="00966B81"/>
    <w:rsid w:val="009737A9"/>
    <w:rsid w:val="00974E6E"/>
    <w:rsid w:val="009839D7"/>
    <w:rsid w:val="0099552F"/>
    <w:rsid w:val="009C7720"/>
    <w:rsid w:val="009F733C"/>
    <w:rsid w:val="00A077CB"/>
    <w:rsid w:val="00A21EC5"/>
    <w:rsid w:val="00A23AFA"/>
    <w:rsid w:val="00A31B3E"/>
    <w:rsid w:val="00A4373D"/>
    <w:rsid w:val="00A52A83"/>
    <w:rsid w:val="00A532F3"/>
    <w:rsid w:val="00A735D1"/>
    <w:rsid w:val="00A8489E"/>
    <w:rsid w:val="00A9546A"/>
    <w:rsid w:val="00AC29F3"/>
    <w:rsid w:val="00AF0AA4"/>
    <w:rsid w:val="00AF0D0A"/>
    <w:rsid w:val="00AF0F4E"/>
    <w:rsid w:val="00B048FD"/>
    <w:rsid w:val="00B13FEC"/>
    <w:rsid w:val="00B231E5"/>
    <w:rsid w:val="00B31070"/>
    <w:rsid w:val="00B44A27"/>
    <w:rsid w:val="00B50310"/>
    <w:rsid w:val="00B56670"/>
    <w:rsid w:val="00B602DA"/>
    <w:rsid w:val="00B62B1D"/>
    <w:rsid w:val="00B63963"/>
    <w:rsid w:val="00B67378"/>
    <w:rsid w:val="00B709A3"/>
    <w:rsid w:val="00BA53E8"/>
    <w:rsid w:val="00BA7CE9"/>
    <w:rsid w:val="00BE18DF"/>
    <w:rsid w:val="00C02B87"/>
    <w:rsid w:val="00C02C4D"/>
    <w:rsid w:val="00C14E78"/>
    <w:rsid w:val="00C15E1E"/>
    <w:rsid w:val="00C241F5"/>
    <w:rsid w:val="00C34268"/>
    <w:rsid w:val="00C4086D"/>
    <w:rsid w:val="00C62A40"/>
    <w:rsid w:val="00C874E7"/>
    <w:rsid w:val="00CA1896"/>
    <w:rsid w:val="00CB5B28"/>
    <w:rsid w:val="00CC48B9"/>
    <w:rsid w:val="00CD22A4"/>
    <w:rsid w:val="00CE1A3F"/>
    <w:rsid w:val="00CE7B60"/>
    <w:rsid w:val="00CF3A61"/>
    <w:rsid w:val="00CF5371"/>
    <w:rsid w:val="00D0323A"/>
    <w:rsid w:val="00D0559F"/>
    <w:rsid w:val="00D077E9"/>
    <w:rsid w:val="00D07BB7"/>
    <w:rsid w:val="00D31F1A"/>
    <w:rsid w:val="00D42CB7"/>
    <w:rsid w:val="00D53DA1"/>
    <w:rsid w:val="00D5413D"/>
    <w:rsid w:val="00D55283"/>
    <w:rsid w:val="00D570A9"/>
    <w:rsid w:val="00D639DC"/>
    <w:rsid w:val="00D6450C"/>
    <w:rsid w:val="00D64705"/>
    <w:rsid w:val="00D70D02"/>
    <w:rsid w:val="00D73C80"/>
    <w:rsid w:val="00D770C7"/>
    <w:rsid w:val="00D86945"/>
    <w:rsid w:val="00D90290"/>
    <w:rsid w:val="00DC6097"/>
    <w:rsid w:val="00DD152F"/>
    <w:rsid w:val="00DE01EF"/>
    <w:rsid w:val="00DE17F3"/>
    <w:rsid w:val="00DE213F"/>
    <w:rsid w:val="00DE4F78"/>
    <w:rsid w:val="00DE5BA1"/>
    <w:rsid w:val="00DF027C"/>
    <w:rsid w:val="00DF5105"/>
    <w:rsid w:val="00E00A32"/>
    <w:rsid w:val="00E040DD"/>
    <w:rsid w:val="00E114CD"/>
    <w:rsid w:val="00E1583E"/>
    <w:rsid w:val="00E22ACD"/>
    <w:rsid w:val="00E57F9F"/>
    <w:rsid w:val="00E620B0"/>
    <w:rsid w:val="00E70ED5"/>
    <w:rsid w:val="00E81B40"/>
    <w:rsid w:val="00E93D78"/>
    <w:rsid w:val="00EA17C9"/>
    <w:rsid w:val="00EA378B"/>
    <w:rsid w:val="00EE04D4"/>
    <w:rsid w:val="00EE20AF"/>
    <w:rsid w:val="00EE754D"/>
    <w:rsid w:val="00EF1F10"/>
    <w:rsid w:val="00EF555B"/>
    <w:rsid w:val="00F027BB"/>
    <w:rsid w:val="00F11DCF"/>
    <w:rsid w:val="00F162EA"/>
    <w:rsid w:val="00F31BB9"/>
    <w:rsid w:val="00F376A4"/>
    <w:rsid w:val="00F52D27"/>
    <w:rsid w:val="00F703FF"/>
    <w:rsid w:val="00F70BA1"/>
    <w:rsid w:val="00F83527"/>
    <w:rsid w:val="00F913A5"/>
    <w:rsid w:val="00FA0C37"/>
    <w:rsid w:val="00FB65C2"/>
    <w:rsid w:val="00FD583F"/>
    <w:rsid w:val="00FD7488"/>
    <w:rsid w:val="00FE6A4A"/>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138CCA"/>
  <w15:docId w15:val="{92AD208E-B597-4D06-9EB7-0C07CD6DC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6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2C4D"/>
  </w:style>
  <w:style w:type="paragraph" w:styleId="Heading1">
    <w:name w:val="heading 1"/>
    <w:basedOn w:val="Normal"/>
    <w:next w:val="Normal"/>
    <w:link w:val="Heading1Char"/>
    <w:uiPriority w:val="9"/>
    <w:qFormat/>
    <w:rsid w:val="00C02C4D"/>
    <w:pPr>
      <w:keepNext/>
      <w:keepLines/>
      <w:pBdr>
        <w:left w:val="single" w:sz="12" w:space="12" w:color="3592CF"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C02C4D"/>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C02C4D"/>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C02C4D"/>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C02C4D"/>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C02C4D"/>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C02C4D"/>
    <w:pPr>
      <w:keepNext/>
      <w:keepLines/>
      <w:spacing w:before="80" w:after="0" w:line="240" w:lineRule="auto"/>
      <w:outlineLvl w:val="6"/>
    </w:pPr>
    <w:rPr>
      <w:rFonts w:asciiTheme="majorHAnsi" w:eastAsiaTheme="majorEastAsia" w:hAnsiTheme="majorHAnsi" w:cstheme="majorBidi"/>
      <w:color w:val="3B33A1" w:themeColor="text1" w:themeTint="A6"/>
      <w:sz w:val="24"/>
      <w:szCs w:val="24"/>
    </w:rPr>
  </w:style>
  <w:style w:type="paragraph" w:styleId="Heading8">
    <w:name w:val="heading 8"/>
    <w:basedOn w:val="Normal"/>
    <w:next w:val="Normal"/>
    <w:link w:val="Heading8Char"/>
    <w:uiPriority w:val="9"/>
    <w:semiHidden/>
    <w:unhideWhenUsed/>
    <w:qFormat/>
    <w:rsid w:val="00C02C4D"/>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C02C4D"/>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next w:val="Normal"/>
    <w:link w:val="TitleChar"/>
    <w:uiPriority w:val="10"/>
    <w:qFormat/>
    <w:rsid w:val="00C02C4D"/>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C02C4D"/>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C02C4D"/>
    <w:pPr>
      <w:numPr>
        <w:ilvl w:val="1"/>
      </w:numPr>
      <w:spacing w:after="240"/>
    </w:pPr>
    <w:rPr>
      <w:color w:val="0F0D29" w:themeColor="text1"/>
      <w:sz w:val="24"/>
      <w:szCs w:val="24"/>
    </w:rPr>
  </w:style>
  <w:style w:type="character" w:customStyle="1" w:styleId="SubtitleChar">
    <w:name w:val="Subtitle Char"/>
    <w:basedOn w:val="DefaultParagraphFont"/>
    <w:link w:val="Subtitle"/>
    <w:uiPriority w:val="11"/>
    <w:rsid w:val="00C02C4D"/>
    <w:rPr>
      <w:color w:val="0F0D29" w:themeColor="text1"/>
      <w:sz w:val="24"/>
      <w:szCs w:val="24"/>
    </w:rPr>
  </w:style>
  <w:style w:type="character" w:customStyle="1" w:styleId="Heading1Char">
    <w:name w:val="Heading 1 Char"/>
    <w:basedOn w:val="DefaultParagraphFont"/>
    <w:link w:val="Heading1"/>
    <w:uiPriority w:val="9"/>
    <w:rsid w:val="00C02C4D"/>
    <w:rPr>
      <w:rFonts w:asciiTheme="majorHAnsi" w:eastAsiaTheme="majorEastAsia" w:hAnsiTheme="majorHAnsi" w:cstheme="majorBidi"/>
      <w:caps/>
      <w:spacing w:val="10"/>
      <w:sz w:val="36"/>
      <w:szCs w:val="36"/>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rsid w:val="00B231E5"/>
    <w:pPr>
      <w:spacing w:line="240" w:lineRule="auto"/>
      <w:jc w:val="right"/>
    </w:pPr>
  </w:style>
  <w:style w:type="character" w:customStyle="1" w:styleId="Heading2Char">
    <w:name w:val="Heading 2 Char"/>
    <w:basedOn w:val="DefaultParagraphFont"/>
    <w:link w:val="Heading2"/>
    <w:uiPriority w:val="9"/>
    <w:rsid w:val="00C02C4D"/>
    <w:rPr>
      <w:rFonts w:asciiTheme="majorHAnsi" w:eastAsiaTheme="majorEastAsia" w:hAnsiTheme="majorHAnsi" w:cstheme="majorBidi"/>
      <w:sz w:val="36"/>
      <w:szCs w:val="3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rsid w:val="00DF027C"/>
    <w:rPr>
      <w:b/>
    </w:rPr>
  </w:style>
  <w:style w:type="paragraph" w:customStyle="1" w:styleId="EmphasisText">
    <w:name w:val="Emphasis Text"/>
    <w:basedOn w:val="Normal"/>
    <w:link w:val="EmphasisTextChar"/>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C02C4D"/>
    <w:pPr>
      <w:outlineLvl w:val="9"/>
    </w:pPr>
  </w:style>
  <w:style w:type="paragraph" w:styleId="TOC1">
    <w:name w:val="toc 1"/>
    <w:basedOn w:val="Normal"/>
    <w:next w:val="Normal"/>
    <w:autoRedefine/>
    <w:uiPriority w:val="39"/>
    <w:unhideWhenUsed/>
    <w:rsid w:val="00867F95"/>
    <w:pPr>
      <w:spacing w:after="100"/>
    </w:pPr>
  </w:style>
  <w:style w:type="paragraph" w:styleId="TOC2">
    <w:name w:val="toc 2"/>
    <w:basedOn w:val="Normal"/>
    <w:next w:val="Normal"/>
    <w:autoRedefine/>
    <w:uiPriority w:val="39"/>
    <w:unhideWhenUsed/>
    <w:rsid w:val="00867F95"/>
    <w:pPr>
      <w:spacing w:after="100"/>
      <w:ind w:left="280"/>
    </w:pPr>
  </w:style>
  <w:style w:type="character" w:styleId="Hyperlink">
    <w:name w:val="Hyperlink"/>
    <w:basedOn w:val="DefaultParagraphFont"/>
    <w:uiPriority w:val="99"/>
    <w:unhideWhenUsed/>
    <w:rsid w:val="00867F95"/>
    <w:rPr>
      <w:color w:val="3592CF" w:themeColor="hyperlink"/>
      <w:u w:val="single"/>
    </w:rPr>
  </w:style>
  <w:style w:type="character" w:customStyle="1" w:styleId="UnresolvedMention">
    <w:name w:val="Unresolved Mention"/>
    <w:basedOn w:val="DefaultParagraphFont"/>
    <w:uiPriority w:val="99"/>
    <w:semiHidden/>
    <w:unhideWhenUsed/>
    <w:rsid w:val="00867F95"/>
    <w:rPr>
      <w:color w:val="605E5C"/>
      <w:shd w:val="clear" w:color="auto" w:fill="E1DFDD"/>
    </w:rPr>
  </w:style>
  <w:style w:type="paragraph" w:styleId="Bibliography">
    <w:name w:val="Bibliography"/>
    <w:basedOn w:val="Normal"/>
    <w:next w:val="Normal"/>
    <w:uiPriority w:val="37"/>
    <w:unhideWhenUsed/>
    <w:rsid w:val="003C3675"/>
  </w:style>
  <w:style w:type="paragraph" w:styleId="NoSpacing">
    <w:name w:val="No Spacing"/>
    <w:link w:val="NoSpacingChar"/>
    <w:uiPriority w:val="1"/>
    <w:qFormat/>
    <w:rsid w:val="00C02C4D"/>
    <w:pPr>
      <w:spacing w:after="0" w:line="240" w:lineRule="auto"/>
    </w:pPr>
  </w:style>
  <w:style w:type="character" w:customStyle="1" w:styleId="NoSpacingChar">
    <w:name w:val="No Spacing Char"/>
    <w:basedOn w:val="DefaultParagraphFont"/>
    <w:link w:val="NoSpacing"/>
    <w:uiPriority w:val="1"/>
    <w:rsid w:val="009F733C"/>
  </w:style>
  <w:style w:type="character" w:customStyle="1" w:styleId="Heading3Char">
    <w:name w:val="Heading 3 Char"/>
    <w:basedOn w:val="DefaultParagraphFont"/>
    <w:link w:val="Heading3"/>
    <w:uiPriority w:val="9"/>
    <w:rsid w:val="00C02C4D"/>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C02C4D"/>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C02C4D"/>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C02C4D"/>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C02C4D"/>
    <w:rPr>
      <w:rFonts w:asciiTheme="majorHAnsi" w:eastAsiaTheme="majorEastAsia" w:hAnsiTheme="majorHAnsi" w:cstheme="majorBidi"/>
      <w:color w:val="3B33A1" w:themeColor="text1" w:themeTint="A6"/>
      <w:sz w:val="24"/>
      <w:szCs w:val="24"/>
    </w:rPr>
  </w:style>
  <w:style w:type="character" w:customStyle="1" w:styleId="Heading8Char">
    <w:name w:val="Heading 8 Char"/>
    <w:basedOn w:val="DefaultParagraphFont"/>
    <w:link w:val="Heading8"/>
    <w:uiPriority w:val="9"/>
    <w:semiHidden/>
    <w:rsid w:val="00C02C4D"/>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C02C4D"/>
    <w:rPr>
      <w:rFonts w:asciiTheme="majorHAnsi" w:eastAsiaTheme="majorEastAsia" w:hAnsiTheme="majorHAnsi" w:cstheme="majorBidi"/>
      <w:i/>
      <w:iCs/>
      <w:caps/>
    </w:rPr>
  </w:style>
  <w:style w:type="paragraph" w:styleId="Caption">
    <w:name w:val="caption"/>
    <w:basedOn w:val="Normal"/>
    <w:next w:val="Normal"/>
    <w:uiPriority w:val="35"/>
    <w:unhideWhenUsed/>
    <w:qFormat/>
    <w:rsid w:val="00C02C4D"/>
    <w:pPr>
      <w:spacing w:line="240" w:lineRule="auto"/>
    </w:pPr>
    <w:rPr>
      <w:b/>
      <w:bCs/>
      <w:color w:val="3592CF" w:themeColor="accent2"/>
      <w:spacing w:val="10"/>
      <w:sz w:val="16"/>
      <w:szCs w:val="16"/>
    </w:rPr>
  </w:style>
  <w:style w:type="character" w:styleId="Strong">
    <w:name w:val="Strong"/>
    <w:basedOn w:val="DefaultParagraphFont"/>
    <w:uiPriority w:val="22"/>
    <w:qFormat/>
    <w:rsid w:val="00C02C4D"/>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C02C4D"/>
    <w:rPr>
      <w:rFonts w:asciiTheme="minorHAnsi" w:eastAsiaTheme="minorEastAsia" w:hAnsiTheme="minorHAnsi" w:cstheme="minorBidi"/>
      <w:i/>
      <w:iCs/>
      <w:color w:val="256D9D" w:themeColor="accent2" w:themeShade="BF"/>
      <w:sz w:val="20"/>
      <w:szCs w:val="20"/>
    </w:rPr>
  </w:style>
  <w:style w:type="paragraph" w:styleId="Quote">
    <w:name w:val="Quote"/>
    <w:basedOn w:val="Normal"/>
    <w:next w:val="Normal"/>
    <w:link w:val="QuoteChar"/>
    <w:uiPriority w:val="29"/>
    <w:qFormat/>
    <w:rsid w:val="00C02C4D"/>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C02C4D"/>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C02C4D"/>
    <w:pPr>
      <w:spacing w:before="100" w:beforeAutospacing="1" w:after="240"/>
      <w:ind w:left="936" w:right="936"/>
      <w:jc w:val="center"/>
    </w:pPr>
    <w:rPr>
      <w:rFonts w:asciiTheme="majorHAnsi" w:eastAsiaTheme="majorEastAsia" w:hAnsiTheme="majorHAnsi" w:cstheme="majorBidi"/>
      <w:caps/>
      <w:color w:val="256D9D" w:themeColor="accent2" w:themeShade="BF"/>
      <w:spacing w:val="10"/>
      <w:sz w:val="28"/>
      <w:szCs w:val="28"/>
    </w:rPr>
  </w:style>
  <w:style w:type="character" w:customStyle="1" w:styleId="IntenseQuoteChar">
    <w:name w:val="Intense Quote Char"/>
    <w:basedOn w:val="DefaultParagraphFont"/>
    <w:link w:val="IntenseQuote"/>
    <w:uiPriority w:val="30"/>
    <w:rsid w:val="00C02C4D"/>
    <w:rPr>
      <w:rFonts w:asciiTheme="majorHAnsi" w:eastAsiaTheme="majorEastAsia" w:hAnsiTheme="majorHAnsi" w:cstheme="majorBidi"/>
      <w:caps/>
      <w:color w:val="256D9D" w:themeColor="accent2" w:themeShade="BF"/>
      <w:spacing w:val="10"/>
      <w:sz w:val="28"/>
      <w:szCs w:val="28"/>
    </w:rPr>
  </w:style>
  <w:style w:type="character" w:styleId="SubtleEmphasis">
    <w:name w:val="Subtle Emphasis"/>
    <w:basedOn w:val="DefaultParagraphFont"/>
    <w:uiPriority w:val="19"/>
    <w:qFormat/>
    <w:rsid w:val="00C02C4D"/>
    <w:rPr>
      <w:i/>
      <w:iCs/>
      <w:color w:val="auto"/>
    </w:rPr>
  </w:style>
  <w:style w:type="character" w:styleId="IntenseEmphasis">
    <w:name w:val="Intense Emphasis"/>
    <w:basedOn w:val="DefaultParagraphFont"/>
    <w:uiPriority w:val="21"/>
    <w:qFormat/>
    <w:rsid w:val="00C02C4D"/>
    <w:rPr>
      <w:rFonts w:asciiTheme="minorHAnsi" w:eastAsiaTheme="minorEastAsia" w:hAnsiTheme="minorHAnsi" w:cstheme="minorBidi"/>
      <w:b/>
      <w:bCs/>
      <w:i/>
      <w:iCs/>
      <w:color w:val="256D9D" w:themeColor="accent2" w:themeShade="BF"/>
      <w:spacing w:val="0"/>
      <w:w w:val="100"/>
      <w:position w:val="0"/>
      <w:sz w:val="20"/>
      <w:szCs w:val="20"/>
    </w:rPr>
  </w:style>
  <w:style w:type="character" w:styleId="SubtleReference">
    <w:name w:val="Subtle Reference"/>
    <w:basedOn w:val="DefaultParagraphFont"/>
    <w:uiPriority w:val="31"/>
    <w:qFormat/>
    <w:rsid w:val="00C02C4D"/>
    <w:rPr>
      <w:rFonts w:asciiTheme="minorHAnsi" w:eastAsiaTheme="minorEastAsia" w:hAnsiTheme="minorHAnsi" w:cstheme="minorBidi"/>
      <w:caps w:val="0"/>
      <w:smallCaps/>
      <w:color w:val="auto"/>
      <w:spacing w:val="10"/>
      <w:w w:val="100"/>
      <w:sz w:val="20"/>
      <w:szCs w:val="20"/>
      <w:u w:val="single" w:color="5951C8" w:themeColor="text1" w:themeTint="80"/>
    </w:rPr>
  </w:style>
  <w:style w:type="character" w:styleId="IntenseReference">
    <w:name w:val="Intense Reference"/>
    <w:basedOn w:val="DefaultParagraphFont"/>
    <w:uiPriority w:val="32"/>
    <w:qFormat/>
    <w:rsid w:val="00C02C4D"/>
    <w:rPr>
      <w:rFonts w:asciiTheme="minorHAnsi" w:eastAsiaTheme="minorEastAsia" w:hAnsiTheme="minorHAnsi" w:cstheme="minorBidi"/>
      <w:b/>
      <w:bCs/>
      <w:caps w:val="0"/>
      <w:smallCaps/>
      <w:color w:val="1B174A" w:themeColor="text1" w:themeTint="E6"/>
      <w:spacing w:val="10"/>
      <w:w w:val="100"/>
      <w:position w:val="0"/>
      <w:sz w:val="20"/>
      <w:szCs w:val="20"/>
      <w:u w:val="single"/>
    </w:rPr>
  </w:style>
  <w:style w:type="character" w:styleId="BookTitle">
    <w:name w:val="Book Title"/>
    <w:basedOn w:val="DefaultParagraphFont"/>
    <w:uiPriority w:val="33"/>
    <w:qFormat/>
    <w:rsid w:val="00C02C4D"/>
    <w:rPr>
      <w:rFonts w:asciiTheme="minorHAnsi" w:eastAsiaTheme="minorEastAsia" w:hAnsiTheme="minorHAnsi" w:cstheme="minorBidi"/>
      <w:b/>
      <w:bCs/>
      <w:i/>
      <w:iCs/>
      <w:caps w:val="0"/>
      <w:smallCaps w:val="0"/>
      <w:color w:val="auto"/>
      <w:spacing w:val="10"/>
      <w:w w:val="100"/>
      <w:sz w:val="20"/>
      <w:szCs w:val="20"/>
    </w:rPr>
  </w:style>
  <w:style w:type="paragraph" w:styleId="ListParagraph">
    <w:name w:val="List Paragraph"/>
    <w:basedOn w:val="Normal"/>
    <w:uiPriority w:val="34"/>
    <w:qFormat/>
    <w:rsid w:val="00130593"/>
    <w:pPr>
      <w:ind w:left="720"/>
      <w:contextualSpacing/>
    </w:pPr>
  </w:style>
  <w:style w:type="paragraph" w:styleId="NormalWeb">
    <w:name w:val="Normal (Web)"/>
    <w:basedOn w:val="Normal"/>
    <w:uiPriority w:val="99"/>
    <w:semiHidden/>
    <w:unhideWhenUsed/>
    <w:rsid w:val="003D1FF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2E0901"/>
    <w:rPr>
      <w:color w:val="3592CF" w:themeColor="followedHyperlink"/>
      <w:u w:val="single"/>
    </w:rPr>
  </w:style>
  <w:style w:type="paragraph" w:styleId="TableofFigures">
    <w:name w:val="table of figures"/>
    <w:basedOn w:val="Normal"/>
    <w:next w:val="Normal"/>
    <w:uiPriority w:val="99"/>
    <w:unhideWhenUsed/>
    <w:rsid w:val="00707EF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68598">
      <w:bodyDiv w:val="1"/>
      <w:marLeft w:val="0"/>
      <w:marRight w:val="0"/>
      <w:marTop w:val="0"/>
      <w:marBottom w:val="0"/>
      <w:divBdr>
        <w:top w:val="none" w:sz="0" w:space="0" w:color="auto"/>
        <w:left w:val="none" w:sz="0" w:space="0" w:color="auto"/>
        <w:bottom w:val="none" w:sz="0" w:space="0" w:color="auto"/>
        <w:right w:val="none" w:sz="0" w:space="0" w:color="auto"/>
      </w:divBdr>
    </w:div>
    <w:div w:id="24403012">
      <w:bodyDiv w:val="1"/>
      <w:marLeft w:val="0"/>
      <w:marRight w:val="0"/>
      <w:marTop w:val="0"/>
      <w:marBottom w:val="0"/>
      <w:divBdr>
        <w:top w:val="none" w:sz="0" w:space="0" w:color="auto"/>
        <w:left w:val="none" w:sz="0" w:space="0" w:color="auto"/>
        <w:bottom w:val="none" w:sz="0" w:space="0" w:color="auto"/>
        <w:right w:val="none" w:sz="0" w:space="0" w:color="auto"/>
      </w:divBdr>
    </w:div>
    <w:div w:id="25183327">
      <w:bodyDiv w:val="1"/>
      <w:marLeft w:val="0"/>
      <w:marRight w:val="0"/>
      <w:marTop w:val="0"/>
      <w:marBottom w:val="0"/>
      <w:divBdr>
        <w:top w:val="none" w:sz="0" w:space="0" w:color="auto"/>
        <w:left w:val="none" w:sz="0" w:space="0" w:color="auto"/>
        <w:bottom w:val="none" w:sz="0" w:space="0" w:color="auto"/>
        <w:right w:val="none" w:sz="0" w:space="0" w:color="auto"/>
      </w:divBdr>
      <w:divsChild>
        <w:div w:id="582224029">
          <w:marLeft w:val="418"/>
          <w:marRight w:val="0"/>
          <w:marTop w:val="200"/>
          <w:marBottom w:val="0"/>
          <w:divBdr>
            <w:top w:val="none" w:sz="0" w:space="0" w:color="auto"/>
            <w:left w:val="none" w:sz="0" w:space="0" w:color="auto"/>
            <w:bottom w:val="none" w:sz="0" w:space="0" w:color="auto"/>
            <w:right w:val="none" w:sz="0" w:space="0" w:color="auto"/>
          </w:divBdr>
        </w:div>
        <w:div w:id="1004170412">
          <w:marLeft w:val="418"/>
          <w:marRight w:val="0"/>
          <w:marTop w:val="200"/>
          <w:marBottom w:val="0"/>
          <w:divBdr>
            <w:top w:val="none" w:sz="0" w:space="0" w:color="auto"/>
            <w:left w:val="none" w:sz="0" w:space="0" w:color="auto"/>
            <w:bottom w:val="none" w:sz="0" w:space="0" w:color="auto"/>
            <w:right w:val="none" w:sz="0" w:space="0" w:color="auto"/>
          </w:divBdr>
        </w:div>
        <w:div w:id="1414815822">
          <w:marLeft w:val="418"/>
          <w:marRight w:val="0"/>
          <w:marTop w:val="200"/>
          <w:marBottom w:val="0"/>
          <w:divBdr>
            <w:top w:val="none" w:sz="0" w:space="0" w:color="auto"/>
            <w:left w:val="none" w:sz="0" w:space="0" w:color="auto"/>
            <w:bottom w:val="none" w:sz="0" w:space="0" w:color="auto"/>
            <w:right w:val="none" w:sz="0" w:space="0" w:color="auto"/>
          </w:divBdr>
        </w:div>
        <w:div w:id="134808094">
          <w:marLeft w:val="418"/>
          <w:marRight w:val="0"/>
          <w:marTop w:val="200"/>
          <w:marBottom w:val="0"/>
          <w:divBdr>
            <w:top w:val="none" w:sz="0" w:space="0" w:color="auto"/>
            <w:left w:val="none" w:sz="0" w:space="0" w:color="auto"/>
            <w:bottom w:val="none" w:sz="0" w:space="0" w:color="auto"/>
            <w:right w:val="none" w:sz="0" w:space="0" w:color="auto"/>
          </w:divBdr>
        </w:div>
        <w:div w:id="1361589849">
          <w:marLeft w:val="418"/>
          <w:marRight w:val="0"/>
          <w:marTop w:val="200"/>
          <w:marBottom w:val="0"/>
          <w:divBdr>
            <w:top w:val="none" w:sz="0" w:space="0" w:color="auto"/>
            <w:left w:val="none" w:sz="0" w:space="0" w:color="auto"/>
            <w:bottom w:val="none" w:sz="0" w:space="0" w:color="auto"/>
            <w:right w:val="none" w:sz="0" w:space="0" w:color="auto"/>
          </w:divBdr>
        </w:div>
        <w:div w:id="1546065751">
          <w:marLeft w:val="418"/>
          <w:marRight w:val="0"/>
          <w:marTop w:val="200"/>
          <w:marBottom w:val="0"/>
          <w:divBdr>
            <w:top w:val="none" w:sz="0" w:space="0" w:color="auto"/>
            <w:left w:val="none" w:sz="0" w:space="0" w:color="auto"/>
            <w:bottom w:val="none" w:sz="0" w:space="0" w:color="auto"/>
            <w:right w:val="none" w:sz="0" w:space="0" w:color="auto"/>
          </w:divBdr>
        </w:div>
        <w:div w:id="1525554353">
          <w:marLeft w:val="418"/>
          <w:marRight w:val="0"/>
          <w:marTop w:val="200"/>
          <w:marBottom w:val="0"/>
          <w:divBdr>
            <w:top w:val="none" w:sz="0" w:space="0" w:color="auto"/>
            <w:left w:val="none" w:sz="0" w:space="0" w:color="auto"/>
            <w:bottom w:val="none" w:sz="0" w:space="0" w:color="auto"/>
            <w:right w:val="none" w:sz="0" w:space="0" w:color="auto"/>
          </w:divBdr>
        </w:div>
        <w:div w:id="960036947">
          <w:marLeft w:val="418"/>
          <w:marRight w:val="0"/>
          <w:marTop w:val="200"/>
          <w:marBottom w:val="0"/>
          <w:divBdr>
            <w:top w:val="none" w:sz="0" w:space="0" w:color="auto"/>
            <w:left w:val="none" w:sz="0" w:space="0" w:color="auto"/>
            <w:bottom w:val="none" w:sz="0" w:space="0" w:color="auto"/>
            <w:right w:val="none" w:sz="0" w:space="0" w:color="auto"/>
          </w:divBdr>
        </w:div>
      </w:divsChild>
    </w:div>
    <w:div w:id="61800537">
      <w:bodyDiv w:val="1"/>
      <w:marLeft w:val="0"/>
      <w:marRight w:val="0"/>
      <w:marTop w:val="0"/>
      <w:marBottom w:val="0"/>
      <w:divBdr>
        <w:top w:val="none" w:sz="0" w:space="0" w:color="auto"/>
        <w:left w:val="none" w:sz="0" w:space="0" w:color="auto"/>
        <w:bottom w:val="none" w:sz="0" w:space="0" w:color="auto"/>
        <w:right w:val="none" w:sz="0" w:space="0" w:color="auto"/>
      </w:divBdr>
    </w:div>
    <w:div w:id="119153570">
      <w:bodyDiv w:val="1"/>
      <w:marLeft w:val="0"/>
      <w:marRight w:val="0"/>
      <w:marTop w:val="0"/>
      <w:marBottom w:val="0"/>
      <w:divBdr>
        <w:top w:val="none" w:sz="0" w:space="0" w:color="auto"/>
        <w:left w:val="none" w:sz="0" w:space="0" w:color="auto"/>
        <w:bottom w:val="none" w:sz="0" w:space="0" w:color="auto"/>
        <w:right w:val="none" w:sz="0" w:space="0" w:color="auto"/>
      </w:divBdr>
    </w:div>
    <w:div w:id="122429321">
      <w:bodyDiv w:val="1"/>
      <w:marLeft w:val="0"/>
      <w:marRight w:val="0"/>
      <w:marTop w:val="0"/>
      <w:marBottom w:val="0"/>
      <w:divBdr>
        <w:top w:val="none" w:sz="0" w:space="0" w:color="auto"/>
        <w:left w:val="none" w:sz="0" w:space="0" w:color="auto"/>
        <w:bottom w:val="none" w:sz="0" w:space="0" w:color="auto"/>
        <w:right w:val="none" w:sz="0" w:space="0" w:color="auto"/>
      </w:divBdr>
    </w:div>
    <w:div w:id="143280756">
      <w:bodyDiv w:val="1"/>
      <w:marLeft w:val="0"/>
      <w:marRight w:val="0"/>
      <w:marTop w:val="0"/>
      <w:marBottom w:val="0"/>
      <w:divBdr>
        <w:top w:val="none" w:sz="0" w:space="0" w:color="auto"/>
        <w:left w:val="none" w:sz="0" w:space="0" w:color="auto"/>
        <w:bottom w:val="none" w:sz="0" w:space="0" w:color="auto"/>
        <w:right w:val="none" w:sz="0" w:space="0" w:color="auto"/>
      </w:divBdr>
    </w:div>
    <w:div w:id="159197518">
      <w:bodyDiv w:val="1"/>
      <w:marLeft w:val="0"/>
      <w:marRight w:val="0"/>
      <w:marTop w:val="0"/>
      <w:marBottom w:val="0"/>
      <w:divBdr>
        <w:top w:val="none" w:sz="0" w:space="0" w:color="auto"/>
        <w:left w:val="none" w:sz="0" w:space="0" w:color="auto"/>
        <w:bottom w:val="none" w:sz="0" w:space="0" w:color="auto"/>
        <w:right w:val="none" w:sz="0" w:space="0" w:color="auto"/>
      </w:divBdr>
    </w:div>
    <w:div w:id="163055352">
      <w:bodyDiv w:val="1"/>
      <w:marLeft w:val="0"/>
      <w:marRight w:val="0"/>
      <w:marTop w:val="0"/>
      <w:marBottom w:val="0"/>
      <w:divBdr>
        <w:top w:val="none" w:sz="0" w:space="0" w:color="auto"/>
        <w:left w:val="none" w:sz="0" w:space="0" w:color="auto"/>
        <w:bottom w:val="none" w:sz="0" w:space="0" w:color="auto"/>
        <w:right w:val="none" w:sz="0" w:space="0" w:color="auto"/>
      </w:divBdr>
    </w:div>
    <w:div w:id="190152577">
      <w:bodyDiv w:val="1"/>
      <w:marLeft w:val="0"/>
      <w:marRight w:val="0"/>
      <w:marTop w:val="0"/>
      <w:marBottom w:val="0"/>
      <w:divBdr>
        <w:top w:val="none" w:sz="0" w:space="0" w:color="auto"/>
        <w:left w:val="none" w:sz="0" w:space="0" w:color="auto"/>
        <w:bottom w:val="none" w:sz="0" w:space="0" w:color="auto"/>
        <w:right w:val="none" w:sz="0" w:space="0" w:color="auto"/>
      </w:divBdr>
    </w:div>
    <w:div w:id="204027667">
      <w:bodyDiv w:val="1"/>
      <w:marLeft w:val="0"/>
      <w:marRight w:val="0"/>
      <w:marTop w:val="0"/>
      <w:marBottom w:val="0"/>
      <w:divBdr>
        <w:top w:val="none" w:sz="0" w:space="0" w:color="auto"/>
        <w:left w:val="none" w:sz="0" w:space="0" w:color="auto"/>
        <w:bottom w:val="none" w:sz="0" w:space="0" w:color="auto"/>
        <w:right w:val="none" w:sz="0" w:space="0" w:color="auto"/>
      </w:divBdr>
    </w:div>
    <w:div w:id="213586230">
      <w:bodyDiv w:val="1"/>
      <w:marLeft w:val="0"/>
      <w:marRight w:val="0"/>
      <w:marTop w:val="0"/>
      <w:marBottom w:val="0"/>
      <w:divBdr>
        <w:top w:val="none" w:sz="0" w:space="0" w:color="auto"/>
        <w:left w:val="none" w:sz="0" w:space="0" w:color="auto"/>
        <w:bottom w:val="none" w:sz="0" w:space="0" w:color="auto"/>
        <w:right w:val="none" w:sz="0" w:space="0" w:color="auto"/>
      </w:divBdr>
    </w:div>
    <w:div w:id="223682296">
      <w:bodyDiv w:val="1"/>
      <w:marLeft w:val="0"/>
      <w:marRight w:val="0"/>
      <w:marTop w:val="0"/>
      <w:marBottom w:val="0"/>
      <w:divBdr>
        <w:top w:val="none" w:sz="0" w:space="0" w:color="auto"/>
        <w:left w:val="none" w:sz="0" w:space="0" w:color="auto"/>
        <w:bottom w:val="none" w:sz="0" w:space="0" w:color="auto"/>
        <w:right w:val="none" w:sz="0" w:space="0" w:color="auto"/>
      </w:divBdr>
    </w:div>
    <w:div w:id="259918927">
      <w:bodyDiv w:val="1"/>
      <w:marLeft w:val="0"/>
      <w:marRight w:val="0"/>
      <w:marTop w:val="0"/>
      <w:marBottom w:val="0"/>
      <w:divBdr>
        <w:top w:val="none" w:sz="0" w:space="0" w:color="auto"/>
        <w:left w:val="none" w:sz="0" w:space="0" w:color="auto"/>
        <w:bottom w:val="none" w:sz="0" w:space="0" w:color="auto"/>
        <w:right w:val="none" w:sz="0" w:space="0" w:color="auto"/>
      </w:divBdr>
    </w:div>
    <w:div w:id="289557609">
      <w:bodyDiv w:val="1"/>
      <w:marLeft w:val="0"/>
      <w:marRight w:val="0"/>
      <w:marTop w:val="0"/>
      <w:marBottom w:val="0"/>
      <w:divBdr>
        <w:top w:val="none" w:sz="0" w:space="0" w:color="auto"/>
        <w:left w:val="none" w:sz="0" w:space="0" w:color="auto"/>
        <w:bottom w:val="none" w:sz="0" w:space="0" w:color="auto"/>
        <w:right w:val="none" w:sz="0" w:space="0" w:color="auto"/>
      </w:divBdr>
    </w:div>
    <w:div w:id="311763728">
      <w:bodyDiv w:val="1"/>
      <w:marLeft w:val="0"/>
      <w:marRight w:val="0"/>
      <w:marTop w:val="0"/>
      <w:marBottom w:val="0"/>
      <w:divBdr>
        <w:top w:val="none" w:sz="0" w:space="0" w:color="auto"/>
        <w:left w:val="none" w:sz="0" w:space="0" w:color="auto"/>
        <w:bottom w:val="none" w:sz="0" w:space="0" w:color="auto"/>
        <w:right w:val="none" w:sz="0" w:space="0" w:color="auto"/>
      </w:divBdr>
    </w:div>
    <w:div w:id="325326444">
      <w:bodyDiv w:val="1"/>
      <w:marLeft w:val="0"/>
      <w:marRight w:val="0"/>
      <w:marTop w:val="0"/>
      <w:marBottom w:val="0"/>
      <w:divBdr>
        <w:top w:val="none" w:sz="0" w:space="0" w:color="auto"/>
        <w:left w:val="none" w:sz="0" w:space="0" w:color="auto"/>
        <w:bottom w:val="none" w:sz="0" w:space="0" w:color="auto"/>
        <w:right w:val="none" w:sz="0" w:space="0" w:color="auto"/>
      </w:divBdr>
    </w:div>
    <w:div w:id="328942946">
      <w:bodyDiv w:val="1"/>
      <w:marLeft w:val="0"/>
      <w:marRight w:val="0"/>
      <w:marTop w:val="0"/>
      <w:marBottom w:val="0"/>
      <w:divBdr>
        <w:top w:val="none" w:sz="0" w:space="0" w:color="auto"/>
        <w:left w:val="none" w:sz="0" w:space="0" w:color="auto"/>
        <w:bottom w:val="none" w:sz="0" w:space="0" w:color="auto"/>
        <w:right w:val="none" w:sz="0" w:space="0" w:color="auto"/>
      </w:divBdr>
    </w:div>
    <w:div w:id="351538587">
      <w:bodyDiv w:val="1"/>
      <w:marLeft w:val="0"/>
      <w:marRight w:val="0"/>
      <w:marTop w:val="0"/>
      <w:marBottom w:val="0"/>
      <w:divBdr>
        <w:top w:val="none" w:sz="0" w:space="0" w:color="auto"/>
        <w:left w:val="none" w:sz="0" w:space="0" w:color="auto"/>
        <w:bottom w:val="none" w:sz="0" w:space="0" w:color="auto"/>
        <w:right w:val="none" w:sz="0" w:space="0" w:color="auto"/>
      </w:divBdr>
    </w:div>
    <w:div w:id="365376563">
      <w:bodyDiv w:val="1"/>
      <w:marLeft w:val="0"/>
      <w:marRight w:val="0"/>
      <w:marTop w:val="0"/>
      <w:marBottom w:val="0"/>
      <w:divBdr>
        <w:top w:val="none" w:sz="0" w:space="0" w:color="auto"/>
        <w:left w:val="none" w:sz="0" w:space="0" w:color="auto"/>
        <w:bottom w:val="none" w:sz="0" w:space="0" w:color="auto"/>
        <w:right w:val="none" w:sz="0" w:space="0" w:color="auto"/>
      </w:divBdr>
    </w:div>
    <w:div w:id="366101711">
      <w:bodyDiv w:val="1"/>
      <w:marLeft w:val="0"/>
      <w:marRight w:val="0"/>
      <w:marTop w:val="0"/>
      <w:marBottom w:val="0"/>
      <w:divBdr>
        <w:top w:val="none" w:sz="0" w:space="0" w:color="auto"/>
        <w:left w:val="none" w:sz="0" w:space="0" w:color="auto"/>
        <w:bottom w:val="none" w:sz="0" w:space="0" w:color="auto"/>
        <w:right w:val="none" w:sz="0" w:space="0" w:color="auto"/>
      </w:divBdr>
    </w:div>
    <w:div w:id="373047390">
      <w:bodyDiv w:val="1"/>
      <w:marLeft w:val="0"/>
      <w:marRight w:val="0"/>
      <w:marTop w:val="0"/>
      <w:marBottom w:val="0"/>
      <w:divBdr>
        <w:top w:val="none" w:sz="0" w:space="0" w:color="auto"/>
        <w:left w:val="none" w:sz="0" w:space="0" w:color="auto"/>
        <w:bottom w:val="none" w:sz="0" w:space="0" w:color="auto"/>
        <w:right w:val="none" w:sz="0" w:space="0" w:color="auto"/>
      </w:divBdr>
    </w:div>
    <w:div w:id="383065967">
      <w:bodyDiv w:val="1"/>
      <w:marLeft w:val="0"/>
      <w:marRight w:val="0"/>
      <w:marTop w:val="0"/>
      <w:marBottom w:val="0"/>
      <w:divBdr>
        <w:top w:val="none" w:sz="0" w:space="0" w:color="auto"/>
        <w:left w:val="none" w:sz="0" w:space="0" w:color="auto"/>
        <w:bottom w:val="none" w:sz="0" w:space="0" w:color="auto"/>
        <w:right w:val="none" w:sz="0" w:space="0" w:color="auto"/>
      </w:divBdr>
    </w:div>
    <w:div w:id="383674054">
      <w:bodyDiv w:val="1"/>
      <w:marLeft w:val="0"/>
      <w:marRight w:val="0"/>
      <w:marTop w:val="0"/>
      <w:marBottom w:val="0"/>
      <w:divBdr>
        <w:top w:val="none" w:sz="0" w:space="0" w:color="auto"/>
        <w:left w:val="none" w:sz="0" w:space="0" w:color="auto"/>
        <w:bottom w:val="none" w:sz="0" w:space="0" w:color="auto"/>
        <w:right w:val="none" w:sz="0" w:space="0" w:color="auto"/>
      </w:divBdr>
    </w:div>
    <w:div w:id="400257288">
      <w:bodyDiv w:val="1"/>
      <w:marLeft w:val="0"/>
      <w:marRight w:val="0"/>
      <w:marTop w:val="0"/>
      <w:marBottom w:val="0"/>
      <w:divBdr>
        <w:top w:val="none" w:sz="0" w:space="0" w:color="auto"/>
        <w:left w:val="none" w:sz="0" w:space="0" w:color="auto"/>
        <w:bottom w:val="none" w:sz="0" w:space="0" w:color="auto"/>
        <w:right w:val="none" w:sz="0" w:space="0" w:color="auto"/>
      </w:divBdr>
    </w:div>
    <w:div w:id="421997543">
      <w:bodyDiv w:val="1"/>
      <w:marLeft w:val="0"/>
      <w:marRight w:val="0"/>
      <w:marTop w:val="0"/>
      <w:marBottom w:val="0"/>
      <w:divBdr>
        <w:top w:val="none" w:sz="0" w:space="0" w:color="auto"/>
        <w:left w:val="none" w:sz="0" w:space="0" w:color="auto"/>
        <w:bottom w:val="none" w:sz="0" w:space="0" w:color="auto"/>
        <w:right w:val="none" w:sz="0" w:space="0" w:color="auto"/>
      </w:divBdr>
    </w:div>
    <w:div w:id="440999272">
      <w:bodyDiv w:val="1"/>
      <w:marLeft w:val="0"/>
      <w:marRight w:val="0"/>
      <w:marTop w:val="0"/>
      <w:marBottom w:val="0"/>
      <w:divBdr>
        <w:top w:val="none" w:sz="0" w:space="0" w:color="auto"/>
        <w:left w:val="none" w:sz="0" w:space="0" w:color="auto"/>
        <w:bottom w:val="none" w:sz="0" w:space="0" w:color="auto"/>
        <w:right w:val="none" w:sz="0" w:space="0" w:color="auto"/>
      </w:divBdr>
    </w:div>
    <w:div w:id="473185298">
      <w:bodyDiv w:val="1"/>
      <w:marLeft w:val="0"/>
      <w:marRight w:val="0"/>
      <w:marTop w:val="0"/>
      <w:marBottom w:val="0"/>
      <w:divBdr>
        <w:top w:val="none" w:sz="0" w:space="0" w:color="auto"/>
        <w:left w:val="none" w:sz="0" w:space="0" w:color="auto"/>
        <w:bottom w:val="none" w:sz="0" w:space="0" w:color="auto"/>
        <w:right w:val="none" w:sz="0" w:space="0" w:color="auto"/>
      </w:divBdr>
    </w:div>
    <w:div w:id="519970899">
      <w:bodyDiv w:val="1"/>
      <w:marLeft w:val="0"/>
      <w:marRight w:val="0"/>
      <w:marTop w:val="0"/>
      <w:marBottom w:val="0"/>
      <w:divBdr>
        <w:top w:val="none" w:sz="0" w:space="0" w:color="auto"/>
        <w:left w:val="none" w:sz="0" w:space="0" w:color="auto"/>
        <w:bottom w:val="none" w:sz="0" w:space="0" w:color="auto"/>
        <w:right w:val="none" w:sz="0" w:space="0" w:color="auto"/>
      </w:divBdr>
    </w:div>
    <w:div w:id="545533208">
      <w:bodyDiv w:val="1"/>
      <w:marLeft w:val="0"/>
      <w:marRight w:val="0"/>
      <w:marTop w:val="0"/>
      <w:marBottom w:val="0"/>
      <w:divBdr>
        <w:top w:val="none" w:sz="0" w:space="0" w:color="auto"/>
        <w:left w:val="none" w:sz="0" w:space="0" w:color="auto"/>
        <w:bottom w:val="none" w:sz="0" w:space="0" w:color="auto"/>
        <w:right w:val="none" w:sz="0" w:space="0" w:color="auto"/>
      </w:divBdr>
    </w:div>
    <w:div w:id="548104843">
      <w:bodyDiv w:val="1"/>
      <w:marLeft w:val="0"/>
      <w:marRight w:val="0"/>
      <w:marTop w:val="0"/>
      <w:marBottom w:val="0"/>
      <w:divBdr>
        <w:top w:val="none" w:sz="0" w:space="0" w:color="auto"/>
        <w:left w:val="none" w:sz="0" w:space="0" w:color="auto"/>
        <w:bottom w:val="none" w:sz="0" w:space="0" w:color="auto"/>
        <w:right w:val="none" w:sz="0" w:space="0" w:color="auto"/>
      </w:divBdr>
    </w:div>
    <w:div w:id="558783804">
      <w:bodyDiv w:val="1"/>
      <w:marLeft w:val="0"/>
      <w:marRight w:val="0"/>
      <w:marTop w:val="0"/>
      <w:marBottom w:val="0"/>
      <w:divBdr>
        <w:top w:val="none" w:sz="0" w:space="0" w:color="auto"/>
        <w:left w:val="none" w:sz="0" w:space="0" w:color="auto"/>
        <w:bottom w:val="none" w:sz="0" w:space="0" w:color="auto"/>
        <w:right w:val="none" w:sz="0" w:space="0" w:color="auto"/>
      </w:divBdr>
    </w:div>
    <w:div w:id="589243048">
      <w:bodyDiv w:val="1"/>
      <w:marLeft w:val="0"/>
      <w:marRight w:val="0"/>
      <w:marTop w:val="0"/>
      <w:marBottom w:val="0"/>
      <w:divBdr>
        <w:top w:val="none" w:sz="0" w:space="0" w:color="auto"/>
        <w:left w:val="none" w:sz="0" w:space="0" w:color="auto"/>
        <w:bottom w:val="none" w:sz="0" w:space="0" w:color="auto"/>
        <w:right w:val="none" w:sz="0" w:space="0" w:color="auto"/>
      </w:divBdr>
    </w:div>
    <w:div w:id="610206767">
      <w:bodyDiv w:val="1"/>
      <w:marLeft w:val="0"/>
      <w:marRight w:val="0"/>
      <w:marTop w:val="0"/>
      <w:marBottom w:val="0"/>
      <w:divBdr>
        <w:top w:val="none" w:sz="0" w:space="0" w:color="auto"/>
        <w:left w:val="none" w:sz="0" w:space="0" w:color="auto"/>
        <w:bottom w:val="none" w:sz="0" w:space="0" w:color="auto"/>
        <w:right w:val="none" w:sz="0" w:space="0" w:color="auto"/>
      </w:divBdr>
      <w:divsChild>
        <w:div w:id="235022241">
          <w:marLeft w:val="418"/>
          <w:marRight w:val="0"/>
          <w:marTop w:val="200"/>
          <w:marBottom w:val="0"/>
          <w:divBdr>
            <w:top w:val="none" w:sz="0" w:space="0" w:color="auto"/>
            <w:left w:val="none" w:sz="0" w:space="0" w:color="auto"/>
            <w:bottom w:val="none" w:sz="0" w:space="0" w:color="auto"/>
            <w:right w:val="none" w:sz="0" w:space="0" w:color="auto"/>
          </w:divBdr>
        </w:div>
        <w:div w:id="119230759">
          <w:marLeft w:val="418"/>
          <w:marRight w:val="0"/>
          <w:marTop w:val="200"/>
          <w:marBottom w:val="0"/>
          <w:divBdr>
            <w:top w:val="none" w:sz="0" w:space="0" w:color="auto"/>
            <w:left w:val="none" w:sz="0" w:space="0" w:color="auto"/>
            <w:bottom w:val="none" w:sz="0" w:space="0" w:color="auto"/>
            <w:right w:val="none" w:sz="0" w:space="0" w:color="auto"/>
          </w:divBdr>
        </w:div>
        <w:div w:id="396707566">
          <w:marLeft w:val="418"/>
          <w:marRight w:val="0"/>
          <w:marTop w:val="200"/>
          <w:marBottom w:val="0"/>
          <w:divBdr>
            <w:top w:val="none" w:sz="0" w:space="0" w:color="auto"/>
            <w:left w:val="none" w:sz="0" w:space="0" w:color="auto"/>
            <w:bottom w:val="none" w:sz="0" w:space="0" w:color="auto"/>
            <w:right w:val="none" w:sz="0" w:space="0" w:color="auto"/>
          </w:divBdr>
        </w:div>
        <w:div w:id="380979853">
          <w:marLeft w:val="418"/>
          <w:marRight w:val="0"/>
          <w:marTop w:val="200"/>
          <w:marBottom w:val="0"/>
          <w:divBdr>
            <w:top w:val="none" w:sz="0" w:space="0" w:color="auto"/>
            <w:left w:val="none" w:sz="0" w:space="0" w:color="auto"/>
            <w:bottom w:val="none" w:sz="0" w:space="0" w:color="auto"/>
            <w:right w:val="none" w:sz="0" w:space="0" w:color="auto"/>
          </w:divBdr>
        </w:div>
      </w:divsChild>
    </w:div>
    <w:div w:id="635337530">
      <w:bodyDiv w:val="1"/>
      <w:marLeft w:val="0"/>
      <w:marRight w:val="0"/>
      <w:marTop w:val="0"/>
      <w:marBottom w:val="0"/>
      <w:divBdr>
        <w:top w:val="none" w:sz="0" w:space="0" w:color="auto"/>
        <w:left w:val="none" w:sz="0" w:space="0" w:color="auto"/>
        <w:bottom w:val="none" w:sz="0" w:space="0" w:color="auto"/>
        <w:right w:val="none" w:sz="0" w:space="0" w:color="auto"/>
      </w:divBdr>
    </w:div>
    <w:div w:id="692848221">
      <w:bodyDiv w:val="1"/>
      <w:marLeft w:val="0"/>
      <w:marRight w:val="0"/>
      <w:marTop w:val="0"/>
      <w:marBottom w:val="0"/>
      <w:divBdr>
        <w:top w:val="none" w:sz="0" w:space="0" w:color="auto"/>
        <w:left w:val="none" w:sz="0" w:space="0" w:color="auto"/>
        <w:bottom w:val="none" w:sz="0" w:space="0" w:color="auto"/>
        <w:right w:val="none" w:sz="0" w:space="0" w:color="auto"/>
      </w:divBdr>
    </w:div>
    <w:div w:id="699402606">
      <w:bodyDiv w:val="1"/>
      <w:marLeft w:val="0"/>
      <w:marRight w:val="0"/>
      <w:marTop w:val="0"/>
      <w:marBottom w:val="0"/>
      <w:divBdr>
        <w:top w:val="none" w:sz="0" w:space="0" w:color="auto"/>
        <w:left w:val="none" w:sz="0" w:space="0" w:color="auto"/>
        <w:bottom w:val="none" w:sz="0" w:space="0" w:color="auto"/>
        <w:right w:val="none" w:sz="0" w:space="0" w:color="auto"/>
      </w:divBdr>
    </w:div>
    <w:div w:id="716858966">
      <w:bodyDiv w:val="1"/>
      <w:marLeft w:val="0"/>
      <w:marRight w:val="0"/>
      <w:marTop w:val="0"/>
      <w:marBottom w:val="0"/>
      <w:divBdr>
        <w:top w:val="none" w:sz="0" w:space="0" w:color="auto"/>
        <w:left w:val="none" w:sz="0" w:space="0" w:color="auto"/>
        <w:bottom w:val="none" w:sz="0" w:space="0" w:color="auto"/>
        <w:right w:val="none" w:sz="0" w:space="0" w:color="auto"/>
      </w:divBdr>
    </w:div>
    <w:div w:id="729884505">
      <w:bodyDiv w:val="1"/>
      <w:marLeft w:val="0"/>
      <w:marRight w:val="0"/>
      <w:marTop w:val="0"/>
      <w:marBottom w:val="0"/>
      <w:divBdr>
        <w:top w:val="none" w:sz="0" w:space="0" w:color="auto"/>
        <w:left w:val="none" w:sz="0" w:space="0" w:color="auto"/>
        <w:bottom w:val="none" w:sz="0" w:space="0" w:color="auto"/>
        <w:right w:val="none" w:sz="0" w:space="0" w:color="auto"/>
      </w:divBdr>
    </w:div>
    <w:div w:id="739180614">
      <w:bodyDiv w:val="1"/>
      <w:marLeft w:val="0"/>
      <w:marRight w:val="0"/>
      <w:marTop w:val="0"/>
      <w:marBottom w:val="0"/>
      <w:divBdr>
        <w:top w:val="none" w:sz="0" w:space="0" w:color="auto"/>
        <w:left w:val="none" w:sz="0" w:space="0" w:color="auto"/>
        <w:bottom w:val="none" w:sz="0" w:space="0" w:color="auto"/>
        <w:right w:val="none" w:sz="0" w:space="0" w:color="auto"/>
      </w:divBdr>
    </w:div>
    <w:div w:id="748114880">
      <w:bodyDiv w:val="1"/>
      <w:marLeft w:val="0"/>
      <w:marRight w:val="0"/>
      <w:marTop w:val="0"/>
      <w:marBottom w:val="0"/>
      <w:divBdr>
        <w:top w:val="none" w:sz="0" w:space="0" w:color="auto"/>
        <w:left w:val="none" w:sz="0" w:space="0" w:color="auto"/>
        <w:bottom w:val="none" w:sz="0" w:space="0" w:color="auto"/>
        <w:right w:val="none" w:sz="0" w:space="0" w:color="auto"/>
      </w:divBdr>
    </w:div>
    <w:div w:id="754398560">
      <w:bodyDiv w:val="1"/>
      <w:marLeft w:val="0"/>
      <w:marRight w:val="0"/>
      <w:marTop w:val="0"/>
      <w:marBottom w:val="0"/>
      <w:divBdr>
        <w:top w:val="none" w:sz="0" w:space="0" w:color="auto"/>
        <w:left w:val="none" w:sz="0" w:space="0" w:color="auto"/>
        <w:bottom w:val="none" w:sz="0" w:space="0" w:color="auto"/>
        <w:right w:val="none" w:sz="0" w:space="0" w:color="auto"/>
      </w:divBdr>
    </w:div>
    <w:div w:id="761995659">
      <w:bodyDiv w:val="1"/>
      <w:marLeft w:val="0"/>
      <w:marRight w:val="0"/>
      <w:marTop w:val="0"/>
      <w:marBottom w:val="0"/>
      <w:divBdr>
        <w:top w:val="none" w:sz="0" w:space="0" w:color="auto"/>
        <w:left w:val="none" w:sz="0" w:space="0" w:color="auto"/>
        <w:bottom w:val="none" w:sz="0" w:space="0" w:color="auto"/>
        <w:right w:val="none" w:sz="0" w:space="0" w:color="auto"/>
      </w:divBdr>
    </w:div>
    <w:div w:id="790823944">
      <w:bodyDiv w:val="1"/>
      <w:marLeft w:val="0"/>
      <w:marRight w:val="0"/>
      <w:marTop w:val="0"/>
      <w:marBottom w:val="0"/>
      <w:divBdr>
        <w:top w:val="none" w:sz="0" w:space="0" w:color="auto"/>
        <w:left w:val="none" w:sz="0" w:space="0" w:color="auto"/>
        <w:bottom w:val="none" w:sz="0" w:space="0" w:color="auto"/>
        <w:right w:val="none" w:sz="0" w:space="0" w:color="auto"/>
      </w:divBdr>
    </w:div>
    <w:div w:id="833688153">
      <w:bodyDiv w:val="1"/>
      <w:marLeft w:val="0"/>
      <w:marRight w:val="0"/>
      <w:marTop w:val="0"/>
      <w:marBottom w:val="0"/>
      <w:divBdr>
        <w:top w:val="none" w:sz="0" w:space="0" w:color="auto"/>
        <w:left w:val="none" w:sz="0" w:space="0" w:color="auto"/>
        <w:bottom w:val="none" w:sz="0" w:space="0" w:color="auto"/>
        <w:right w:val="none" w:sz="0" w:space="0" w:color="auto"/>
      </w:divBdr>
    </w:div>
    <w:div w:id="872885223">
      <w:bodyDiv w:val="1"/>
      <w:marLeft w:val="0"/>
      <w:marRight w:val="0"/>
      <w:marTop w:val="0"/>
      <w:marBottom w:val="0"/>
      <w:divBdr>
        <w:top w:val="none" w:sz="0" w:space="0" w:color="auto"/>
        <w:left w:val="none" w:sz="0" w:space="0" w:color="auto"/>
        <w:bottom w:val="none" w:sz="0" w:space="0" w:color="auto"/>
        <w:right w:val="none" w:sz="0" w:space="0" w:color="auto"/>
      </w:divBdr>
    </w:div>
    <w:div w:id="886573592">
      <w:bodyDiv w:val="1"/>
      <w:marLeft w:val="0"/>
      <w:marRight w:val="0"/>
      <w:marTop w:val="0"/>
      <w:marBottom w:val="0"/>
      <w:divBdr>
        <w:top w:val="none" w:sz="0" w:space="0" w:color="auto"/>
        <w:left w:val="none" w:sz="0" w:space="0" w:color="auto"/>
        <w:bottom w:val="none" w:sz="0" w:space="0" w:color="auto"/>
        <w:right w:val="none" w:sz="0" w:space="0" w:color="auto"/>
      </w:divBdr>
    </w:div>
    <w:div w:id="891306739">
      <w:bodyDiv w:val="1"/>
      <w:marLeft w:val="0"/>
      <w:marRight w:val="0"/>
      <w:marTop w:val="0"/>
      <w:marBottom w:val="0"/>
      <w:divBdr>
        <w:top w:val="none" w:sz="0" w:space="0" w:color="auto"/>
        <w:left w:val="none" w:sz="0" w:space="0" w:color="auto"/>
        <w:bottom w:val="none" w:sz="0" w:space="0" w:color="auto"/>
        <w:right w:val="none" w:sz="0" w:space="0" w:color="auto"/>
      </w:divBdr>
    </w:div>
    <w:div w:id="905262299">
      <w:bodyDiv w:val="1"/>
      <w:marLeft w:val="0"/>
      <w:marRight w:val="0"/>
      <w:marTop w:val="0"/>
      <w:marBottom w:val="0"/>
      <w:divBdr>
        <w:top w:val="none" w:sz="0" w:space="0" w:color="auto"/>
        <w:left w:val="none" w:sz="0" w:space="0" w:color="auto"/>
        <w:bottom w:val="none" w:sz="0" w:space="0" w:color="auto"/>
        <w:right w:val="none" w:sz="0" w:space="0" w:color="auto"/>
      </w:divBdr>
    </w:div>
    <w:div w:id="922837189">
      <w:bodyDiv w:val="1"/>
      <w:marLeft w:val="0"/>
      <w:marRight w:val="0"/>
      <w:marTop w:val="0"/>
      <w:marBottom w:val="0"/>
      <w:divBdr>
        <w:top w:val="none" w:sz="0" w:space="0" w:color="auto"/>
        <w:left w:val="none" w:sz="0" w:space="0" w:color="auto"/>
        <w:bottom w:val="none" w:sz="0" w:space="0" w:color="auto"/>
        <w:right w:val="none" w:sz="0" w:space="0" w:color="auto"/>
      </w:divBdr>
    </w:div>
    <w:div w:id="924386266">
      <w:bodyDiv w:val="1"/>
      <w:marLeft w:val="0"/>
      <w:marRight w:val="0"/>
      <w:marTop w:val="0"/>
      <w:marBottom w:val="0"/>
      <w:divBdr>
        <w:top w:val="none" w:sz="0" w:space="0" w:color="auto"/>
        <w:left w:val="none" w:sz="0" w:space="0" w:color="auto"/>
        <w:bottom w:val="none" w:sz="0" w:space="0" w:color="auto"/>
        <w:right w:val="none" w:sz="0" w:space="0" w:color="auto"/>
      </w:divBdr>
    </w:div>
    <w:div w:id="933781610">
      <w:bodyDiv w:val="1"/>
      <w:marLeft w:val="0"/>
      <w:marRight w:val="0"/>
      <w:marTop w:val="0"/>
      <w:marBottom w:val="0"/>
      <w:divBdr>
        <w:top w:val="none" w:sz="0" w:space="0" w:color="auto"/>
        <w:left w:val="none" w:sz="0" w:space="0" w:color="auto"/>
        <w:bottom w:val="none" w:sz="0" w:space="0" w:color="auto"/>
        <w:right w:val="none" w:sz="0" w:space="0" w:color="auto"/>
      </w:divBdr>
    </w:div>
    <w:div w:id="937327642">
      <w:bodyDiv w:val="1"/>
      <w:marLeft w:val="0"/>
      <w:marRight w:val="0"/>
      <w:marTop w:val="0"/>
      <w:marBottom w:val="0"/>
      <w:divBdr>
        <w:top w:val="none" w:sz="0" w:space="0" w:color="auto"/>
        <w:left w:val="none" w:sz="0" w:space="0" w:color="auto"/>
        <w:bottom w:val="none" w:sz="0" w:space="0" w:color="auto"/>
        <w:right w:val="none" w:sz="0" w:space="0" w:color="auto"/>
      </w:divBdr>
    </w:div>
    <w:div w:id="948120576">
      <w:bodyDiv w:val="1"/>
      <w:marLeft w:val="0"/>
      <w:marRight w:val="0"/>
      <w:marTop w:val="0"/>
      <w:marBottom w:val="0"/>
      <w:divBdr>
        <w:top w:val="none" w:sz="0" w:space="0" w:color="auto"/>
        <w:left w:val="none" w:sz="0" w:space="0" w:color="auto"/>
        <w:bottom w:val="none" w:sz="0" w:space="0" w:color="auto"/>
        <w:right w:val="none" w:sz="0" w:space="0" w:color="auto"/>
      </w:divBdr>
    </w:div>
    <w:div w:id="957024634">
      <w:bodyDiv w:val="1"/>
      <w:marLeft w:val="0"/>
      <w:marRight w:val="0"/>
      <w:marTop w:val="0"/>
      <w:marBottom w:val="0"/>
      <w:divBdr>
        <w:top w:val="none" w:sz="0" w:space="0" w:color="auto"/>
        <w:left w:val="none" w:sz="0" w:space="0" w:color="auto"/>
        <w:bottom w:val="none" w:sz="0" w:space="0" w:color="auto"/>
        <w:right w:val="none" w:sz="0" w:space="0" w:color="auto"/>
      </w:divBdr>
    </w:div>
    <w:div w:id="964234622">
      <w:bodyDiv w:val="1"/>
      <w:marLeft w:val="0"/>
      <w:marRight w:val="0"/>
      <w:marTop w:val="0"/>
      <w:marBottom w:val="0"/>
      <w:divBdr>
        <w:top w:val="none" w:sz="0" w:space="0" w:color="auto"/>
        <w:left w:val="none" w:sz="0" w:space="0" w:color="auto"/>
        <w:bottom w:val="none" w:sz="0" w:space="0" w:color="auto"/>
        <w:right w:val="none" w:sz="0" w:space="0" w:color="auto"/>
      </w:divBdr>
    </w:div>
    <w:div w:id="1061514432">
      <w:bodyDiv w:val="1"/>
      <w:marLeft w:val="0"/>
      <w:marRight w:val="0"/>
      <w:marTop w:val="0"/>
      <w:marBottom w:val="0"/>
      <w:divBdr>
        <w:top w:val="none" w:sz="0" w:space="0" w:color="auto"/>
        <w:left w:val="none" w:sz="0" w:space="0" w:color="auto"/>
        <w:bottom w:val="none" w:sz="0" w:space="0" w:color="auto"/>
        <w:right w:val="none" w:sz="0" w:space="0" w:color="auto"/>
      </w:divBdr>
    </w:div>
    <w:div w:id="1067992660">
      <w:bodyDiv w:val="1"/>
      <w:marLeft w:val="0"/>
      <w:marRight w:val="0"/>
      <w:marTop w:val="0"/>
      <w:marBottom w:val="0"/>
      <w:divBdr>
        <w:top w:val="none" w:sz="0" w:space="0" w:color="auto"/>
        <w:left w:val="none" w:sz="0" w:space="0" w:color="auto"/>
        <w:bottom w:val="none" w:sz="0" w:space="0" w:color="auto"/>
        <w:right w:val="none" w:sz="0" w:space="0" w:color="auto"/>
      </w:divBdr>
    </w:div>
    <w:div w:id="1071653829">
      <w:bodyDiv w:val="1"/>
      <w:marLeft w:val="0"/>
      <w:marRight w:val="0"/>
      <w:marTop w:val="0"/>
      <w:marBottom w:val="0"/>
      <w:divBdr>
        <w:top w:val="none" w:sz="0" w:space="0" w:color="auto"/>
        <w:left w:val="none" w:sz="0" w:space="0" w:color="auto"/>
        <w:bottom w:val="none" w:sz="0" w:space="0" w:color="auto"/>
        <w:right w:val="none" w:sz="0" w:space="0" w:color="auto"/>
      </w:divBdr>
    </w:div>
    <w:div w:id="1082029409">
      <w:bodyDiv w:val="1"/>
      <w:marLeft w:val="0"/>
      <w:marRight w:val="0"/>
      <w:marTop w:val="0"/>
      <w:marBottom w:val="0"/>
      <w:divBdr>
        <w:top w:val="none" w:sz="0" w:space="0" w:color="auto"/>
        <w:left w:val="none" w:sz="0" w:space="0" w:color="auto"/>
        <w:bottom w:val="none" w:sz="0" w:space="0" w:color="auto"/>
        <w:right w:val="none" w:sz="0" w:space="0" w:color="auto"/>
      </w:divBdr>
    </w:div>
    <w:div w:id="1101334002">
      <w:bodyDiv w:val="1"/>
      <w:marLeft w:val="0"/>
      <w:marRight w:val="0"/>
      <w:marTop w:val="0"/>
      <w:marBottom w:val="0"/>
      <w:divBdr>
        <w:top w:val="none" w:sz="0" w:space="0" w:color="auto"/>
        <w:left w:val="none" w:sz="0" w:space="0" w:color="auto"/>
        <w:bottom w:val="none" w:sz="0" w:space="0" w:color="auto"/>
        <w:right w:val="none" w:sz="0" w:space="0" w:color="auto"/>
      </w:divBdr>
    </w:div>
    <w:div w:id="1136795166">
      <w:bodyDiv w:val="1"/>
      <w:marLeft w:val="0"/>
      <w:marRight w:val="0"/>
      <w:marTop w:val="0"/>
      <w:marBottom w:val="0"/>
      <w:divBdr>
        <w:top w:val="none" w:sz="0" w:space="0" w:color="auto"/>
        <w:left w:val="none" w:sz="0" w:space="0" w:color="auto"/>
        <w:bottom w:val="none" w:sz="0" w:space="0" w:color="auto"/>
        <w:right w:val="none" w:sz="0" w:space="0" w:color="auto"/>
      </w:divBdr>
      <w:divsChild>
        <w:div w:id="1306743653">
          <w:marLeft w:val="418"/>
          <w:marRight w:val="0"/>
          <w:marTop w:val="200"/>
          <w:marBottom w:val="0"/>
          <w:divBdr>
            <w:top w:val="none" w:sz="0" w:space="0" w:color="auto"/>
            <w:left w:val="none" w:sz="0" w:space="0" w:color="auto"/>
            <w:bottom w:val="none" w:sz="0" w:space="0" w:color="auto"/>
            <w:right w:val="none" w:sz="0" w:space="0" w:color="auto"/>
          </w:divBdr>
        </w:div>
        <w:div w:id="839808836">
          <w:marLeft w:val="418"/>
          <w:marRight w:val="0"/>
          <w:marTop w:val="200"/>
          <w:marBottom w:val="0"/>
          <w:divBdr>
            <w:top w:val="none" w:sz="0" w:space="0" w:color="auto"/>
            <w:left w:val="none" w:sz="0" w:space="0" w:color="auto"/>
            <w:bottom w:val="none" w:sz="0" w:space="0" w:color="auto"/>
            <w:right w:val="none" w:sz="0" w:space="0" w:color="auto"/>
          </w:divBdr>
        </w:div>
        <w:div w:id="1883246192">
          <w:marLeft w:val="418"/>
          <w:marRight w:val="0"/>
          <w:marTop w:val="200"/>
          <w:marBottom w:val="0"/>
          <w:divBdr>
            <w:top w:val="none" w:sz="0" w:space="0" w:color="auto"/>
            <w:left w:val="none" w:sz="0" w:space="0" w:color="auto"/>
            <w:bottom w:val="none" w:sz="0" w:space="0" w:color="auto"/>
            <w:right w:val="none" w:sz="0" w:space="0" w:color="auto"/>
          </w:divBdr>
        </w:div>
        <w:div w:id="1721857688">
          <w:marLeft w:val="418"/>
          <w:marRight w:val="0"/>
          <w:marTop w:val="200"/>
          <w:marBottom w:val="0"/>
          <w:divBdr>
            <w:top w:val="none" w:sz="0" w:space="0" w:color="auto"/>
            <w:left w:val="none" w:sz="0" w:space="0" w:color="auto"/>
            <w:bottom w:val="none" w:sz="0" w:space="0" w:color="auto"/>
            <w:right w:val="none" w:sz="0" w:space="0" w:color="auto"/>
          </w:divBdr>
        </w:div>
        <w:div w:id="1362322965">
          <w:marLeft w:val="418"/>
          <w:marRight w:val="0"/>
          <w:marTop w:val="200"/>
          <w:marBottom w:val="0"/>
          <w:divBdr>
            <w:top w:val="none" w:sz="0" w:space="0" w:color="auto"/>
            <w:left w:val="none" w:sz="0" w:space="0" w:color="auto"/>
            <w:bottom w:val="none" w:sz="0" w:space="0" w:color="auto"/>
            <w:right w:val="none" w:sz="0" w:space="0" w:color="auto"/>
          </w:divBdr>
        </w:div>
        <w:div w:id="1881701366">
          <w:marLeft w:val="418"/>
          <w:marRight w:val="0"/>
          <w:marTop w:val="200"/>
          <w:marBottom w:val="0"/>
          <w:divBdr>
            <w:top w:val="none" w:sz="0" w:space="0" w:color="auto"/>
            <w:left w:val="none" w:sz="0" w:space="0" w:color="auto"/>
            <w:bottom w:val="none" w:sz="0" w:space="0" w:color="auto"/>
            <w:right w:val="none" w:sz="0" w:space="0" w:color="auto"/>
          </w:divBdr>
        </w:div>
        <w:div w:id="563372110">
          <w:marLeft w:val="418"/>
          <w:marRight w:val="0"/>
          <w:marTop w:val="200"/>
          <w:marBottom w:val="0"/>
          <w:divBdr>
            <w:top w:val="none" w:sz="0" w:space="0" w:color="auto"/>
            <w:left w:val="none" w:sz="0" w:space="0" w:color="auto"/>
            <w:bottom w:val="none" w:sz="0" w:space="0" w:color="auto"/>
            <w:right w:val="none" w:sz="0" w:space="0" w:color="auto"/>
          </w:divBdr>
        </w:div>
      </w:divsChild>
    </w:div>
    <w:div w:id="1137071397">
      <w:bodyDiv w:val="1"/>
      <w:marLeft w:val="0"/>
      <w:marRight w:val="0"/>
      <w:marTop w:val="0"/>
      <w:marBottom w:val="0"/>
      <w:divBdr>
        <w:top w:val="none" w:sz="0" w:space="0" w:color="auto"/>
        <w:left w:val="none" w:sz="0" w:space="0" w:color="auto"/>
        <w:bottom w:val="none" w:sz="0" w:space="0" w:color="auto"/>
        <w:right w:val="none" w:sz="0" w:space="0" w:color="auto"/>
      </w:divBdr>
    </w:div>
    <w:div w:id="1148592639">
      <w:bodyDiv w:val="1"/>
      <w:marLeft w:val="0"/>
      <w:marRight w:val="0"/>
      <w:marTop w:val="0"/>
      <w:marBottom w:val="0"/>
      <w:divBdr>
        <w:top w:val="none" w:sz="0" w:space="0" w:color="auto"/>
        <w:left w:val="none" w:sz="0" w:space="0" w:color="auto"/>
        <w:bottom w:val="none" w:sz="0" w:space="0" w:color="auto"/>
        <w:right w:val="none" w:sz="0" w:space="0" w:color="auto"/>
      </w:divBdr>
    </w:div>
    <w:div w:id="1187984407">
      <w:bodyDiv w:val="1"/>
      <w:marLeft w:val="0"/>
      <w:marRight w:val="0"/>
      <w:marTop w:val="0"/>
      <w:marBottom w:val="0"/>
      <w:divBdr>
        <w:top w:val="none" w:sz="0" w:space="0" w:color="auto"/>
        <w:left w:val="none" w:sz="0" w:space="0" w:color="auto"/>
        <w:bottom w:val="none" w:sz="0" w:space="0" w:color="auto"/>
        <w:right w:val="none" w:sz="0" w:space="0" w:color="auto"/>
      </w:divBdr>
    </w:div>
    <w:div w:id="1217664958">
      <w:bodyDiv w:val="1"/>
      <w:marLeft w:val="0"/>
      <w:marRight w:val="0"/>
      <w:marTop w:val="0"/>
      <w:marBottom w:val="0"/>
      <w:divBdr>
        <w:top w:val="none" w:sz="0" w:space="0" w:color="auto"/>
        <w:left w:val="none" w:sz="0" w:space="0" w:color="auto"/>
        <w:bottom w:val="none" w:sz="0" w:space="0" w:color="auto"/>
        <w:right w:val="none" w:sz="0" w:space="0" w:color="auto"/>
      </w:divBdr>
    </w:div>
    <w:div w:id="1232278893">
      <w:bodyDiv w:val="1"/>
      <w:marLeft w:val="0"/>
      <w:marRight w:val="0"/>
      <w:marTop w:val="0"/>
      <w:marBottom w:val="0"/>
      <w:divBdr>
        <w:top w:val="none" w:sz="0" w:space="0" w:color="auto"/>
        <w:left w:val="none" w:sz="0" w:space="0" w:color="auto"/>
        <w:bottom w:val="none" w:sz="0" w:space="0" w:color="auto"/>
        <w:right w:val="none" w:sz="0" w:space="0" w:color="auto"/>
      </w:divBdr>
      <w:divsChild>
        <w:div w:id="1393118953">
          <w:marLeft w:val="418"/>
          <w:marRight w:val="0"/>
          <w:marTop w:val="200"/>
          <w:marBottom w:val="0"/>
          <w:divBdr>
            <w:top w:val="none" w:sz="0" w:space="0" w:color="auto"/>
            <w:left w:val="none" w:sz="0" w:space="0" w:color="auto"/>
            <w:bottom w:val="none" w:sz="0" w:space="0" w:color="auto"/>
            <w:right w:val="none" w:sz="0" w:space="0" w:color="auto"/>
          </w:divBdr>
        </w:div>
        <w:div w:id="65303146">
          <w:marLeft w:val="418"/>
          <w:marRight w:val="0"/>
          <w:marTop w:val="200"/>
          <w:marBottom w:val="0"/>
          <w:divBdr>
            <w:top w:val="none" w:sz="0" w:space="0" w:color="auto"/>
            <w:left w:val="none" w:sz="0" w:space="0" w:color="auto"/>
            <w:bottom w:val="none" w:sz="0" w:space="0" w:color="auto"/>
            <w:right w:val="none" w:sz="0" w:space="0" w:color="auto"/>
          </w:divBdr>
        </w:div>
        <w:div w:id="1923180639">
          <w:marLeft w:val="418"/>
          <w:marRight w:val="0"/>
          <w:marTop w:val="200"/>
          <w:marBottom w:val="0"/>
          <w:divBdr>
            <w:top w:val="none" w:sz="0" w:space="0" w:color="auto"/>
            <w:left w:val="none" w:sz="0" w:space="0" w:color="auto"/>
            <w:bottom w:val="none" w:sz="0" w:space="0" w:color="auto"/>
            <w:right w:val="none" w:sz="0" w:space="0" w:color="auto"/>
          </w:divBdr>
        </w:div>
        <w:div w:id="1098217014">
          <w:marLeft w:val="418"/>
          <w:marRight w:val="0"/>
          <w:marTop w:val="200"/>
          <w:marBottom w:val="0"/>
          <w:divBdr>
            <w:top w:val="none" w:sz="0" w:space="0" w:color="auto"/>
            <w:left w:val="none" w:sz="0" w:space="0" w:color="auto"/>
            <w:bottom w:val="none" w:sz="0" w:space="0" w:color="auto"/>
            <w:right w:val="none" w:sz="0" w:space="0" w:color="auto"/>
          </w:divBdr>
        </w:div>
        <w:div w:id="1336149985">
          <w:marLeft w:val="418"/>
          <w:marRight w:val="0"/>
          <w:marTop w:val="200"/>
          <w:marBottom w:val="0"/>
          <w:divBdr>
            <w:top w:val="none" w:sz="0" w:space="0" w:color="auto"/>
            <w:left w:val="none" w:sz="0" w:space="0" w:color="auto"/>
            <w:bottom w:val="none" w:sz="0" w:space="0" w:color="auto"/>
            <w:right w:val="none" w:sz="0" w:space="0" w:color="auto"/>
          </w:divBdr>
        </w:div>
      </w:divsChild>
    </w:div>
    <w:div w:id="1243834720">
      <w:bodyDiv w:val="1"/>
      <w:marLeft w:val="0"/>
      <w:marRight w:val="0"/>
      <w:marTop w:val="0"/>
      <w:marBottom w:val="0"/>
      <w:divBdr>
        <w:top w:val="none" w:sz="0" w:space="0" w:color="auto"/>
        <w:left w:val="none" w:sz="0" w:space="0" w:color="auto"/>
        <w:bottom w:val="none" w:sz="0" w:space="0" w:color="auto"/>
        <w:right w:val="none" w:sz="0" w:space="0" w:color="auto"/>
      </w:divBdr>
    </w:div>
    <w:div w:id="1323466625">
      <w:bodyDiv w:val="1"/>
      <w:marLeft w:val="0"/>
      <w:marRight w:val="0"/>
      <w:marTop w:val="0"/>
      <w:marBottom w:val="0"/>
      <w:divBdr>
        <w:top w:val="none" w:sz="0" w:space="0" w:color="auto"/>
        <w:left w:val="none" w:sz="0" w:space="0" w:color="auto"/>
        <w:bottom w:val="none" w:sz="0" w:space="0" w:color="auto"/>
        <w:right w:val="none" w:sz="0" w:space="0" w:color="auto"/>
      </w:divBdr>
    </w:div>
    <w:div w:id="1327829642">
      <w:bodyDiv w:val="1"/>
      <w:marLeft w:val="0"/>
      <w:marRight w:val="0"/>
      <w:marTop w:val="0"/>
      <w:marBottom w:val="0"/>
      <w:divBdr>
        <w:top w:val="none" w:sz="0" w:space="0" w:color="auto"/>
        <w:left w:val="none" w:sz="0" w:space="0" w:color="auto"/>
        <w:bottom w:val="none" w:sz="0" w:space="0" w:color="auto"/>
        <w:right w:val="none" w:sz="0" w:space="0" w:color="auto"/>
      </w:divBdr>
    </w:div>
    <w:div w:id="1332097117">
      <w:bodyDiv w:val="1"/>
      <w:marLeft w:val="0"/>
      <w:marRight w:val="0"/>
      <w:marTop w:val="0"/>
      <w:marBottom w:val="0"/>
      <w:divBdr>
        <w:top w:val="none" w:sz="0" w:space="0" w:color="auto"/>
        <w:left w:val="none" w:sz="0" w:space="0" w:color="auto"/>
        <w:bottom w:val="none" w:sz="0" w:space="0" w:color="auto"/>
        <w:right w:val="none" w:sz="0" w:space="0" w:color="auto"/>
      </w:divBdr>
    </w:div>
    <w:div w:id="1420176244">
      <w:bodyDiv w:val="1"/>
      <w:marLeft w:val="0"/>
      <w:marRight w:val="0"/>
      <w:marTop w:val="0"/>
      <w:marBottom w:val="0"/>
      <w:divBdr>
        <w:top w:val="none" w:sz="0" w:space="0" w:color="auto"/>
        <w:left w:val="none" w:sz="0" w:space="0" w:color="auto"/>
        <w:bottom w:val="none" w:sz="0" w:space="0" w:color="auto"/>
        <w:right w:val="none" w:sz="0" w:space="0" w:color="auto"/>
      </w:divBdr>
    </w:div>
    <w:div w:id="1430390084">
      <w:bodyDiv w:val="1"/>
      <w:marLeft w:val="0"/>
      <w:marRight w:val="0"/>
      <w:marTop w:val="0"/>
      <w:marBottom w:val="0"/>
      <w:divBdr>
        <w:top w:val="none" w:sz="0" w:space="0" w:color="auto"/>
        <w:left w:val="none" w:sz="0" w:space="0" w:color="auto"/>
        <w:bottom w:val="none" w:sz="0" w:space="0" w:color="auto"/>
        <w:right w:val="none" w:sz="0" w:space="0" w:color="auto"/>
      </w:divBdr>
    </w:div>
    <w:div w:id="1434201894">
      <w:bodyDiv w:val="1"/>
      <w:marLeft w:val="0"/>
      <w:marRight w:val="0"/>
      <w:marTop w:val="0"/>
      <w:marBottom w:val="0"/>
      <w:divBdr>
        <w:top w:val="none" w:sz="0" w:space="0" w:color="auto"/>
        <w:left w:val="none" w:sz="0" w:space="0" w:color="auto"/>
        <w:bottom w:val="none" w:sz="0" w:space="0" w:color="auto"/>
        <w:right w:val="none" w:sz="0" w:space="0" w:color="auto"/>
      </w:divBdr>
      <w:divsChild>
        <w:div w:id="1231695044">
          <w:marLeft w:val="418"/>
          <w:marRight w:val="0"/>
          <w:marTop w:val="200"/>
          <w:marBottom w:val="0"/>
          <w:divBdr>
            <w:top w:val="none" w:sz="0" w:space="0" w:color="auto"/>
            <w:left w:val="none" w:sz="0" w:space="0" w:color="auto"/>
            <w:bottom w:val="none" w:sz="0" w:space="0" w:color="auto"/>
            <w:right w:val="none" w:sz="0" w:space="0" w:color="auto"/>
          </w:divBdr>
        </w:div>
        <w:div w:id="1047026933">
          <w:marLeft w:val="418"/>
          <w:marRight w:val="0"/>
          <w:marTop w:val="200"/>
          <w:marBottom w:val="0"/>
          <w:divBdr>
            <w:top w:val="none" w:sz="0" w:space="0" w:color="auto"/>
            <w:left w:val="none" w:sz="0" w:space="0" w:color="auto"/>
            <w:bottom w:val="none" w:sz="0" w:space="0" w:color="auto"/>
            <w:right w:val="none" w:sz="0" w:space="0" w:color="auto"/>
          </w:divBdr>
        </w:div>
        <w:div w:id="843514845">
          <w:marLeft w:val="418"/>
          <w:marRight w:val="0"/>
          <w:marTop w:val="200"/>
          <w:marBottom w:val="0"/>
          <w:divBdr>
            <w:top w:val="none" w:sz="0" w:space="0" w:color="auto"/>
            <w:left w:val="none" w:sz="0" w:space="0" w:color="auto"/>
            <w:bottom w:val="none" w:sz="0" w:space="0" w:color="auto"/>
            <w:right w:val="none" w:sz="0" w:space="0" w:color="auto"/>
          </w:divBdr>
        </w:div>
        <w:div w:id="603539607">
          <w:marLeft w:val="418"/>
          <w:marRight w:val="0"/>
          <w:marTop w:val="200"/>
          <w:marBottom w:val="0"/>
          <w:divBdr>
            <w:top w:val="none" w:sz="0" w:space="0" w:color="auto"/>
            <w:left w:val="none" w:sz="0" w:space="0" w:color="auto"/>
            <w:bottom w:val="none" w:sz="0" w:space="0" w:color="auto"/>
            <w:right w:val="none" w:sz="0" w:space="0" w:color="auto"/>
          </w:divBdr>
        </w:div>
      </w:divsChild>
    </w:div>
    <w:div w:id="1453590183">
      <w:bodyDiv w:val="1"/>
      <w:marLeft w:val="0"/>
      <w:marRight w:val="0"/>
      <w:marTop w:val="0"/>
      <w:marBottom w:val="0"/>
      <w:divBdr>
        <w:top w:val="none" w:sz="0" w:space="0" w:color="auto"/>
        <w:left w:val="none" w:sz="0" w:space="0" w:color="auto"/>
        <w:bottom w:val="none" w:sz="0" w:space="0" w:color="auto"/>
        <w:right w:val="none" w:sz="0" w:space="0" w:color="auto"/>
      </w:divBdr>
    </w:div>
    <w:div w:id="1481195122">
      <w:bodyDiv w:val="1"/>
      <w:marLeft w:val="0"/>
      <w:marRight w:val="0"/>
      <w:marTop w:val="0"/>
      <w:marBottom w:val="0"/>
      <w:divBdr>
        <w:top w:val="none" w:sz="0" w:space="0" w:color="auto"/>
        <w:left w:val="none" w:sz="0" w:space="0" w:color="auto"/>
        <w:bottom w:val="none" w:sz="0" w:space="0" w:color="auto"/>
        <w:right w:val="none" w:sz="0" w:space="0" w:color="auto"/>
      </w:divBdr>
    </w:div>
    <w:div w:id="1563324110">
      <w:bodyDiv w:val="1"/>
      <w:marLeft w:val="0"/>
      <w:marRight w:val="0"/>
      <w:marTop w:val="0"/>
      <w:marBottom w:val="0"/>
      <w:divBdr>
        <w:top w:val="none" w:sz="0" w:space="0" w:color="auto"/>
        <w:left w:val="none" w:sz="0" w:space="0" w:color="auto"/>
        <w:bottom w:val="none" w:sz="0" w:space="0" w:color="auto"/>
        <w:right w:val="none" w:sz="0" w:space="0" w:color="auto"/>
      </w:divBdr>
    </w:div>
    <w:div w:id="1578395162">
      <w:bodyDiv w:val="1"/>
      <w:marLeft w:val="0"/>
      <w:marRight w:val="0"/>
      <w:marTop w:val="0"/>
      <w:marBottom w:val="0"/>
      <w:divBdr>
        <w:top w:val="none" w:sz="0" w:space="0" w:color="auto"/>
        <w:left w:val="none" w:sz="0" w:space="0" w:color="auto"/>
        <w:bottom w:val="none" w:sz="0" w:space="0" w:color="auto"/>
        <w:right w:val="none" w:sz="0" w:space="0" w:color="auto"/>
      </w:divBdr>
    </w:div>
    <w:div w:id="1595745003">
      <w:bodyDiv w:val="1"/>
      <w:marLeft w:val="0"/>
      <w:marRight w:val="0"/>
      <w:marTop w:val="0"/>
      <w:marBottom w:val="0"/>
      <w:divBdr>
        <w:top w:val="none" w:sz="0" w:space="0" w:color="auto"/>
        <w:left w:val="none" w:sz="0" w:space="0" w:color="auto"/>
        <w:bottom w:val="none" w:sz="0" w:space="0" w:color="auto"/>
        <w:right w:val="none" w:sz="0" w:space="0" w:color="auto"/>
      </w:divBdr>
    </w:div>
    <w:div w:id="1632246629">
      <w:bodyDiv w:val="1"/>
      <w:marLeft w:val="0"/>
      <w:marRight w:val="0"/>
      <w:marTop w:val="0"/>
      <w:marBottom w:val="0"/>
      <w:divBdr>
        <w:top w:val="none" w:sz="0" w:space="0" w:color="auto"/>
        <w:left w:val="none" w:sz="0" w:space="0" w:color="auto"/>
        <w:bottom w:val="none" w:sz="0" w:space="0" w:color="auto"/>
        <w:right w:val="none" w:sz="0" w:space="0" w:color="auto"/>
      </w:divBdr>
    </w:div>
    <w:div w:id="1634167782">
      <w:bodyDiv w:val="1"/>
      <w:marLeft w:val="0"/>
      <w:marRight w:val="0"/>
      <w:marTop w:val="0"/>
      <w:marBottom w:val="0"/>
      <w:divBdr>
        <w:top w:val="none" w:sz="0" w:space="0" w:color="auto"/>
        <w:left w:val="none" w:sz="0" w:space="0" w:color="auto"/>
        <w:bottom w:val="none" w:sz="0" w:space="0" w:color="auto"/>
        <w:right w:val="none" w:sz="0" w:space="0" w:color="auto"/>
      </w:divBdr>
    </w:div>
    <w:div w:id="1640721007">
      <w:bodyDiv w:val="1"/>
      <w:marLeft w:val="0"/>
      <w:marRight w:val="0"/>
      <w:marTop w:val="0"/>
      <w:marBottom w:val="0"/>
      <w:divBdr>
        <w:top w:val="none" w:sz="0" w:space="0" w:color="auto"/>
        <w:left w:val="none" w:sz="0" w:space="0" w:color="auto"/>
        <w:bottom w:val="none" w:sz="0" w:space="0" w:color="auto"/>
        <w:right w:val="none" w:sz="0" w:space="0" w:color="auto"/>
      </w:divBdr>
    </w:div>
    <w:div w:id="1701467641">
      <w:bodyDiv w:val="1"/>
      <w:marLeft w:val="0"/>
      <w:marRight w:val="0"/>
      <w:marTop w:val="0"/>
      <w:marBottom w:val="0"/>
      <w:divBdr>
        <w:top w:val="none" w:sz="0" w:space="0" w:color="auto"/>
        <w:left w:val="none" w:sz="0" w:space="0" w:color="auto"/>
        <w:bottom w:val="none" w:sz="0" w:space="0" w:color="auto"/>
        <w:right w:val="none" w:sz="0" w:space="0" w:color="auto"/>
      </w:divBdr>
    </w:div>
    <w:div w:id="1730569860">
      <w:bodyDiv w:val="1"/>
      <w:marLeft w:val="0"/>
      <w:marRight w:val="0"/>
      <w:marTop w:val="0"/>
      <w:marBottom w:val="0"/>
      <w:divBdr>
        <w:top w:val="none" w:sz="0" w:space="0" w:color="auto"/>
        <w:left w:val="none" w:sz="0" w:space="0" w:color="auto"/>
        <w:bottom w:val="none" w:sz="0" w:space="0" w:color="auto"/>
        <w:right w:val="none" w:sz="0" w:space="0" w:color="auto"/>
      </w:divBdr>
    </w:div>
    <w:div w:id="1731153197">
      <w:bodyDiv w:val="1"/>
      <w:marLeft w:val="0"/>
      <w:marRight w:val="0"/>
      <w:marTop w:val="0"/>
      <w:marBottom w:val="0"/>
      <w:divBdr>
        <w:top w:val="none" w:sz="0" w:space="0" w:color="auto"/>
        <w:left w:val="none" w:sz="0" w:space="0" w:color="auto"/>
        <w:bottom w:val="none" w:sz="0" w:space="0" w:color="auto"/>
        <w:right w:val="none" w:sz="0" w:space="0" w:color="auto"/>
      </w:divBdr>
    </w:div>
    <w:div w:id="1734965268">
      <w:bodyDiv w:val="1"/>
      <w:marLeft w:val="0"/>
      <w:marRight w:val="0"/>
      <w:marTop w:val="0"/>
      <w:marBottom w:val="0"/>
      <w:divBdr>
        <w:top w:val="none" w:sz="0" w:space="0" w:color="auto"/>
        <w:left w:val="none" w:sz="0" w:space="0" w:color="auto"/>
        <w:bottom w:val="none" w:sz="0" w:space="0" w:color="auto"/>
        <w:right w:val="none" w:sz="0" w:space="0" w:color="auto"/>
      </w:divBdr>
    </w:div>
    <w:div w:id="1762136726">
      <w:bodyDiv w:val="1"/>
      <w:marLeft w:val="0"/>
      <w:marRight w:val="0"/>
      <w:marTop w:val="0"/>
      <w:marBottom w:val="0"/>
      <w:divBdr>
        <w:top w:val="none" w:sz="0" w:space="0" w:color="auto"/>
        <w:left w:val="none" w:sz="0" w:space="0" w:color="auto"/>
        <w:bottom w:val="none" w:sz="0" w:space="0" w:color="auto"/>
        <w:right w:val="none" w:sz="0" w:space="0" w:color="auto"/>
      </w:divBdr>
    </w:div>
    <w:div w:id="1790392908">
      <w:bodyDiv w:val="1"/>
      <w:marLeft w:val="0"/>
      <w:marRight w:val="0"/>
      <w:marTop w:val="0"/>
      <w:marBottom w:val="0"/>
      <w:divBdr>
        <w:top w:val="none" w:sz="0" w:space="0" w:color="auto"/>
        <w:left w:val="none" w:sz="0" w:space="0" w:color="auto"/>
        <w:bottom w:val="none" w:sz="0" w:space="0" w:color="auto"/>
        <w:right w:val="none" w:sz="0" w:space="0" w:color="auto"/>
      </w:divBdr>
    </w:div>
    <w:div w:id="1822648239">
      <w:bodyDiv w:val="1"/>
      <w:marLeft w:val="0"/>
      <w:marRight w:val="0"/>
      <w:marTop w:val="0"/>
      <w:marBottom w:val="0"/>
      <w:divBdr>
        <w:top w:val="none" w:sz="0" w:space="0" w:color="auto"/>
        <w:left w:val="none" w:sz="0" w:space="0" w:color="auto"/>
        <w:bottom w:val="none" w:sz="0" w:space="0" w:color="auto"/>
        <w:right w:val="none" w:sz="0" w:space="0" w:color="auto"/>
      </w:divBdr>
    </w:div>
    <w:div w:id="1845701044">
      <w:bodyDiv w:val="1"/>
      <w:marLeft w:val="0"/>
      <w:marRight w:val="0"/>
      <w:marTop w:val="0"/>
      <w:marBottom w:val="0"/>
      <w:divBdr>
        <w:top w:val="none" w:sz="0" w:space="0" w:color="auto"/>
        <w:left w:val="none" w:sz="0" w:space="0" w:color="auto"/>
        <w:bottom w:val="none" w:sz="0" w:space="0" w:color="auto"/>
        <w:right w:val="none" w:sz="0" w:space="0" w:color="auto"/>
      </w:divBdr>
    </w:div>
    <w:div w:id="1876699787">
      <w:bodyDiv w:val="1"/>
      <w:marLeft w:val="0"/>
      <w:marRight w:val="0"/>
      <w:marTop w:val="0"/>
      <w:marBottom w:val="0"/>
      <w:divBdr>
        <w:top w:val="none" w:sz="0" w:space="0" w:color="auto"/>
        <w:left w:val="none" w:sz="0" w:space="0" w:color="auto"/>
        <w:bottom w:val="none" w:sz="0" w:space="0" w:color="auto"/>
        <w:right w:val="none" w:sz="0" w:space="0" w:color="auto"/>
      </w:divBdr>
    </w:div>
    <w:div w:id="1908686232">
      <w:bodyDiv w:val="1"/>
      <w:marLeft w:val="0"/>
      <w:marRight w:val="0"/>
      <w:marTop w:val="0"/>
      <w:marBottom w:val="0"/>
      <w:divBdr>
        <w:top w:val="none" w:sz="0" w:space="0" w:color="auto"/>
        <w:left w:val="none" w:sz="0" w:space="0" w:color="auto"/>
        <w:bottom w:val="none" w:sz="0" w:space="0" w:color="auto"/>
        <w:right w:val="none" w:sz="0" w:space="0" w:color="auto"/>
      </w:divBdr>
    </w:div>
    <w:div w:id="1914271519">
      <w:bodyDiv w:val="1"/>
      <w:marLeft w:val="0"/>
      <w:marRight w:val="0"/>
      <w:marTop w:val="0"/>
      <w:marBottom w:val="0"/>
      <w:divBdr>
        <w:top w:val="none" w:sz="0" w:space="0" w:color="auto"/>
        <w:left w:val="none" w:sz="0" w:space="0" w:color="auto"/>
        <w:bottom w:val="none" w:sz="0" w:space="0" w:color="auto"/>
        <w:right w:val="none" w:sz="0" w:space="0" w:color="auto"/>
      </w:divBdr>
    </w:div>
    <w:div w:id="1922713703">
      <w:bodyDiv w:val="1"/>
      <w:marLeft w:val="0"/>
      <w:marRight w:val="0"/>
      <w:marTop w:val="0"/>
      <w:marBottom w:val="0"/>
      <w:divBdr>
        <w:top w:val="none" w:sz="0" w:space="0" w:color="auto"/>
        <w:left w:val="none" w:sz="0" w:space="0" w:color="auto"/>
        <w:bottom w:val="none" w:sz="0" w:space="0" w:color="auto"/>
        <w:right w:val="none" w:sz="0" w:space="0" w:color="auto"/>
      </w:divBdr>
      <w:divsChild>
        <w:div w:id="271860799">
          <w:marLeft w:val="418"/>
          <w:marRight w:val="0"/>
          <w:marTop w:val="200"/>
          <w:marBottom w:val="0"/>
          <w:divBdr>
            <w:top w:val="none" w:sz="0" w:space="0" w:color="auto"/>
            <w:left w:val="none" w:sz="0" w:space="0" w:color="auto"/>
            <w:bottom w:val="none" w:sz="0" w:space="0" w:color="auto"/>
            <w:right w:val="none" w:sz="0" w:space="0" w:color="auto"/>
          </w:divBdr>
        </w:div>
        <w:div w:id="1662856154">
          <w:marLeft w:val="418"/>
          <w:marRight w:val="0"/>
          <w:marTop w:val="200"/>
          <w:marBottom w:val="0"/>
          <w:divBdr>
            <w:top w:val="none" w:sz="0" w:space="0" w:color="auto"/>
            <w:left w:val="none" w:sz="0" w:space="0" w:color="auto"/>
            <w:bottom w:val="none" w:sz="0" w:space="0" w:color="auto"/>
            <w:right w:val="none" w:sz="0" w:space="0" w:color="auto"/>
          </w:divBdr>
        </w:div>
        <w:div w:id="888030907">
          <w:marLeft w:val="418"/>
          <w:marRight w:val="0"/>
          <w:marTop w:val="200"/>
          <w:marBottom w:val="0"/>
          <w:divBdr>
            <w:top w:val="none" w:sz="0" w:space="0" w:color="auto"/>
            <w:left w:val="none" w:sz="0" w:space="0" w:color="auto"/>
            <w:bottom w:val="none" w:sz="0" w:space="0" w:color="auto"/>
            <w:right w:val="none" w:sz="0" w:space="0" w:color="auto"/>
          </w:divBdr>
        </w:div>
        <w:div w:id="1293710351">
          <w:marLeft w:val="418"/>
          <w:marRight w:val="0"/>
          <w:marTop w:val="200"/>
          <w:marBottom w:val="0"/>
          <w:divBdr>
            <w:top w:val="none" w:sz="0" w:space="0" w:color="auto"/>
            <w:left w:val="none" w:sz="0" w:space="0" w:color="auto"/>
            <w:bottom w:val="none" w:sz="0" w:space="0" w:color="auto"/>
            <w:right w:val="none" w:sz="0" w:space="0" w:color="auto"/>
          </w:divBdr>
        </w:div>
        <w:div w:id="1300380336">
          <w:marLeft w:val="418"/>
          <w:marRight w:val="0"/>
          <w:marTop w:val="200"/>
          <w:marBottom w:val="0"/>
          <w:divBdr>
            <w:top w:val="none" w:sz="0" w:space="0" w:color="auto"/>
            <w:left w:val="none" w:sz="0" w:space="0" w:color="auto"/>
            <w:bottom w:val="none" w:sz="0" w:space="0" w:color="auto"/>
            <w:right w:val="none" w:sz="0" w:space="0" w:color="auto"/>
          </w:divBdr>
        </w:div>
        <w:div w:id="1975404285">
          <w:marLeft w:val="418"/>
          <w:marRight w:val="0"/>
          <w:marTop w:val="200"/>
          <w:marBottom w:val="0"/>
          <w:divBdr>
            <w:top w:val="none" w:sz="0" w:space="0" w:color="auto"/>
            <w:left w:val="none" w:sz="0" w:space="0" w:color="auto"/>
            <w:bottom w:val="none" w:sz="0" w:space="0" w:color="auto"/>
            <w:right w:val="none" w:sz="0" w:space="0" w:color="auto"/>
          </w:divBdr>
        </w:div>
      </w:divsChild>
    </w:div>
    <w:div w:id="1934241378">
      <w:bodyDiv w:val="1"/>
      <w:marLeft w:val="0"/>
      <w:marRight w:val="0"/>
      <w:marTop w:val="0"/>
      <w:marBottom w:val="0"/>
      <w:divBdr>
        <w:top w:val="none" w:sz="0" w:space="0" w:color="auto"/>
        <w:left w:val="none" w:sz="0" w:space="0" w:color="auto"/>
        <w:bottom w:val="none" w:sz="0" w:space="0" w:color="auto"/>
        <w:right w:val="none" w:sz="0" w:space="0" w:color="auto"/>
      </w:divBdr>
    </w:div>
    <w:div w:id="1938176544">
      <w:bodyDiv w:val="1"/>
      <w:marLeft w:val="0"/>
      <w:marRight w:val="0"/>
      <w:marTop w:val="0"/>
      <w:marBottom w:val="0"/>
      <w:divBdr>
        <w:top w:val="none" w:sz="0" w:space="0" w:color="auto"/>
        <w:left w:val="none" w:sz="0" w:space="0" w:color="auto"/>
        <w:bottom w:val="none" w:sz="0" w:space="0" w:color="auto"/>
        <w:right w:val="none" w:sz="0" w:space="0" w:color="auto"/>
      </w:divBdr>
    </w:div>
    <w:div w:id="1945845368">
      <w:bodyDiv w:val="1"/>
      <w:marLeft w:val="0"/>
      <w:marRight w:val="0"/>
      <w:marTop w:val="0"/>
      <w:marBottom w:val="0"/>
      <w:divBdr>
        <w:top w:val="none" w:sz="0" w:space="0" w:color="auto"/>
        <w:left w:val="none" w:sz="0" w:space="0" w:color="auto"/>
        <w:bottom w:val="none" w:sz="0" w:space="0" w:color="auto"/>
        <w:right w:val="none" w:sz="0" w:space="0" w:color="auto"/>
      </w:divBdr>
      <w:divsChild>
        <w:div w:id="211891951">
          <w:marLeft w:val="720"/>
          <w:marRight w:val="0"/>
          <w:marTop w:val="0"/>
          <w:marBottom w:val="0"/>
          <w:divBdr>
            <w:top w:val="none" w:sz="0" w:space="0" w:color="auto"/>
            <w:left w:val="none" w:sz="0" w:space="0" w:color="auto"/>
            <w:bottom w:val="none" w:sz="0" w:space="0" w:color="auto"/>
            <w:right w:val="none" w:sz="0" w:space="0" w:color="auto"/>
          </w:divBdr>
        </w:div>
      </w:divsChild>
    </w:div>
    <w:div w:id="1967194854">
      <w:bodyDiv w:val="1"/>
      <w:marLeft w:val="0"/>
      <w:marRight w:val="0"/>
      <w:marTop w:val="0"/>
      <w:marBottom w:val="0"/>
      <w:divBdr>
        <w:top w:val="none" w:sz="0" w:space="0" w:color="auto"/>
        <w:left w:val="none" w:sz="0" w:space="0" w:color="auto"/>
        <w:bottom w:val="none" w:sz="0" w:space="0" w:color="auto"/>
        <w:right w:val="none" w:sz="0" w:space="0" w:color="auto"/>
      </w:divBdr>
    </w:div>
    <w:div w:id="2015917843">
      <w:bodyDiv w:val="1"/>
      <w:marLeft w:val="0"/>
      <w:marRight w:val="0"/>
      <w:marTop w:val="0"/>
      <w:marBottom w:val="0"/>
      <w:divBdr>
        <w:top w:val="none" w:sz="0" w:space="0" w:color="auto"/>
        <w:left w:val="none" w:sz="0" w:space="0" w:color="auto"/>
        <w:bottom w:val="none" w:sz="0" w:space="0" w:color="auto"/>
        <w:right w:val="none" w:sz="0" w:space="0" w:color="auto"/>
      </w:divBdr>
    </w:div>
    <w:div w:id="2017270673">
      <w:bodyDiv w:val="1"/>
      <w:marLeft w:val="0"/>
      <w:marRight w:val="0"/>
      <w:marTop w:val="0"/>
      <w:marBottom w:val="0"/>
      <w:divBdr>
        <w:top w:val="none" w:sz="0" w:space="0" w:color="auto"/>
        <w:left w:val="none" w:sz="0" w:space="0" w:color="auto"/>
        <w:bottom w:val="none" w:sz="0" w:space="0" w:color="auto"/>
        <w:right w:val="none" w:sz="0" w:space="0" w:color="auto"/>
      </w:divBdr>
    </w:div>
    <w:div w:id="2038656439">
      <w:bodyDiv w:val="1"/>
      <w:marLeft w:val="0"/>
      <w:marRight w:val="0"/>
      <w:marTop w:val="0"/>
      <w:marBottom w:val="0"/>
      <w:divBdr>
        <w:top w:val="none" w:sz="0" w:space="0" w:color="auto"/>
        <w:left w:val="none" w:sz="0" w:space="0" w:color="auto"/>
        <w:bottom w:val="none" w:sz="0" w:space="0" w:color="auto"/>
        <w:right w:val="none" w:sz="0" w:space="0" w:color="auto"/>
      </w:divBdr>
    </w:div>
    <w:div w:id="2054844421">
      <w:bodyDiv w:val="1"/>
      <w:marLeft w:val="0"/>
      <w:marRight w:val="0"/>
      <w:marTop w:val="0"/>
      <w:marBottom w:val="0"/>
      <w:divBdr>
        <w:top w:val="none" w:sz="0" w:space="0" w:color="auto"/>
        <w:left w:val="none" w:sz="0" w:space="0" w:color="auto"/>
        <w:bottom w:val="none" w:sz="0" w:space="0" w:color="auto"/>
        <w:right w:val="none" w:sz="0" w:space="0" w:color="auto"/>
      </w:divBdr>
    </w:div>
    <w:div w:id="2061510132">
      <w:bodyDiv w:val="1"/>
      <w:marLeft w:val="0"/>
      <w:marRight w:val="0"/>
      <w:marTop w:val="0"/>
      <w:marBottom w:val="0"/>
      <w:divBdr>
        <w:top w:val="none" w:sz="0" w:space="0" w:color="auto"/>
        <w:left w:val="none" w:sz="0" w:space="0" w:color="auto"/>
        <w:bottom w:val="none" w:sz="0" w:space="0" w:color="auto"/>
        <w:right w:val="none" w:sz="0" w:space="0" w:color="auto"/>
      </w:divBdr>
      <w:divsChild>
        <w:div w:id="875436107">
          <w:marLeft w:val="418"/>
          <w:marRight w:val="0"/>
          <w:marTop w:val="200"/>
          <w:marBottom w:val="0"/>
          <w:divBdr>
            <w:top w:val="none" w:sz="0" w:space="0" w:color="auto"/>
            <w:left w:val="none" w:sz="0" w:space="0" w:color="auto"/>
            <w:bottom w:val="none" w:sz="0" w:space="0" w:color="auto"/>
            <w:right w:val="none" w:sz="0" w:space="0" w:color="auto"/>
          </w:divBdr>
        </w:div>
        <w:div w:id="194739544">
          <w:marLeft w:val="418"/>
          <w:marRight w:val="0"/>
          <w:marTop w:val="200"/>
          <w:marBottom w:val="0"/>
          <w:divBdr>
            <w:top w:val="none" w:sz="0" w:space="0" w:color="auto"/>
            <w:left w:val="none" w:sz="0" w:space="0" w:color="auto"/>
            <w:bottom w:val="none" w:sz="0" w:space="0" w:color="auto"/>
            <w:right w:val="none" w:sz="0" w:space="0" w:color="auto"/>
          </w:divBdr>
        </w:div>
        <w:div w:id="863254899">
          <w:marLeft w:val="418"/>
          <w:marRight w:val="0"/>
          <w:marTop w:val="200"/>
          <w:marBottom w:val="0"/>
          <w:divBdr>
            <w:top w:val="none" w:sz="0" w:space="0" w:color="auto"/>
            <w:left w:val="none" w:sz="0" w:space="0" w:color="auto"/>
            <w:bottom w:val="none" w:sz="0" w:space="0" w:color="auto"/>
            <w:right w:val="none" w:sz="0" w:space="0" w:color="auto"/>
          </w:divBdr>
        </w:div>
      </w:divsChild>
    </w:div>
    <w:div w:id="2068138569">
      <w:bodyDiv w:val="1"/>
      <w:marLeft w:val="0"/>
      <w:marRight w:val="0"/>
      <w:marTop w:val="0"/>
      <w:marBottom w:val="0"/>
      <w:divBdr>
        <w:top w:val="none" w:sz="0" w:space="0" w:color="auto"/>
        <w:left w:val="none" w:sz="0" w:space="0" w:color="auto"/>
        <w:bottom w:val="none" w:sz="0" w:space="0" w:color="auto"/>
        <w:right w:val="none" w:sz="0" w:space="0" w:color="auto"/>
      </w:divBdr>
    </w:div>
    <w:div w:id="209547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ome\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Off19</b:Tag>
    <b:SourceType>Report</b:SourceType>
    <b:Guid>{F73EADEB-0B83-47B1-8674-E0E274DE3456}</b:Guid>
    <b:Title>Annual Population Survey: April 2018 to March 2019.</b:Title>
    <b:Year>2019</b:Year>
    <b:URL>Available at: https://gov.wales/annual-population-survey-april-2018-march-2019</b:URL>
    <b:Publisher>Welsh Government</b:Publisher>
    <b:City>Available at: https://gov.wales/annual-population-survey-april-2018-march-2019</b:City>
    <b:Author>
      <b:Author>
        <b:Corporate>Office for National Statistics</b:Corporate>
      </b:Author>
    </b:Author>
    <b:RefOrder>8</b:RefOrder>
  </b:Source>
  <b:Source>
    <b:Tag>Gro19</b:Tag>
    <b:SourceType>InternetSite</b:SourceType>
    <b:Guid>{CCB4E962-7894-454B-915C-4042C16269D6}</b:Guid>
    <b:Title>Dylan’s Swansea: 50 years a city</b:Title>
    <b:Year>2019</b:Year>
    <b:Author>
      <b:Author>
        <b:NameList>
          <b:Person>
            <b:Last>Grover</b:Last>
            <b:First>H.</b:First>
          </b:Person>
        </b:NameList>
      </b:Author>
    </b:Author>
    <b:YearAccessed>2020</b:YearAccessed>
    <b:MonthAccessed>01</b:MonthAccessed>
    <b:DayAccessed>07</b:DayAccessed>
    <b:URL>http://www.dylanthomas.com/blog/dylans-swansea-50-years-a-city/</b:URL>
    <b:RefOrder>1</b:RefOrder>
  </b:Source>
  <b:Source>
    <b:Tag>Swa19</b:Tag>
    <b:SourceType>DocumentFromInternetSite</b:SourceType>
    <b:Guid>{481B6421-DD58-48AB-816E-ACE053FD7741}</b:Guid>
    <b:Title>Green flags flying at city beauty spots</b:Title>
    <b:Year>2019</b:Year>
    <b:YearAccessed>20</b:YearAccessed>
    <b:MonthAccessed>01</b:MonthAccessed>
    <b:DayAccessed>07</b:DayAccessed>
    <b:URL>Green flags flying at city beauty spots</b:URL>
    <b:Author>
      <b:Author>
        <b:Corporate>Swansea Council </b:Corporate>
      </b:Author>
    </b:Author>
    <b:Month>August</b:Month>
    <b:RefOrder>9</b:RefOrder>
  </b:Source>
  <b:Source>
    <b:Tag>Rog05</b:Tag>
    <b:SourceType>InternetSite</b:SourceType>
    <b:Guid>{E9FAC98C-5E05-4531-9C89-15172EA71536}</b:Guid>
    <b:Author>
      <b:Author>
        <b:NameList>
          <b:Person>
            <b:Last>Rogers</b:Last>
            <b:First>P.</b:First>
          </b:Person>
        </b:NameList>
      </b:Author>
    </b:Author>
    <b:Title>Welsh Wales. </b:Title>
    <b:Year>2005</b:Year>
    <b:YearAccessed>2020</b:YearAccessed>
    <b:MonthAccessed>01</b:MonthAccessed>
    <b:DayAccessed>06</b:DayAccessed>
    <b:URL>http://www.welshwales.co.uk/mumbles_railway_swansea.htm</b:URL>
    <b:RefOrder>3</b:RefOrder>
  </b:Source>
  <b:Source>
    <b:Tag>Sol16</b:Tag>
    <b:SourceType>DocumentFromInternetSite</b:SourceType>
    <b:Guid>{0AADF316-99AA-4292-9B2E-C6D325DF9DB7}</b:Guid>
    <b:Author>
      <b:Author>
        <b:Corporate>Solar GIS</b:Corporate>
      </b:Author>
    </b:Author>
    <b:Title>Solar PV Energy Potential Map of the UK</b:Title>
    <b:Year>2016</b:Year>
    <b:YearAccessed>20</b:YearAccessed>
    <b:MonthAccessed>12</b:MonthAccessed>
    <b:DayAccessed>10</b:DayAccessed>
    <b:URL>https://britishbusinessenergy.co.uk/uk-solar-map/</b:URL>
    <b:Month>June</b:Month>
    <b:Day>08</b:Day>
    <b:RefOrder>26</b:RefOrder>
  </b:Source>
  <b:Source>
    <b:Tag>Hoo19</b:Tag>
    <b:SourceType>DocumentFromInternetSite</b:SourceType>
    <b:Guid>{B9A09691-1722-4BAB-995A-BF3B9450B0E3}</b:Guid>
    <b:Author>
      <b:Author>
        <b:NameList>
          <b:Person>
            <b:Last>Hooson</b:Last>
            <b:First>M.</b:First>
          </b:Person>
        </b:NameList>
      </b:Author>
    </b:Author>
    <b:Title>'Rare Japanese Knotweed Hybrid Found in South Wales' Swansea University Press Office</b:Title>
    <b:Year>2019</b:Year>
    <b:Month>September</b:Month>
    <b:Day>26</b:Day>
    <b:YearAccessed>2020</b:YearAccessed>
    <b:MonthAccessed>01</b:MonthAccessed>
    <b:DayAccessed>03</b:DayAccessed>
    <b:URL>https://www.swansea.ac.uk/press-office/news-events/news/2019/09/rare-japanese-knotweed-hybrid-found-in-south-wales.php</b:URL>
    <b:RefOrder>14</b:RefOrder>
  </b:Source>
  <b:Source>
    <b:Tag>Uni14</b:Tag>
    <b:SourceType>DocumentFromInternetSite</b:SourceType>
    <b:Guid>{4AAFD591-96FA-4B42-8B08-7DF70EBF7D76}</b:Guid>
    <b:Author>
      <b:Author>
        <b:Corporate>United Nations</b:Corporate>
      </b:Author>
    </b:Author>
    <b:Title>World urbanization prospects </b:Title>
    <b:Year>2014</b:Year>
    <b:YearAccessed>2020</b:YearAccessed>
    <b:MonthAccessed>01</b:MonthAccessed>
    <b:DayAccessed>04</b:DayAccessed>
    <b:URL>https://esa.un.org/unpd/wup/publications/files/wup2014-highlights.pdf</b:URL>
    <b:RefOrder>4</b:RefOrder>
  </b:Source>
  <b:Source>
    <b:Tag>Hab15</b:Tag>
    <b:SourceType>DocumentFromInternetSite</b:SourceType>
    <b:Guid>{0934B725-6B76-4ACA-9A5A-ACC63939C459}</b:Guid>
    <b:Author>
      <b:Author>
        <b:Corporate>Habitat Aid</b:Corporate>
      </b:Author>
    </b:Author>
    <b:Title>Biosolar Roofs</b:Title>
    <b:Year>2015</b:Year>
    <b:Month>11</b:Month>
    <b:Day>13</b:Day>
    <b:YearAccessed>2019</b:YearAccessed>
    <b:MonthAccessed>12</b:MonthAccessed>
    <b:DayAccessed>30</b:DayAccessed>
    <b:URL>https://www.habitataid.co.uk/blog/2015/11/13/biosolar-roofs/</b:URL>
    <b:RefOrder>27</b:RefOrder>
  </b:Source>
  <b:Source>
    <b:Tag>UBC19</b:Tag>
    <b:SourceType>DocumentFromInternetSite</b:SourceType>
    <b:Guid>{B91374F0-30FC-4B5A-80EF-40072ACF4A2A}</b:Guid>
    <b:Author>
      <b:Author>
        <b:Corporate>UBC</b:Corporate>
      </b:Author>
    </b:Author>
    <b:Title>Cycling in Cities</b:Title>
    <b:Year>2019</b:Year>
    <b:Month>06</b:Month>
    <b:Day>27</b:Day>
    <b:YearAccessed>2020</b:YearAccessed>
    <b:MonthAccessed>14</b:MonthAccessed>
    <b:DayAccessed>01</b:DayAccessed>
    <b:URL>http://cyclingincities.spph.ubc.ca/motivating-cycling/bikeshare-systems/</b:URL>
    <b:RefOrder>28</b:RefOrder>
  </b:Source>
  <b:Source>
    <b:Tag>Bri15</b:Tag>
    <b:SourceType>DocumentFromInternetSite</b:SourceType>
    <b:Guid>{F96D428F-2EB2-4F98-B8F1-1CCD0D4043C6}</b:Guid>
    <b:Author>
      <b:Author>
        <b:Corporate>British Flora</b:Corporate>
      </b:Author>
    </b:Author>
    <b:Title>BIODIVERSE GREENROOF INFORMATION</b:Title>
    <b:Year>2015</b:Year>
    <b:Month>11</b:Month>
    <b:YearAccessed>2020</b:YearAccessed>
    <b:MonthAccessed>01</b:MonthAccessed>
    <b:DayAccessed>03</b:DayAccessed>
    <b:URL>http://www.britishflora.co.uk/wp-content/uploads/2015/11/British-Flora-Green-Roofing-Brochure.pdf</b:URL>
    <b:RefOrder>20</b:RefOrder>
  </b:Source>
  <b:Source>
    <b:Tag>Dylwn</b:Tag>
    <b:SourceType>InternetSite</b:SourceType>
    <b:Guid>{4A8923AF-A67E-463D-B780-329311EC836C}</b:Guid>
    <b:Author>
      <b:Author>
        <b:Corporate>Thomas, D.</b:Corporate>
      </b:Author>
    </b:Author>
    <b:Title>The Dylan Thomas Trails: Swansea and Mumbles</b:Title>
    <b:Year>unknown</b:Year>
    <b:YearAccessed>2020</b:YearAccessed>
    <b:MonthAccessed>03</b:MonthAccessed>
    <b:DayAccessed>01</b:DayAccessed>
    <b:URL>http://www.dylanthomas.com/dylan-thomas-trails/mumbles-gower/</b:URL>
    <b:RefOrder>12</b:RefOrder>
  </b:Source>
  <b:Source>
    <b:Tag>Swa191</b:Tag>
    <b:SourceType>Report</b:SourceType>
    <b:Guid>{DA5884A0-5FA9-4357-BFC8-B91A7B6F3987}</b:Guid>
    <b:Author>
      <b:Author>
        <b:Corporate>Swansea Council </b:Corporate>
      </b:Author>
    </b:Author>
    <b:Title>Mid-Year Estimates 1991-2018. ONS Population Change in Swansea 1991-2018 - RECENT POPULATION CHANGE  IN SWANSEA (to 2018)</b:Title>
    <b:Year>2019</b:Year>
    <b:Publisher>Swansea Council</b:Publisher>
    <b:City>Swansea</b:City>
    <b:RefOrder>5</b:RefOrder>
  </b:Source>
  <b:Source>
    <b:Tag>Swa192</b:Tag>
    <b:SourceType>Report</b:SourceType>
    <b:Guid>{07C0044F-ED74-4934-8C43-35697D178881}</b:Guid>
    <b:Author>
      <b:Author>
        <b:Corporate>Swansea Council Information, Research &amp; GIS</b:Corporate>
      </b:Author>
    </b:Author>
    <b:Title>Swansea: Demographic Profile</b:Title>
    <b:Year>2019</b:Year>
    <b:Publisher>Swansea Council</b:Publisher>
    <b:City>Swansea</b:City>
    <b:Month>July</b:Month>
    <b:RefOrder>6</b:RefOrder>
  </b:Source>
  <b:Source>
    <b:Tag>Wel192</b:Tag>
    <b:SourceType>DocumentFromInternetSite</b:SourceType>
    <b:Guid>{B251A925-EF75-45C6-B354-89442B628079}</b:Guid>
    <b:Author>
      <b:Author>
        <b:Corporate>Welsh Government</b:Corporate>
      </b:Author>
    </b:Author>
    <b:Title>Welsh Index of Multiple Deprivation (WIMD)</b:Title>
    <b:Year>2019</b:Year>
    <b:Month>November</b:Month>
    <b:Day>27</b:Day>
    <b:YearAccessed>2020</b:YearAccessed>
    <b:MonthAccessed>03</b:MonthAccessed>
    <b:DayAccessed>16</b:DayAccessed>
    <b:URL>https://www.swansea.gov.uk/wimd2019</b:URL>
    <b:RefOrder>7</b:RefOrder>
  </b:Source>
  <b:Source>
    <b:Tag>Env16</b:Tag>
    <b:SourceType>DocumentFromInternetSite</b:SourceType>
    <b:Guid>{9ECBB5BF-0916-4B5C-B0AC-24EB5C9E7113}</b:Guid>
    <b:Author>
      <b:Author>
        <b:Corporate>Environment (Wales) Act 2016</b:Corporate>
      </b:Author>
    </b:Author>
    <b:Title>Biodiversity and resilience of ecosystems duty</b:Title>
    <b:Year>2016</b:Year>
    <b:Month>03</b:Month>
    <b:YearAccessed>2020</b:YearAccessed>
    <b:MonthAccessed>03</b:MonthAccessed>
    <b:DayAccessed>17</b:DayAccessed>
    <b:URL>http://www.legislation.gov.uk/anaw/2016/3/section/6/enacted</b:URL>
    <b:RefOrder>29</b:RefOrder>
  </b:Source>
  <b:Source>
    <b:Tag>Utr19</b:Tag>
    <b:SourceType>DocumentFromInternetSite</b:SourceType>
    <b:Guid>{74681BB0-F7A6-4385-A94F-CEAF3BD6D3F6}</b:Guid>
    <b:Author>
      <b:Author>
        <b:Corporate>Utrecht City</b:Corporate>
      </b:Author>
    </b:Author>
    <b:Title>Green-roofed bus shelters in Utrecht  </b:Title>
    <b:Year>2019</b:Year>
    <b:Month>09</b:Month>
    <b:YearAccessed>2020</b:YearAccessed>
    <b:MonthAccessed>03</b:MonthAccessed>
    <b:DayAccessed>19</b:DayAccessed>
    <b:URL>https://invest.utrechtregion.com/uploads/media/5d96f55017d92/rci-factsheetgroenebushokjes-sept19.pdf?token=/uploads/media/5d96f55017d92/rci-factsheetgroenebushokjes-sept19.pdf</b:URL>
    <b:RefOrder>30</b:RefOrder>
  </b:Source>
  <b:Source>
    <b:Tag>Ged20</b:Tag>
    <b:SourceType>DocumentFromInternetSite</b:SourceType>
    <b:Guid>{79617EAB-3723-4412-8502-5ECC9F090F3B}</b:Guid>
    <b:Author>
      <b:Author>
        <b:NameList>
          <b:Person>
            <b:Last>Gedge</b:Last>
            <b:First>D.</b:First>
          </b:Person>
        </b:NameList>
      </b:Author>
    </b:Author>
    <b:Title>Biosolar roof – online talk</b:Title>
    <b:Year>2020</b:Year>
    <b:YearAccessed>2020</b:YearAccessed>
    <b:MonthAccessed>03</b:MonthAccessed>
    <b:DayAccessed>19</b:DayAccessed>
    <b:URL>https://dustygedge.co.uk/greenroof/biosolar-roof-online-talk/</b:URL>
    <b:RefOrder>16</b:RefOrder>
  </b:Source>
  <b:Source>
    <b:Tag>Swa201</b:Tag>
    <b:SourceType>DocumentFromInternetSite</b:SourceType>
    <b:Guid>{3E278993-28F1-49DD-9F34-8FC2177F3C61}</b:Guid>
    <b:Author>
      <b:Author>
        <b:Corporate>Swansea Museum</b:Corporate>
      </b:Author>
    </b:Author>
    <b:Title>Past exhibitions: Copperopolis</b:Title>
    <b:Year>2020</b:Year>
    <b:YearAccessed>2020</b:YearAccessed>
    <b:MonthAccessed>03</b:MonthAccessed>
    <b:DayAccessed>03</b:DayAccessed>
    <b:URL>http://www.swanseamuseum.co.uk/whats-on/past-exhibitions/copperopolis</b:URL>
    <b:RefOrder>2</b:RefOrder>
  </b:Source>
  <b:Source>
    <b:Tag>Swa16</b:Tag>
    <b:SourceType>DocumentFromInternetSite</b:SourceType>
    <b:Guid>{0BBCC5F5-C1E0-4890-A8A6-B1B4756E5BA3}</b:Guid>
    <b:Author>
      <b:Author>
        <b:Corporate>Swansea University </b:Corporate>
      </b:Author>
    </b:Author>
    <b:Title>Biodiversity Action Plan 2016-2020</b:Title>
    <b:Year>2016</b:Year>
    <b:Month>07</b:Month>
    <b:YearAccessed>2020</b:YearAccessed>
    <b:MonthAccessed>03</b:MonthAccessed>
    <b:DayAccessed>05</b:DayAccessed>
    <b:URL>https://www.swansea.ac.uk/media/Biodiversity-Action-Plan.pdf</b:URL>
    <b:RefOrder>10</b:RefOrder>
  </b:Source>
  <b:Source>
    <b:Tag>One20</b:Tag>
    <b:SourceType>Report</b:SourceType>
    <b:Guid>{DECA3524-6492-4800-AA94-5952440A2B28}</b:Guid>
    <b:Author>
      <b:Author>
        <b:Corporate>One Swansea</b:Corporate>
      </b:Author>
    </b:Author>
    <b:Title> Local Well-being Plan: Working Together to Build a Better Future</b:Title>
    <b:Year>2020</b:Year>
    <b:Publisher>Swansea Public Services Board</b:Publisher>
    <b:City>Swansea</b:City>
    <b:RefOrder>11</b:RefOrder>
  </b:Source>
  <b:Source>
    <b:Tag>Bio201</b:Tag>
    <b:SourceType>InternetSite</b:SourceType>
    <b:Guid>{E02C5384-B2C3-4C3B-9466-E5F0CA12E591}</b:Guid>
    <b:Title>Biophillic Living Swansea</b:Title>
    <b:Year>2020</b:Year>
    <b:Author>
      <b:Author>
        <b:Corporate>Biophillic Living</b:Corporate>
      </b:Author>
    </b:Author>
    <b:YearAccessed>2020</b:YearAccessed>
    <b:MonthAccessed>03</b:MonthAccessed>
    <b:DayAccessed>14</b:DayAccessed>
    <b:URL>www.biophilicliving.co.uk/</b:URL>
    <b:RefOrder>13</b:RefOrder>
  </b:Source>
  <b:Source>
    <b:Tag>Ged17</b:Tag>
    <b:SourceType>InternetSite</b:SourceType>
    <b:Guid>{E8BC7714-A066-48DB-A344-4ED8262A53EB}</b:Guid>
    <b:Author>
      <b:Author>
        <b:NameList>
          <b:Person>
            <b:Last>Gedge</b:Last>
            <b:First>D.</b:First>
          </b:Person>
        </b:NameList>
      </b:Author>
    </b:Author>
    <b:Title>What are BioSolar Roofs and How Do They Benefit?</b:Title>
    <b:Year>2017</b:Year>
    <b:YearAccessed>2020</b:YearAccessed>
    <b:MonthAccessed>03</b:MonthAccessed>
    <b:DayAccessed>16</b:DayAccessed>
    <b:URL>https://www.evoenergy.co.uk/blog/19904/what-are-biosolar-roofs-and-how-do-they-benefit/</b:URL>
    <b:RefOrder>15</b:RefOrder>
  </b:Source>
  <b:Source>
    <b:Tag>UNE17</b:Tag>
    <b:SourceType>InternetSite</b:SourceType>
    <b:Guid>{5BBF6D70-375B-4E73-8A6B-0D2064CE0199}</b:Guid>
    <b:Author>
      <b:Author>
        <b:Corporate>UNEP </b:Corporate>
      </b:Author>
    </b:Author>
    <b:Title>Global bee colony disorder and threats to insect pollinators</b:Title>
    <b:Year>2017</b:Year>
    <b:YearAccessed>2020</b:YearAccessed>
    <b:MonthAccessed>03</b:MonthAccessed>
    <b:DayAccessed>16</b:DayAccessed>
    <b:URL>www.unep.org/dewa/Portals/67/pdf/Global_Bee_Colony_Disorder_and_Threats_insect_pollinators.pdf</b:URL>
    <b:RefOrder>17</b:RefOrder>
  </b:Source>
  <b:Source>
    <b:Tag>Cos15</b:Tag>
    <b:SourceType>InternetSite</b:SourceType>
    <b:Guid>{0BB1B242-210D-4946-94F3-043F8DAD5C0D}</b:Guid>
    <b:Author>
      <b:Author>
        <b:NameList>
          <b:Person>
            <b:Last>Cosio</b:Last>
            <b:First>M,</b:First>
            <b:Middle>C.</b:Middle>
          </b:Person>
        </b:NameList>
      </b:Author>
    </b:Author>
    <b:Title>Bus Roots New York</b:Title>
    <b:Year>2015</b:Year>
    <b:YearAccessed>2020</b:YearAccessed>
    <b:MonthAccessed>03</b:MonthAccessed>
    <b:DayAccessed>04</b:DayAccessed>
    <b:URL>https://www.treehugger.com/cars/bus-roots-public-bus-doubles-as-mobile-green-roof.htm</b:URL>
    <b:RefOrder>19</b:RefOrder>
  </b:Source>
  <b:Source>
    <b:Tag>Bri19</b:Tag>
    <b:SourceType>InternetSite</b:SourceType>
    <b:Guid>{5165FC07-B06A-400F-BEAC-398F108247C2}</b:Guid>
    <b:Author>
      <b:Author>
        <b:Corporate>BrightVibes</b:Corporate>
      </b:Author>
    </b:Author>
    <b:Title>Dutch city turns bus stops into bee stops</b:Title>
    <b:Year>2019</b:Year>
    <b:YearAccessed>2020</b:YearAccessed>
    <b:MonthAccessed>03</b:MonthAccessed>
    <b:DayAccessed>04</b:DayAccessed>
    <b:URL>https://www.brightvibes.com/</b:URL>
    <b:RefOrder>18</b:RefOrder>
  </b:Source>
  <b:Source>
    <b:Tag>BBC20</b:Tag>
    <b:SourceType>DocumentFromInternetSite</b:SourceType>
    <b:Guid>{276C613E-EBEA-438D-AA61-60D62304E7E4}</b:Guid>
    <b:Author>
      <b:Author>
        <b:Corporate>BBC</b:Corporate>
      </b:Author>
    </b:Author>
    <b:Title>Our Planet Matters: Climate change: Carbon-reducing seagrass planted off Welsh coast</b:Title>
    <b:Year>2020</b:Year>
    <b:YearAccessed>2020</b:YearAccessed>
    <b:MonthAccessed>16</b:MonthAccessed>
    <b:DayAccessed>03</b:DayAccessed>
    <b:URL>https://www.bbc.co.uk/news/uk-wales-51804404?intlink_from_url=https%3A%2F%2Fwww.bbc.com%2Fnews%2Ftopics%2Fc4y3wxdx24nt%2Four-planet-matters</b:URL>
    <b:Month>03</b:Month>
    <b:Day>10</b:Day>
    <b:RefOrder>22</b:RefOrder>
  </b:Source>
  <b:Source>
    <b:Tag>Pro20</b:Tag>
    <b:SourceType>DocumentFromInternetSite</b:SourceType>
    <b:Guid>{6CD24674-74EE-4974-B5BE-9042FB1768B0}</b:Guid>
    <b:Author>
      <b:Author>
        <b:Corporate>Project Seagrass</b:Corporate>
      </b:Author>
    </b:Author>
    <b:Title>Seagrass Ocean Rescue</b:Title>
    <b:Year>2020</b:Year>
    <b:Month>03</b:Month>
    <b:YearAccessed>2020</b:YearAccessed>
    <b:MonthAccessed>03</b:MonthAccessed>
    <b:DayAccessed>21</b:DayAccessed>
    <b:URL>https://www.projectseagrass.org/seagrass-ocean-rescue</b:URL>
    <b:RefOrder>23</b:RefOrder>
  </b:Source>
  <b:Source>
    <b:Tag>Man20</b:Tag>
    <b:SourceType>DocumentFromInternetSite</b:SourceType>
    <b:Guid>{7E7E179A-2F91-42BA-B50A-3E172202660E}</b:Guid>
    <b:Author>
      <b:Author>
        <b:Corporate>Manx Wildlife Trust</b:Corporate>
      </b:Author>
    </b:Author>
    <b:Title>Seagrass</b:Title>
    <b:Year>2020</b:Year>
    <b:YearAccessed>2020</b:YearAccessed>
    <b:MonthAccessed>03</b:MonthAccessed>
    <b:DayAccessed>19</b:DayAccessed>
    <b:URL>www.manxwt.org.uk/wildlife/habitats/seagrass</b:URL>
    <b:RefOrder>31</b:RefOrder>
  </b:Source>
  <b:Source>
    <b:Tag>Gre19</b:Tag>
    <b:SourceType>DocumentFromInternetSite</b:SourceType>
    <b:Guid>{880F7979-70BD-443D-93D3-1ACEA94B75C6}</b:Guid>
    <b:Author>
      <b:Author>
        <b:Corporate>Greenloons</b:Corporate>
      </b:Author>
    </b:Author>
    <b:Title>Ecotourism Infographic – Vacation with a Conscience</b:Title>
    <b:Year>2019</b:Year>
    <b:Month>10</b:Month>
    <b:Day>15</b:Day>
    <b:YearAccessed>2020</b:YearAccessed>
    <b:MonthAccessed>03</b:MonthAccessed>
    <b:DayAccessed>17</b:DayAccessed>
    <b:URL>https://greenloons.com/2013/10/15/infographic-for-a-vacation-with-a-conscience-consider-ecotourism/</b:URL>
    <b:RefOrder>25</b:RefOrder>
  </b:Source>
  <b:Source>
    <b:Tag>PBS16</b:Tag>
    <b:SourceType>DocumentFromInternetSite</b:SourceType>
    <b:Guid>{32DE57DF-D6CB-4958-93D6-CD9F27F52DBF}</b:Guid>
    <b:Author>
      <b:Author>
        <b:Corporate>PBS</b:Corporate>
      </b:Author>
    </b:Author>
    <b:Title>Public Bike System Hungary</b:Title>
    <b:Year>2016</b:Year>
    <b:YearAccessed>2020</b:YearAccessed>
    <b:MonthAccessed>03</b:MonthAccessed>
    <b:DayAccessed>20</b:DayAccessed>
    <b:URL>https://publicbikesystem.eu/</b:URL>
    <b:RefOrder>21</b:RefOrder>
  </b:Source>
  <b:Source>
    <b:Tag>Nat20</b:Tag>
    <b:SourceType>InternetSite</b:SourceType>
    <b:Guid>{5FBF32F1-64A0-45A8-A0F9-96CDF6F85B46}</b:Guid>
    <b:Author>
      <b:Author>
        <b:Corporate>Nature Picture Library</b:Corporate>
      </b:Author>
    </b:Author>
    <b:Title>Seagrasses provide habitat for seahorses</b:Title>
    <b:Year>2020</b:Year>
    <b:YearAccessed>2020</b:YearAccessed>
    <b:MonthAccessed>03</b:MonthAccessed>
    <b:DayAccessed>22</b:DayAccessed>
    <b:URL>https://www.bbc.co.uk/news/uk-wales-51804404?intlink_from_url=https%3A%2F%2Fwww.bbc.com%2Fnews%2Ftopics%2Fc4y3wxdx24nt%2Four-planet-matters</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069883-FD07-48F9-8365-341513590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0</TotalTime>
  <Pages>18</Pages>
  <Words>4174</Words>
  <Characters>23795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Regeneration of the City and County of Swansea</vt:lpstr>
    </vt:vector>
  </TitlesOfParts>
  <Company>UWTSD</Company>
  <LinksUpToDate>false</LinksUpToDate>
  <CharactersWithSpaces>27914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Regeneration of the City and County of Swansea</dc:title>
  <dc:creator>Michelle Richards</dc:creator>
  <cp:keywords/>
  <cp:lastModifiedBy>Rhian Jenkins</cp:lastModifiedBy>
  <cp:revision>2</cp:revision>
  <cp:lastPrinted>2006-08-01T17:47:00Z</cp:lastPrinted>
  <dcterms:created xsi:type="dcterms:W3CDTF">2020-04-21T21:36:00Z</dcterms:created>
  <dcterms:modified xsi:type="dcterms:W3CDTF">2020-04-21T21:36:00Z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