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675B4" w14:textId="2F08DE83" w:rsidR="006D51B8" w:rsidRDefault="006D51B8">
      <w:pPr>
        <w:rPr>
          <w:rFonts w:ascii="Amasis MT Pro" w:eastAsia="Arial" w:hAnsi="Amasis MT Pro" w:cs="Arial"/>
          <w:b/>
          <w:sz w:val="52"/>
          <w:szCs w:val="52"/>
        </w:rPr>
      </w:pPr>
      <w:r w:rsidRPr="006D51B8">
        <w:rPr>
          <w:rFonts w:ascii="Amasis MT Pro" w:eastAsia="Arial" w:hAnsi="Amasis MT Pro" w:cs="Arial"/>
          <w:b/>
          <w:sz w:val="52"/>
          <w:szCs w:val="52"/>
        </w:rPr>
        <w:t>Freedom of Assembly and Association</w:t>
      </w:r>
    </w:p>
    <w:p w14:paraId="79272A47" w14:textId="34C1696E" w:rsidR="009337A8" w:rsidRPr="00585399" w:rsidRDefault="009337A8">
      <w:pPr>
        <w:rPr>
          <w:rFonts w:cstheme="minorHAnsi"/>
          <w:sz w:val="32"/>
          <w:szCs w:val="32"/>
        </w:rPr>
      </w:pPr>
      <w:r w:rsidRPr="00585399">
        <w:rPr>
          <w:rFonts w:cstheme="minorHAnsi"/>
          <w:sz w:val="32"/>
          <w:szCs w:val="32"/>
        </w:rPr>
        <w:t>Freedom of assembly implies the possibility of any person to gather</w:t>
      </w:r>
      <w:r w:rsidR="003E5CC8" w:rsidRPr="00585399">
        <w:rPr>
          <w:rFonts w:cstheme="minorHAnsi"/>
          <w:sz w:val="32"/>
          <w:szCs w:val="32"/>
        </w:rPr>
        <w:t xml:space="preserve"> in order to </w:t>
      </w:r>
      <w:r w:rsidRPr="00585399">
        <w:rPr>
          <w:rFonts w:cstheme="minorHAnsi"/>
          <w:sz w:val="32"/>
          <w:szCs w:val="32"/>
        </w:rPr>
        <w:t>deliver ideas and messages to the state and the whole society, peacefully without any impediment.</w:t>
      </w:r>
    </w:p>
    <w:p w14:paraId="015D9811" w14:textId="33E9A34E" w:rsidR="003F3C00" w:rsidRPr="00585399" w:rsidRDefault="009337A8">
      <w:pPr>
        <w:rPr>
          <w:rFonts w:cstheme="minorHAnsi"/>
          <w:sz w:val="32"/>
          <w:szCs w:val="32"/>
        </w:rPr>
      </w:pPr>
      <w:r w:rsidRPr="00585399">
        <w:rPr>
          <w:rFonts w:cstheme="minorHAnsi"/>
          <w:sz w:val="32"/>
          <w:szCs w:val="32"/>
        </w:rPr>
        <w:t xml:space="preserve">Freedom of association consists </w:t>
      </w:r>
      <w:r w:rsidR="00B60A5C" w:rsidRPr="00585399">
        <w:rPr>
          <w:rFonts w:cstheme="minorHAnsi"/>
          <w:sz w:val="32"/>
          <w:szCs w:val="32"/>
        </w:rPr>
        <w:t>in</w:t>
      </w:r>
      <w:r w:rsidRPr="00585399">
        <w:rPr>
          <w:rFonts w:cstheme="minorHAnsi"/>
          <w:sz w:val="32"/>
          <w:szCs w:val="32"/>
        </w:rPr>
        <w:t xml:space="preserve"> the possibility </w:t>
      </w:r>
      <w:r w:rsidR="00B60A5C" w:rsidRPr="00585399">
        <w:rPr>
          <w:rFonts w:cstheme="minorHAnsi"/>
          <w:sz w:val="32"/>
          <w:szCs w:val="32"/>
        </w:rPr>
        <w:t>recognized</w:t>
      </w:r>
      <w:r w:rsidRPr="00585399">
        <w:rPr>
          <w:rFonts w:cstheme="minorHAnsi"/>
          <w:sz w:val="32"/>
          <w:szCs w:val="32"/>
        </w:rPr>
        <w:t xml:space="preserve"> by a person to </w:t>
      </w:r>
      <w:r w:rsidR="00B60A5C" w:rsidRPr="00585399">
        <w:rPr>
          <w:rFonts w:cstheme="minorHAnsi"/>
          <w:sz w:val="32"/>
          <w:szCs w:val="32"/>
        </w:rPr>
        <w:t xml:space="preserve">form a group with other people </w:t>
      </w:r>
      <w:r w:rsidR="003E5CC8" w:rsidRPr="00585399">
        <w:rPr>
          <w:rFonts w:cstheme="minorHAnsi"/>
          <w:sz w:val="32"/>
          <w:szCs w:val="32"/>
        </w:rPr>
        <w:t>to</w:t>
      </w:r>
      <w:r w:rsidR="00B60A5C" w:rsidRPr="00585399">
        <w:rPr>
          <w:rFonts w:cstheme="minorHAnsi"/>
          <w:sz w:val="32"/>
          <w:szCs w:val="32"/>
        </w:rPr>
        <w:t xml:space="preserve"> achieve a goal without the state having any involvement to stop them.</w:t>
      </w:r>
      <w:r w:rsidR="00C6739B" w:rsidRPr="00585399">
        <w:rPr>
          <w:rFonts w:cstheme="minorHAnsi"/>
          <w:sz w:val="32"/>
          <w:szCs w:val="32"/>
        </w:rPr>
        <w:t xml:space="preserve"> </w:t>
      </w:r>
    </w:p>
    <w:p w14:paraId="2D2D1139" w14:textId="4D6AE31D" w:rsidR="00B60A5C" w:rsidRPr="00585399" w:rsidRDefault="00B60A5C">
      <w:pPr>
        <w:rPr>
          <w:rFonts w:cstheme="minorHAnsi"/>
          <w:sz w:val="32"/>
          <w:szCs w:val="32"/>
        </w:rPr>
      </w:pPr>
      <w:r w:rsidRPr="00585399">
        <w:rPr>
          <w:rFonts w:cstheme="minorHAnsi"/>
          <w:sz w:val="32"/>
          <w:szCs w:val="32"/>
        </w:rPr>
        <w:t xml:space="preserve">Is true that Human Rights </w:t>
      </w:r>
      <w:r w:rsidR="00A448B7" w:rsidRPr="00585399">
        <w:rPr>
          <w:rFonts w:cstheme="minorHAnsi"/>
          <w:sz w:val="32"/>
          <w:szCs w:val="32"/>
        </w:rPr>
        <w:t>Act 1988 protects the right to freedom of assembly and association, however</w:t>
      </w:r>
      <w:r w:rsidR="003E5CC8" w:rsidRPr="00585399">
        <w:rPr>
          <w:rFonts w:cstheme="minorHAnsi"/>
          <w:sz w:val="32"/>
          <w:szCs w:val="32"/>
        </w:rPr>
        <w:t>,</w:t>
      </w:r>
      <w:r w:rsidR="00A448B7" w:rsidRPr="00585399">
        <w:rPr>
          <w:rFonts w:cstheme="minorHAnsi"/>
          <w:sz w:val="32"/>
          <w:szCs w:val="32"/>
        </w:rPr>
        <w:t xml:space="preserve"> this right is not absolute because the public authorities sometimes can limit it as long as the limitation is for national security, to prevent disorder and crime</w:t>
      </w:r>
      <w:r w:rsidR="003E5CC8" w:rsidRPr="00585399">
        <w:rPr>
          <w:rFonts w:cstheme="minorHAnsi"/>
          <w:sz w:val="32"/>
          <w:szCs w:val="32"/>
        </w:rPr>
        <w:t>,</w:t>
      </w:r>
      <w:r w:rsidR="00A448B7" w:rsidRPr="00585399">
        <w:rPr>
          <w:rFonts w:cstheme="minorHAnsi"/>
          <w:sz w:val="32"/>
          <w:szCs w:val="32"/>
        </w:rPr>
        <w:t xml:space="preserve"> and to protect rights of other.</w:t>
      </w:r>
    </w:p>
    <w:p w14:paraId="043501D9" w14:textId="0CDEFAA5" w:rsidR="00A448B7" w:rsidRPr="00585399" w:rsidRDefault="009C655A">
      <w:pPr>
        <w:rPr>
          <w:rFonts w:cstheme="minorHAnsi"/>
          <w:sz w:val="32"/>
          <w:szCs w:val="32"/>
        </w:rPr>
      </w:pPr>
      <w:r w:rsidRPr="00585399">
        <w:rPr>
          <w:rFonts w:cstheme="minorHAnsi"/>
          <w:sz w:val="32"/>
          <w:szCs w:val="32"/>
        </w:rPr>
        <w:t xml:space="preserve">The case of (Laporte v Chief constable of Gloucestershire, [2006] ) showed that 120 protesters were going to protest against the Iraq war at Royal Air Base in </w:t>
      </w:r>
      <w:r w:rsidR="003E5CC8" w:rsidRPr="00585399">
        <w:rPr>
          <w:rFonts w:cstheme="minorHAnsi"/>
          <w:sz w:val="32"/>
          <w:szCs w:val="32"/>
        </w:rPr>
        <w:t>Gloucestershire. On</w:t>
      </w:r>
      <w:r w:rsidRPr="00585399">
        <w:rPr>
          <w:rFonts w:cstheme="minorHAnsi"/>
          <w:sz w:val="32"/>
          <w:szCs w:val="32"/>
        </w:rPr>
        <w:t xml:space="preserve"> the way</w:t>
      </w:r>
      <w:r w:rsidR="003E5CC8" w:rsidRPr="00585399">
        <w:rPr>
          <w:rFonts w:cstheme="minorHAnsi"/>
          <w:sz w:val="32"/>
          <w:szCs w:val="32"/>
        </w:rPr>
        <w:t>,</w:t>
      </w:r>
      <w:r w:rsidRPr="00585399">
        <w:rPr>
          <w:rFonts w:cstheme="minorHAnsi"/>
          <w:sz w:val="32"/>
          <w:szCs w:val="32"/>
        </w:rPr>
        <w:t xml:space="preserve"> </w:t>
      </w:r>
      <w:r w:rsidR="003E5CC8" w:rsidRPr="00585399">
        <w:rPr>
          <w:rFonts w:cstheme="minorHAnsi"/>
          <w:sz w:val="32"/>
          <w:szCs w:val="32"/>
        </w:rPr>
        <w:t>they were stopped by the police</w:t>
      </w:r>
      <w:r w:rsidR="00EE7B73" w:rsidRPr="00585399">
        <w:rPr>
          <w:rFonts w:cstheme="minorHAnsi"/>
          <w:sz w:val="32"/>
          <w:szCs w:val="32"/>
        </w:rPr>
        <w:t xml:space="preserve"> and searched. The police seized some items, however, they decided that is no reason to arrest anyone. Even so, the police forced the coaches to turn back to London and stop the group from attending the </w:t>
      </w:r>
      <w:r w:rsidR="003051C9" w:rsidRPr="00585399">
        <w:rPr>
          <w:rFonts w:cstheme="minorHAnsi"/>
          <w:sz w:val="32"/>
          <w:szCs w:val="32"/>
        </w:rPr>
        <w:t>protest. The</w:t>
      </w:r>
      <w:r w:rsidR="00EE7B73" w:rsidRPr="00585399">
        <w:rPr>
          <w:rFonts w:cstheme="minorHAnsi"/>
          <w:sz w:val="32"/>
          <w:szCs w:val="32"/>
        </w:rPr>
        <w:t xml:space="preserve"> protesters returned to London and took the case </w:t>
      </w:r>
      <w:r w:rsidR="003051C9" w:rsidRPr="00585399">
        <w:rPr>
          <w:rFonts w:cstheme="minorHAnsi"/>
          <w:sz w:val="32"/>
          <w:szCs w:val="32"/>
        </w:rPr>
        <w:t>to the court saying that the police breached their right to freedom of assembly and association. The court agreed to them and they won the case.</w:t>
      </w:r>
    </w:p>
    <w:p w14:paraId="614245DC" w14:textId="00A87172" w:rsidR="00BE6889" w:rsidRPr="00585399" w:rsidRDefault="00BE6889">
      <w:pPr>
        <w:rPr>
          <w:rFonts w:cstheme="minorHAnsi"/>
          <w:sz w:val="32"/>
          <w:szCs w:val="32"/>
        </w:rPr>
      </w:pPr>
      <w:r w:rsidRPr="00585399">
        <w:rPr>
          <w:rFonts w:cstheme="minorHAnsi"/>
          <w:sz w:val="32"/>
          <w:szCs w:val="32"/>
        </w:rPr>
        <w:t xml:space="preserve">Public authorities should take measures to promote the right to freedom of assembly and association. People who work in public bodies should ensure that this right is protected and treated fairly. </w:t>
      </w:r>
      <w:r w:rsidR="003F6A24" w:rsidRPr="00585399">
        <w:rPr>
          <w:rFonts w:cstheme="minorHAnsi"/>
          <w:sz w:val="32"/>
          <w:szCs w:val="32"/>
        </w:rPr>
        <w:t xml:space="preserve"> </w:t>
      </w:r>
    </w:p>
    <w:p w14:paraId="5914D9EF" w14:textId="4DC7E417" w:rsidR="00C6739B" w:rsidRPr="00585399" w:rsidRDefault="00FC7E4E">
      <w:pPr>
        <w:rPr>
          <w:rFonts w:cstheme="minorHAnsi"/>
          <w:sz w:val="32"/>
          <w:szCs w:val="32"/>
        </w:rPr>
      </w:pPr>
      <w:r w:rsidRPr="00585399">
        <w:rPr>
          <w:rFonts w:cstheme="minorHAnsi"/>
          <w:sz w:val="32"/>
          <w:szCs w:val="32"/>
        </w:rPr>
        <w:t>One example of public authority is t</w:t>
      </w:r>
      <w:r w:rsidR="00020CDE" w:rsidRPr="00585399">
        <w:rPr>
          <w:rFonts w:cstheme="minorHAnsi"/>
          <w:sz w:val="32"/>
          <w:szCs w:val="32"/>
        </w:rPr>
        <w:t>he police</w:t>
      </w:r>
      <w:r w:rsidRPr="00585399">
        <w:rPr>
          <w:rFonts w:cstheme="minorHAnsi"/>
          <w:sz w:val="32"/>
          <w:szCs w:val="32"/>
        </w:rPr>
        <w:t xml:space="preserve">. They </w:t>
      </w:r>
      <w:r w:rsidR="00020CDE" w:rsidRPr="00585399">
        <w:rPr>
          <w:rFonts w:cstheme="minorHAnsi"/>
          <w:sz w:val="32"/>
          <w:szCs w:val="32"/>
        </w:rPr>
        <w:t>must</w:t>
      </w:r>
      <w:r w:rsidR="00C6739B" w:rsidRPr="00585399">
        <w:rPr>
          <w:rFonts w:cstheme="minorHAnsi"/>
          <w:sz w:val="32"/>
          <w:szCs w:val="32"/>
        </w:rPr>
        <w:t xml:space="preserve"> protect people if their life is in danger.</w:t>
      </w:r>
      <w:r w:rsidR="00A42EBE" w:rsidRPr="00585399">
        <w:rPr>
          <w:rFonts w:cstheme="minorHAnsi"/>
          <w:sz w:val="32"/>
          <w:szCs w:val="32"/>
        </w:rPr>
        <w:t xml:space="preserve"> </w:t>
      </w:r>
      <w:r w:rsidR="00C6739B" w:rsidRPr="00585399">
        <w:rPr>
          <w:rFonts w:cstheme="minorHAnsi"/>
          <w:sz w:val="32"/>
          <w:szCs w:val="32"/>
        </w:rPr>
        <w:t xml:space="preserve">If they do not act to protect </w:t>
      </w:r>
      <w:r w:rsidR="00A42EBE" w:rsidRPr="00585399">
        <w:rPr>
          <w:rFonts w:cstheme="minorHAnsi"/>
          <w:sz w:val="32"/>
          <w:szCs w:val="32"/>
        </w:rPr>
        <w:t xml:space="preserve">them </w:t>
      </w:r>
      <w:r w:rsidR="00C6739B" w:rsidRPr="00585399">
        <w:rPr>
          <w:rFonts w:cstheme="minorHAnsi"/>
          <w:sz w:val="32"/>
          <w:szCs w:val="32"/>
        </w:rPr>
        <w:lastRenderedPageBreak/>
        <w:t xml:space="preserve">they may breach </w:t>
      </w:r>
      <w:r w:rsidR="00A42EBE" w:rsidRPr="00585399">
        <w:rPr>
          <w:rFonts w:cstheme="minorHAnsi"/>
          <w:sz w:val="32"/>
          <w:szCs w:val="32"/>
        </w:rPr>
        <w:t xml:space="preserve">Article 2 which is the right to life. The right to life means that public authorities have a duty not to end a person’s life. </w:t>
      </w:r>
    </w:p>
    <w:p w14:paraId="16C5E2E2" w14:textId="723CBF3E" w:rsidR="00A42EBE" w:rsidRPr="00585399" w:rsidRDefault="003A4A8C">
      <w:pPr>
        <w:rPr>
          <w:rFonts w:cstheme="minorHAnsi"/>
          <w:sz w:val="32"/>
          <w:szCs w:val="32"/>
        </w:rPr>
      </w:pPr>
      <w:r w:rsidRPr="00585399">
        <w:rPr>
          <w:rFonts w:cstheme="minorHAnsi"/>
          <w:sz w:val="32"/>
          <w:szCs w:val="32"/>
        </w:rPr>
        <w:t xml:space="preserve">Let’s think of a case of </w:t>
      </w:r>
      <w:r w:rsidR="00366E59" w:rsidRPr="00585399">
        <w:rPr>
          <w:rFonts w:cstheme="minorHAnsi"/>
          <w:sz w:val="32"/>
          <w:szCs w:val="32"/>
        </w:rPr>
        <w:t>someone’s</w:t>
      </w:r>
      <w:r w:rsidR="00A42EBE" w:rsidRPr="00585399">
        <w:rPr>
          <w:rFonts w:cstheme="minorHAnsi"/>
          <w:sz w:val="32"/>
          <w:szCs w:val="32"/>
        </w:rPr>
        <w:t xml:space="preserve"> child</w:t>
      </w:r>
      <w:r w:rsidRPr="00585399">
        <w:rPr>
          <w:rFonts w:cstheme="minorHAnsi"/>
          <w:sz w:val="32"/>
          <w:szCs w:val="32"/>
        </w:rPr>
        <w:t xml:space="preserve"> who</w:t>
      </w:r>
      <w:r w:rsidR="00A42EBE" w:rsidRPr="00585399">
        <w:rPr>
          <w:rFonts w:cstheme="minorHAnsi"/>
          <w:sz w:val="32"/>
          <w:szCs w:val="32"/>
        </w:rPr>
        <w:t xml:space="preserve"> is i</w:t>
      </w:r>
      <w:r w:rsidR="00020CDE" w:rsidRPr="00585399">
        <w:rPr>
          <w:rFonts w:cstheme="minorHAnsi"/>
          <w:sz w:val="32"/>
          <w:szCs w:val="32"/>
        </w:rPr>
        <w:t>n</w:t>
      </w:r>
      <w:r w:rsidR="00A42EBE" w:rsidRPr="00585399">
        <w:rPr>
          <w:rFonts w:cstheme="minorHAnsi"/>
          <w:sz w:val="32"/>
          <w:szCs w:val="32"/>
        </w:rPr>
        <w:t xml:space="preserve"> </w:t>
      </w:r>
      <w:r w:rsidR="00020CDE" w:rsidRPr="00585399">
        <w:rPr>
          <w:rFonts w:cstheme="minorHAnsi"/>
          <w:sz w:val="32"/>
          <w:szCs w:val="32"/>
        </w:rPr>
        <w:t xml:space="preserve">a </w:t>
      </w:r>
      <w:r w:rsidR="00A42EBE" w:rsidRPr="00585399">
        <w:rPr>
          <w:rFonts w:cstheme="minorHAnsi"/>
          <w:sz w:val="32"/>
          <w:szCs w:val="32"/>
        </w:rPr>
        <w:t>hospital</w:t>
      </w:r>
      <w:r w:rsidR="00366E59" w:rsidRPr="00585399">
        <w:rPr>
          <w:rFonts w:cstheme="minorHAnsi"/>
          <w:sz w:val="32"/>
          <w:szCs w:val="32"/>
        </w:rPr>
        <w:t xml:space="preserve"> because he is </w:t>
      </w:r>
      <w:r w:rsidR="00A42EBE" w:rsidRPr="00585399">
        <w:rPr>
          <w:rFonts w:cstheme="minorHAnsi"/>
          <w:sz w:val="32"/>
          <w:szCs w:val="32"/>
        </w:rPr>
        <w:t>suf</w:t>
      </w:r>
      <w:r w:rsidR="00366E59" w:rsidRPr="00585399">
        <w:rPr>
          <w:rFonts w:cstheme="minorHAnsi"/>
          <w:sz w:val="32"/>
          <w:szCs w:val="32"/>
        </w:rPr>
        <w:t>fering</w:t>
      </w:r>
      <w:r w:rsidR="00A42EBE" w:rsidRPr="00585399">
        <w:rPr>
          <w:rFonts w:cstheme="minorHAnsi"/>
          <w:sz w:val="32"/>
          <w:szCs w:val="32"/>
        </w:rPr>
        <w:t xml:space="preserve"> </w:t>
      </w:r>
      <w:r w:rsidR="00366E59" w:rsidRPr="00585399">
        <w:rPr>
          <w:rFonts w:cstheme="minorHAnsi"/>
          <w:sz w:val="32"/>
          <w:szCs w:val="32"/>
        </w:rPr>
        <w:t xml:space="preserve">from severe depression and has attempted suicide in the past, </w:t>
      </w:r>
      <w:r w:rsidRPr="00585399">
        <w:rPr>
          <w:rFonts w:cstheme="minorHAnsi"/>
          <w:sz w:val="32"/>
          <w:szCs w:val="32"/>
        </w:rPr>
        <w:t>which</w:t>
      </w:r>
      <w:r w:rsidR="00366E59" w:rsidRPr="00585399">
        <w:rPr>
          <w:rFonts w:cstheme="minorHAnsi"/>
          <w:sz w:val="32"/>
          <w:szCs w:val="32"/>
        </w:rPr>
        <w:t xml:space="preserve"> means he is at high risk of attempting suicide again. The parents are worried </w:t>
      </w:r>
      <w:r w:rsidRPr="00585399">
        <w:rPr>
          <w:rFonts w:cstheme="minorHAnsi"/>
          <w:sz w:val="32"/>
          <w:szCs w:val="32"/>
        </w:rPr>
        <w:t xml:space="preserve">that </w:t>
      </w:r>
      <w:r w:rsidR="00366E59" w:rsidRPr="00585399">
        <w:rPr>
          <w:rFonts w:cstheme="minorHAnsi"/>
          <w:sz w:val="32"/>
          <w:szCs w:val="32"/>
        </w:rPr>
        <w:t>the hospital staff is not doing enough to protect the child. In this case</w:t>
      </w:r>
      <w:r w:rsidR="00020CDE" w:rsidRPr="00585399">
        <w:rPr>
          <w:rFonts w:cstheme="minorHAnsi"/>
          <w:sz w:val="32"/>
          <w:szCs w:val="32"/>
        </w:rPr>
        <w:t xml:space="preserve">, the hospital may have the obligation to protect the child’s life under article 2. If they fail and the child </w:t>
      </w:r>
      <w:r w:rsidR="003F3C00" w:rsidRPr="00585399">
        <w:rPr>
          <w:rFonts w:cstheme="minorHAnsi"/>
          <w:sz w:val="32"/>
          <w:szCs w:val="32"/>
        </w:rPr>
        <w:t>dies</w:t>
      </w:r>
      <w:r w:rsidR="00020CDE" w:rsidRPr="00585399">
        <w:rPr>
          <w:rFonts w:cstheme="minorHAnsi"/>
          <w:sz w:val="32"/>
          <w:szCs w:val="32"/>
        </w:rPr>
        <w:t>, it may be considered a breach of his right to life.</w:t>
      </w:r>
    </w:p>
    <w:p w14:paraId="164493D2" w14:textId="05611B14" w:rsidR="00A5190B" w:rsidRPr="00585399" w:rsidRDefault="003F3C00">
      <w:pPr>
        <w:rPr>
          <w:rFonts w:cstheme="minorHAnsi"/>
          <w:sz w:val="32"/>
          <w:szCs w:val="32"/>
        </w:rPr>
      </w:pPr>
      <w:r w:rsidRPr="00585399">
        <w:rPr>
          <w:rFonts w:cstheme="minorHAnsi"/>
          <w:sz w:val="32"/>
          <w:szCs w:val="32"/>
        </w:rPr>
        <w:t xml:space="preserve">Now, let’s get back to the </w:t>
      </w:r>
      <w:r w:rsidR="00D53898" w:rsidRPr="00585399">
        <w:rPr>
          <w:rFonts w:cstheme="minorHAnsi"/>
          <w:sz w:val="32"/>
          <w:szCs w:val="32"/>
        </w:rPr>
        <w:t>right to freedom of assembly and association</w:t>
      </w:r>
      <w:r w:rsidRPr="00585399">
        <w:rPr>
          <w:rFonts w:cstheme="minorHAnsi"/>
          <w:sz w:val="32"/>
          <w:szCs w:val="32"/>
        </w:rPr>
        <w:t>.</w:t>
      </w:r>
    </w:p>
    <w:p w14:paraId="5CE7A9BA" w14:textId="77777777" w:rsidR="00940EFC" w:rsidRPr="00585399" w:rsidRDefault="00160C29">
      <w:pPr>
        <w:rPr>
          <w:rFonts w:cstheme="minorHAnsi"/>
          <w:sz w:val="32"/>
          <w:szCs w:val="32"/>
        </w:rPr>
      </w:pPr>
      <w:r w:rsidRPr="00585399">
        <w:rPr>
          <w:rFonts w:cstheme="minorHAnsi"/>
          <w:sz w:val="32"/>
          <w:szCs w:val="32"/>
        </w:rPr>
        <w:t xml:space="preserve">The Public Order Act 1986 provides police </w:t>
      </w:r>
      <w:r w:rsidR="001D6BF8" w:rsidRPr="00585399">
        <w:rPr>
          <w:rFonts w:cstheme="minorHAnsi"/>
          <w:sz w:val="32"/>
          <w:szCs w:val="32"/>
        </w:rPr>
        <w:t xml:space="preserve">with powers </w:t>
      </w:r>
      <w:r w:rsidRPr="00585399">
        <w:rPr>
          <w:rFonts w:cstheme="minorHAnsi"/>
          <w:sz w:val="32"/>
          <w:szCs w:val="32"/>
        </w:rPr>
        <w:t>to manage protests</w:t>
      </w:r>
      <w:r w:rsidR="001D6BF8" w:rsidRPr="00585399">
        <w:rPr>
          <w:rFonts w:cstheme="minorHAnsi"/>
          <w:sz w:val="32"/>
          <w:szCs w:val="32"/>
        </w:rPr>
        <w:t xml:space="preserve"> which can cause disorder. The police powers require individuals to notify the police before they are planning a protest. If the police have a serious public concern they are allowed to prohibit a protest </w:t>
      </w:r>
      <w:r w:rsidR="00940EFC" w:rsidRPr="00585399">
        <w:rPr>
          <w:rFonts w:cstheme="minorHAnsi"/>
          <w:sz w:val="32"/>
          <w:szCs w:val="32"/>
        </w:rPr>
        <w:t>march. During a protest, the police can impose conditions if they suspect unlawful behaviour or serious disruption.</w:t>
      </w:r>
    </w:p>
    <w:p w14:paraId="2DE1F4AA" w14:textId="507269F1" w:rsidR="00940EFC" w:rsidRPr="00585399" w:rsidRDefault="00296464">
      <w:pPr>
        <w:rPr>
          <w:rFonts w:cstheme="minorHAnsi"/>
          <w:sz w:val="32"/>
          <w:szCs w:val="32"/>
        </w:rPr>
      </w:pPr>
      <w:r w:rsidRPr="00585399">
        <w:rPr>
          <w:rFonts w:cstheme="minorHAnsi"/>
          <w:sz w:val="32"/>
          <w:szCs w:val="32"/>
        </w:rPr>
        <w:t>These</w:t>
      </w:r>
      <w:r w:rsidR="00940EFC" w:rsidRPr="00585399">
        <w:rPr>
          <w:rFonts w:cstheme="minorHAnsi"/>
          <w:sz w:val="32"/>
          <w:szCs w:val="32"/>
        </w:rPr>
        <w:t xml:space="preserve"> powers were implemented in Mary’s case</w:t>
      </w:r>
      <w:r w:rsidR="007006FE" w:rsidRPr="00585399">
        <w:rPr>
          <w:rFonts w:cstheme="minorHAnsi"/>
          <w:sz w:val="32"/>
          <w:szCs w:val="32"/>
        </w:rPr>
        <w:t>.</w:t>
      </w:r>
      <w:r w:rsidR="00F0481B" w:rsidRPr="00585399">
        <w:rPr>
          <w:rFonts w:cstheme="minorHAnsi"/>
          <w:sz w:val="32"/>
          <w:szCs w:val="32"/>
        </w:rPr>
        <w:t xml:space="preserve"> After</w:t>
      </w:r>
      <w:r w:rsidR="00D53898" w:rsidRPr="00585399">
        <w:rPr>
          <w:rFonts w:cstheme="minorHAnsi"/>
          <w:sz w:val="32"/>
          <w:szCs w:val="32"/>
        </w:rPr>
        <w:t xml:space="preserve"> she informed the police about the protest, the police replied to Mary that they will be there if necessary</w:t>
      </w:r>
      <w:r w:rsidR="00E8649F" w:rsidRPr="00585399">
        <w:rPr>
          <w:rFonts w:cstheme="minorHAnsi"/>
          <w:sz w:val="32"/>
          <w:szCs w:val="32"/>
        </w:rPr>
        <w:t xml:space="preserve"> and they </w:t>
      </w:r>
      <w:r w:rsidR="00D53898" w:rsidRPr="00585399">
        <w:rPr>
          <w:rFonts w:cstheme="minorHAnsi"/>
          <w:sz w:val="32"/>
          <w:szCs w:val="32"/>
        </w:rPr>
        <w:t>notified Mary that if somebody during the protest will cause disruption will be arrested</w:t>
      </w:r>
      <w:r w:rsidR="00F1087D" w:rsidRPr="00585399">
        <w:rPr>
          <w:rFonts w:cstheme="minorHAnsi"/>
          <w:sz w:val="32"/>
          <w:szCs w:val="32"/>
        </w:rPr>
        <w:t>. The day of the protest came and after two hours Mary was informed by a police office</w:t>
      </w:r>
      <w:r w:rsidR="00E8649F" w:rsidRPr="00585399">
        <w:rPr>
          <w:rFonts w:cstheme="minorHAnsi"/>
          <w:sz w:val="32"/>
          <w:szCs w:val="32"/>
        </w:rPr>
        <w:t>r</w:t>
      </w:r>
      <w:r w:rsidR="00F1087D" w:rsidRPr="00585399">
        <w:rPr>
          <w:rFonts w:cstheme="minorHAnsi"/>
          <w:sz w:val="32"/>
          <w:szCs w:val="32"/>
        </w:rPr>
        <w:t xml:space="preserve"> that the protest needed to come to an end because there </w:t>
      </w:r>
      <w:r w:rsidR="000D24D0" w:rsidRPr="00585399">
        <w:rPr>
          <w:rFonts w:cstheme="minorHAnsi"/>
          <w:sz w:val="32"/>
          <w:szCs w:val="32"/>
        </w:rPr>
        <w:t>were</w:t>
      </w:r>
      <w:r w:rsidR="00F1087D" w:rsidRPr="00585399">
        <w:rPr>
          <w:rFonts w:cstheme="minorHAnsi"/>
          <w:sz w:val="32"/>
          <w:szCs w:val="32"/>
        </w:rPr>
        <w:t xml:space="preserve"> too </w:t>
      </w:r>
      <w:r w:rsidR="000D24D0" w:rsidRPr="00585399">
        <w:rPr>
          <w:rFonts w:cstheme="minorHAnsi"/>
          <w:sz w:val="32"/>
          <w:szCs w:val="32"/>
        </w:rPr>
        <w:t>many</w:t>
      </w:r>
      <w:r w:rsidR="00F1087D" w:rsidRPr="00585399">
        <w:rPr>
          <w:rFonts w:cstheme="minorHAnsi"/>
          <w:sz w:val="32"/>
          <w:szCs w:val="32"/>
        </w:rPr>
        <w:t xml:space="preserve"> people</w:t>
      </w:r>
      <w:r w:rsidR="004D053D" w:rsidRPr="00585399">
        <w:rPr>
          <w:rFonts w:cstheme="minorHAnsi"/>
          <w:sz w:val="32"/>
          <w:szCs w:val="32"/>
        </w:rPr>
        <w:t xml:space="preserve"> at the protest and some of them are</w:t>
      </w:r>
      <w:r w:rsidR="00F1087D" w:rsidRPr="00585399">
        <w:rPr>
          <w:rFonts w:cstheme="minorHAnsi"/>
          <w:sz w:val="32"/>
          <w:szCs w:val="32"/>
        </w:rPr>
        <w:t xml:space="preserve"> causing disruption.</w:t>
      </w:r>
      <w:r w:rsidR="008A68C5" w:rsidRPr="00585399">
        <w:rPr>
          <w:rFonts w:cstheme="minorHAnsi"/>
          <w:sz w:val="32"/>
          <w:szCs w:val="32"/>
        </w:rPr>
        <w:t xml:space="preserve"> </w:t>
      </w:r>
      <w:r w:rsidR="008A68C5" w:rsidRPr="00585399">
        <w:rPr>
          <w:rFonts w:cstheme="minorHAnsi"/>
          <w:sz w:val="32"/>
          <w:szCs w:val="32"/>
        </w:rPr>
        <w:t>Here we can talk a little bit about Anti-social behaviour more precisely about the dispersal power where the police can direct people they suspect hav</w:t>
      </w:r>
      <w:r w:rsidR="008A68C5" w:rsidRPr="00585399">
        <w:rPr>
          <w:rFonts w:cstheme="minorHAnsi"/>
          <w:sz w:val="32"/>
          <w:szCs w:val="32"/>
        </w:rPr>
        <w:t>ing</w:t>
      </w:r>
      <w:r w:rsidR="008A68C5" w:rsidRPr="00585399">
        <w:rPr>
          <w:rFonts w:cstheme="minorHAnsi"/>
          <w:sz w:val="32"/>
          <w:szCs w:val="32"/>
        </w:rPr>
        <w:t xml:space="preserve"> anti-social behaviour to leave a specific area.</w:t>
      </w:r>
      <w:r w:rsidR="008A68C5" w:rsidRPr="00585399">
        <w:rPr>
          <w:rFonts w:cstheme="minorHAnsi"/>
          <w:sz w:val="32"/>
          <w:szCs w:val="32"/>
        </w:rPr>
        <w:t xml:space="preserve"> </w:t>
      </w:r>
      <w:r w:rsidR="00F1087D" w:rsidRPr="00585399">
        <w:rPr>
          <w:rFonts w:cstheme="minorHAnsi"/>
          <w:sz w:val="32"/>
          <w:szCs w:val="32"/>
        </w:rPr>
        <w:t>Mary and the others refused to leave and in the end</w:t>
      </w:r>
      <w:r w:rsidR="000D24D0" w:rsidRPr="00585399">
        <w:rPr>
          <w:rFonts w:cstheme="minorHAnsi"/>
          <w:sz w:val="32"/>
          <w:szCs w:val="32"/>
        </w:rPr>
        <w:t>,</w:t>
      </w:r>
      <w:r w:rsidR="00F1087D" w:rsidRPr="00585399">
        <w:rPr>
          <w:rFonts w:cstheme="minorHAnsi"/>
          <w:sz w:val="32"/>
          <w:szCs w:val="32"/>
        </w:rPr>
        <w:t xml:space="preserve"> she was handcuffed</w:t>
      </w:r>
      <w:r w:rsidR="008A68C5" w:rsidRPr="00585399">
        <w:rPr>
          <w:rFonts w:cstheme="minorHAnsi"/>
          <w:sz w:val="32"/>
          <w:szCs w:val="32"/>
        </w:rPr>
        <w:t>.</w:t>
      </w:r>
    </w:p>
    <w:p w14:paraId="5565E175" w14:textId="7FB3BCDD" w:rsidR="00E8649F" w:rsidRPr="00585399" w:rsidRDefault="00EB3C2B">
      <w:pPr>
        <w:rPr>
          <w:rFonts w:cstheme="minorHAnsi"/>
          <w:sz w:val="32"/>
          <w:szCs w:val="32"/>
        </w:rPr>
      </w:pPr>
      <w:r w:rsidRPr="00585399">
        <w:rPr>
          <w:rFonts w:cstheme="minorHAnsi"/>
          <w:sz w:val="32"/>
          <w:szCs w:val="32"/>
        </w:rPr>
        <w:t xml:space="preserve">The right to protest is legal and is protected under the European Convention of Human Rights. Of course that this applies only if the </w:t>
      </w:r>
      <w:r w:rsidRPr="00585399">
        <w:rPr>
          <w:rFonts w:cstheme="minorHAnsi"/>
          <w:sz w:val="32"/>
          <w:szCs w:val="32"/>
        </w:rPr>
        <w:lastRenderedPageBreak/>
        <w:t xml:space="preserve">protests are peaceful. </w:t>
      </w:r>
      <w:r w:rsidR="00E8649F" w:rsidRPr="00585399">
        <w:rPr>
          <w:rFonts w:cstheme="minorHAnsi"/>
          <w:sz w:val="32"/>
          <w:szCs w:val="32"/>
        </w:rPr>
        <w:t>Mary was the one who disobeyed the orders given by the police officer who asked her nicely</w:t>
      </w:r>
      <w:r w:rsidR="0015716D" w:rsidRPr="00585399">
        <w:rPr>
          <w:rFonts w:cstheme="minorHAnsi"/>
          <w:sz w:val="32"/>
          <w:szCs w:val="32"/>
        </w:rPr>
        <w:t xml:space="preserve"> to stop the protest and </w:t>
      </w:r>
      <w:r w:rsidR="00E8649F" w:rsidRPr="00585399">
        <w:rPr>
          <w:rFonts w:cstheme="minorHAnsi"/>
          <w:sz w:val="32"/>
          <w:szCs w:val="32"/>
        </w:rPr>
        <w:t>leave</w:t>
      </w:r>
      <w:r w:rsidR="0015716D" w:rsidRPr="00585399">
        <w:rPr>
          <w:rFonts w:cstheme="minorHAnsi"/>
          <w:sz w:val="32"/>
          <w:szCs w:val="32"/>
        </w:rPr>
        <w:t xml:space="preserve">. </w:t>
      </w:r>
      <w:r w:rsidR="003311E2" w:rsidRPr="00585399">
        <w:rPr>
          <w:rFonts w:cstheme="minorHAnsi"/>
          <w:sz w:val="32"/>
          <w:szCs w:val="32"/>
        </w:rPr>
        <w:t>The</w:t>
      </w:r>
      <w:r w:rsidR="0015716D" w:rsidRPr="00585399">
        <w:rPr>
          <w:rFonts w:cstheme="minorHAnsi"/>
          <w:sz w:val="32"/>
          <w:szCs w:val="32"/>
        </w:rPr>
        <w:t xml:space="preserve"> Public Order Act 1986 outlined that ‘More generally, the police have the power to impose conditions or restriction on a protest to prevent serious public disorder, serious damage to property, serious disruption to the life of the community or to prevent intimidations of others. In these situations, the police may take reasonable steps, including arrest, to prevent or stop a breach of </w:t>
      </w:r>
      <w:r w:rsidR="003311E2" w:rsidRPr="00585399">
        <w:rPr>
          <w:rFonts w:cstheme="minorHAnsi"/>
          <w:sz w:val="32"/>
          <w:szCs w:val="32"/>
        </w:rPr>
        <w:t xml:space="preserve">the </w:t>
      </w:r>
      <w:r w:rsidR="00020CDE" w:rsidRPr="00585399">
        <w:rPr>
          <w:rFonts w:cstheme="minorHAnsi"/>
          <w:sz w:val="32"/>
          <w:szCs w:val="32"/>
        </w:rPr>
        <w:t>peace’</w:t>
      </w:r>
      <w:r w:rsidR="0015716D" w:rsidRPr="00585399">
        <w:rPr>
          <w:rFonts w:cstheme="minorHAnsi"/>
          <w:sz w:val="32"/>
          <w:szCs w:val="32"/>
        </w:rPr>
        <w:t>.</w:t>
      </w:r>
    </w:p>
    <w:p w14:paraId="438C1BF2" w14:textId="3C126AE2" w:rsidR="003311E2" w:rsidRPr="00585399" w:rsidRDefault="001B03F4">
      <w:pPr>
        <w:rPr>
          <w:rFonts w:cstheme="minorHAnsi"/>
          <w:sz w:val="32"/>
          <w:szCs w:val="32"/>
        </w:rPr>
      </w:pPr>
      <w:r w:rsidRPr="00585399">
        <w:rPr>
          <w:rFonts w:cstheme="minorHAnsi"/>
          <w:sz w:val="32"/>
          <w:szCs w:val="32"/>
        </w:rPr>
        <w:t>In conclusion in this situation, the police officer acted correctly. Even if Mary did not cause disruption, she is responsible for organizing this protest</w:t>
      </w:r>
      <w:r w:rsidR="007905FE" w:rsidRPr="00585399">
        <w:rPr>
          <w:rFonts w:cstheme="minorHAnsi"/>
          <w:sz w:val="32"/>
          <w:szCs w:val="32"/>
        </w:rPr>
        <w:t>,</w:t>
      </w:r>
      <w:r w:rsidRPr="00585399">
        <w:rPr>
          <w:rFonts w:cstheme="minorHAnsi"/>
          <w:sz w:val="32"/>
          <w:szCs w:val="32"/>
        </w:rPr>
        <w:t xml:space="preserve"> and </w:t>
      </w:r>
      <w:r w:rsidR="007905FE" w:rsidRPr="00585399">
        <w:rPr>
          <w:rFonts w:cstheme="minorHAnsi"/>
          <w:sz w:val="32"/>
          <w:szCs w:val="32"/>
        </w:rPr>
        <w:t xml:space="preserve">more than that, she urged people to come to the protest through </w:t>
      </w:r>
      <w:r w:rsidR="005C1271" w:rsidRPr="00585399">
        <w:rPr>
          <w:rFonts w:cstheme="minorHAnsi"/>
          <w:sz w:val="32"/>
          <w:szCs w:val="32"/>
        </w:rPr>
        <w:t>social media.</w:t>
      </w:r>
    </w:p>
    <w:p w14:paraId="299B2DA7" w14:textId="71E32AF6" w:rsidR="00541A9B" w:rsidRPr="00585399" w:rsidRDefault="00541A9B">
      <w:pPr>
        <w:rPr>
          <w:rFonts w:cstheme="minorHAnsi"/>
          <w:sz w:val="32"/>
          <w:szCs w:val="32"/>
        </w:rPr>
      </w:pPr>
      <w:r w:rsidRPr="00585399">
        <w:rPr>
          <w:rFonts w:cstheme="minorHAnsi"/>
          <w:sz w:val="32"/>
          <w:szCs w:val="32"/>
        </w:rPr>
        <w:t xml:space="preserve">When Mary was arrested </w:t>
      </w:r>
      <w:r w:rsidR="00E40388" w:rsidRPr="00585399">
        <w:rPr>
          <w:rFonts w:cstheme="minorHAnsi"/>
          <w:sz w:val="32"/>
          <w:szCs w:val="32"/>
        </w:rPr>
        <w:t>she had the right to remain silent.</w:t>
      </w:r>
      <w:r w:rsidR="00124CD6" w:rsidRPr="00585399">
        <w:rPr>
          <w:rFonts w:cstheme="minorHAnsi"/>
          <w:sz w:val="32"/>
          <w:szCs w:val="32"/>
        </w:rPr>
        <w:t xml:space="preserve"> </w:t>
      </w:r>
      <w:r w:rsidR="00124CD6" w:rsidRPr="00585399">
        <w:rPr>
          <w:rFonts w:cstheme="minorHAnsi"/>
          <w:sz w:val="32"/>
          <w:szCs w:val="32"/>
        </w:rPr>
        <w:t>The police</w:t>
      </w:r>
      <w:r w:rsidR="009D749C" w:rsidRPr="00585399">
        <w:rPr>
          <w:rFonts w:cstheme="minorHAnsi"/>
          <w:sz w:val="32"/>
          <w:szCs w:val="32"/>
        </w:rPr>
        <w:t xml:space="preserve"> </w:t>
      </w:r>
      <w:r w:rsidR="008D472A" w:rsidRPr="00585399">
        <w:rPr>
          <w:rFonts w:cstheme="minorHAnsi"/>
          <w:sz w:val="32"/>
          <w:szCs w:val="32"/>
        </w:rPr>
        <w:t>officer should have told</w:t>
      </w:r>
      <w:r w:rsidR="009D749C" w:rsidRPr="00585399">
        <w:rPr>
          <w:rFonts w:cstheme="minorHAnsi"/>
          <w:sz w:val="32"/>
          <w:szCs w:val="32"/>
        </w:rPr>
        <w:t xml:space="preserve"> her</w:t>
      </w:r>
      <w:r w:rsidR="00124CD6" w:rsidRPr="00585399">
        <w:rPr>
          <w:rFonts w:cstheme="minorHAnsi"/>
          <w:sz w:val="32"/>
          <w:szCs w:val="32"/>
        </w:rPr>
        <w:t xml:space="preserve"> why </w:t>
      </w:r>
      <w:r w:rsidR="008D472A" w:rsidRPr="00585399">
        <w:rPr>
          <w:rFonts w:cstheme="minorHAnsi"/>
          <w:sz w:val="32"/>
          <w:szCs w:val="32"/>
        </w:rPr>
        <w:t>is she</w:t>
      </w:r>
      <w:r w:rsidR="009D749C" w:rsidRPr="00585399">
        <w:rPr>
          <w:rFonts w:cstheme="minorHAnsi"/>
          <w:sz w:val="32"/>
          <w:szCs w:val="32"/>
        </w:rPr>
        <w:t xml:space="preserve"> arrested</w:t>
      </w:r>
      <w:r w:rsidR="00124CD6" w:rsidRPr="00585399">
        <w:rPr>
          <w:rFonts w:cstheme="minorHAnsi"/>
          <w:sz w:val="32"/>
          <w:szCs w:val="32"/>
        </w:rPr>
        <w:t xml:space="preserve"> and taken to the police station</w:t>
      </w:r>
      <w:r w:rsidR="00124CD6" w:rsidRPr="00585399">
        <w:rPr>
          <w:rFonts w:cstheme="minorHAnsi"/>
          <w:sz w:val="32"/>
          <w:szCs w:val="32"/>
        </w:rPr>
        <w:t xml:space="preserve">. </w:t>
      </w:r>
      <w:r w:rsidR="00E40388" w:rsidRPr="00585399">
        <w:rPr>
          <w:rFonts w:cstheme="minorHAnsi"/>
          <w:sz w:val="32"/>
          <w:szCs w:val="32"/>
        </w:rPr>
        <w:t>Nothing can happen if she refuses to give a statement at the police station because any statement can be used against her</w:t>
      </w:r>
      <w:r w:rsidR="00124CD6" w:rsidRPr="00585399">
        <w:rPr>
          <w:rFonts w:cstheme="minorHAnsi"/>
          <w:sz w:val="32"/>
          <w:szCs w:val="32"/>
        </w:rPr>
        <w:t>.</w:t>
      </w:r>
      <w:r w:rsidR="00E40388" w:rsidRPr="00585399">
        <w:rPr>
          <w:rFonts w:cstheme="minorHAnsi"/>
          <w:sz w:val="32"/>
          <w:szCs w:val="32"/>
        </w:rPr>
        <w:t xml:space="preserve"> She must have a </w:t>
      </w:r>
      <w:r w:rsidR="001D282A" w:rsidRPr="00585399">
        <w:rPr>
          <w:rFonts w:cstheme="minorHAnsi"/>
          <w:sz w:val="32"/>
          <w:szCs w:val="32"/>
        </w:rPr>
        <w:t>solicitor</w:t>
      </w:r>
      <w:r w:rsidR="00E40388" w:rsidRPr="00585399">
        <w:rPr>
          <w:rFonts w:cstheme="minorHAnsi"/>
          <w:sz w:val="32"/>
          <w:szCs w:val="32"/>
        </w:rPr>
        <w:t xml:space="preserve"> and if she can not afford one, the state must provide her a </w:t>
      </w:r>
      <w:r w:rsidR="001D282A" w:rsidRPr="00585399">
        <w:rPr>
          <w:rFonts w:cstheme="minorHAnsi"/>
          <w:sz w:val="32"/>
          <w:szCs w:val="32"/>
        </w:rPr>
        <w:t>solicitor</w:t>
      </w:r>
      <w:r w:rsidR="00E40388" w:rsidRPr="00585399">
        <w:rPr>
          <w:rFonts w:cstheme="minorHAnsi"/>
          <w:sz w:val="32"/>
          <w:szCs w:val="32"/>
        </w:rPr>
        <w:t xml:space="preserve"> free of charge. </w:t>
      </w:r>
      <w:r w:rsidR="00B03DCC" w:rsidRPr="00585399">
        <w:rPr>
          <w:rFonts w:cstheme="minorHAnsi"/>
          <w:sz w:val="32"/>
          <w:szCs w:val="32"/>
        </w:rPr>
        <w:t>Normally, the police should not interview her</w:t>
      </w:r>
      <w:r w:rsidR="00E40388" w:rsidRPr="00585399">
        <w:rPr>
          <w:rFonts w:cstheme="minorHAnsi"/>
          <w:sz w:val="32"/>
          <w:szCs w:val="32"/>
        </w:rPr>
        <w:t xml:space="preserve"> without the presence of a </w:t>
      </w:r>
      <w:r w:rsidR="00B03DCC" w:rsidRPr="00585399">
        <w:rPr>
          <w:rFonts w:cstheme="minorHAnsi"/>
          <w:sz w:val="32"/>
          <w:szCs w:val="32"/>
        </w:rPr>
        <w:t>legal representative</w:t>
      </w:r>
      <w:r w:rsidR="00E40388" w:rsidRPr="00585399">
        <w:rPr>
          <w:rFonts w:cstheme="minorHAnsi"/>
          <w:sz w:val="32"/>
          <w:szCs w:val="32"/>
        </w:rPr>
        <w:t>.</w:t>
      </w:r>
      <w:r w:rsidR="00124CD6" w:rsidRPr="00585399">
        <w:rPr>
          <w:rFonts w:cstheme="minorHAnsi"/>
          <w:sz w:val="32"/>
          <w:szCs w:val="32"/>
        </w:rPr>
        <w:t xml:space="preserve"> The police </w:t>
      </w:r>
      <w:r w:rsidR="009D749C" w:rsidRPr="00585399">
        <w:rPr>
          <w:rFonts w:cstheme="minorHAnsi"/>
          <w:sz w:val="32"/>
          <w:szCs w:val="32"/>
        </w:rPr>
        <w:t>must</w:t>
      </w:r>
      <w:r w:rsidR="00124CD6" w:rsidRPr="00585399">
        <w:rPr>
          <w:rFonts w:cstheme="minorHAnsi"/>
          <w:sz w:val="32"/>
          <w:szCs w:val="32"/>
        </w:rPr>
        <w:t xml:space="preserve"> </w:t>
      </w:r>
      <w:r w:rsidR="00B03DCC" w:rsidRPr="00585399">
        <w:rPr>
          <w:rFonts w:cstheme="minorHAnsi"/>
          <w:sz w:val="32"/>
          <w:szCs w:val="32"/>
        </w:rPr>
        <w:t>inform her</w:t>
      </w:r>
      <w:r w:rsidR="00124CD6" w:rsidRPr="00585399">
        <w:rPr>
          <w:rFonts w:cstheme="minorHAnsi"/>
          <w:sz w:val="32"/>
          <w:szCs w:val="32"/>
        </w:rPr>
        <w:t xml:space="preserve"> how long she will be detained.</w:t>
      </w:r>
      <w:r w:rsidR="009D749C" w:rsidRPr="00585399">
        <w:rPr>
          <w:rFonts w:cstheme="minorHAnsi"/>
          <w:sz w:val="32"/>
          <w:szCs w:val="32"/>
        </w:rPr>
        <w:t xml:space="preserve"> </w:t>
      </w:r>
    </w:p>
    <w:p w14:paraId="781601EE" w14:textId="3F22A539" w:rsidR="00B45C93" w:rsidRPr="00585399" w:rsidRDefault="001D282A">
      <w:pPr>
        <w:rPr>
          <w:rFonts w:cstheme="minorHAnsi"/>
          <w:sz w:val="32"/>
          <w:szCs w:val="32"/>
        </w:rPr>
      </w:pPr>
      <w:r w:rsidRPr="00585399">
        <w:rPr>
          <w:rFonts w:cstheme="minorHAnsi"/>
          <w:sz w:val="32"/>
          <w:szCs w:val="32"/>
        </w:rPr>
        <w:t>In this case</w:t>
      </w:r>
      <w:r w:rsidR="00E47AC4" w:rsidRPr="00585399">
        <w:rPr>
          <w:rFonts w:cstheme="minorHAnsi"/>
          <w:sz w:val="32"/>
          <w:szCs w:val="32"/>
        </w:rPr>
        <w:t>,</w:t>
      </w:r>
      <w:r w:rsidRPr="00585399">
        <w:rPr>
          <w:rFonts w:cstheme="minorHAnsi"/>
          <w:sz w:val="32"/>
          <w:szCs w:val="32"/>
        </w:rPr>
        <w:t xml:space="preserve"> t</w:t>
      </w:r>
      <w:r w:rsidR="00954C1E" w:rsidRPr="00585399">
        <w:rPr>
          <w:rFonts w:cstheme="minorHAnsi"/>
          <w:sz w:val="32"/>
          <w:szCs w:val="32"/>
        </w:rPr>
        <w:t>he police</w:t>
      </w:r>
      <w:r w:rsidRPr="00585399">
        <w:rPr>
          <w:rFonts w:cstheme="minorHAnsi"/>
          <w:sz w:val="32"/>
          <w:szCs w:val="32"/>
        </w:rPr>
        <w:t xml:space="preserve"> </w:t>
      </w:r>
      <w:r w:rsidR="00E47AC4" w:rsidRPr="00585399">
        <w:rPr>
          <w:rFonts w:cstheme="minorHAnsi"/>
          <w:sz w:val="32"/>
          <w:szCs w:val="32"/>
        </w:rPr>
        <w:t xml:space="preserve">breached their police power </w:t>
      </w:r>
      <w:r w:rsidRPr="00585399">
        <w:rPr>
          <w:rFonts w:cstheme="minorHAnsi"/>
          <w:sz w:val="32"/>
          <w:szCs w:val="32"/>
        </w:rPr>
        <w:t>because they</w:t>
      </w:r>
      <w:r w:rsidR="00954C1E" w:rsidRPr="00585399">
        <w:rPr>
          <w:rFonts w:cstheme="minorHAnsi"/>
          <w:sz w:val="32"/>
          <w:szCs w:val="32"/>
        </w:rPr>
        <w:t xml:space="preserve"> </w:t>
      </w:r>
      <w:r w:rsidR="001A7CB1" w:rsidRPr="00585399">
        <w:rPr>
          <w:rFonts w:cstheme="minorHAnsi"/>
          <w:sz w:val="32"/>
          <w:szCs w:val="32"/>
        </w:rPr>
        <w:t xml:space="preserve">should have </w:t>
      </w:r>
      <w:r w:rsidR="00FC7E4E" w:rsidRPr="00585399">
        <w:rPr>
          <w:rFonts w:cstheme="minorHAnsi"/>
          <w:sz w:val="32"/>
          <w:szCs w:val="32"/>
        </w:rPr>
        <w:t>told</w:t>
      </w:r>
      <w:r w:rsidR="001A7CB1" w:rsidRPr="00585399">
        <w:rPr>
          <w:rFonts w:cstheme="minorHAnsi"/>
          <w:sz w:val="32"/>
          <w:szCs w:val="32"/>
        </w:rPr>
        <w:t xml:space="preserve"> Mary</w:t>
      </w:r>
      <w:r w:rsidRPr="00585399">
        <w:rPr>
          <w:rFonts w:cstheme="minorHAnsi"/>
          <w:sz w:val="32"/>
          <w:szCs w:val="32"/>
        </w:rPr>
        <w:t xml:space="preserve"> that she is </w:t>
      </w:r>
      <w:r w:rsidR="00414A4B" w:rsidRPr="00585399">
        <w:rPr>
          <w:rFonts w:cstheme="minorHAnsi"/>
          <w:sz w:val="32"/>
          <w:szCs w:val="32"/>
        </w:rPr>
        <w:t>under arrest</w:t>
      </w:r>
      <w:r w:rsidRPr="00585399">
        <w:rPr>
          <w:rFonts w:cstheme="minorHAnsi"/>
          <w:sz w:val="32"/>
          <w:szCs w:val="32"/>
        </w:rPr>
        <w:t xml:space="preserve"> and</w:t>
      </w:r>
      <w:r w:rsidR="00954C1E" w:rsidRPr="00585399">
        <w:rPr>
          <w:rFonts w:cstheme="minorHAnsi"/>
          <w:sz w:val="32"/>
          <w:szCs w:val="32"/>
        </w:rPr>
        <w:t xml:space="preserve"> the reason why she was arrested</w:t>
      </w:r>
      <w:r w:rsidR="0076109A" w:rsidRPr="00585399">
        <w:rPr>
          <w:rFonts w:cstheme="minorHAnsi"/>
          <w:sz w:val="32"/>
          <w:szCs w:val="32"/>
        </w:rPr>
        <w:t>,</w:t>
      </w:r>
      <w:r w:rsidR="00B833DE" w:rsidRPr="00585399">
        <w:rPr>
          <w:rFonts w:cstheme="minorHAnsi"/>
          <w:sz w:val="32"/>
          <w:szCs w:val="32"/>
        </w:rPr>
        <w:t xml:space="preserve"> </w:t>
      </w:r>
      <w:r w:rsidR="00954C1E" w:rsidRPr="00585399">
        <w:rPr>
          <w:rFonts w:cstheme="minorHAnsi"/>
          <w:sz w:val="32"/>
          <w:szCs w:val="32"/>
        </w:rPr>
        <w:t xml:space="preserve">and tell what </w:t>
      </w:r>
      <w:r w:rsidR="004E10F0" w:rsidRPr="00585399">
        <w:rPr>
          <w:rFonts w:cstheme="minorHAnsi"/>
          <w:sz w:val="32"/>
          <w:szCs w:val="32"/>
        </w:rPr>
        <w:t>rights does she have</w:t>
      </w:r>
      <w:r w:rsidR="001A7CB1" w:rsidRPr="00585399">
        <w:rPr>
          <w:rFonts w:cstheme="minorHAnsi"/>
          <w:sz w:val="32"/>
          <w:szCs w:val="32"/>
        </w:rPr>
        <w:t xml:space="preserve"> when she was handcuffed, not after she arrived at the police sta</w:t>
      </w:r>
      <w:r w:rsidR="00B833DE" w:rsidRPr="00585399">
        <w:rPr>
          <w:rFonts w:cstheme="minorHAnsi"/>
          <w:sz w:val="32"/>
          <w:szCs w:val="32"/>
        </w:rPr>
        <w:t>tion</w:t>
      </w:r>
      <w:r w:rsidR="00425441" w:rsidRPr="00585399">
        <w:rPr>
          <w:rFonts w:cstheme="minorHAnsi"/>
          <w:sz w:val="32"/>
          <w:szCs w:val="32"/>
        </w:rPr>
        <w:t xml:space="preserve">. </w:t>
      </w:r>
      <w:r w:rsidR="0060681A" w:rsidRPr="00585399">
        <w:rPr>
          <w:rFonts w:cstheme="minorHAnsi"/>
          <w:sz w:val="32"/>
          <w:szCs w:val="32"/>
        </w:rPr>
        <w:t>Also</w:t>
      </w:r>
      <w:r w:rsidR="003F316D" w:rsidRPr="00585399">
        <w:rPr>
          <w:rFonts w:cstheme="minorHAnsi"/>
          <w:sz w:val="32"/>
          <w:szCs w:val="32"/>
        </w:rPr>
        <w:t>,</w:t>
      </w:r>
      <w:r w:rsidR="0060681A" w:rsidRPr="00585399">
        <w:rPr>
          <w:rFonts w:cstheme="minorHAnsi"/>
          <w:sz w:val="32"/>
          <w:szCs w:val="32"/>
        </w:rPr>
        <w:t xml:space="preserve"> the police acted wrong when they said that Mary needs to arrange a solicitor herself when she was asking for a duty solicitor</w:t>
      </w:r>
      <w:r w:rsidR="003F316D" w:rsidRPr="00585399">
        <w:rPr>
          <w:rFonts w:cstheme="minorHAnsi"/>
          <w:sz w:val="32"/>
          <w:szCs w:val="32"/>
        </w:rPr>
        <w:t xml:space="preserve">. This is incorrect because the police </w:t>
      </w:r>
      <w:r w:rsidR="00852FEB" w:rsidRPr="00585399">
        <w:rPr>
          <w:rFonts w:cstheme="minorHAnsi"/>
          <w:sz w:val="32"/>
          <w:szCs w:val="32"/>
        </w:rPr>
        <w:t xml:space="preserve">had to </w:t>
      </w:r>
      <w:r w:rsidR="00B03DCC" w:rsidRPr="00585399">
        <w:rPr>
          <w:rFonts w:cstheme="minorHAnsi"/>
          <w:sz w:val="32"/>
          <w:szCs w:val="32"/>
        </w:rPr>
        <w:t>notify</w:t>
      </w:r>
      <w:r w:rsidR="00852FEB" w:rsidRPr="00585399">
        <w:rPr>
          <w:rFonts w:cstheme="minorHAnsi"/>
          <w:sz w:val="32"/>
          <w:szCs w:val="32"/>
        </w:rPr>
        <w:t xml:space="preserve"> </w:t>
      </w:r>
      <w:r w:rsidR="003F316D" w:rsidRPr="00585399">
        <w:rPr>
          <w:rFonts w:cstheme="minorHAnsi"/>
          <w:sz w:val="32"/>
          <w:szCs w:val="32"/>
        </w:rPr>
        <w:t>Mar</w:t>
      </w:r>
      <w:r w:rsidR="00852FEB" w:rsidRPr="00585399">
        <w:rPr>
          <w:rFonts w:cstheme="minorHAnsi"/>
          <w:sz w:val="32"/>
          <w:szCs w:val="32"/>
        </w:rPr>
        <w:t>y</w:t>
      </w:r>
      <w:r w:rsidR="003F316D" w:rsidRPr="00585399">
        <w:rPr>
          <w:rFonts w:cstheme="minorHAnsi"/>
          <w:sz w:val="32"/>
          <w:szCs w:val="32"/>
        </w:rPr>
        <w:t xml:space="preserve"> about her right to free legal advice after she was </w:t>
      </w:r>
      <w:r w:rsidR="00414A4B" w:rsidRPr="00585399">
        <w:rPr>
          <w:rFonts w:cstheme="minorHAnsi"/>
          <w:sz w:val="32"/>
          <w:szCs w:val="32"/>
        </w:rPr>
        <w:t>detained</w:t>
      </w:r>
      <w:r w:rsidR="003F316D" w:rsidRPr="00585399">
        <w:rPr>
          <w:rFonts w:cstheme="minorHAnsi"/>
          <w:sz w:val="32"/>
          <w:szCs w:val="32"/>
        </w:rPr>
        <w:t xml:space="preserve"> and before she was questioned at the police station</w:t>
      </w:r>
      <w:r w:rsidR="00CC65C7" w:rsidRPr="00585399">
        <w:rPr>
          <w:rFonts w:cstheme="minorHAnsi"/>
          <w:sz w:val="32"/>
          <w:szCs w:val="32"/>
        </w:rPr>
        <w:t xml:space="preserve"> if she </w:t>
      </w:r>
      <w:proofErr w:type="spellStart"/>
      <w:r w:rsidR="00CC65C7" w:rsidRPr="00585399">
        <w:rPr>
          <w:rFonts w:cstheme="minorHAnsi"/>
          <w:sz w:val="32"/>
          <w:szCs w:val="32"/>
        </w:rPr>
        <w:t>can not</w:t>
      </w:r>
      <w:proofErr w:type="spellEnd"/>
      <w:r w:rsidR="00CC65C7" w:rsidRPr="00585399">
        <w:rPr>
          <w:rFonts w:cstheme="minorHAnsi"/>
          <w:sz w:val="32"/>
          <w:szCs w:val="32"/>
        </w:rPr>
        <w:t xml:space="preserve"> afford a private solicitor</w:t>
      </w:r>
      <w:r w:rsidR="003F316D" w:rsidRPr="00585399">
        <w:rPr>
          <w:rFonts w:cstheme="minorHAnsi"/>
          <w:sz w:val="32"/>
          <w:szCs w:val="32"/>
        </w:rPr>
        <w:t xml:space="preserve">. </w:t>
      </w:r>
      <w:r w:rsidR="00852FEB" w:rsidRPr="00585399">
        <w:rPr>
          <w:rFonts w:cstheme="minorHAnsi"/>
          <w:sz w:val="32"/>
          <w:szCs w:val="32"/>
        </w:rPr>
        <w:t xml:space="preserve">As a detainee, she can ask for the police station’s duty </w:t>
      </w:r>
      <w:r w:rsidR="00852FEB" w:rsidRPr="00585399">
        <w:rPr>
          <w:rFonts w:cstheme="minorHAnsi"/>
          <w:sz w:val="32"/>
          <w:szCs w:val="32"/>
        </w:rPr>
        <w:lastRenderedPageBreak/>
        <w:t>solicitor which is available 24 hours a day and independent of the police.</w:t>
      </w:r>
    </w:p>
    <w:p w14:paraId="62F70DD7" w14:textId="1E7BA709" w:rsidR="005C1271" w:rsidRPr="00585399" w:rsidRDefault="003F63B1">
      <w:pPr>
        <w:rPr>
          <w:rFonts w:cstheme="minorHAnsi"/>
          <w:sz w:val="32"/>
          <w:szCs w:val="32"/>
        </w:rPr>
      </w:pPr>
      <w:r w:rsidRPr="00585399">
        <w:rPr>
          <w:rFonts w:cstheme="minorHAnsi"/>
          <w:sz w:val="32"/>
          <w:szCs w:val="32"/>
        </w:rPr>
        <w:t xml:space="preserve">In England and Wales, the police station duty solicitor scheme allows a person who is arrested to consult with a solicitor. Duty solicitors </w:t>
      </w:r>
      <w:r w:rsidR="00414A4B" w:rsidRPr="00585399">
        <w:rPr>
          <w:rFonts w:cstheme="minorHAnsi"/>
          <w:sz w:val="32"/>
          <w:szCs w:val="32"/>
        </w:rPr>
        <w:t>provide</w:t>
      </w:r>
      <w:r w:rsidRPr="00585399">
        <w:rPr>
          <w:rFonts w:cstheme="minorHAnsi"/>
          <w:sz w:val="32"/>
          <w:szCs w:val="32"/>
        </w:rPr>
        <w:t xml:space="preserve"> legal advice</w:t>
      </w:r>
      <w:r w:rsidR="00414A4B" w:rsidRPr="00585399">
        <w:rPr>
          <w:rFonts w:cstheme="minorHAnsi"/>
          <w:sz w:val="32"/>
          <w:szCs w:val="32"/>
        </w:rPr>
        <w:t xml:space="preserve">, assistance, and representation to those who need help. </w:t>
      </w:r>
      <w:r w:rsidRPr="00585399">
        <w:rPr>
          <w:rFonts w:cstheme="minorHAnsi"/>
          <w:sz w:val="32"/>
          <w:szCs w:val="32"/>
        </w:rPr>
        <w:t xml:space="preserve">This scheme runs by the Legal Aid Agency so </w:t>
      </w:r>
      <w:r w:rsidR="00FC7E4E" w:rsidRPr="00585399">
        <w:rPr>
          <w:rFonts w:cstheme="minorHAnsi"/>
          <w:sz w:val="32"/>
          <w:szCs w:val="32"/>
        </w:rPr>
        <w:t>people</w:t>
      </w:r>
      <w:r w:rsidRPr="00585399">
        <w:rPr>
          <w:rFonts w:cstheme="minorHAnsi"/>
          <w:sz w:val="32"/>
          <w:szCs w:val="32"/>
        </w:rPr>
        <w:t xml:space="preserve"> do not have to pay for a duty solicitor who represents </w:t>
      </w:r>
      <w:r w:rsidR="00FC7E4E" w:rsidRPr="00585399">
        <w:rPr>
          <w:rFonts w:cstheme="minorHAnsi"/>
          <w:sz w:val="32"/>
          <w:szCs w:val="32"/>
        </w:rPr>
        <w:t>them</w:t>
      </w:r>
      <w:r w:rsidRPr="00585399">
        <w:rPr>
          <w:rFonts w:cstheme="minorHAnsi"/>
          <w:sz w:val="32"/>
          <w:szCs w:val="32"/>
        </w:rPr>
        <w:t xml:space="preserve"> at the Magistrates ‘Court.</w:t>
      </w:r>
    </w:p>
    <w:p w14:paraId="08C3CB28" w14:textId="5A556A90" w:rsidR="00263788" w:rsidRPr="00585399" w:rsidRDefault="00263788">
      <w:pPr>
        <w:rPr>
          <w:rFonts w:cstheme="minorHAnsi"/>
          <w:sz w:val="32"/>
          <w:szCs w:val="32"/>
        </w:rPr>
      </w:pPr>
    </w:p>
    <w:p w14:paraId="19E5F686" w14:textId="262F2ED9" w:rsidR="00263788" w:rsidRDefault="00263788">
      <w:pPr>
        <w:rPr>
          <w:rFonts w:cstheme="minorHAnsi"/>
          <w:sz w:val="28"/>
          <w:szCs w:val="28"/>
        </w:rPr>
      </w:pPr>
    </w:p>
    <w:p w14:paraId="7B250F33" w14:textId="57C50599" w:rsidR="00263788" w:rsidRDefault="00263788">
      <w:pPr>
        <w:rPr>
          <w:rFonts w:cstheme="minorHAnsi"/>
          <w:sz w:val="28"/>
          <w:szCs w:val="28"/>
        </w:rPr>
      </w:pPr>
    </w:p>
    <w:p w14:paraId="3C7491FA" w14:textId="5F110407" w:rsidR="00263788" w:rsidRDefault="00263788">
      <w:pPr>
        <w:rPr>
          <w:rFonts w:cstheme="minorHAnsi"/>
          <w:sz w:val="28"/>
          <w:szCs w:val="28"/>
        </w:rPr>
      </w:pPr>
    </w:p>
    <w:p w14:paraId="2AD46313" w14:textId="30E9A446" w:rsidR="00263788" w:rsidRDefault="00263788">
      <w:pPr>
        <w:rPr>
          <w:rFonts w:cstheme="minorHAnsi"/>
          <w:sz w:val="28"/>
          <w:szCs w:val="28"/>
        </w:rPr>
      </w:pPr>
    </w:p>
    <w:p w14:paraId="0E4FD924" w14:textId="2849E709" w:rsidR="00263788" w:rsidRDefault="00263788">
      <w:pPr>
        <w:rPr>
          <w:rFonts w:cstheme="minorHAnsi"/>
          <w:sz w:val="28"/>
          <w:szCs w:val="28"/>
        </w:rPr>
      </w:pPr>
    </w:p>
    <w:p w14:paraId="36311D83" w14:textId="1545EAE2" w:rsidR="00263788" w:rsidRDefault="00263788">
      <w:pPr>
        <w:rPr>
          <w:rFonts w:cstheme="minorHAnsi"/>
          <w:sz w:val="28"/>
          <w:szCs w:val="28"/>
        </w:rPr>
      </w:pPr>
    </w:p>
    <w:p w14:paraId="36508DBC" w14:textId="4B5A3086" w:rsidR="00263788" w:rsidRDefault="00263788">
      <w:pPr>
        <w:rPr>
          <w:rFonts w:cstheme="minorHAnsi"/>
          <w:sz w:val="28"/>
          <w:szCs w:val="28"/>
        </w:rPr>
      </w:pPr>
    </w:p>
    <w:p w14:paraId="5E046C9B" w14:textId="6AC74DAC" w:rsidR="00263788" w:rsidRDefault="00263788">
      <w:pPr>
        <w:rPr>
          <w:rFonts w:cstheme="minorHAnsi"/>
          <w:sz w:val="28"/>
          <w:szCs w:val="28"/>
        </w:rPr>
      </w:pPr>
    </w:p>
    <w:p w14:paraId="12D03985" w14:textId="77777777" w:rsidR="003E65C1" w:rsidRDefault="003E65C1">
      <w:pPr>
        <w:rPr>
          <w:rFonts w:ascii="Aharoni" w:hAnsi="Aharoni" w:cs="Aharoni"/>
          <w:i/>
          <w:iCs/>
          <w:sz w:val="56"/>
          <w:szCs w:val="56"/>
        </w:rPr>
      </w:pPr>
    </w:p>
    <w:p w14:paraId="56BC618D" w14:textId="77777777" w:rsidR="003E65C1" w:rsidRDefault="003E65C1">
      <w:pPr>
        <w:rPr>
          <w:rFonts w:ascii="Aharoni" w:hAnsi="Aharoni" w:cs="Aharoni"/>
          <w:i/>
          <w:iCs/>
          <w:sz w:val="56"/>
          <w:szCs w:val="56"/>
        </w:rPr>
      </w:pPr>
    </w:p>
    <w:p w14:paraId="11142E1F" w14:textId="77777777" w:rsidR="003E65C1" w:rsidRDefault="003E65C1">
      <w:pPr>
        <w:rPr>
          <w:rFonts w:ascii="Aharoni" w:hAnsi="Aharoni" w:cs="Aharoni"/>
          <w:i/>
          <w:iCs/>
          <w:sz w:val="56"/>
          <w:szCs w:val="56"/>
        </w:rPr>
      </w:pPr>
    </w:p>
    <w:p w14:paraId="7AFBB7BE" w14:textId="3B72DCA2" w:rsidR="00263788" w:rsidRDefault="00263788">
      <w:pPr>
        <w:rPr>
          <w:rFonts w:ascii="Aharoni" w:hAnsi="Aharoni" w:cs="Aharoni"/>
          <w:i/>
          <w:iCs/>
          <w:sz w:val="56"/>
          <w:szCs w:val="56"/>
        </w:rPr>
      </w:pPr>
      <w:r w:rsidRPr="00263788">
        <w:rPr>
          <w:rFonts w:ascii="Aharoni" w:hAnsi="Aharoni" w:cs="Aharoni" w:hint="cs"/>
          <w:i/>
          <w:iCs/>
          <w:sz w:val="56"/>
          <w:szCs w:val="56"/>
        </w:rPr>
        <w:t>Reference list</w:t>
      </w:r>
    </w:p>
    <w:p w14:paraId="4086F8AF" w14:textId="1DDAC00B" w:rsidR="00425441" w:rsidRPr="00425441" w:rsidRDefault="00425441">
      <w:pPr>
        <w:rPr>
          <w:rFonts w:ascii="Aharoni" w:hAnsi="Aharoni" w:cs="Aharoni"/>
          <w:sz w:val="56"/>
          <w:szCs w:val="56"/>
        </w:rPr>
      </w:pPr>
    </w:p>
    <w:p w14:paraId="49C3C781" w14:textId="4E3A193A" w:rsidR="00263788" w:rsidRDefault="00ED61F0">
      <w:pPr>
        <w:rPr>
          <w:rFonts w:cstheme="minorHAnsi"/>
          <w:sz w:val="36"/>
          <w:szCs w:val="36"/>
        </w:rPr>
      </w:pPr>
      <w:r>
        <w:rPr>
          <w:rFonts w:cstheme="minorHAnsi"/>
          <w:sz w:val="36"/>
          <w:szCs w:val="36"/>
        </w:rPr>
        <w:t>National Legal Services (2020)</w:t>
      </w:r>
      <w:r w:rsidR="003E65C1">
        <w:rPr>
          <w:rFonts w:cstheme="minorHAnsi"/>
          <w:sz w:val="36"/>
          <w:szCs w:val="36"/>
        </w:rPr>
        <w:t xml:space="preserve"> </w:t>
      </w:r>
      <w:r w:rsidR="003E65C1">
        <w:rPr>
          <w:rFonts w:cstheme="minorHAnsi"/>
          <w:i/>
          <w:iCs/>
          <w:sz w:val="36"/>
          <w:szCs w:val="36"/>
        </w:rPr>
        <w:t xml:space="preserve">UK Protest rights. </w:t>
      </w:r>
      <w:r w:rsidR="003E65C1">
        <w:rPr>
          <w:rFonts w:cstheme="minorHAnsi"/>
          <w:sz w:val="36"/>
          <w:szCs w:val="36"/>
        </w:rPr>
        <w:t xml:space="preserve">Available at: </w:t>
      </w:r>
      <w:hyperlink r:id="rId4" w:history="1">
        <w:r w:rsidR="003E65C1" w:rsidRPr="002A6E75">
          <w:rPr>
            <w:rStyle w:val="Hyperlink"/>
            <w:rFonts w:cstheme="minorHAnsi"/>
            <w:sz w:val="36"/>
            <w:szCs w:val="36"/>
          </w:rPr>
          <w:t>https://nationallegalservice.co.uk/uk-protest-rights/</w:t>
        </w:r>
      </w:hyperlink>
      <w:r w:rsidR="003E65C1">
        <w:rPr>
          <w:rFonts w:cstheme="minorHAnsi"/>
          <w:sz w:val="36"/>
          <w:szCs w:val="36"/>
        </w:rPr>
        <w:t xml:space="preserve"> (Accessed: 22 July 2022)</w:t>
      </w:r>
    </w:p>
    <w:p w14:paraId="2CD0F47A" w14:textId="6C061CEB" w:rsidR="003E65C1" w:rsidRDefault="003E65C1">
      <w:pPr>
        <w:rPr>
          <w:rFonts w:cstheme="minorHAnsi"/>
          <w:sz w:val="36"/>
          <w:szCs w:val="36"/>
        </w:rPr>
      </w:pPr>
      <w:r>
        <w:rPr>
          <w:rFonts w:cstheme="minorHAnsi"/>
          <w:sz w:val="36"/>
          <w:szCs w:val="36"/>
        </w:rPr>
        <w:lastRenderedPageBreak/>
        <w:t>The British Institute of Human Rights (no date)</w:t>
      </w:r>
      <w:r w:rsidR="008B35FC">
        <w:rPr>
          <w:rFonts w:cstheme="minorHAnsi"/>
          <w:sz w:val="36"/>
          <w:szCs w:val="36"/>
        </w:rPr>
        <w:t xml:space="preserve"> </w:t>
      </w:r>
      <w:r w:rsidR="008B35FC">
        <w:rPr>
          <w:rFonts w:cstheme="minorHAnsi"/>
          <w:i/>
          <w:iCs/>
          <w:sz w:val="36"/>
          <w:szCs w:val="36"/>
        </w:rPr>
        <w:t xml:space="preserve">The right to freedom of assembly and association. </w:t>
      </w:r>
      <w:r w:rsidR="008B35FC">
        <w:rPr>
          <w:rFonts w:cstheme="minorHAnsi"/>
          <w:sz w:val="36"/>
          <w:szCs w:val="36"/>
        </w:rPr>
        <w:t xml:space="preserve">Available at: </w:t>
      </w:r>
      <w:hyperlink r:id="rId5" w:history="1">
        <w:r w:rsidR="008B35FC" w:rsidRPr="002A6E75">
          <w:rPr>
            <w:rStyle w:val="Hyperlink"/>
            <w:rFonts w:cstheme="minorHAnsi"/>
            <w:sz w:val="36"/>
            <w:szCs w:val="36"/>
          </w:rPr>
          <w:t>https://www.bihr.org.uk/the-right-to-freedom-of-assembly-and-association</w:t>
        </w:r>
        <w:r w:rsidR="008B35FC" w:rsidRPr="002A6E75">
          <w:rPr>
            <w:rStyle w:val="Hyperlink"/>
            <w:rFonts w:cstheme="minorHAnsi"/>
            <w:sz w:val="36"/>
            <w:szCs w:val="36"/>
          </w:rPr>
          <w:t>/</w:t>
        </w:r>
      </w:hyperlink>
      <w:r w:rsidR="008B35FC">
        <w:rPr>
          <w:rFonts w:cstheme="minorHAnsi"/>
          <w:sz w:val="36"/>
          <w:szCs w:val="36"/>
        </w:rPr>
        <w:t xml:space="preserve"> (Accessed: 22 July 2022)</w:t>
      </w:r>
    </w:p>
    <w:p w14:paraId="419042AE" w14:textId="093E8936" w:rsidR="00425441" w:rsidRPr="00585399" w:rsidRDefault="00425441">
      <w:pPr>
        <w:rPr>
          <w:rFonts w:cstheme="minorHAnsi"/>
          <w:sz w:val="36"/>
          <w:szCs w:val="36"/>
        </w:rPr>
      </w:pPr>
    </w:p>
    <w:p w14:paraId="239237C9" w14:textId="77777777" w:rsidR="00425441" w:rsidRDefault="00425441">
      <w:pPr>
        <w:rPr>
          <w:rFonts w:cstheme="minorHAnsi"/>
          <w:sz w:val="36"/>
          <w:szCs w:val="36"/>
        </w:rPr>
      </w:pPr>
    </w:p>
    <w:p w14:paraId="4A1A5CA2" w14:textId="77777777" w:rsidR="008B35FC" w:rsidRPr="008B35FC" w:rsidRDefault="008B35FC">
      <w:pPr>
        <w:rPr>
          <w:rFonts w:cstheme="minorHAnsi"/>
          <w:sz w:val="36"/>
          <w:szCs w:val="36"/>
        </w:rPr>
      </w:pPr>
    </w:p>
    <w:p w14:paraId="3ABAA50D" w14:textId="77777777" w:rsidR="007006FE" w:rsidRDefault="007006FE">
      <w:pPr>
        <w:rPr>
          <w:rFonts w:cstheme="minorHAnsi"/>
          <w:sz w:val="28"/>
          <w:szCs w:val="28"/>
        </w:rPr>
      </w:pPr>
    </w:p>
    <w:p w14:paraId="5658559E" w14:textId="77777777" w:rsidR="007006FE" w:rsidRDefault="007006FE">
      <w:pPr>
        <w:rPr>
          <w:rFonts w:cstheme="minorHAnsi"/>
          <w:sz w:val="28"/>
          <w:szCs w:val="28"/>
        </w:rPr>
      </w:pPr>
    </w:p>
    <w:p w14:paraId="4CF28A51" w14:textId="77777777" w:rsidR="003A4A8C" w:rsidRDefault="003A4A8C">
      <w:pPr>
        <w:rPr>
          <w:rFonts w:cstheme="minorHAnsi"/>
          <w:sz w:val="28"/>
          <w:szCs w:val="28"/>
        </w:rPr>
      </w:pPr>
    </w:p>
    <w:p w14:paraId="7C5BE5F5" w14:textId="77777777" w:rsidR="008D472A" w:rsidRDefault="008D472A">
      <w:pPr>
        <w:rPr>
          <w:rFonts w:cstheme="minorHAnsi"/>
          <w:sz w:val="28"/>
          <w:szCs w:val="28"/>
        </w:rPr>
      </w:pPr>
    </w:p>
    <w:p w14:paraId="13D0134A" w14:textId="77777777" w:rsidR="00414A4B" w:rsidRPr="009337A8" w:rsidRDefault="00414A4B">
      <w:pPr>
        <w:rPr>
          <w:rFonts w:cstheme="minorHAnsi"/>
          <w:sz w:val="28"/>
          <w:szCs w:val="28"/>
        </w:rPr>
      </w:pPr>
    </w:p>
    <w:sectPr w:rsidR="00414A4B" w:rsidRPr="00933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7A8"/>
    <w:rsid w:val="00020CDE"/>
    <w:rsid w:val="000522DC"/>
    <w:rsid w:val="000A4834"/>
    <w:rsid w:val="000C0075"/>
    <w:rsid w:val="000C0865"/>
    <w:rsid w:val="000D24D0"/>
    <w:rsid w:val="00124CD6"/>
    <w:rsid w:val="0015716D"/>
    <w:rsid w:val="00160C29"/>
    <w:rsid w:val="00187236"/>
    <w:rsid w:val="001A7CB1"/>
    <w:rsid w:val="001B03F4"/>
    <w:rsid w:val="001D282A"/>
    <w:rsid w:val="001D6BF8"/>
    <w:rsid w:val="00214732"/>
    <w:rsid w:val="002472B1"/>
    <w:rsid w:val="00263788"/>
    <w:rsid w:val="00296464"/>
    <w:rsid w:val="003051C9"/>
    <w:rsid w:val="003311E2"/>
    <w:rsid w:val="00366E59"/>
    <w:rsid w:val="003A4A8C"/>
    <w:rsid w:val="003E5CC8"/>
    <w:rsid w:val="003E65C1"/>
    <w:rsid w:val="003F316D"/>
    <w:rsid w:val="003F3C00"/>
    <w:rsid w:val="003F63B1"/>
    <w:rsid w:val="003F6A24"/>
    <w:rsid w:val="00414A4B"/>
    <w:rsid w:val="00425441"/>
    <w:rsid w:val="004D053D"/>
    <w:rsid w:val="004E10F0"/>
    <w:rsid w:val="00514229"/>
    <w:rsid w:val="00541A9B"/>
    <w:rsid w:val="005516F6"/>
    <w:rsid w:val="00585399"/>
    <w:rsid w:val="005C1271"/>
    <w:rsid w:val="005F258E"/>
    <w:rsid w:val="005F56FB"/>
    <w:rsid w:val="0060681A"/>
    <w:rsid w:val="006351CA"/>
    <w:rsid w:val="006B6FAD"/>
    <w:rsid w:val="006D51B8"/>
    <w:rsid w:val="007006FE"/>
    <w:rsid w:val="0076109A"/>
    <w:rsid w:val="007905FE"/>
    <w:rsid w:val="00852FEB"/>
    <w:rsid w:val="008A68C5"/>
    <w:rsid w:val="008B35FC"/>
    <w:rsid w:val="008D472A"/>
    <w:rsid w:val="009337A8"/>
    <w:rsid w:val="00940EFC"/>
    <w:rsid w:val="00954C1E"/>
    <w:rsid w:val="009C655A"/>
    <w:rsid w:val="009D749C"/>
    <w:rsid w:val="009E4FCD"/>
    <w:rsid w:val="00A42EBE"/>
    <w:rsid w:val="00A448B7"/>
    <w:rsid w:val="00A5190B"/>
    <w:rsid w:val="00A83F6B"/>
    <w:rsid w:val="00B03DCC"/>
    <w:rsid w:val="00B12FFB"/>
    <w:rsid w:val="00B45C93"/>
    <w:rsid w:val="00B60A5C"/>
    <w:rsid w:val="00B833DE"/>
    <w:rsid w:val="00BD7150"/>
    <w:rsid w:val="00BE0844"/>
    <w:rsid w:val="00BE6889"/>
    <w:rsid w:val="00C6739B"/>
    <w:rsid w:val="00CB5AF4"/>
    <w:rsid w:val="00CC65C7"/>
    <w:rsid w:val="00CE5B24"/>
    <w:rsid w:val="00D53898"/>
    <w:rsid w:val="00E40388"/>
    <w:rsid w:val="00E47AC4"/>
    <w:rsid w:val="00E8649F"/>
    <w:rsid w:val="00E92840"/>
    <w:rsid w:val="00EB3C2B"/>
    <w:rsid w:val="00EC6DF2"/>
    <w:rsid w:val="00ED61F0"/>
    <w:rsid w:val="00EE7B73"/>
    <w:rsid w:val="00F0481B"/>
    <w:rsid w:val="00F1087D"/>
    <w:rsid w:val="00FC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ECFD1"/>
  <w15:chartTrackingRefBased/>
  <w15:docId w15:val="{F118BB69-8D5C-48CC-AE75-4522C8B7E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5C1"/>
    <w:rPr>
      <w:color w:val="0563C1" w:themeColor="hyperlink"/>
      <w:u w:val="single"/>
    </w:rPr>
  </w:style>
  <w:style w:type="character" w:styleId="UnresolvedMention">
    <w:name w:val="Unresolved Mention"/>
    <w:basedOn w:val="DefaultParagraphFont"/>
    <w:uiPriority w:val="99"/>
    <w:semiHidden/>
    <w:unhideWhenUsed/>
    <w:rsid w:val="003E6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ihr.org.uk/the-right-to-freedom-of-assembly-and-association/" TargetMode="External"/><Relationship Id="rId4" Type="http://schemas.openxmlformats.org/officeDocument/2006/relationships/hyperlink" Target="https://nationallegalservice.co.uk/uk-protest-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1121</Words>
  <Characters>5472</Characters>
  <Application>Microsoft Office Word</Application>
  <DocSecurity>0</DocSecurity>
  <Lines>116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Denyss Nagy (2117506)</dc:creator>
  <cp:keywords/>
  <dc:description/>
  <cp:lastModifiedBy>Denyss Nagy (2117506)</cp:lastModifiedBy>
  <cp:revision>1</cp:revision>
  <dcterms:created xsi:type="dcterms:W3CDTF">2022-07-22T10:56:00Z</dcterms:created>
  <dcterms:modified xsi:type="dcterms:W3CDTF">2022-07-22T22:48:00Z</dcterms:modified>
</cp:coreProperties>
</file>