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657466277"/>
        <w:docPartObj>
          <w:docPartGallery w:val="Cover Pages"/>
          <w:docPartUnique/>
        </w:docPartObj>
      </w:sdtPr>
      <w:sdtEndPr>
        <w:rPr>
          <w:rStyle w:val="eop"/>
          <w:rFonts w:ascii="Calibri" w:hAnsi="Calibri" w:cs="Calibri"/>
          <w:color w:val="auto"/>
        </w:rPr>
      </w:sdtEndPr>
      <w:sdtContent>
        <w:p w14:paraId="58E72F71" w14:textId="3658169B" w:rsidR="00017896" w:rsidRDefault="00017896">
          <w:pPr>
            <w:pStyle w:val="NoSpacing"/>
            <w:spacing w:before="1540" w:after="240"/>
            <w:jc w:val="center"/>
            <w:rPr>
              <w:color w:val="4472C4" w:themeColor="accent1"/>
            </w:rPr>
          </w:pPr>
          <w:r>
            <w:rPr>
              <w:noProof/>
              <w:color w:val="4472C4" w:themeColor="accent1"/>
            </w:rPr>
            <w:drawing>
              <wp:inline distT="0" distB="0" distL="0" distR="0" wp14:anchorId="21B1EA81" wp14:editId="417E27F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sz w:val="72"/>
              <w:szCs w:val="72"/>
            </w:rPr>
            <w:alias w:val="Title"/>
            <w:tag w:val=""/>
            <w:id w:val="1735040861"/>
            <w:placeholder>
              <w:docPart w:val="6A493AE00A5B43C989BD3DA36CC55CC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813EED9" w14:textId="6BB62BE0" w:rsidR="00017896" w:rsidRPr="00017896" w:rsidRDefault="0001789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sz w:val="80"/>
                  <w:szCs w:val="80"/>
                </w:rPr>
              </w:pPr>
              <w:r w:rsidRPr="00017896">
                <w:rPr>
                  <w:rFonts w:asciiTheme="majorHAnsi" w:eastAsiaTheme="majorEastAsia" w:hAnsiTheme="majorHAnsi" w:cstheme="majorBidi"/>
                  <w:b/>
                  <w:bCs/>
                  <w:caps/>
                  <w:sz w:val="72"/>
                  <w:szCs w:val="72"/>
                </w:rPr>
                <w:t xml:space="preserve">Learning in the digital era </w:t>
              </w:r>
              <w:r>
                <w:rPr>
                  <w:rFonts w:asciiTheme="majorHAnsi" w:eastAsiaTheme="majorEastAsia" w:hAnsiTheme="majorHAnsi" w:cstheme="majorBidi"/>
                  <w:b/>
                  <w:bCs/>
                  <w:caps/>
                  <w:sz w:val="72"/>
                  <w:szCs w:val="72"/>
                </w:rPr>
                <w:t>Evidence of learning</w:t>
              </w:r>
            </w:p>
          </w:sdtContent>
        </w:sdt>
        <w:sdt>
          <w:sdtPr>
            <w:rPr>
              <w:sz w:val="28"/>
              <w:szCs w:val="28"/>
            </w:rPr>
            <w:alias w:val="Subtitle"/>
            <w:tag w:val=""/>
            <w:id w:val="328029620"/>
            <w:placeholder>
              <w:docPart w:val="E786022533634A1E9DB04132D8EF44B1"/>
            </w:placeholder>
            <w:dataBinding w:prefixMappings="xmlns:ns0='http://purl.org/dc/elements/1.1/' xmlns:ns1='http://schemas.openxmlformats.org/package/2006/metadata/core-properties' " w:xpath="/ns1:coreProperties[1]/ns0:subject[1]" w:storeItemID="{6C3C8BC8-F283-45AE-878A-BAB7291924A1}"/>
            <w:text/>
          </w:sdtPr>
          <w:sdtContent>
            <w:p w14:paraId="6FBECAC7" w14:textId="1FE72149" w:rsidR="00017896" w:rsidRPr="00017896" w:rsidRDefault="00017896">
              <w:pPr>
                <w:pStyle w:val="NoSpacing"/>
                <w:jc w:val="center"/>
                <w:rPr>
                  <w:sz w:val="28"/>
                  <w:szCs w:val="28"/>
                </w:rPr>
              </w:pPr>
              <w:r w:rsidRPr="00017896">
                <w:rPr>
                  <w:sz w:val="28"/>
                  <w:szCs w:val="28"/>
                </w:rPr>
                <w:t>Edward Stannard 2209900</w:t>
              </w:r>
            </w:p>
          </w:sdtContent>
        </w:sdt>
        <w:p w14:paraId="05762D3B" w14:textId="77777777" w:rsidR="00017896" w:rsidRDefault="0001789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FCEEA32" wp14:editId="5FFB48F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50F8D3" w14:textId="1E8E2BC5" w:rsidR="00017896" w:rsidRPr="00017896" w:rsidRDefault="00017896" w:rsidP="004727B8">
                                <w:pPr>
                                  <w:pStyle w:val="NoSpacing"/>
                                  <w:spacing w:after="40"/>
                                  <w:rPr>
                                    <w:caps/>
                                    <w:sz w:val="28"/>
                                    <w:szCs w:val="28"/>
                                  </w:rPr>
                                </w:pPr>
                              </w:p>
                              <w:p w14:paraId="2A66852E" w14:textId="75A6CE84" w:rsidR="00017896" w:rsidRDefault="00EB7ABE">
                                <w:pPr>
                                  <w:pStyle w:val="NoSpacing"/>
                                  <w:jc w:val="center"/>
                                  <w:rPr>
                                    <w:color w:val="4472C4" w:themeColor="accent1"/>
                                  </w:rP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017896" w:rsidRPr="00017896">
                                      <w:rPr>
                                        <w:caps/>
                                      </w:rPr>
                                      <w:t>University of wales trinity saint david</w:t>
                                    </w:r>
                                  </w:sdtContent>
                                </w:sdt>
                              </w:p>
                              <w:p w14:paraId="3A0FF6F9" w14:textId="10340AD9" w:rsidR="00017896" w:rsidRDefault="00EB7ABE" w:rsidP="00017896">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17896">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CEEA3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150F8D3" w14:textId="1E8E2BC5" w:rsidR="00017896" w:rsidRPr="00017896" w:rsidRDefault="00017896" w:rsidP="004727B8">
                          <w:pPr>
                            <w:pStyle w:val="NoSpacing"/>
                            <w:spacing w:after="40"/>
                            <w:rPr>
                              <w:caps/>
                              <w:sz w:val="28"/>
                              <w:szCs w:val="28"/>
                            </w:rPr>
                          </w:pPr>
                        </w:p>
                        <w:p w14:paraId="2A66852E" w14:textId="75A6CE84" w:rsidR="00017896" w:rsidRDefault="00EB7ABE">
                          <w:pPr>
                            <w:pStyle w:val="NoSpacing"/>
                            <w:jc w:val="center"/>
                            <w:rPr>
                              <w:color w:val="4472C4" w:themeColor="accent1"/>
                            </w:rP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sidR="00017896" w:rsidRPr="00017896">
                                <w:rPr>
                                  <w:caps/>
                                </w:rPr>
                                <w:t>University of wales trinity saint david</w:t>
                              </w:r>
                            </w:sdtContent>
                          </w:sdt>
                        </w:p>
                        <w:p w14:paraId="3A0FF6F9" w14:textId="10340AD9" w:rsidR="00017896" w:rsidRDefault="00EB7ABE" w:rsidP="00017896">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17896">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62C2764" wp14:editId="26F00F7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8F3FB4" w14:textId="0E456B8D" w:rsidR="00017896" w:rsidRDefault="00017896">
          <w:pPr>
            <w:rPr>
              <w:rStyle w:val="eop"/>
              <w:rFonts w:ascii="Calibri" w:eastAsia="Times New Roman" w:hAnsi="Calibri" w:cs="Calibri"/>
            </w:rPr>
          </w:pPr>
          <w:r>
            <w:rPr>
              <w:rStyle w:val="eop"/>
              <w:rFonts w:ascii="Calibri" w:hAnsi="Calibri" w:cs="Calibri"/>
            </w:rPr>
            <w:br w:type="page"/>
          </w:r>
        </w:p>
      </w:sdtContent>
    </w:sdt>
    <w:p w14:paraId="045191F7" w14:textId="29777B26" w:rsidR="00017896" w:rsidRDefault="0056352D" w:rsidP="00017896">
      <w:pPr>
        <w:pStyle w:val="paragraph"/>
        <w:spacing w:before="0" w:beforeAutospacing="0" w:after="0" w:afterAutospacing="0"/>
        <w:jc w:val="center"/>
        <w:textAlignment w:val="baseline"/>
        <w:rPr>
          <w:rStyle w:val="eop"/>
          <w:rFonts w:ascii="Calibri" w:hAnsi="Calibri" w:cs="Calibri"/>
          <w:sz w:val="22"/>
          <w:szCs w:val="22"/>
        </w:rPr>
      </w:pPr>
      <w:r>
        <w:rPr>
          <w:rStyle w:val="normaltextrun"/>
          <w:rFonts w:ascii="Calibri" w:hAnsi="Calibri" w:cs="Calibri"/>
          <w:b/>
          <w:bCs/>
          <w:sz w:val="22"/>
          <w:szCs w:val="22"/>
          <w:u w:val="single"/>
        </w:rPr>
        <w:t>Evidence</w:t>
      </w:r>
      <w:r w:rsidR="00F2444A">
        <w:rPr>
          <w:rStyle w:val="normaltextrun"/>
          <w:rFonts w:ascii="Calibri" w:hAnsi="Calibri" w:cs="Calibri"/>
          <w:b/>
          <w:bCs/>
          <w:sz w:val="22"/>
          <w:szCs w:val="22"/>
          <w:u w:val="single"/>
        </w:rPr>
        <w:t xml:space="preserve"> of Learning</w:t>
      </w:r>
    </w:p>
    <w:p w14:paraId="0777B96C" w14:textId="17110BCD" w:rsidR="009D32EE" w:rsidRDefault="009D32EE" w:rsidP="00017896">
      <w:pPr>
        <w:pStyle w:val="paragraph"/>
        <w:spacing w:before="0" w:beforeAutospacing="0" w:after="0" w:afterAutospacing="0"/>
        <w:jc w:val="center"/>
        <w:textAlignment w:val="baseline"/>
        <w:rPr>
          <w:rStyle w:val="eop"/>
          <w:rFonts w:ascii="Calibri" w:hAnsi="Calibri" w:cs="Calibri"/>
          <w:sz w:val="22"/>
          <w:szCs w:val="22"/>
        </w:rPr>
      </w:pPr>
    </w:p>
    <w:p w14:paraId="03FE675B" w14:textId="77777777" w:rsidR="009D32EE" w:rsidRDefault="009D32EE" w:rsidP="00017896">
      <w:pPr>
        <w:pStyle w:val="paragraph"/>
        <w:spacing w:before="0" w:beforeAutospacing="0" w:after="0" w:afterAutospacing="0"/>
        <w:jc w:val="center"/>
        <w:textAlignment w:val="baseline"/>
        <w:rPr>
          <w:rFonts w:ascii="Segoe UI" w:hAnsi="Segoe UI" w:cs="Segoe UI"/>
          <w:sz w:val="18"/>
          <w:szCs w:val="18"/>
        </w:rPr>
      </w:pPr>
    </w:p>
    <w:p w14:paraId="485965C8" w14:textId="77777777" w:rsidR="00017896" w:rsidRDefault="00017896" w:rsidP="00F2444A">
      <w:pPr>
        <w:pStyle w:val="paragraph"/>
        <w:spacing w:before="0" w:beforeAutospacing="0" w:after="0" w:afterAutospacing="0" w:line="480" w:lineRule="auto"/>
        <w:textAlignment w:val="baseline"/>
        <w:rPr>
          <w:rStyle w:val="eop"/>
          <w:rFonts w:ascii="Calibri" w:hAnsi="Calibri" w:cs="Calibri"/>
          <w:color w:val="000000"/>
          <w:sz w:val="22"/>
          <w:szCs w:val="22"/>
        </w:rPr>
      </w:pPr>
      <w:r>
        <w:rPr>
          <w:rStyle w:val="normaltextrun"/>
          <w:rFonts w:ascii="Calibri" w:hAnsi="Calibri" w:cs="Calibri"/>
          <w:sz w:val="22"/>
          <w:szCs w:val="22"/>
        </w:rPr>
        <w:t xml:space="preserve">The thought of higher education can be quite daunting for some as it is something not many people are used to or will grasp straight away. Through most of your life, you may be used to being told what to do, how to do it and when to do it but according to Cottrell (2019) higher education such as universities have a greater “emphasis on independent study”. That is why it is important to take a number of steps to prepare yourself for a new kind of learning. </w:t>
      </w:r>
      <w:r>
        <w:rPr>
          <w:rStyle w:val="normaltextrun"/>
          <w:rFonts w:ascii="Calibri" w:hAnsi="Calibri" w:cs="Calibri"/>
          <w:color w:val="000000"/>
          <w:sz w:val="22"/>
          <w:szCs w:val="22"/>
        </w:rPr>
        <w:t>Ferguson, D and Agarwal, P (2017) suggest that one thing you could do is to “u</w:t>
      </w:r>
      <w:r>
        <w:rPr>
          <w:rStyle w:val="normaltextrun"/>
          <w:rFonts w:ascii="Calibri" w:hAnsi="Calibri" w:cs="Calibri"/>
          <w:color w:val="121212"/>
          <w:sz w:val="22"/>
          <w:szCs w:val="22"/>
          <w:lang w:val="en-US"/>
        </w:rPr>
        <w:t xml:space="preserve">se the rest of the summer holidays to research the content of the first term”. By getting to know what to expect before you start your first term, you won't find yourself feeling like a fish out of water. One thing many people have to develop is time management skills. This basically means that they need to learn to schedule study sessions, develop routines and learn to always give you enough time to complete the tasks that have been set or that you have set all whilst maintaining a healthy work/life balance. </w:t>
      </w:r>
      <w:r>
        <w:rPr>
          <w:rStyle w:val="normaltextrun"/>
          <w:rFonts w:ascii="Calibri" w:hAnsi="Calibri" w:cs="Calibri"/>
          <w:color w:val="000000"/>
          <w:sz w:val="22"/>
          <w:szCs w:val="22"/>
          <w:lang w:val="en-US"/>
        </w:rPr>
        <w:t>Time Management is a key aspect to achieving the grades you want in higher education. “</w:t>
      </w:r>
      <w:r>
        <w:rPr>
          <w:rStyle w:val="normaltextrun"/>
          <w:rFonts w:ascii="Calibri" w:hAnsi="Calibri" w:cs="Calibri"/>
          <w:color w:val="1D1D1B"/>
          <w:sz w:val="22"/>
          <w:szCs w:val="22"/>
          <w:lang w:val="en-US"/>
        </w:rPr>
        <w:t xml:space="preserve">The secret to this is successful scheduling.” Stevenson (2021). During your first term of higher education, such as university, you may find yourself quite confused and maybe a bit lost so it is always important that you feel confident enough to be able to ask questions. Macleans (2018) said </w:t>
      </w:r>
      <w:r>
        <w:rPr>
          <w:rStyle w:val="normaltextrun"/>
          <w:rFonts w:ascii="Calibri" w:hAnsi="Calibri" w:cs="Calibri"/>
          <w:color w:val="000000"/>
          <w:sz w:val="22"/>
          <w:szCs w:val="22"/>
          <w:lang w:val="en-US"/>
        </w:rPr>
        <w:t>“asking questions helps you understand the moment, make connections and build skills”. It is also good to remember that if you do not understand something, then there is a good chance someone else doesn’t and may also help you make a connection to other classmates which will be beneficial in the future. </w:t>
      </w:r>
      <w:r>
        <w:rPr>
          <w:rStyle w:val="eop"/>
          <w:rFonts w:ascii="Calibri" w:hAnsi="Calibri" w:cs="Calibri"/>
          <w:color w:val="000000"/>
          <w:sz w:val="22"/>
          <w:szCs w:val="22"/>
        </w:rPr>
        <w:t> </w:t>
      </w:r>
    </w:p>
    <w:p w14:paraId="6AAF80FE" w14:textId="77777777" w:rsidR="00017896" w:rsidRDefault="00017896" w:rsidP="00F2444A">
      <w:pPr>
        <w:pStyle w:val="paragraph"/>
        <w:spacing w:before="0" w:beforeAutospacing="0" w:after="0" w:afterAutospacing="0" w:line="480" w:lineRule="auto"/>
        <w:textAlignment w:val="baseline"/>
        <w:rPr>
          <w:rFonts w:ascii="Segoe UI" w:hAnsi="Segoe UI" w:cs="Segoe UI"/>
          <w:sz w:val="18"/>
          <w:szCs w:val="18"/>
        </w:rPr>
      </w:pPr>
    </w:p>
    <w:p w14:paraId="64549108" w14:textId="41272088" w:rsidR="00017896" w:rsidRPr="00CD2BAA" w:rsidRDefault="0DB9EFD9" w:rsidP="00017896">
      <w:pPr>
        <w:pStyle w:val="paragraph"/>
        <w:spacing w:before="0" w:beforeAutospacing="0" w:after="0" w:afterAutospacing="0"/>
        <w:textAlignment w:val="baseline"/>
        <w:rPr>
          <w:rFonts w:ascii="Calibri" w:hAnsi="Calibri" w:cs="Calibri"/>
          <w:sz w:val="22"/>
          <w:szCs w:val="22"/>
        </w:rPr>
      </w:pPr>
      <w:r>
        <w:rPr>
          <w:noProof/>
        </w:rPr>
        <w:drawing>
          <wp:inline distT="0" distB="0" distL="0" distR="0" wp14:anchorId="1C74F0B0" wp14:editId="397F4EAB">
            <wp:extent cx="2819275" cy="3524250"/>
            <wp:effectExtent l="0" t="0" r="63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19275" cy="3524250"/>
                    </a:xfrm>
                    <a:prstGeom prst="rect">
                      <a:avLst/>
                    </a:prstGeom>
                  </pic:spPr>
                </pic:pic>
              </a:graphicData>
            </a:graphic>
          </wp:inline>
        </w:drawing>
      </w:r>
      <w:r w:rsidRPr="397F4EAB">
        <w:rPr>
          <w:rStyle w:val="eop"/>
          <w:rFonts w:ascii="Calibri" w:hAnsi="Calibri" w:cs="Calibri"/>
          <w:sz w:val="22"/>
          <w:szCs w:val="22"/>
        </w:rPr>
        <w:t> </w:t>
      </w:r>
      <w:r w:rsidR="1C9D1760" w:rsidRPr="397F4EAB">
        <w:rPr>
          <w:rStyle w:val="eop"/>
          <w:rFonts w:ascii="Calibri" w:hAnsi="Calibri" w:cs="Calibri"/>
          <w:sz w:val="22"/>
          <w:szCs w:val="22"/>
        </w:rPr>
        <w:t>(</w:t>
      </w:r>
      <w:proofErr w:type="spellStart"/>
      <w:r w:rsidR="1C9D1760" w:rsidRPr="397F4EAB">
        <w:rPr>
          <w:rStyle w:val="eop"/>
          <w:rFonts w:ascii="Calibri" w:hAnsi="Calibri" w:cs="Calibri"/>
          <w:sz w:val="22"/>
          <w:szCs w:val="22"/>
        </w:rPr>
        <w:t>printwhatmatters</w:t>
      </w:r>
      <w:proofErr w:type="spellEnd"/>
      <w:r w:rsidR="1C9D1760" w:rsidRPr="397F4EAB">
        <w:rPr>
          <w:rStyle w:val="eop"/>
          <w:rFonts w:ascii="Calibri" w:hAnsi="Calibri" w:cs="Calibri"/>
          <w:sz w:val="22"/>
          <w:szCs w:val="22"/>
        </w:rPr>
        <w:t xml:space="preserve"> 2019)</w:t>
      </w:r>
      <w:r w:rsidR="00017896">
        <w:rPr>
          <w:rStyle w:val="eop"/>
          <w:rFonts w:ascii="Calibri" w:hAnsi="Calibri" w:cs="Calibri"/>
          <w:sz w:val="22"/>
          <w:szCs w:val="22"/>
          <w:lang w:val="en-US"/>
        </w:rPr>
        <w:t> </w:t>
      </w:r>
    </w:p>
    <w:p w14:paraId="69D2024E" w14:textId="77777777" w:rsidR="00017896" w:rsidRDefault="00017896" w:rsidP="00017896">
      <w:pPr>
        <w:pStyle w:val="paragraph"/>
        <w:spacing w:before="0" w:beforeAutospacing="0" w:after="0" w:afterAutospacing="0"/>
        <w:textAlignment w:val="baseline"/>
        <w:rPr>
          <w:rFonts w:ascii="Segoe UI" w:hAnsi="Segoe UI" w:cs="Segoe UI"/>
          <w:sz w:val="18"/>
          <w:szCs w:val="18"/>
          <w:lang w:val="en-US"/>
        </w:rPr>
      </w:pPr>
    </w:p>
    <w:p w14:paraId="5F34FF5D" w14:textId="1762465E" w:rsidR="009D32EE" w:rsidRDefault="00CD2BAA" w:rsidP="00017896">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noProof/>
          <w:sz w:val="22"/>
          <w:szCs w:val="22"/>
        </w:rPr>
        <w:drawing>
          <wp:inline distT="0" distB="0" distL="0" distR="0" wp14:anchorId="11F5689F" wp14:editId="0D43515F">
            <wp:extent cx="6421343" cy="361195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54596" cy="3630655"/>
                    </a:xfrm>
                    <a:prstGeom prst="rect">
                      <a:avLst/>
                    </a:prstGeom>
                    <a:noFill/>
                  </pic:spPr>
                </pic:pic>
              </a:graphicData>
            </a:graphic>
          </wp:inline>
        </w:drawing>
      </w:r>
    </w:p>
    <w:p w14:paraId="11F94C41" w14:textId="77777777" w:rsidR="009D32EE" w:rsidRDefault="009D32EE" w:rsidP="00017896">
      <w:pPr>
        <w:pStyle w:val="paragraph"/>
        <w:spacing w:before="0" w:beforeAutospacing="0" w:after="0" w:afterAutospacing="0"/>
        <w:textAlignment w:val="baseline"/>
        <w:rPr>
          <w:rStyle w:val="normaltextrun"/>
          <w:rFonts w:ascii="Calibri" w:hAnsi="Calibri" w:cs="Calibri"/>
          <w:sz w:val="22"/>
          <w:szCs w:val="22"/>
        </w:rPr>
      </w:pPr>
    </w:p>
    <w:p w14:paraId="257415EB" w14:textId="77777777" w:rsidR="009D32EE" w:rsidRDefault="009D32EE" w:rsidP="00017896">
      <w:pPr>
        <w:pStyle w:val="paragraph"/>
        <w:spacing w:before="0" w:beforeAutospacing="0" w:after="0" w:afterAutospacing="0"/>
        <w:textAlignment w:val="baseline"/>
        <w:rPr>
          <w:rStyle w:val="normaltextrun"/>
          <w:rFonts w:ascii="Calibri" w:hAnsi="Calibri" w:cs="Calibri"/>
          <w:sz w:val="22"/>
          <w:szCs w:val="22"/>
        </w:rPr>
      </w:pPr>
    </w:p>
    <w:p w14:paraId="5F6CB033" w14:textId="77777777" w:rsidR="009D32EE" w:rsidRDefault="009D32EE" w:rsidP="00017896">
      <w:pPr>
        <w:pStyle w:val="paragraph"/>
        <w:spacing w:before="0" w:beforeAutospacing="0" w:after="0" w:afterAutospacing="0"/>
        <w:textAlignment w:val="baseline"/>
        <w:rPr>
          <w:rStyle w:val="normaltextrun"/>
          <w:rFonts w:ascii="Calibri" w:hAnsi="Calibri" w:cs="Calibri"/>
          <w:sz w:val="22"/>
          <w:szCs w:val="22"/>
        </w:rPr>
      </w:pPr>
    </w:p>
    <w:p w14:paraId="79E53705" w14:textId="77777777" w:rsidR="009D32EE" w:rsidRDefault="009D32EE" w:rsidP="00017896">
      <w:pPr>
        <w:pStyle w:val="paragraph"/>
        <w:spacing w:before="0" w:beforeAutospacing="0" w:after="0" w:afterAutospacing="0"/>
        <w:textAlignment w:val="baseline"/>
        <w:rPr>
          <w:rStyle w:val="normaltextrun"/>
          <w:rFonts w:ascii="Calibri" w:hAnsi="Calibri" w:cs="Calibri"/>
          <w:sz w:val="22"/>
          <w:szCs w:val="22"/>
        </w:rPr>
      </w:pPr>
    </w:p>
    <w:p w14:paraId="6F39921D" w14:textId="426D6D7B" w:rsidR="00F156FC" w:rsidRDefault="00BF5828" w:rsidP="00017896">
      <w:pPr>
        <w:pStyle w:val="paragraph"/>
        <w:spacing w:before="0" w:beforeAutospacing="0" w:after="0" w:afterAutospacing="0"/>
        <w:textAlignment w:val="baseline"/>
      </w:pPr>
      <w:r>
        <w:t xml:space="preserve">Below is a link to a </w:t>
      </w:r>
      <w:r w:rsidR="00F156FC">
        <w:t>PowerPoint</w:t>
      </w:r>
      <w:r>
        <w:t xml:space="preserve"> about my personal identity</w:t>
      </w:r>
      <w:r w:rsidR="00F156FC">
        <w:t>:</w:t>
      </w:r>
    </w:p>
    <w:p w14:paraId="6FC0D057" w14:textId="7B57B7F8" w:rsidR="009D32EE" w:rsidRDefault="009675FC" w:rsidP="00017896">
      <w:pPr>
        <w:pStyle w:val="paragraph"/>
        <w:spacing w:before="0" w:beforeAutospacing="0" w:after="0" w:afterAutospacing="0"/>
        <w:textAlignment w:val="baseline"/>
        <w:rPr>
          <w:rStyle w:val="normaltextrun"/>
          <w:rFonts w:ascii="Calibri" w:hAnsi="Calibri" w:cs="Calibri"/>
          <w:sz w:val="22"/>
          <w:szCs w:val="22"/>
        </w:rPr>
      </w:pPr>
      <w:hyperlink r:id="rId15" w:history="1">
        <w:r w:rsidR="00BF5828">
          <w:rPr>
            <w:rStyle w:val="Hyperlink"/>
          </w:rPr>
          <w:t>Personal Identity.mp4 (sharepoint.com)</w:t>
        </w:r>
      </w:hyperlink>
    </w:p>
    <w:p w14:paraId="14BFFBDB" w14:textId="77777777" w:rsidR="009D32EE" w:rsidRDefault="009D32EE" w:rsidP="00017896">
      <w:pPr>
        <w:pStyle w:val="paragraph"/>
        <w:spacing w:before="0" w:beforeAutospacing="0" w:after="0" w:afterAutospacing="0"/>
        <w:textAlignment w:val="baseline"/>
        <w:rPr>
          <w:rStyle w:val="normaltextrun"/>
          <w:rFonts w:ascii="Calibri" w:hAnsi="Calibri" w:cs="Calibri"/>
          <w:sz w:val="22"/>
          <w:szCs w:val="22"/>
        </w:rPr>
      </w:pPr>
    </w:p>
    <w:p w14:paraId="7F21030C" w14:textId="53057E02" w:rsidR="00017896" w:rsidRDefault="00017896" w:rsidP="00F2444A">
      <w:pPr>
        <w:pStyle w:val="paragraph"/>
        <w:spacing w:before="0" w:beforeAutospacing="0" w:after="0" w:afterAutospacing="0" w:line="480" w:lineRule="auto"/>
        <w:textAlignment w:val="baseline"/>
        <w:rPr>
          <w:rFonts w:ascii="Segoe UI" w:hAnsi="Segoe UI" w:cs="Segoe UI"/>
          <w:sz w:val="18"/>
          <w:szCs w:val="18"/>
          <w:lang w:val="en-US"/>
        </w:rPr>
      </w:pPr>
      <w:proofErr w:type="spellStart"/>
      <w:r>
        <w:rPr>
          <w:rStyle w:val="normaltextrun"/>
          <w:rFonts w:ascii="Calibri" w:hAnsi="Calibri" w:cs="Calibri"/>
          <w:sz w:val="22"/>
          <w:szCs w:val="22"/>
        </w:rPr>
        <w:t>Janse</w:t>
      </w:r>
      <w:proofErr w:type="spellEnd"/>
      <w:r>
        <w:rPr>
          <w:rStyle w:val="normaltextrun"/>
          <w:rFonts w:ascii="Calibri" w:hAnsi="Calibri" w:cs="Calibri"/>
          <w:sz w:val="22"/>
          <w:szCs w:val="22"/>
        </w:rPr>
        <w:t xml:space="preserve"> (2022) explains that Borton’s self-reflective tool was “</w:t>
      </w:r>
      <w:r>
        <w:rPr>
          <w:rStyle w:val="normaltextrun"/>
          <w:rFonts w:ascii="Calibri" w:hAnsi="Calibri" w:cs="Calibri"/>
          <w:color w:val="020621"/>
          <w:sz w:val="22"/>
          <w:szCs w:val="22"/>
        </w:rPr>
        <w:t>developed in the 1970's and essentially involves 3 questions only”. These questions are what, so what and now what? I will use this to reflect on how I prepared for university. When I decided to apply for Professional Policing, I investigated what the course would entail and what university would be best and what I would need to buy to assist my learning. Because of this I had a pretty good start when it came to the academic side of university except when it came to essay writing. I found taking notes during lectures okay but when it came to writing academically, I realised that I was not up to a good standard of writing. This issue did cause some anxiety, but I decided to ask for help from a family member who is a college lecturer and have started to understand what is expected from me when it comes to essay writing. I also found that the learning in the digital era lessons were beneficial as I have learnt how to use new programmes to complete my tasks. The University of Birmingham (2015) states that “</w:t>
      </w:r>
      <w:r>
        <w:rPr>
          <w:rStyle w:val="normaltextrun"/>
          <w:rFonts w:ascii="Calibri" w:hAnsi="Calibri" w:cs="Calibri"/>
          <w:color w:val="000000"/>
          <w:sz w:val="22"/>
          <w:szCs w:val="22"/>
          <w:lang w:val="en-US"/>
        </w:rPr>
        <w:t xml:space="preserve">It helps you to make sense of and learn from your experiences”. What I take from this is that it is important to be able to look back and understand how you can improve for the future. After all of my preparation, I still found that I was a bit overwhelmed with the assignments and essay writing, but I have learnt that in future I need to ask for help if I need it and to allocate plenty of time to do my research and complete my assignments to a good standard. </w:t>
      </w:r>
      <w:r>
        <w:rPr>
          <w:rStyle w:val="eop"/>
          <w:rFonts w:ascii="Calibri" w:hAnsi="Calibri" w:cs="Calibri"/>
          <w:color w:val="000000"/>
          <w:sz w:val="22"/>
          <w:szCs w:val="22"/>
          <w:lang w:val="en-US"/>
        </w:rPr>
        <w:t> </w:t>
      </w:r>
    </w:p>
    <w:p w14:paraId="7A5A928F" w14:textId="46BE2C75" w:rsidR="00017896" w:rsidRDefault="00017896">
      <w:pPr>
        <w:rPr>
          <w:lang w:val="en-US"/>
        </w:rPr>
      </w:pPr>
    </w:p>
    <w:p w14:paraId="08BC568E" w14:textId="3C513517" w:rsidR="00017896" w:rsidRDefault="00017896">
      <w:pPr>
        <w:rPr>
          <w:lang w:val="en-US"/>
        </w:rPr>
      </w:pPr>
    </w:p>
    <w:p w14:paraId="6DE878BC" w14:textId="77777777" w:rsidR="00EB7ABE" w:rsidRDefault="00EB7ABE">
      <w:pPr>
        <w:rPr>
          <w:b/>
          <w:bCs/>
          <w:u w:val="single"/>
          <w:lang w:val="en-US"/>
        </w:rPr>
      </w:pPr>
    </w:p>
    <w:p w14:paraId="126E9357" w14:textId="00F16D44" w:rsidR="00017896" w:rsidRDefault="00017896">
      <w:pPr>
        <w:rPr>
          <w:b/>
          <w:bCs/>
          <w:u w:val="single"/>
          <w:lang w:val="en-US"/>
        </w:rPr>
      </w:pPr>
      <w:r w:rsidRPr="37D52F06">
        <w:rPr>
          <w:b/>
          <w:bCs/>
          <w:u w:val="single"/>
          <w:lang w:val="en-US"/>
        </w:rPr>
        <w:t>Referenc</w:t>
      </w:r>
      <w:r w:rsidR="21E67853" w:rsidRPr="37D52F06">
        <w:rPr>
          <w:b/>
          <w:bCs/>
          <w:u w:val="single"/>
          <w:lang w:val="en-US"/>
        </w:rPr>
        <w:t>e List</w:t>
      </w:r>
    </w:p>
    <w:p w14:paraId="3BEB2BCF" w14:textId="16950077" w:rsidR="37D52F06" w:rsidRDefault="37D52F06" w:rsidP="37D52F06">
      <w:pPr>
        <w:rPr>
          <w:b/>
          <w:bCs/>
          <w:u w:val="single"/>
          <w:lang w:val="en-US"/>
        </w:rPr>
      </w:pPr>
    </w:p>
    <w:p w14:paraId="118EEDF2" w14:textId="2C085725" w:rsidR="0EC34462" w:rsidRDefault="0EC34462"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Cottrell, S. (2019) </w:t>
      </w:r>
      <w:r w:rsidRPr="37D52F06">
        <w:rPr>
          <w:rFonts w:ascii="Calibri" w:eastAsia="Calibri" w:hAnsi="Calibri" w:cs="Calibri"/>
          <w:i/>
          <w:iCs/>
          <w:color w:val="000000" w:themeColor="text1"/>
          <w:lang w:val="en-US"/>
        </w:rPr>
        <w:t>The Study Skills Handbook</w:t>
      </w:r>
      <w:r w:rsidRPr="37D52F06">
        <w:rPr>
          <w:rFonts w:ascii="Calibri" w:eastAsia="Calibri" w:hAnsi="Calibri" w:cs="Calibri"/>
          <w:color w:val="000000" w:themeColor="text1"/>
          <w:lang w:val="en-US"/>
        </w:rPr>
        <w:t>. Fifth edition. London: Macmillan International Higher Education/Red Globe Press, an imprint of Springer Nature Limited</w:t>
      </w:r>
    </w:p>
    <w:p w14:paraId="0121DB12" w14:textId="26C51DA2" w:rsidR="37D52F06" w:rsidRDefault="37D52F06" w:rsidP="37D52F06">
      <w:pPr>
        <w:rPr>
          <w:rFonts w:ascii="Calibri" w:eastAsia="Calibri" w:hAnsi="Calibri" w:cs="Calibri"/>
          <w:color w:val="000000" w:themeColor="text1"/>
          <w:lang w:val="en-US"/>
        </w:rPr>
      </w:pPr>
    </w:p>
    <w:p w14:paraId="51C890FF" w14:textId="6F2B3D93" w:rsidR="0EC34462" w:rsidRDefault="0EC34462" w:rsidP="37D52F06">
      <w:pPr>
        <w:pStyle w:val="ListParagraph"/>
        <w:numPr>
          <w:ilvl w:val="0"/>
          <w:numId w:val="4"/>
        </w:numPr>
        <w:rPr>
          <w:rFonts w:ascii="Calibri" w:eastAsia="Calibri" w:hAnsi="Calibri" w:cs="Calibri"/>
          <w:lang w:val="en-US"/>
        </w:rPr>
      </w:pPr>
      <w:r w:rsidRPr="37D52F06">
        <w:rPr>
          <w:rFonts w:ascii="Calibri" w:eastAsia="Calibri" w:hAnsi="Calibri" w:cs="Calibri"/>
          <w:color w:val="000000" w:themeColor="text1"/>
          <w:lang w:val="en-US"/>
        </w:rPr>
        <w:t xml:space="preserve">Clayton, J and </w:t>
      </w:r>
      <w:proofErr w:type="spellStart"/>
      <w:r w:rsidRPr="37D52F06">
        <w:rPr>
          <w:rFonts w:ascii="Calibri" w:eastAsia="Calibri" w:hAnsi="Calibri" w:cs="Calibri"/>
          <w:color w:val="000000" w:themeColor="text1"/>
          <w:lang w:val="en-US"/>
        </w:rPr>
        <w:t>Serva</w:t>
      </w:r>
      <w:proofErr w:type="spellEnd"/>
      <w:r w:rsidRPr="37D52F06">
        <w:rPr>
          <w:rFonts w:ascii="Calibri" w:eastAsia="Calibri" w:hAnsi="Calibri" w:cs="Calibri"/>
          <w:color w:val="000000" w:themeColor="text1"/>
          <w:lang w:val="en-US"/>
        </w:rPr>
        <w:t xml:space="preserve">, C (2022) </w:t>
      </w:r>
      <w:r w:rsidRPr="37D52F06">
        <w:rPr>
          <w:rFonts w:ascii="Calibri" w:eastAsia="Calibri" w:hAnsi="Calibri" w:cs="Calibri"/>
          <w:i/>
          <w:iCs/>
          <w:lang w:val="en-US"/>
        </w:rPr>
        <w:t>Personal identity is the concept you develop about yourself that evolves over the course of your life,</w:t>
      </w:r>
      <w:r w:rsidRPr="37D52F06">
        <w:rPr>
          <w:rFonts w:ascii="Calibri" w:eastAsia="Calibri" w:hAnsi="Calibri" w:cs="Calibri"/>
          <w:lang w:val="en-US"/>
        </w:rPr>
        <w:t xml:space="preserve"> Available at: </w:t>
      </w:r>
      <w:hyperlink r:id="rId16">
        <w:r w:rsidRPr="37D52F06">
          <w:rPr>
            <w:rStyle w:val="Hyperlink"/>
            <w:rFonts w:ascii="Calibri" w:eastAsia="Calibri" w:hAnsi="Calibri" w:cs="Calibri"/>
            <w:lang w:val="en-US"/>
          </w:rPr>
          <w:t>https://study.com/academy/lesson/what-is-personal-identity-definition-philosophy-development.html</w:t>
        </w:r>
      </w:hyperlink>
      <w:r w:rsidRPr="37D52F06">
        <w:rPr>
          <w:rFonts w:ascii="Calibri" w:eastAsia="Calibri" w:hAnsi="Calibri" w:cs="Calibri"/>
          <w:lang w:val="en-US"/>
        </w:rPr>
        <w:t xml:space="preserve"> (Accessed: 06 November 2022)</w:t>
      </w:r>
    </w:p>
    <w:p w14:paraId="72CEA1C9" w14:textId="193045FC" w:rsidR="37D52F06" w:rsidRDefault="37D52F06" w:rsidP="37D52F06">
      <w:pPr>
        <w:rPr>
          <w:rFonts w:ascii="Calibri" w:eastAsia="Calibri" w:hAnsi="Calibri" w:cs="Calibri"/>
          <w:lang w:val="en-US"/>
        </w:rPr>
      </w:pPr>
    </w:p>
    <w:p w14:paraId="68BE48C3" w14:textId="0E6494BC" w:rsidR="0EC34462" w:rsidRDefault="0EC34462" w:rsidP="37D52F06">
      <w:pPr>
        <w:pStyle w:val="ListParagraph"/>
        <w:numPr>
          <w:ilvl w:val="0"/>
          <w:numId w:val="4"/>
        </w:numPr>
        <w:rPr>
          <w:rFonts w:ascii="Calibri" w:eastAsia="Calibri" w:hAnsi="Calibri" w:cs="Calibri"/>
          <w:lang w:val="en-US"/>
        </w:rPr>
      </w:pPr>
      <w:r w:rsidRPr="37D52F06">
        <w:rPr>
          <w:rFonts w:ascii="Calibri" w:eastAsia="Calibri" w:hAnsi="Calibri" w:cs="Calibri"/>
          <w:lang w:val="en-US"/>
        </w:rPr>
        <w:t xml:space="preserve">Ferguson, D and Agarwal, P (2017) </w:t>
      </w:r>
      <w:r w:rsidRPr="37D52F06">
        <w:rPr>
          <w:rFonts w:ascii="Calibri" w:eastAsia="Calibri" w:hAnsi="Calibri" w:cs="Calibri"/>
          <w:i/>
          <w:iCs/>
          <w:lang w:val="en-US"/>
        </w:rPr>
        <w:t xml:space="preserve">How to prepare for university: dos and don’ts. </w:t>
      </w:r>
      <w:r w:rsidRPr="37D52F06">
        <w:rPr>
          <w:rFonts w:ascii="Calibri" w:eastAsia="Calibri" w:hAnsi="Calibri" w:cs="Calibri"/>
          <w:lang w:val="en-US"/>
        </w:rPr>
        <w:t xml:space="preserve">Available at: </w:t>
      </w:r>
      <w:hyperlink r:id="rId17" w:anchor="amp_tf=From%20%251%24s&amp;aoh=16671149759313&amp;referrer=https%3A%2F%2Fwww.google.com&amp;ampshare=https%3A%2F%2Fwww.theguardian.com%2Feducation%2F2017%2Faug%2F29%2Fhow-prepare-for-university-tips-students">
        <w:r w:rsidRPr="37D52F06">
          <w:rPr>
            <w:rStyle w:val="Hyperlink"/>
            <w:rFonts w:ascii="Calibri" w:eastAsia="Calibri" w:hAnsi="Calibri" w:cs="Calibri"/>
            <w:lang w:val="en-US"/>
          </w:rPr>
          <w:t>https://amp-theguardian-com.cdn.ampproject.org/v/s/amp.theguardian.com/education/2017/aug/29/how-prepare-for-university-tips-students?amp_gsa=1&amp;amp_js_v=a9&amp;usqp=mq331AQKKAFQArABIIACAw%3D%3D#amp_tf=From%20%251%24s&amp;aoh=16671149759313&amp;referrer=https%3A%2F%2Fwww.google.com&amp;ampshare=https%3A%2F%2Fwww.theguardian.com%2Feducation%2F2017%2Faug%2F29%2Fhow-prepare-for-university-tips-students</w:t>
        </w:r>
      </w:hyperlink>
      <w:r w:rsidRPr="37D52F06">
        <w:rPr>
          <w:rFonts w:ascii="Calibri" w:eastAsia="Calibri" w:hAnsi="Calibri" w:cs="Calibri"/>
          <w:color w:val="2F5496" w:themeColor="accent1" w:themeShade="BF"/>
          <w:lang w:val="en-US"/>
        </w:rPr>
        <w:t xml:space="preserve"> (Accessed: 01 November 2022)</w:t>
      </w:r>
    </w:p>
    <w:p w14:paraId="4E33321C" w14:textId="4A314D81" w:rsidR="37D52F06" w:rsidRDefault="37D52F06" w:rsidP="37D52F06">
      <w:pPr>
        <w:rPr>
          <w:rFonts w:ascii="Calibri" w:eastAsia="Calibri" w:hAnsi="Calibri" w:cs="Calibri"/>
          <w:lang w:val="en-US"/>
        </w:rPr>
      </w:pPr>
    </w:p>
    <w:p w14:paraId="46391A66" w14:textId="0FC388FC" w:rsidR="50601B96" w:rsidRDefault="50601B96" w:rsidP="37D52F06">
      <w:pPr>
        <w:pStyle w:val="ListParagraph"/>
        <w:numPr>
          <w:ilvl w:val="0"/>
          <w:numId w:val="4"/>
        </w:numPr>
        <w:rPr>
          <w:rFonts w:ascii="Calibri" w:eastAsia="Calibri" w:hAnsi="Calibri" w:cs="Calibri"/>
          <w:color w:val="000000" w:themeColor="text1"/>
          <w:lang w:val="en-US"/>
        </w:rPr>
      </w:pPr>
      <w:proofErr w:type="spellStart"/>
      <w:r w:rsidRPr="37D52F06">
        <w:rPr>
          <w:rFonts w:ascii="Calibri" w:eastAsia="Calibri" w:hAnsi="Calibri" w:cs="Calibri"/>
          <w:color w:val="000000" w:themeColor="text1"/>
          <w:lang w:val="en-US"/>
        </w:rPr>
        <w:t>Janse</w:t>
      </w:r>
      <w:proofErr w:type="spellEnd"/>
      <w:r w:rsidRPr="37D52F06">
        <w:rPr>
          <w:rFonts w:ascii="Calibri" w:eastAsia="Calibri" w:hAnsi="Calibri" w:cs="Calibri"/>
          <w:color w:val="000000" w:themeColor="text1"/>
          <w:lang w:val="en-US"/>
        </w:rPr>
        <w:t xml:space="preserve">, B (2022) </w:t>
      </w:r>
      <w:proofErr w:type="spellStart"/>
      <w:r w:rsidRPr="37D52F06">
        <w:rPr>
          <w:rFonts w:ascii="Calibri" w:eastAsia="Calibri" w:hAnsi="Calibri" w:cs="Calibri"/>
          <w:i/>
          <w:iCs/>
          <w:color w:val="000000" w:themeColor="text1"/>
          <w:lang w:val="en-US"/>
        </w:rPr>
        <w:t>Borton's</w:t>
      </w:r>
      <w:proofErr w:type="spellEnd"/>
      <w:r w:rsidRPr="37D52F06">
        <w:rPr>
          <w:rFonts w:ascii="Calibri" w:eastAsia="Calibri" w:hAnsi="Calibri" w:cs="Calibri"/>
          <w:i/>
          <w:iCs/>
          <w:color w:val="000000" w:themeColor="text1"/>
          <w:lang w:val="en-US"/>
        </w:rPr>
        <w:t xml:space="preserve"> Model of Reflection,</w:t>
      </w:r>
      <w:r w:rsidRPr="37D52F06">
        <w:rPr>
          <w:rFonts w:ascii="Calibri" w:eastAsia="Calibri" w:hAnsi="Calibri" w:cs="Calibri"/>
          <w:color w:val="000000" w:themeColor="text1"/>
          <w:lang w:val="en-US"/>
        </w:rPr>
        <w:t xml:space="preserve"> Available at: </w:t>
      </w:r>
      <w:hyperlink r:id="rId18">
        <w:r w:rsidRPr="37D52F06">
          <w:rPr>
            <w:rStyle w:val="Hyperlink"/>
            <w:rFonts w:ascii="Calibri" w:eastAsia="Calibri" w:hAnsi="Calibri" w:cs="Calibri"/>
            <w:lang w:val="en-US"/>
          </w:rPr>
          <w:t>https://www.toolshero.com/personal-development/borton-model-of-reflection/</w:t>
        </w:r>
      </w:hyperlink>
      <w:r w:rsidRPr="37D52F06">
        <w:rPr>
          <w:rFonts w:ascii="Calibri" w:eastAsia="Calibri" w:hAnsi="Calibri" w:cs="Calibri"/>
          <w:color w:val="000000" w:themeColor="text1"/>
          <w:lang w:val="en-US"/>
        </w:rPr>
        <w:t xml:space="preserve"> (Accessed: 01 November 2022)</w:t>
      </w:r>
    </w:p>
    <w:p w14:paraId="32E27F35" w14:textId="7AB461C9" w:rsidR="37D52F06" w:rsidRDefault="37D52F06" w:rsidP="37D52F06">
      <w:pPr>
        <w:rPr>
          <w:rFonts w:ascii="Calibri" w:eastAsia="Calibri" w:hAnsi="Calibri" w:cs="Calibri"/>
          <w:color w:val="000000" w:themeColor="text1"/>
          <w:lang w:val="en-US"/>
        </w:rPr>
      </w:pPr>
    </w:p>
    <w:p w14:paraId="60A737FB" w14:textId="47B28BB7"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Lane, J (2021) </w:t>
      </w:r>
      <w:r w:rsidRPr="37D52F06">
        <w:rPr>
          <w:rFonts w:ascii="Calibri" w:eastAsia="Calibri" w:hAnsi="Calibri" w:cs="Calibri"/>
          <w:i/>
          <w:iCs/>
          <w:color w:val="000000" w:themeColor="text1"/>
          <w:lang w:val="en-US"/>
        </w:rPr>
        <w:t xml:space="preserve">Critical thinking for critical writing. </w:t>
      </w:r>
      <w:r w:rsidRPr="37D52F06">
        <w:rPr>
          <w:rFonts w:ascii="Calibri" w:eastAsia="Calibri" w:hAnsi="Calibri" w:cs="Calibri"/>
          <w:color w:val="000000" w:themeColor="text1"/>
          <w:lang w:val="en-US"/>
        </w:rPr>
        <w:t xml:space="preserve">Available at: </w:t>
      </w:r>
      <w:hyperlink r:id="rId19" w:anchor=":~:text=As%20a%20critical%20thinker%20and,thinking%20about%20the%20subject%20matter">
        <w:r w:rsidRPr="37D52F06">
          <w:rPr>
            <w:rStyle w:val="Hyperlink"/>
            <w:rFonts w:ascii="Calibri" w:eastAsia="Calibri" w:hAnsi="Calibri" w:cs="Calibri"/>
            <w:lang w:val="en-US"/>
          </w:rPr>
          <w:t>https://www.lib.sfu.ca/about/branches-depts/slc/writing/argumentation/critical-thinking-writing#:~:text=As%20a%20critical%20thinker%20and,thinking%20about%20the%20subject%20matter</w:t>
        </w:r>
      </w:hyperlink>
      <w:r w:rsidRPr="37D52F06">
        <w:rPr>
          <w:rFonts w:ascii="Calibri" w:eastAsia="Calibri" w:hAnsi="Calibri" w:cs="Calibri"/>
          <w:color w:val="000000" w:themeColor="text1"/>
          <w:lang w:val="en-US"/>
        </w:rPr>
        <w:t xml:space="preserve"> (Accessed: 01 November 2022)</w:t>
      </w:r>
    </w:p>
    <w:p w14:paraId="3486739C" w14:textId="623F0D6B" w:rsidR="37D52F06" w:rsidRDefault="37D52F06" w:rsidP="37D52F06">
      <w:pPr>
        <w:rPr>
          <w:rFonts w:ascii="Calibri" w:eastAsia="Calibri" w:hAnsi="Calibri" w:cs="Calibri"/>
          <w:color w:val="000000" w:themeColor="text1"/>
          <w:lang w:val="en-US"/>
        </w:rPr>
      </w:pPr>
    </w:p>
    <w:p w14:paraId="6289FC7E" w14:textId="122B479A" w:rsidR="50601B96" w:rsidRDefault="50601B96" w:rsidP="37D52F06">
      <w:pPr>
        <w:pStyle w:val="ListParagraph"/>
        <w:numPr>
          <w:ilvl w:val="0"/>
          <w:numId w:val="4"/>
        </w:numPr>
        <w:rPr>
          <w:rFonts w:ascii="Calibri" w:eastAsia="Calibri" w:hAnsi="Calibri" w:cs="Calibri"/>
          <w:color w:val="000000" w:themeColor="text1"/>
          <w:lang w:val="en-US"/>
        </w:rPr>
      </w:pPr>
      <w:proofErr w:type="spellStart"/>
      <w:r w:rsidRPr="37D52F06">
        <w:rPr>
          <w:rFonts w:ascii="Calibri" w:eastAsia="Calibri" w:hAnsi="Calibri" w:cs="Calibri"/>
          <w:color w:val="000000" w:themeColor="text1"/>
          <w:lang w:val="en-US"/>
        </w:rPr>
        <w:t>Labracio</w:t>
      </w:r>
      <w:proofErr w:type="spellEnd"/>
      <w:r w:rsidRPr="37D52F06">
        <w:rPr>
          <w:rFonts w:ascii="Calibri" w:eastAsia="Calibri" w:hAnsi="Calibri" w:cs="Calibri"/>
          <w:color w:val="000000" w:themeColor="text1"/>
          <w:lang w:val="en-US"/>
        </w:rPr>
        <w:t xml:space="preserve">, L (2016) </w:t>
      </w:r>
      <w:r w:rsidRPr="37D52F06">
        <w:rPr>
          <w:rFonts w:ascii="Calibri" w:eastAsia="Calibri" w:hAnsi="Calibri" w:cs="Calibri"/>
          <w:i/>
          <w:iCs/>
          <w:color w:val="000000" w:themeColor="text1"/>
          <w:lang w:val="en-US"/>
        </w:rPr>
        <w:t xml:space="preserve">5 tips to improve your critical thinking. Available at: </w:t>
      </w:r>
      <w:hyperlink r:id="rId20">
        <w:r w:rsidRPr="37D52F06">
          <w:rPr>
            <w:rStyle w:val="Hyperlink"/>
            <w:rFonts w:ascii="Calibri" w:eastAsia="Calibri" w:hAnsi="Calibri" w:cs="Calibri"/>
            <w:lang w:val="en-US"/>
          </w:rPr>
          <w:t>https://blog.ed.ted.com/2016/04/14/5-tips-to-improve-your-critical-thinking-in-ted-ed-gifs/</w:t>
        </w:r>
      </w:hyperlink>
      <w:r w:rsidRPr="37D52F06">
        <w:rPr>
          <w:rFonts w:ascii="Calibri" w:eastAsia="Calibri" w:hAnsi="Calibri" w:cs="Calibri"/>
          <w:color w:val="000000" w:themeColor="text1"/>
          <w:lang w:val="en-US"/>
        </w:rPr>
        <w:t xml:space="preserve"> (Accessed: 01 November 2022) </w:t>
      </w:r>
    </w:p>
    <w:p w14:paraId="1AD3BBDC" w14:textId="67046E4F" w:rsidR="37D52F06" w:rsidRDefault="37D52F06" w:rsidP="37D52F06">
      <w:pPr>
        <w:rPr>
          <w:rFonts w:ascii="Calibri" w:eastAsia="Calibri" w:hAnsi="Calibri" w:cs="Calibri"/>
          <w:color w:val="000000" w:themeColor="text1"/>
          <w:lang w:val="en-US"/>
        </w:rPr>
      </w:pPr>
    </w:p>
    <w:p w14:paraId="54881154" w14:textId="08F52F28"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Macleans (2018) </w:t>
      </w:r>
      <w:r w:rsidRPr="37D52F06">
        <w:rPr>
          <w:rFonts w:ascii="Calibri" w:eastAsia="Calibri" w:hAnsi="Calibri" w:cs="Calibri"/>
          <w:i/>
          <w:iCs/>
          <w:color w:val="000000" w:themeColor="text1"/>
          <w:lang w:val="en-US"/>
        </w:rPr>
        <w:t xml:space="preserve">21 tips every first-year student should know. </w:t>
      </w:r>
      <w:r w:rsidRPr="37D52F06">
        <w:rPr>
          <w:rFonts w:ascii="Calibri" w:eastAsia="Calibri" w:hAnsi="Calibri" w:cs="Calibri"/>
          <w:color w:val="000000" w:themeColor="text1"/>
          <w:lang w:val="en-US"/>
        </w:rPr>
        <w:t xml:space="preserve">Available at: </w:t>
      </w:r>
      <w:hyperlink r:id="rId21">
        <w:r w:rsidRPr="37D52F06">
          <w:rPr>
            <w:rStyle w:val="Hyperlink"/>
            <w:rFonts w:ascii="Calibri" w:eastAsia="Calibri" w:hAnsi="Calibri" w:cs="Calibri"/>
            <w:lang w:val="en-US"/>
          </w:rPr>
          <w:t>https://www.macleans.ca/education/university/21-tips-every-first-year-student-should-know/</w:t>
        </w:r>
      </w:hyperlink>
      <w:r w:rsidRPr="37D52F06">
        <w:rPr>
          <w:rFonts w:ascii="Calibri" w:eastAsia="Calibri" w:hAnsi="Calibri" w:cs="Calibri"/>
          <w:color w:val="000000" w:themeColor="text1"/>
          <w:lang w:val="en-US"/>
        </w:rPr>
        <w:t xml:space="preserve"> (Accessed: 01 November 2022)</w:t>
      </w:r>
    </w:p>
    <w:p w14:paraId="31279734" w14:textId="4E7C8716" w:rsidR="37D52F06" w:rsidRDefault="37D52F06" w:rsidP="37D52F06">
      <w:pPr>
        <w:rPr>
          <w:rFonts w:ascii="Calibri" w:eastAsia="Calibri" w:hAnsi="Calibri" w:cs="Calibri"/>
          <w:color w:val="000000" w:themeColor="text1"/>
          <w:lang w:val="en-US"/>
        </w:rPr>
      </w:pPr>
    </w:p>
    <w:p w14:paraId="5BA47866" w14:textId="0992C4B0" w:rsidR="50601B96" w:rsidRDefault="50601B96" w:rsidP="37D52F06">
      <w:pPr>
        <w:pStyle w:val="ListParagraph"/>
        <w:numPr>
          <w:ilvl w:val="0"/>
          <w:numId w:val="4"/>
        </w:numPr>
        <w:rPr>
          <w:rFonts w:ascii="Calibri" w:eastAsia="Calibri" w:hAnsi="Calibri" w:cs="Calibri"/>
          <w:lang w:val="en-US"/>
        </w:rPr>
      </w:pPr>
      <w:r w:rsidRPr="37D52F06">
        <w:rPr>
          <w:rFonts w:ascii="Calibri" w:eastAsia="Calibri" w:hAnsi="Calibri" w:cs="Calibri"/>
          <w:lang w:val="en-US"/>
        </w:rPr>
        <w:t xml:space="preserve">McKenzie, Y (2015) </w:t>
      </w:r>
      <w:r w:rsidRPr="37D52F06">
        <w:rPr>
          <w:rFonts w:ascii="Calibri" w:eastAsia="Calibri" w:hAnsi="Calibri" w:cs="Calibri"/>
          <w:i/>
          <w:iCs/>
          <w:lang w:val="en-US"/>
        </w:rPr>
        <w:t xml:space="preserve">How to have successful teamwork in your company, </w:t>
      </w:r>
      <w:r w:rsidRPr="37D52F06">
        <w:rPr>
          <w:rFonts w:ascii="Calibri" w:eastAsia="Calibri" w:hAnsi="Calibri" w:cs="Calibri"/>
          <w:lang w:val="en-US"/>
        </w:rPr>
        <w:t xml:space="preserve">Available at: </w:t>
      </w:r>
      <w:hyperlink r:id="rId22">
        <w:r w:rsidRPr="37D52F06">
          <w:rPr>
            <w:rStyle w:val="Hyperlink"/>
            <w:rFonts w:ascii="Calibri" w:eastAsia="Calibri" w:hAnsi="Calibri" w:cs="Calibri"/>
            <w:lang w:val="en-US"/>
          </w:rPr>
          <w:t>https://www.opencolleges.edu.au/careers/blog/how-have-successful-teamwork-your-company</w:t>
        </w:r>
      </w:hyperlink>
      <w:r w:rsidRPr="37D52F06">
        <w:rPr>
          <w:rFonts w:ascii="Calibri" w:eastAsia="Calibri" w:hAnsi="Calibri" w:cs="Calibri"/>
          <w:lang w:val="en-US"/>
        </w:rPr>
        <w:t xml:space="preserve"> (Accessed: 06 November 2022)</w:t>
      </w:r>
    </w:p>
    <w:p w14:paraId="6D39262C" w14:textId="3A8E9D64" w:rsidR="37D52F06" w:rsidRDefault="37D52F06" w:rsidP="37D52F06">
      <w:pPr>
        <w:rPr>
          <w:rFonts w:ascii="Calibri" w:eastAsia="Calibri" w:hAnsi="Calibri" w:cs="Calibri"/>
          <w:lang w:val="en-US"/>
        </w:rPr>
      </w:pPr>
    </w:p>
    <w:p w14:paraId="68A7269C" w14:textId="594FCB04"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lang w:val="en-US"/>
        </w:rPr>
        <w:t xml:space="preserve">Madhur912 (2020) </w:t>
      </w:r>
      <w:r w:rsidRPr="37D52F06">
        <w:rPr>
          <w:rFonts w:ascii="Calibri" w:eastAsia="Calibri" w:hAnsi="Calibri" w:cs="Calibri"/>
          <w:i/>
          <w:iCs/>
          <w:lang w:val="en-US"/>
        </w:rPr>
        <w:t xml:space="preserve">7 Best Tips to Learn and Master a New Technology. </w:t>
      </w:r>
      <w:r w:rsidRPr="37D52F06">
        <w:rPr>
          <w:rFonts w:ascii="Calibri" w:eastAsia="Calibri" w:hAnsi="Calibri" w:cs="Calibri"/>
          <w:lang w:val="en-US"/>
        </w:rPr>
        <w:t xml:space="preserve">Available at: </w:t>
      </w:r>
      <w:hyperlink r:id="rId23">
        <w:r w:rsidRPr="37D52F06">
          <w:rPr>
            <w:rStyle w:val="Hyperlink"/>
            <w:rFonts w:ascii="Calibri" w:eastAsia="Calibri" w:hAnsi="Calibri" w:cs="Calibri"/>
            <w:lang w:val="en-US"/>
          </w:rPr>
          <w:t>https://www.geeksforgeeks.org/7-best-tips-to-learn-and-master-a-new-technology/</w:t>
        </w:r>
      </w:hyperlink>
      <w:r w:rsidRPr="37D52F06">
        <w:rPr>
          <w:rFonts w:ascii="Calibri" w:eastAsia="Calibri" w:hAnsi="Calibri" w:cs="Calibri"/>
          <w:color w:val="000000" w:themeColor="text1"/>
          <w:lang w:val="en-US"/>
        </w:rPr>
        <w:t>. (Accessed: 01 November 2022)</w:t>
      </w:r>
    </w:p>
    <w:p w14:paraId="372AEC83" w14:textId="72BA7129" w:rsidR="37D52F06" w:rsidRDefault="37D52F06" w:rsidP="37D52F06">
      <w:pPr>
        <w:rPr>
          <w:rFonts w:ascii="Calibri" w:eastAsia="Calibri" w:hAnsi="Calibri" w:cs="Calibri"/>
          <w:lang w:val="en-US"/>
        </w:rPr>
      </w:pPr>
    </w:p>
    <w:p w14:paraId="3CE9FAA7" w14:textId="6B6B4A8C"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Print What Matters (2019) </w:t>
      </w:r>
      <w:r w:rsidRPr="37D52F06">
        <w:rPr>
          <w:rFonts w:ascii="Calibri" w:eastAsia="Calibri" w:hAnsi="Calibri" w:cs="Calibri"/>
          <w:i/>
          <w:iCs/>
          <w:color w:val="000000" w:themeColor="text1"/>
          <w:lang w:val="en-US"/>
        </w:rPr>
        <w:t xml:space="preserve">University Checklist. </w:t>
      </w:r>
      <w:r w:rsidRPr="37D52F06">
        <w:rPr>
          <w:rFonts w:ascii="Calibri" w:eastAsia="Calibri" w:hAnsi="Calibri" w:cs="Calibri"/>
          <w:color w:val="000000" w:themeColor="text1"/>
          <w:lang w:val="en-US"/>
        </w:rPr>
        <w:t xml:space="preserve">Available at: </w:t>
      </w:r>
      <w:hyperlink r:id="rId24">
        <w:r w:rsidRPr="37D52F06">
          <w:rPr>
            <w:rStyle w:val="Hyperlink"/>
            <w:rFonts w:ascii="Calibri" w:eastAsia="Calibri" w:hAnsi="Calibri" w:cs="Calibri"/>
            <w:lang w:val="en-US"/>
          </w:rPr>
          <w:t>https://www.cartridgesave.co.uk/printwhatmatters/school-news/university-checklist/</w:t>
        </w:r>
      </w:hyperlink>
      <w:r w:rsidRPr="37D52F06">
        <w:rPr>
          <w:rFonts w:ascii="Calibri" w:eastAsia="Calibri" w:hAnsi="Calibri" w:cs="Calibri"/>
          <w:color w:val="000000" w:themeColor="text1"/>
          <w:lang w:val="en-US"/>
        </w:rPr>
        <w:t xml:space="preserve"> (Accessed: 01 November 2022)</w:t>
      </w:r>
    </w:p>
    <w:p w14:paraId="2562A879" w14:textId="60A3D905" w:rsidR="37D52F06" w:rsidRDefault="37D52F06" w:rsidP="37D52F06">
      <w:pPr>
        <w:rPr>
          <w:rFonts w:ascii="Calibri" w:eastAsia="Calibri" w:hAnsi="Calibri" w:cs="Calibri"/>
          <w:color w:val="000000" w:themeColor="text1"/>
          <w:lang w:val="en-US"/>
        </w:rPr>
      </w:pPr>
    </w:p>
    <w:p w14:paraId="0CC2F6B4" w14:textId="23318B56" w:rsidR="50601B96" w:rsidRDefault="50601B96" w:rsidP="37D52F06">
      <w:pPr>
        <w:pStyle w:val="ListParagraph"/>
        <w:numPr>
          <w:ilvl w:val="0"/>
          <w:numId w:val="4"/>
        </w:numPr>
        <w:rPr>
          <w:rFonts w:ascii="Calibri" w:eastAsia="Calibri" w:hAnsi="Calibri" w:cs="Calibri"/>
          <w:lang w:val="en-US"/>
        </w:rPr>
      </w:pPr>
      <w:r w:rsidRPr="37D52F06">
        <w:rPr>
          <w:rFonts w:ascii="Calibri" w:eastAsia="Calibri" w:hAnsi="Calibri" w:cs="Calibri"/>
          <w:lang w:val="en-US"/>
        </w:rPr>
        <w:t xml:space="preserve">Potential Staff (2020) </w:t>
      </w:r>
      <w:r w:rsidRPr="37D52F06">
        <w:rPr>
          <w:rFonts w:ascii="Calibri" w:eastAsia="Calibri" w:hAnsi="Calibri" w:cs="Calibri"/>
          <w:i/>
          <w:iCs/>
          <w:lang w:val="en-US"/>
        </w:rPr>
        <w:t xml:space="preserve">Teamwork – Effective Team Work in the age of Remote Work, </w:t>
      </w:r>
      <w:r w:rsidRPr="37D52F06">
        <w:rPr>
          <w:rFonts w:ascii="Calibri" w:eastAsia="Calibri" w:hAnsi="Calibri" w:cs="Calibri"/>
          <w:lang w:val="en-US"/>
        </w:rPr>
        <w:t xml:space="preserve">Available at: </w:t>
      </w:r>
      <w:hyperlink r:id="rId25">
        <w:r w:rsidRPr="37D52F06">
          <w:rPr>
            <w:rStyle w:val="Hyperlink"/>
            <w:rFonts w:ascii="Calibri" w:eastAsia="Calibri" w:hAnsi="Calibri" w:cs="Calibri"/>
            <w:lang w:val="en-US"/>
          </w:rPr>
          <w:t>https://www.potential.com/articles/teamwork/</w:t>
        </w:r>
      </w:hyperlink>
      <w:r w:rsidRPr="37D52F06">
        <w:rPr>
          <w:rFonts w:ascii="Calibri" w:eastAsia="Calibri" w:hAnsi="Calibri" w:cs="Calibri"/>
          <w:lang w:val="en-US"/>
        </w:rPr>
        <w:t xml:space="preserve"> (Accessed: 06 November 2022)</w:t>
      </w:r>
    </w:p>
    <w:p w14:paraId="77340DC6" w14:textId="7A80C7A7" w:rsidR="37D52F06" w:rsidRDefault="37D52F06" w:rsidP="37D52F06">
      <w:pPr>
        <w:rPr>
          <w:rFonts w:ascii="Calibri" w:eastAsia="Calibri" w:hAnsi="Calibri" w:cs="Calibri"/>
          <w:lang w:val="en-US"/>
        </w:rPr>
      </w:pPr>
    </w:p>
    <w:p w14:paraId="62DC41FB" w14:textId="5CA1CA49"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Stevenson, C (2021) </w:t>
      </w:r>
      <w:r w:rsidRPr="37D52F06">
        <w:rPr>
          <w:rFonts w:ascii="Calibri" w:eastAsia="Calibri" w:hAnsi="Calibri" w:cs="Calibri"/>
          <w:i/>
          <w:iCs/>
          <w:color w:val="000000" w:themeColor="text1"/>
          <w:lang w:val="en-US"/>
        </w:rPr>
        <w:t xml:space="preserve">How To Prepare Academically For Starting University. </w:t>
      </w:r>
      <w:r w:rsidRPr="37D52F06">
        <w:rPr>
          <w:rFonts w:ascii="Calibri" w:eastAsia="Calibri" w:hAnsi="Calibri" w:cs="Calibri"/>
          <w:color w:val="000000" w:themeColor="text1"/>
          <w:lang w:val="en-US"/>
        </w:rPr>
        <w:t xml:space="preserve">Available at: </w:t>
      </w:r>
      <w:hyperlink r:id="rId26">
        <w:r w:rsidRPr="37D52F06">
          <w:rPr>
            <w:rStyle w:val="Hyperlink"/>
            <w:rFonts w:ascii="Calibri" w:eastAsia="Calibri" w:hAnsi="Calibri" w:cs="Calibri"/>
            <w:lang w:val="en-US"/>
          </w:rPr>
          <w:t>https://www.topuniversities.com/blog/how-prepare-academically-starting-university</w:t>
        </w:r>
      </w:hyperlink>
      <w:r w:rsidRPr="37D52F06">
        <w:rPr>
          <w:rFonts w:ascii="Calibri" w:eastAsia="Calibri" w:hAnsi="Calibri" w:cs="Calibri"/>
          <w:color w:val="000000" w:themeColor="text1"/>
          <w:lang w:val="en-US"/>
        </w:rPr>
        <w:t xml:space="preserve"> (Accessed: 01 November 2022)</w:t>
      </w:r>
    </w:p>
    <w:p w14:paraId="67901FD2" w14:textId="53FF5D7E" w:rsidR="37D52F06" w:rsidRDefault="37D52F06" w:rsidP="37D52F06">
      <w:pPr>
        <w:rPr>
          <w:rFonts w:ascii="Calibri" w:eastAsia="Calibri" w:hAnsi="Calibri" w:cs="Calibri"/>
          <w:color w:val="000000" w:themeColor="text1"/>
          <w:lang w:val="en-US"/>
        </w:rPr>
      </w:pPr>
    </w:p>
    <w:p w14:paraId="3C5FBCEB" w14:textId="0C3B9486"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University of Birmingham (2015) </w:t>
      </w:r>
      <w:r w:rsidRPr="37D52F06">
        <w:rPr>
          <w:rFonts w:ascii="Calibri" w:eastAsia="Calibri" w:hAnsi="Calibri" w:cs="Calibri"/>
          <w:i/>
          <w:iCs/>
          <w:color w:val="000000" w:themeColor="text1"/>
          <w:lang w:val="en-US"/>
        </w:rPr>
        <w:t xml:space="preserve">A short guide to reflective writing, </w:t>
      </w:r>
      <w:r w:rsidRPr="37D52F06">
        <w:rPr>
          <w:rFonts w:ascii="Calibri" w:eastAsia="Calibri" w:hAnsi="Calibri" w:cs="Calibri"/>
          <w:color w:val="000000" w:themeColor="text1"/>
          <w:lang w:val="en-US"/>
        </w:rPr>
        <w:t xml:space="preserve">Available at: </w:t>
      </w:r>
      <w:hyperlink r:id="rId27">
        <w:r w:rsidRPr="37D52F06">
          <w:rPr>
            <w:rStyle w:val="Hyperlink"/>
            <w:rFonts w:ascii="Calibri" w:eastAsia="Calibri" w:hAnsi="Calibri" w:cs="Calibri"/>
            <w:lang w:val="en-US"/>
          </w:rPr>
          <w:t>https://intranet.birmingham.ac.uk/as/libraryservices/library/asc/documents/public/short-guide-reflective-writing.pdf</w:t>
        </w:r>
      </w:hyperlink>
      <w:r w:rsidRPr="37D52F06">
        <w:rPr>
          <w:rFonts w:ascii="Calibri" w:eastAsia="Calibri" w:hAnsi="Calibri" w:cs="Calibri"/>
          <w:color w:val="000000" w:themeColor="text1"/>
          <w:lang w:val="en-US"/>
        </w:rPr>
        <w:t xml:space="preserve"> (Accessed: 01 November 2022)</w:t>
      </w:r>
    </w:p>
    <w:p w14:paraId="287CE6E5" w14:textId="65FA59A4" w:rsidR="37D52F06" w:rsidRDefault="37D52F06" w:rsidP="37D52F06">
      <w:pPr>
        <w:rPr>
          <w:rFonts w:ascii="Calibri" w:eastAsia="Calibri" w:hAnsi="Calibri" w:cs="Calibri"/>
          <w:color w:val="000000" w:themeColor="text1"/>
          <w:lang w:val="en-US"/>
        </w:rPr>
      </w:pPr>
    </w:p>
    <w:p w14:paraId="3B425D13" w14:textId="6AB199A5" w:rsidR="50601B96" w:rsidRDefault="50601B96" w:rsidP="37D52F06">
      <w:pPr>
        <w:pStyle w:val="ListParagraph"/>
        <w:numPr>
          <w:ilvl w:val="0"/>
          <w:numId w:val="4"/>
        </w:numPr>
        <w:rPr>
          <w:rFonts w:ascii="Calibri" w:eastAsia="Calibri" w:hAnsi="Calibri" w:cs="Calibri"/>
          <w:color w:val="000000" w:themeColor="text1"/>
          <w:lang w:val="en-US"/>
        </w:rPr>
      </w:pPr>
      <w:r w:rsidRPr="37D52F06">
        <w:rPr>
          <w:rFonts w:ascii="Calibri" w:eastAsia="Calibri" w:hAnsi="Calibri" w:cs="Calibri"/>
          <w:color w:val="000000" w:themeColor="text1"/>
          <w:lang w:val="en-US"/>
        </w:rPr>
        <w:t xml:space="preserve">University of Essex (2008) </w:t>
      </w:r>
      <w:r w:rsidRPr="37D52F06">
        <w:rPr>
          <w:rFonts w:ascii="Calibri" w:eastAsia="Calibri" w:hAnsi="Calibri" w:cs="Calibri"/>
          <w:i/>
          <w:iCs/>
          <w:color w:val="000000" w:themeColor="text1"/>
          <w:lang w:val="en-US"/>
        </w:rPr>
        <w:t xml:space="preserve">How to improve your academic writing. </w:t>
      </w:r>
      <w:r w:rsidRPr="37D52F06">
        <w:rPr>
          <w:rFonts w:ascii="Calibri" w:eastAsia="Calibri" w:hAnsi="Calibri" w:cs="Calibri"/>
          <w:color w:val="000000" w:themeColor="text1"/>
          <w:lang w:val="en-US"/>
        </w:rPr>
        <w:t xml:space="preserve">Available at: </w:t>
      </w:r>
      <w:hyperlink r:id="rId28">
        <w:r w:rsidRPr="37D52F06">
          <w:rPr>
            <w:rStyle w:val="Hyperlink"/>
            <w:rFonts w:ascii="Calibri" w:eastAsia="Calibri" w:hAnsi="Calibri" w:cs="Calibri"/>
            <w:lang w:val="en-US"/>
          </w:rPr>
          <w:t>https://www.york.ac.uk/media/schools-and-colleges/sixth-form-resources/how-to-improve-your-academic-writing.pdf</w:t>
        </w:r>
      </w:hyperlink>
      <w:r w:rsidRPr="37D52F06">
        <w:rPr>
          <w:rFonts w:ascii="Calibri" w:eastAsia="Calibri" w:hAnsi="Calibri" w:cs="Calibri"/>
          <w:color w:val="000000" w:themeColor="text1"/>
          <w:lang w:val="en-US"/>
        </w:rPr>
        <w:t xml:space="preserve"> (Accessed: 01 November 2022)</w:t>
      </w:r>
    </w:p>
    <w:p w14:paraId="7D1E89D0" w14:textId="01EA8BEF" w:rsidR="37D52F06" w:rsidRDefault="37D52F06" w:rsidP="37D52F06">
      <w:pPr>
        <w:rPr>
          <w:rFonts w:ascii="Calibri" w:eastAsia="Calibri" w:hAnsi="Calibri" w:cs="Calibri"/>
          <w:color w:val="000000" w:themeColor="text1"/>
          <w:lang w:val="en-US"/>
        </w:rPr>
      </w:pPr>
    </w:p>
    <w:p w14:paraId="08B7B044" w14:textId="141E8A4D" w:rsidR="00017896" w:rsidRDefault="50601B96" w:rsidP="37D52F06">
      <w:pPr>
        <w:pStyle w:val="ListParagraph"/>
        <w:numPr>
          <w:ilvl w:val="0"/>
          <w:numId w:val="4"/>
        </w:numPr>
        <w:rPr>
          <w:lang w:val="en-US"/>
        </w:rPr>
      </w:pPr>
      <w:r w:rsidRPr="37D52F06">
        <w:rPr>
          <w:rFonts w:ascii="Calibri" w:eastAsia="Calibri" w:hAnsi="Calibri" w:cs="Calibri"/>
          <w:color w:val="000000" w:themeColor="text1"/>
          <w:lang w:val="en-US"/>
        </w:rPr>
        <w:t xml:space="preserve">USC Library (2022) </w:t>
      </w:r>
      <w:r w:rsidRPr="37D52F06">
        <w:rPr>
          <w:rFonts w:ascii="Calibri" w:eastAsia="Calibri" w:hAnsi="Calibri" w:cs="Calibri"/>
          <w:i/>
          <w:iCs/>
          <w:color w:val="000000" w:themeColor="text1"/>
          <w:lang w:val="en-US"/>
        </w:rPr>
        <w:t xml:space="preserve">How to Identify Credible Sources. </w:t>
      </w:r>
      <w:r w:rsidRPr="37D52F06">
        <w:rPr>
          <w:rFonts w:ascii="Calibri" w:eastAsia="Calibri" w:hAnsi="Calibri" w:cs="Calibri"/>
          <w:color w:val="000000" w:themeColor="text1"/>
          <w:lang w:val="en-US"/>
        </w:rPr>
        <w:t xml:space="preserve">Available at: </w:t>
      </w:r>
      <w:hyperlink r:id="rId29">
        <w:r w:rsidRPr="37D52F06">
          <w:rPr>
            <w:rStyle w:val="Hyperlink"/>
            <w:rFonts w:ascii="Calibri" w:eastAsia="Calibri" w:hAnsi="Calibri" w:cs="Calibri"/>
            <w:lang w:val="en-US"/>
          </w:rPr>
          <w:t>https://libguides.usc.edu.au/credible</w:t>
        </w:r>
      </w:hyperlink>
      <w:r w:rsidRPr="37D52F06">
        <w:rPr>
          <w:rFonts w:ascii="Calibri" w:eastAsia="Calibri" w:hAnsi="Calibri" w:cs="Calibri"/>
          <w:color w:val="000000" w:themeColor="text1"/>
          <w:lang w:val="en-US"/>
        </w:rPr>
        <w:t xml:space="preserve"> (Accessed: 01 November 2022)</w:t>
      </w:r>
    </w:p>
    <w:sectPr w:rsidR="00017896" w:rsidSect="00017896">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E76EA6" w14:textId="77777777" w:rsidR="00D938AE" w:rsidRDefault="00D938AE" w:rsidP="00017896">
      <w:pPr>
        <w:spacing w:after="0" w:line="240" w:lineRule="auto"/>
      </w:pPr>
      <w:r>
        <w:separator/>
      </w:r>
    </w:p>
  </w:endnote>
  <w:endnote w:type="continuationSeparator" w:id="0">
    <w:p w14:paraId="61E063FC" w14:textId="77777777" w:rsidR="00D938AE" w:rsidRDefault="00D938AE" w:rsidP="00017896">
      <w:pPr>
        <w:spacing w:after="0" w:line="240" w:lineRule="auto"/>
      </w:pPr>
      <w:r>
        <w:continuationSeparator/>
      </w:r>
    </w:p>
  </w:endnote>
  <w:endnote w:type="continuationNotice" w:id="1">
    <w:p w14:paraId="63D434CD" w14:textId="77777777" w:rsidR="00D938AE" w:rsidRDefault="00D938A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719121"/>
      <w:docPartObj>
        <w:docPartGallery w:val="Page Numbers (Bottom of Page)"/>
        <w:docPartUnique/>
      </w:docPartObj>
    </w:sdtPr>
    <w:sdtEndPr>
      <w:rPr>
        <w:noProof/>
      </w:rPr>
    </w:sdtEndPr>
    <w:sdtContent>
      <w:p w14:paraId="72D99D50" w14:textId="1D1D22E4" w:rsidR="00017896" w:rsidRDefault="000178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DEF4B" w14:textId="77777777" w:rsidR="00017896" w:rsidRDefault="000178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A9EFC" w14:textId="77777777" w:rsidR="00D938AE" w:rsidRDefault="00D938AE" w:rsidP="00017896">
      <w:pPr>
        <w:spacing w:after="0" w:line="240" w:lineRule="auto"/>
      </w:pPr>
      <w:r>
        <w:separator/>
      </w:r>
    </w:p>
  </w:footnote>
  <w:footnote w:type="continuationSeparator" w:id="0">
    <w:p w14:paraId="1D9CC2C7" w14:textId="77777777" w:rsidR="00D938AE" w:rsidRDefault="00D938AE" w:rsidP="00017896">
      <w:pPr>
        <w:spacing w:after="0" w:line="240" w:lineRule="auto"/>
      </w:pPr>
      <w:r>
        <w:continuationSeparator/>
      </w:r>
    </w:p>
  </w:footnote>
  <w:footnote w:type="continuationNotice" w:id="1">
    <w:p w14:paraId="051B9E0D" w14:textId="77777777" w:rsidR="00D938AE" w:rsidRDefault="00D938A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6CAFE"/>
    <w:multiLevelType w:val="hybridMultilevel"/>
    <w:tmpl w:val="C11E4C96"/>
    <w:lvl w:ilvl="0" w:tplc="A39E8C3A">
      <w:start w:val="1"/>
      <w:numFmt w:val="decimal"/>
      <w:lvlText w:val="%1)"/>
      <w:lvlJc w:val="left"/>
      <w:pPr>
        <w:ind w:left="720" w:hanging="360"/>
      </w:pPr>
    </w:lvl>
    <w:lvl w:ilvl="1" w:tplc="EEB67DCE">
      <w:start w:val="1"/>
      <w:numFmt w:val="lowerLetter"/>
      <w:lvlText w:val="%2."/>
      <w:lvlJc w:val="left"/>
      <w:pPr>
        <w:ind w:left="1440" w:hanging="360"/>
      </w:pPr>
    </w:lvl>
    <w:lvl w:ilvl="2" w:tplc="ADF2C050">
      <w:start w:val="1"/>
      <w:numFmt w:val="lowerRoman"/>
      <w:lvlText w:val="%3."/>
      <w:lvlJc w:val="right"/>
      <w:pPr>
        <w:ind w:left="2160" w:hanging="180"/>
      </w:pPr>
    </w:lvl>
    <w:lvl w:ilvl="3" w:tplc="72BAEE6C">
      <w:start w:val="1"/>
      <w:numFmt w:val="decimal"/>
      <w:lvlText w:val="%4."/>
      <w:lvlJc w:val="left"/>
      <w:pPr>
        <w:ind w:left="2880" w:hanging="360"/>
      </w:pPr>
    </w:lvl>
    <w:lvl w:ilvl="4" w:tplc="53C42180">
      <w:start w:val="1"/>
      <w:numFmt w:val="lowerLetter"/>
      <w:lvlText w:val="%5."/>
      <w:lvlJc w:val="left"/>
      <w:pPr>
        <w:ind w:left="3600" w:hanging="360"/>
      </w:pPr>
    </w:lvl>
    <w:lvl w:ilvl="5" w:tplc="7DE65C62">
      <w:start w:val="1"/>
      <w:numFmt w:val="lowerRoman"/>
      <w:lvlText w:val="%6."/>
      <w:lvlJc w:val="right"/>
      <w:pPr>
        <w:ind w:left="4320" w:hanging="180"/>
      </w:pPr>
    </w:lvl>
    <w:lvl w:ilvl="6" w:tplc="94004F80">
      <w:start w:val="1"/>
      <w:numFmt w:val="decimal"/>
      <w:lvlText w:val="%7."/>
      <w:lvlJc w:val="left"/>
      <w:pPr>
        <w:ind w:left="5040" w:hanging="360"/>
      </w:pPr>
    </w:lvl>
    <w:lvl w:ilvl="7" w:tplc="65E224DE">
      <w:start w:val="1"/>
      <w:numFmt w:val="lowerLetter"/>
      <w:lvlText w:val="%8."/>
      <w:lvlJc w:val="left"/>
      <w:pPr>
        <w:ind w:left="5760" w:hanging="360"/>
      </w:pPr>
    </w:lvl>
    <w:lvl w:ilvl="8" w:tplc="D0EED52A">
      <w:start w:val="1"/>
      <w:numFmt w:val="lowerRoman"/>
      <w:lvlText w:val="%9."/>
      <w:lvlJc w:val="right"/>
      <w:pPr>
        <w:ind w:left="6480" w:hanging="180"/>
      </w:pPr>
    </w:lvl>
  </w:abstractNum>
  <w:abstractNum w:abstractNumId="1" w15:restartNumberingAfterBreak="0">
    <w:nsid w:val="382710D3"/>
    <w:multiLevelType w:val="hybridMultilevel"/>
    <w:tmpl w:val="9350E63E"/>
    <w:lvl w:ilvl="0" w:tplc="7E146D88">
      <w:start w:val="1"/>
      <w:numFmt w:val="decimal"/>
      <w:lvlText w:val="%1)"/>
      <w:lvlJc w:val="left"/>
      <w:pPr>
        <w:ind w:left="720" w:hanging="360"/>
      </w:pPr>
    </w:lvl>
    <w:lvl w:ilvl="1" w:tplc="90129808">
      <w:start w:val="1"/>
      <w:numFmt w:val="lowerLetter"/>
      <w:lvlText w:val="%2."/>
      <w:lvlJc w:val="left"/>
      <w:pPr>
        <w:ind w:left="1440" w:hanging="360"/>
      </w:pPr>
    </w:lvl>
    <w:lvl w:ilvl="2" w:tplc="119251C8">
      <w:start w:val="1"/>
      <w:numFmt w:val="lowerRoman"/>
      <w:lvlText w:val="%3."/>
      <w:lvlJc w:val="right"/>
      <w:pPr>
        <w:ind w:left="2160" w:hanging="180"/>
      </w:pPr>
    </w:lvl>
    <w:lvl w:ilvl="3" w:tplc="FEC09242">
      <w:start w:val="1"/>
      <w:numFmt w:val="decimal"/>
      <w:lvlText w:val="%4."/>
      <w:lvlJc w:val="left"/>
      <w:pPr>
        <w:ind w:left="2880" w:hanging="360"/>
      </w:pPr>
    </w:lvl>
    <w:lvl w:ilvl="4" w:tplc="5186E968">
      <w:start w:val="1"/>
      <w:numFmt w:val="lowerLetter"/>
      <w:lvlText w:val="%5."/>
      <w:lvlJc w:val="left"/>
      <w:pPr>
        <w:ind w:left="3600" w:hanging="360"/>
      </w:pPr>
    </w:lvl>
    <w:lvl w:ilvl="5" w:tplc="013CDB2E">
      <w:start w:val="1"/>
      <w:numFmt w:val="lowerRoman"/>
      <w:lvlText w:val="%6."/>
      <w:lvlJc w:val="right"/>
      <w:pPr>
        <w:ind w:left="4320" w:hanging="180"/>
      </w:pPr>
    </w:lvl>
    <w:lvl w:ilvl="6" w:tplc="F4BA4C82">
      <w:start w:val="1"/>
      <w:numFmt w:val="decimal"/>
      <w:lvlText w:val="%7."/>
      <w:lvlJc w:val="left"/>
      <w:pPr>
        <w:ind w:left="5040" w:hanging="360"/>
      </w:pPr>
    </w:lvl>
    <w:lvl w:ilvl="7" w:tplc="A65ED5F2">
      <w:start w:val="1"/>
      <w:numFmt w:val="lowerLetter"/>
      <w:lvlText w:val="%8."/>
      <w:lvlJc w:val="left"/>
      <w:pPr>
        <w:ind w:left="5760" w:hanging="360"/>
      </w:pPr>
    </w:lvl>
    <w:lvl w:ilvl="8" w:tplc="1C540712">
      <w:start w:val="1"/>
      <w:numFmt w:val="lowerRoman"/>
      <w:lvlText w:val="%9."/>
      <w:lvlJc w:val="right"/>
      <w:pPr>
        <w:ind w:left="6480" w:hanging="180"/>
      </w:pPr>
    </w:lvl>
  </w:abstractNum>
  <w:abstractNum w:abstractNumId="2" w15:restartNumberingAfterBreak="0">
    <w:nsid w:val="5367B015"/>
    <w:multiLevelType w:val="hybridMultilevel"/>
    <w:tmpl w:val="D1BA8058"/>
    <w:lvl w:ilvl="0" w:tplc="0F5A5B62">
      <w:start w:val="10"/>
      <w:numFmt w:val="decimal"/>
      <w:lvlText w:val="%1)"/>
      <w:lvlJc w:val="left"/>
      <w:pPr>
        <w:ind w:left="720" w:hanging="360"/>
      </w:pPr>
      <w:rPr>
        <w:rFonts w:ascii="Calibri" w:hAnsi="Calibri" w:hint="default"/>
      </w:rPr>
    </w:lvl>
    <w:lvl w:ilvl="1" w:tplc="2E18C5A2">
      <w:start w:val="1"/>
      <w:numFmt w:val="lowerLetter"/>
      <w:lvlText w:val="%2."/>
      <w:lvlJc w:val="left"/>
      <w:pPr>
        <w:ind w:left="1440" w:hanging="360"/>
      </w:pPr>
    </w:lvl>
    <w:lvl w:ilvl="2" w:tplc="6D548AD6">
      <w:start w:val="1"/>
      <w:numFmt w:val="lowerRoman"/>
      <w:lvlText w:val="%3."/>
      <w:lvlJc w:val="right"/>
      <w:pPr>
        <w:ind w:left="2160" w:hanging="180"/>
      </w:pPr>
    </w:lvl>
    <w:lvl w:ilvl="3" w:tplc="A91C2742">
      <w:start w:val="1"/>
      <w:numFmt w:val="decimal"/>
      <w:lvlText w:val="%4."/>
      <w:lvlJc w:val="left"/>
      <w:pPr>
        <w:ind w:left="2880" w:hanging="360"/>
      </w:pPr>
    </w:lvl>
    <w:lvl w:ilvl="4" w:tplc="569C0138">
      <w:start w:val="1"/>
      <w:numFmt w:val="lowerLetter"/>
      <w:lvlText w:val="%5."/>
      <w:lvlJc w:val="left"/>
      <w:pPr>
        <w:ind w:left="3600" w:hanging="360"/>
      </w:pPr>
    </w:lvl>
    <w:lvl w:ilvl="5" w:tplc="4296EC92">
      <w:start w:val="1"/>
      <w:numFmt w:val="lowerRoman"/>
      <w:lvlText w:val="%6."/>
      <w:lvlJc w:val="right"/>
      <w:pPr>
        <w:ind w:left="4320" w:hanging="180"/>
      </w:pPr>
    </w:lvl>
    <w:lvl w:ilvl="6" w:tplc="59D4745C">
      <w:start w:val="1"/>
      <w:numFmt w:val="decimal"/>
      <w:lvlText w:val="%7."/>
      <w:lvlJc w:val="left"/>
      <w:pPr>
        <w:ind w:left="5040" w:hanging="360"/>
      </w:pPr>
    </w:lvl>
    <w:lvl w:ilvl="7" w:tplc="6C7EA6A6">
      <w:start w:val="1"/>
      <w:numFmt w:val="lowerLetter"/>
      <w:lvlText w:val="%8."/>
      <w:lvlJc w:val="left"/>
      <w:pPr>
        <w:ind w:left="5760" w:hanging="360"/>
      </w:pPr>
    </w:lvl>
    <w:lvl w:ilvl="8" w:tplc="DD92E3D6">
      <w:start w:val="1"/>
      <w:numFmt w:val="lowerRoman"/>
      <w:lvlText w:val="%9."/>
      <w:lvlJc w:val="right"/>
      <w:pPr>
        <w:ind w:left="6480" w:hanging="180"/>
      </w:pPr>
    </w:lvl>
  </w:abstractNum>
  <w:abstractNum w:abstractNumId="3" w15:restartNumberingAfterBreak="0">
    <w:nsid w:val="7169D8B3"/>
    <w:multiLevelType w:val="hybridMultilevel"/>
    <w:tmpl w:val="0B0C4EF2"/>
    <w:lvl w:ilvl="0" w:tplc="ECDAED46">
      <w:start w:val="1"/>
      <w:numFmt w:val="decimal"/>
      <w:lvlText w:val="%1)"/>
      <w:lvlJc w:val="left"/>
      <w:pPr>
        <w:ind w:left="720" w:hanging="360"/>
      </w:pPr>
    </w:lvl>
    <w:lvl w:ilvl="1" w:tplc="2F7E5AA8">
      <w:start w:val="1"/>
      <w:numFmt w:val="lowerLetter"/>
      <w:lvlText w:val="%2."/>
      <w:lvlJc w:val="left"/>
      <w:pPr>
        <w:ind w:left="1440" w:hanging="360"/>
      </w:pPr>
    </w:lvl>
    <w:lvl w:ilvl="2" w:tplc="69F2D9E4">
      <w:start w:val="1"/>
      <w:numFmt w:val="lowerRoman"/>
      <w:lvlText w:val="%3."/>
      <w:lvlJc w:val="right"/>
      <w:pPr>
        <w:ind w:left="2160" w:hanging="180"/>
      </w:pPr>
    </w:lvl>
    <w:lvl w:ilvl="3" w:tplc="BCCED252">
      <w:start w:val="1"/>
      <w:numFmt w:val="decimal"/>
      <w:lvlText w:val="%4."/>
      <w:lvlJc w:val="left"/>
      <w:pPr>
        <w:ind w:left="2880" w:hanging="360"/>
      </w:pPr>
    </w:lvl>
    <w:lvl w:ilvl="4" w:tplc="1EA2A31E">
      <w:start w:val="1"/>
      <w:numFmt w:val="lowerLetter"/>
      <w:lvlText w:val="%5."/>
      <w:lvlJc w:val="left"/>
      <w:pPr>
        <w:ind w:left="3600" w:hanging="360"/>
      </w:pPr>
    </w:lvl>
    <w:lvl w:ilvl="5" w:tplc="592EADBC">
      <w:start w:val="1"/>
      <w:numFmt w:val="lowerRoman"/>
      <w:lvlText w:val="%6."/>
      <w:lvlJc w:val="right"/>
      <w:pPr>
        <w:ind w:left="4320" w:hanging="180"/>
      </w:pPr>
    </w:lvl>
    <w:lvl w:ilvl="6" w:tplc="9FEA5F7A">
      <w:start w:val="1"/>
      <w:numFmt w:val="decimal"/>
      <w:lvlText w:val="%7."/>
      <w:lvlJc w:val="left"/>
      <w:pPr>
        <w:ind w:left="5040" w:hanging="360"/>
      </w:pPr>
    </w:lvl>
    <w:lvl w:ilvl="7" w:tplc="34306040">
      <w:start w:val="1"/>
      <w:numFmt w:val="lowerLetter"/>
      <w:lvlText w:val="%8."/>
      <w:lvlJc w:val="left"/>
      <w:pPr>
        <w:ind w:left="5760" w:hanging="360"/>
      </w:pPr>
    </w:lvl>
    <w:lvl w:ilvl="8" w:tplc="FA648BEC">
      <w:start w:val="1"/>
      <w:numFmt w:val="lowerRoman"/>
      <w:lvlText w:val="%9."/>
      <w:lvlJc w:val="right"/>
      <w:pPr>
        <w:ind w:left="6480" w:hanging="180"/>
      </w:pPr>
    </w:lvl>
  </w:abstractNum>
  <w:abstractNum w:abstractNumId="4" w15:restartNumberingAfterBreak="0">
    <w:nsid w:val="73573868"/>
    <w:multiLevelType w:val="hybridMultilevel"/>
    <w:tmpl w:val="B830B4E8"/>
    <w:lvl w:ilvl="0" w:tplc="C292DC6C">
      <w:start w:val="9"/>
      <w:numFmt w:val="decimal"/>
      <w:lvlText w:val="%1)"/>
      <w:lvlJc w:val="left"/>
      <w:pPr>
        <w:ind w:left="720" w:hanging="360"/>
      </w:pPr>
      <w:rPr>
        <w:rFonts w:ascii="Calibri" w:hAnsi="Calibri" w:hint="default"/>
      </w:rPr>
    </w:lvl>
    <w:lvl w:ilvl="1" w:tplc="CE68F6E8">
      <w:start w:val="1"/>
      <w:numFmt w:val="lowerLetter"/>
      <w:lvlText w:val="%2."/>
      <w:lvlJc w:val="left"/>
      <w:pPr>
        <w:ind w:left="1440" w:hanging="360"/>
      </w:pPr>
    </w:lvl>
    <w:lvl w:ilvl="2" w:tplc="E794DF6E">
      <w:start w:val="1"/>
      <w:numFmt w:val="lowerRoman"/>
      <w:lvlText w:val="%3."/>
      <w:lvlJc w:val="right"/>
      <w:pPr>
        <w:ind w:left="2160" w:hanging="180"/>
      </w:pPr>
    </w:lvl>
    <w:lvl w:ilvl="3" w:tplc="38E05F32">
      <w:start w:val="1"/>
      <w:numFmt w:val="decimal"/>
      <w:lvlText w:val="%4."/>
      <w:lvlJc w:val="left"/>
      <w:pPr>
        <w:ind w:left="2880" w:hanging="360"/>
      </w:pPr>
    </w:lvl>
    <w:lvl w:ilvl="4" w:tplc="6BF2B5D6">
      <w:start w:val="1"/>
      <w:numFmt w:val="lowerLetter"/>
      <w:lvlText w:val="%5."/>
      <w:lvlJc w:val="left"/>
      <w:pPr>
        <w:ind w:left="3600" w:hanging="360"/>
      </w:pPr>
    </w:lvl>
    <w:lvl w:ilvl="5" w:tplc="436848DC">
      <w:start w:val="1"/>
      <w:numFmt w:val="lowerRoman"/>
      <w:lvlText w:val="%6."/>
      <w:lvlJc w:val="right"/>
      <w:pPr>
        <w:ind w:left="4320" w:hanging="180"/>
      </w:pPr>
    </w:lvl>
    <w:lvl w:ilvl="6" w:tplc="A84E4A64">
      <w:start w:val="1"/>
      <w:numFmt w:val="decimal"/>
      <w:lvlText w:val="%7."/>
      <w:lvlJc w:val="left"/>
      <w:pPr>
        <w:ind w:left="5040" w:hanging="360"/>
      </w:pPr>
    </w:lvl>
    <w:lvl w:ilvl="7" w:tplc="39C24EC2">
      <w:start w:val="1"/>
      <w:numFmt w:val="lowerLetter"/>
      <w:lvlText w:val="%8."/>
      <w:lvlJc w:val="left"/>
      <w:pPr>
        <w:ind w:left="5760" w:hanging="360"/>
      </w:pPr>
    </w:lvl>
    <w:lvl w:ilvl="8" w:tplc="E03E45C2">
      <w:start w:val="1"/>
      <w:numFmt w:val="lowerRoman"/>
      <w:lvlText w:val="%9."/>
      <w:lvlJc w:val="right"/>
      <w:pPr>
        <w:ind w:left="6480" w:hanging="180"/>
      </w:pPr>
    </w:lvl>
  </w:abstractNum>
  <w:num w:numId="1" w16cid:durableId="112286773">
    <w:abstractNumId w:val="0"/>
  </w:num>
  <w:num w:numId="2" w16cid:durableId="1627420241">
    <w:abstractNumId w:val="2"/>
  </w:num>
  <w:num w:numId="3" w16cid:durableId="1127310852">
    <w:abstractNumId w:val="4"/>
  </w:num>
  <w:num w:numId="4" w16cid:durableId="1763405898">
    <w:abstractNumId w:val="3"/>
  </w:num>
  <w:num w:numId="5" w16cid:durableId="662321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896"/>
    <w:rsid w:val="00017896"/>
    <w:rsid w:val="000C3278"/>
    <w:rsid w:val="0018756A"/>
    <w:rsid w:val="001D71A0"/>
    <w:rsid w:val="00310E9E"/>
    <w:rsid w:val="004727B8"/>
    <w:rsid w:val="0056352D"/>
    <w:rsid w:val="005A2A72"/>
    <w:rsid w:val="00637D7E"/>
    <w:rsid w:val="006749A8"/>
    <w:rsid w:val="006A3791"/>
    <w:rsid w:val="006A5365"/>
    <w:rsid w:val="006E1504"/>
    <w:rsid w:val="006F5FF0"/>
    <w:rsid w:val="008B6633"/>
    <w:rsid w:val="009675FC"/>
    <w:rsid w:val="009A22D8"/>
    <w:rsid w:val="009D32EE"/>
    <w:rsid w:val="00BF5828"/>
    <w:rsid w:val="00CD2BAA"/>
    <w:rsid w:val="00D938AE"/>
    <w:rsid w:val="00DF1C89"/>
    <w:rsid w:val="00E243B0"/>
    <w:rsid w:val="00EB3CE9"/>
    <w:rsid w:val="00EB7ABE"/>
    <w:rsid w:val="00F156FC"/>
    <w:rsid w:val="00F2222F"/>
    <w:rsid w:val="00F2444A"/>
    <w:rsid w:val="078D1006"/>
    <w:rsid w:val="0DB9EFD9"/>
    <w:rsid w:val="0EC34462"/>
    <w:rsid w:val="15C92B16"/>
    <w:rsid w:val="1C9D1760"/>
    <w:rsid w:val="21E67853"/>
    <w:rsid w:val="238248B4"/>
    <w:rsid w:val="29F18A38"/>
    <w:rsid w:val="31FC9C1D"/>
    <w:rsid w:val="33986C7E"/>
    <w:rsid w:val="37D52F06"/>
    <w:rsid w:val="397F4EAB"/>
    <w:rsid w:val="3F081CA7"/>
    <w:rsid w:val="453925D2"/>
    <w:rsid w:val="50601B96"/>
    <w:rsid w:val="507BD879"/>
    <w:rsid w:val="50A10EBF"/>
    <w:rsid w:val="50DF4E8F"/>
    <w:rsid w:val="597AAD51"/>
    <w:rsid w:val="5CAC1D4E"/>
    <w:rsid w:val="5FD0C678"/>
    <w:rsid w:val="64112932"/>
    <w:rsid w:val="664007FC"/>
    <w:rsid w:val="6B599EFE"/>
    <w:rsid w:val="7A6867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4B8A77"/>
  <w15:chartTrackingRefBased/>
  <w15:docId w15:val="{B85235E5-8AC6-4EF6-9AD4-496B40FB0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6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1789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017896"/>
  </w:style>
  <w:style w:type="character" w:customStyle="1" w:styleId="eop">
    <w:name w:val="eop"/>
    <w:basedOn w:val="DefaultParagraphFont"/>
    <w:rsid w:val="00017896"/>
  </w:style>
  <w:style w:type="paragraph" w:styleId="Header">
    <w:name w:val="header"/>
    <w:basedOn w:val="Normal"/>
    <w:link w:val="HeaderChar"/>
    <w:uiPriority w:val="99"/>
    <w:unhideWhenUsed/>
    <w:rsid w:val="00017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7896"/>
  </w:style>
  <w:style w:type="paragraph" w:styleId="Footer">
    <w:name w:val="footer"/>
    <w:basedOn w:val="Normal"/>
    <w:link w:val="FooterChar"/>
    <w:uiPriority w:val="99"/>
    <w:unhideWhenUsed/>
    <w:rsid w:val="00017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7896"/>
  </w:style>
  <w:style w:type="paragraph" w:styleId="NoSpacing">
    <w:name w:val="No Spacing"/>
    <w:link w:val="NoSpacingChar"/>
    <w:uiPriority w:val="1"/>
    <w:qFormat/>
    <w:rsid w:val="00017896"/>
    <w:pPr>
      <w:spacing w:after="0" w:line="240" w:lineRule="auto"/>
    </w:pPr>
    <w:rPr>
      <w:lang w:val="en-US" w:eastAsia="en-US"/>
    </w:rPr>
  </w:style>
  <w:style w:type="character" w:customStyle="1" w:styleId="NoSpacingChar">
    <w:name w:val="No Spacing Char"/>
    <w:basedOn w:val="DefaultParagraphFont"/>
    <w:link w:val="NoSpacing"/>
    <w:uiPriority w:val="1"/>
    <w:rsid w:val="00017896"/>
    <w:rPr>
      <w:lang w:val="en-US" w:eastAsia="en-US"/>
    </w:rPr>
  </w:style>
  <w:style w:type="character" w:customStyle="1" w:styleId="Heading1Char">
    <w:name w:val="Heading 1 Char"/>
    <w:basedOn w:val="DefaultParagraphFont"/>
    <w:link w:val="Heading1"/>
    <w:uiPriority w:val="9"/>
    <w:rsid w:val="008B66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6633"/>
    <w:pPr>
      <w:outlineLvl w:val="9"/>
    </w:pPr>
    <w:rPr>
      <w:lang w:val="en-US" w:eastAsia="en-US"/>
    </w:rPr>
  </w:style>
  <w:style w:type="character" w:styleId="Hyperlink">
    <w:name w:val="Hyperlink"/>
    <w:basedOn w:val="DefaultParagraphFont"/>
    <w:uiPriority w:val="99"/>
    <w:unhideWhenUsed/>
    <w:rsid w:val="00F2222F"/>
    <w:rPr>
      <w:color w:val="0563C1" w:themeColor="hyperlink"/>
      <w:u w:val="single"/>
    </w:rPr>
  </w:style>
  <w:style w:type="paragraph" w:styleId="ListParagraph">
    <w:name w:val="List Paragraph"/>
    <w:basedOn w:val="Normal"/>
    <w:uiPriority w:val="34"/>
    <w:qFormat/>
    <w:rsid w:val="00F2222F"/>
    <w:pPr>
      <w:ind w:left="720"/>
      <w:contextualSpacing/>
    </w:pPr>
  </w:style>
  <w:style w:type="character" w:styleId="FollowedHyperlink">
    <w:name w:val="FollowedHyperlink"/>
    <w:basedOn w:val="DefaultParagraphFont"/>
    <w:uiPriority w:val="99"/>
    <w:semiHidden/>
    <w:unhideWhenUsed/>
    <w:rsid w:val="00F156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700623">
      <w:bodyDiv w:val="1"/>
      <w:marLeft w:val="0"/>
      <w:marRight w:val="0"/>
      <w:marTop w:val="0"/>
      <w:marBottom w:val="0"/>
      <w:divBdr>
        <w:top w:val="none" w:sz="0" w:space="0" w:color="auto"/>
        <w:left w:val="none" w:sz="0" w:space="0" w:color="auto"/>
        <w:bottom w:val="none" w:sz="0" w:space="0" w:color="auto"/>
        <w:right w:val="none" w:sz="0" w:space="0" w:color="auto"/>
      </w:divBdr>
      <w:divsChild>
        <w:div w:id="256522896">
          <w:marLeft w:val="0"/>
          <w:marRight w:val="0"/>
          <w:marTop w:val="0"/>
          <w:marBottom w:val="0"/>
          <w:divBdr>
            <w:top w:val="none" w:sz="0" w:space="0" w:color="auto"/>
            <w:left w:val="none" w:sz="0" w:space="0" w:color="auto"/>
            <w:bottom w:val="none" w:sz="0" w:space="0" w:color="auto"/>
            <w:right w:val="none" w:sz="0" w:space="0" w:color="auto"/>
          </w:divBdr>
        </w:div>
        <w:div w:id="885532013">
          <w:marLeft w:val="0"/>
          <w:marRight w:val="0"/>
          <w:marTop w:val="0"/>
          <w:marBottom w:val="0"/>
          <w:divBdr>
            <w:top w:val="none" w:sz="0" w:space="0" w:color="auto"/>
            <w:left w:val="none" w:sz="0" w:space="0" w:color="auto"/>
            <w:bottom w:val="none" w:sz="0" w:space="0" w:color="auto"/>
            <w:right w:val="none" w:sz="0" w:space="0" w:color="auto"/>
          </w:divBdr>
        </w:div>
        <w:div w:id="1081096736">
          <w:marLeft w:val="0"/>
          <w:marRight w:val="0"/>
          <w:marTop w:val="0"/>
          <w:marBottom w:val="0"/>
          <w:divBdr>
            <w:top w:val="none" w:sz="0" w:space="0" w:color="auto"/>
            <w:left w:val="none" w:sz="0" w:space="0" w:color="auto"/>
            <w:bottom w:val="none" w:sz="0" w:space="0" w:color="auto"/>
            <w:right w:val="none" w:sz="0" w:space="0" w:color="auto"/>
          </w:divBdr>
        </w:div>
        <w:div w:id="1379431745">
          <w:marLeft w:val="0"/>
          <w:marRight w:val="0"/>
          <w:marTop w:val="0"/>
          <w:marBottom w:val="0"/>
          <w:divBdr>
            <w:top w:val="none" w:sz="0" w:space="0" w:color="auto"/>
            <w:left w:val="none" w:sz="0" w:space="0" w:color="auto"/>
            <w:bottom w:val="none" w:sz="0" w:space="0" w:color="auto"/>
            <w:right w:val="none" w:sz="0" w:space="0" w:color="auto"/>
          </w:divBdr>
        </w:div>
        <w:div w:id="1794135182">
          <w:marLeft w:val="0"/>
          <w:marRight w:val="0"/>
          <w:marTop w:val="0"/>
          <w:marBottom w:val="0"/>
          <w:divBdr>
            <w:top w:val="none" w:sz="0" w:space="0" w:color="auto"/>
            <w:left w:val="none" w:sz="0" w:space="0" w:color="auto"/>
            <w:bottom w:val="none" w:sz="0" w:space="0" w:color="auto"/>
            <w:right w:val="none" w:sz="0" w:space="0" w:color="auto"/>
          </w:divBdr>
        </w:div>
        <w:div w:id="1826047541">
          <w:marLeft w:val="0"/>
          <w:marRight w:val="0"/>
          <w:marTop w:val="0"/>
          <w:marBottom w:val="0"/>
          <w:divBdr>
            <w:top w:val="none" w:sz="0" w:space="0" w:color="auto"/>
            <w:left w:val="none" w:sz="0" w:space="0" w:color="auto"/>
            <w:bottom w:val="none" w:sz="0" w:space="0" w:color="auto"/>
            <w:right w:val="none" w:sz="0" w:space="0" w:color="auto"/>
          </w:divBdr>
        </w:div>
        <w:div w:id="1832787995">
          <w:marLeft w:val="0"/>
          <w:marRight w:val="0"/>
          <w:marTop w:val="0"/>
          <w:marBottom w:val="0"/>
          <w:divBdr>
            <w:top w:val="none" w:sz="0" w:space="0" w:color="auto"/>
            <w:left w:val="none" w:sz="0" w:space="0" w:color="auto"/>
            <w:bottom w:val="none" w:sz="0" w:space="0" w:color="auto"/>
            <w:right w:val="none" w:sz="0" w:space="0" w:color="auto"/>
          </w:divBdr>
        </w:div>
        <w:div w:id="19115764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toolshero.com/personal-development/borton-model-of-reflection/" TargetMode="External"/><Relationship Id="rId26" Type="http://schemas.openxmlformats.org/officeDocument/2006/relationships/hyperlink" Target="https://www.topuniversities.com/blog/how-prepare-academically-starting-university" TargetMode="External"/><Relationship Id="rId3" Type="http://schemas.openxmlformats.org/officeDocument/2006/relationships/customXml" Target="../customXml/item3.xml"/><Relationship Id="rId21" Type="http://schemas.openxmlformats.org/officeDocument/2006/relationships/hyperlink" Target="https://www.macleans.ca/education/university/21-tips-every-first-year-student-should-know/"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amp-theguardian-com.cdn.ampproject.org/v/s/amp.theguardian.com/education/2017/aug/29/how-prepare-for-university-tips-students?amp_gsa=1&amp;amp_js_v=a9&amp;usqp=mq331AQKKAFQArABIIACAw%3D%3D" TargetMode="External"/><Relationship Id="rId25" Type="http://schemas.openxmlformats.org/officeDocument/2006/relationships/hyperlink" Target="https://www.potential.com/articles/teamwork/"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tudy.com/academy/lesson/what-is-personal-identity-definition-philosophy-development.html" TargetMode="External"/><Relationship Id="rId20" Type="http://schemas.openxmlformats.org/officeDocument/2006/relationships/hyperlink" Target="https://blog.ed.ted.com/2016/04/14/5-tips-to-improve-your-critical-thinking-in-ted-ed-gifs/" TargetMode="External"/><Relationship Id="rId29" Type="http://schemas.openxmlformats.org/officeDocument/2006/relationships/hyperlink" Target="https://libguides.usc.edu.au/credib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rtridgesave.co.uk/printwhatmatters/school-news/university-checklist/" TargetMode="External"/><Relationship Id="rId32"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uowtsd-my.sharepoint.com/personal/2209900_student_uwtsd_ac_uk/_layouts/15/stream.aspx?id=%2Fpersonal%2F2209900%5Fstudent%5Fuwtsd%5Fac%5Fuk%2FDocuments%2FUni%20Topics%2FLearning%20in%20the%20Digital%20Era%2FPersonal%20Identity%2Emp4" TargetMode="External"/><Relationship Id="rId23" Type="http://schemas.openxmlformats.org/officeDocument/2006/relationships/hyperlink" Target="https://www.geeksforgeeks.org/7-best-tips-to-learn-and-master-a-new-technology/" TargetMode="External"/><Relationship Id="rId28" Type="http://schemas.openxmlformats.org/officeDocument/2006/relationships/hyperlink" Target="https://www.york.ac.uk/media/schools-and-colleges/sixth-form-resources/how-to-improve-your-academic-writing.pdf" TargetMode="External"/><Relationship Id="rId10" Type="http://schemas.openxmlformats.org/officeDocument/2006/relationships/endnotes" Target="endnotes.xml"/><Relationship Id="rId19" Type="http://schemas.openxmlformats.org/officeDocument/2006/relationships/hyperlink" Target="https://www.lib.sfu.ca/about/branches-depts/slc/writing/argumentation/critical-thinking-writing"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opencolleges.edu.au/careers/blog/how-have-successful-teamwork-your-company" TargetMode="External"/><Relationship Id="rId27" Type="http://schemas.openxmlformats.org/officeDocument/2006/relationships/hyperlink" Target="https://intranet.birmingham.ac.uk/as/libraryservices/library/asc/documents/public/short-guide-reflective-writing.pdf" TargetMode="External"/><Relationship Id="rId30" Type="http://schemas.openxmlformats.org/officeDocument/2006/relationships/footer" Target="footer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A493AE00A5B43C989BD3DA36CC55CCF"/>
        <w:category>
          <w:name w:val="General"/>
          <w:gallery w:val="placeholder"/>
        </w:category>
        <w:types>
          <w:type w:val="bbPlcHdr"/>
        </w:types>
        <w:behaviors>
          <w:behavior w:val="content"/>
        </w:behaviors>
        <w:guid w:val="{9AB7FD50-7DAE-41E9-A1CD-36C3EBBAE84C}"/>
      </w:docPartPr>
      <w:docPartBody>
        <w:p w:rsidR="00133FFC" w:rsidRDefault="0008152E" w:rsidP="0008152E">
          <w:pPr>
            <w:pStyle w:val="6A493AE00A5B43C989BD3DA36CC55CCF"/>
          </w:pPr>
          <w:r>
            <w:rPr>
              <w:rFonts w:asciiTheme="majorHAnsi" w:eastAsiaTheme="majorEastAsia" w:hAnsiTheme="majorHAnsi" w:cstheme="majorBidi"/>
              <w:caps/>
              <w:color w:val="4472C4" w:themeColor="accent1"/>
              <w:sz w:val="80"/>
              <w:szCs w:val="80"/>
            </w:rPr>
            <w:t>[Document title]</w:t>
          </w:r>
        </w:p>
      </w:docPartBody>
    </w:docPart>
    <w:docPart>
      <w:docPartPr>
        <w:name w:val="E786022533634A1E9DB04132D8EF44B1"/>
        <w:category>
          <w:name w:val="General"/>
          <w:gallery w:val="placeholder"/>
        </w:category>
        <w:types>
          <w:type w:val="bbPlcHdr"/>
        </w:types>
        <w:behaviors>
          <w:behavior w:val="content"/>
        </w:behaviors>
        <w:guid w:val="{1805FF72-0D0A-41F5-9A0A-F162B1E04AED}"/>
      </w:docPartPr>
      <w:docPartBody>
        <w:p w:rsidR="00133FFC" w:rsidRDefault="0008152E" w:rsidP="0008152E">
          <w:pPr>
            <w:pStyle w:val="E786022533634A1E9DB04132D8EF44B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0000000000000000000"/>
    <w:charset w:val="86"/>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52E"/>
    <w:rsid w:val="0008152E"/>
    <w:rsid w:val="00133FFC"/>
    <w:rsid w:val="005902A8"/>
    <w:rsid w:val="00BB7E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493AE00A5B43C989BD3DA36CC55CCF">
    <w:name w:val="6A493AE00A5B43C989BD3DA36CC55CCF"/>
    <w:rsid w:val="0008152E"/>
  </w:style>
  <w:style w:type="paragraph" w:customStyle="1" w:styleId="E786022533634A1E9DB04132D8EF44B1">
    <w:name w:val="E786022533634A1E9DB04132D8EF44B1"/>
    <w:rsid w:val="000815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2022-11-01T00:00:00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55c4391a4fe4c8e5106f56f4ac3625b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600702008b557732393a1952b43597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E02322-C208-467A-9A39-E3CE8F285B9E}">
  <ds:schemaRefs>
    <ds:schemaRef ds:uri="http://schemas.microsoft.com/sharepoint/v3/contenttype/forms"/>
  </ds:schemaRefs>
</ds:datastoreItem>
</file>

<file path=customXml/itemProps3.xml><?xml version="1.0" encoding="utf-8"?>
<ds:datastoreItem xmlns:ds="http://schemas.openxmlformats.org/officeDocument/2006/customXml" ds:itemID="{0383724E-839F-4EFC-BDBB-22FA42A6E0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E9B0D3-4734-44B2-AC14-411AD1C342DD}">
  <ds:schemaRefs>
    <ds:schemaRef ds:uri="http://schemas.microsoft.com/office/2006/documentManagement/types"/>
    <ds:schemaRef ds:uri="http://schemas.openxmlformats.org/package/2006/metadata/core-properties"/>
    <ds:schemaRef ds:uri="http://purl.org/dc/terms/"/>
    <ds:schemaRef ds:uri="0cb976d4-72d8-43fd-a100-21d54766e958"/>
    <ds:schemaRef ds:uri="http://purl.org/dc/dcmitype/"/>
    <ds:schemaRef ds:uri="http://schemas.microsoft.com/office/2006/metadata/properties"/>
    <ds:schemaRef ds:uri="da3f2772-8f1e-4acb-bd98-3a0ee892f48a"/>
    <ds:schemaRef ds:uri="http://schemas.microsoft.com/office/infopath/2007/PartnerControl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80</TotalTime>
  <Pages>1</Pages>
  <Words>1335</Words>
  <Characters>7610</Characters>
  <Application>Microsoft Office Word</Application>
  <DocSecurity>4</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8928</CharactersWithSpaces>
  <SharedDoc>false</SharedDoc>
  <HLinks>
    <vt:vector size="90" baseType="variant">
      <vt:variant>
        <vt:i4>6029328</vt:i4>
      </vt:variant>
      <vt:variant>
        <vt:i4>42</vt:i4>
      </vt:variant>
      <vt:variant>
        <vt:i4>0</vt:i4>
      </vt:variant>
      <vt:variant>
        <vt:i4>5</vt:i4>
      </vt:variant>
      <vt:variant>
        <vt:lpwstr>https://libguides.usc.edu.au/credible</vt:lpwstr>
      </vt:variant>
      <vt:variant>
        <vt:lpwstr/>
      </vt:variant>
      <vt:variant>
        <vt:i4>6815864</vt:i4>
      </vt:variant>
      <vt:variant>
        <vt:i4>39</vt:i4>
      </vt:variant>
      <vt:variant>
        <vt:i4>0</vt:i4>
      </vt:variant>
      <vt:variant>
        <vt:i4>5</vt:i4>
      </vt:variant>
      <vt:variant>
        <vt:lpwstr>https://www.york.ac.uk/media/schools-and-colleges/sixth-form-resources/how-to-improve-your-academic-writing.pdf</vt:lpwstr>
      </vt:variant>
      <vt:variant>
        <vt:lpwstr/>
      </vt:variant>
      <vt:variant>
        <vt:i4>4521986</vt:i4>
      </vt:variant>
      <vt:variant>
        <vt:i4>36</vt:i4>
      </vt:variant>
      <vt:variant>
        <vt:i4>0</vt:i4>
      </vt:variant>
      <vt:variant>
        <vt:i4>5</vt:i4>
      </vt:variant>
      <vt:variant>
        <vt:lpwstr>https://intranet.birmingham.ac.uk/as/libraryservices/library/asc/documents/public/short-guide-reflective-writing.pdf</vt:lpwstr>
      </vt:variant>
      <vt:variant>
        <vt:lpwstr/>
      </vt:variant>
      <vt:variant>
        <vt:i4>852052</vt:i4>
      </vt:variant>
      <vt:variant>
        <vt:i4>33</vt:i4>
      </vt:variant>
      <vt:variant>
        <vt:i4>0</vt:i4>
      </vt:variant>
      <vt:variant>
        <vt:i4>5</vt:i4>
      </vt:variant>
      <vt:variant>
        <vt:lpwstr>https://www.topuniversities.com/blog/how-prepare-academically-starting-university</vt:lpwstr>
      </vt:variant>
      <vt:variant>
        <vt:lpwstr/>
      </vt:variant>
      <vt:variant>
        <vt:i4>131089</vt:i4>
      </vt:variant>
      <vt:variant>
        <vt:i4>30</vt:i4>
      </vt:variant>
      <vt:variant>
        <vt:i4>0</vt:i4>
      </vt:variant>
      <vt:variant>
        <vt:i4>5</vt:i4>
      </vt:variant>
      <vt:variant>
        <vt:lpwstr>https://www.potential.com/articles/teamwork/</vt:lpwstr>
      </vt:variant>
      <vt:variant>
        <vt:lpwstr/>
      </vt:variant>
      <vt:variant>
        <vt:i4>7274597</vt:i4>
      </vt:variant>
      <vt:variant>
        <vt:i4>27</vt:i4>
      </vt:variant>
      <vt:variant>
        <vt:i4>0</vt:i4>
      </vt:variant>
      <vt:variant>
        <vt:i4>5</vt:i4>
      </vt:variant>
      <vt:variant>
        <vt:lpwstr>https://www.cartridgesave.co.uk/printwhatmatters/school-news/university-checklist/</vt:lpwstr>
      </vt:variant>
      <vt:variant>
        <vt:lpwstr/>
      </vt:variant>
      <vt:variant>
        <vt:i4>7602299</vt:i4>
      </vt:variant>
      <vt:variant>
        <vt:i4>24</vt:i4>
      </vt:variant>
      <vt:variant>
        <vt:i4>0</vt:i4>
      </vt:variant>
      <vt:variant>
        <vt:i4>5</vt:i4>
      </vt:variant>
      <vt:variant>
        <vt:lpwstr>https://www.geeksforgeeks.org/7-best-tips-to-learn-and-master-a-new-technology/</vt:lpwstr>
      </vt:variant>
      <vt:variant>
        <vt:lpwstr/>
      </vt:variant>
      <vt:variant>
        <vt:i4>3670069</vt:i4>
      </vt:variant>
      <vt:variant>
        <vt:i4>21</vt:i4>
      </vt:variant>
      <vt:variant>
        <vt:i4>0</vt:i4>
      </vt:variant>
      <vt:variant>
        <vt:i4>5</vt:i4>
      </vt:variant>
      <vt:variant>
        <vt:lpwstr>https://www.opencolleges.edu.au/careers/blog/how-have-successful-teamwork-your-company</vt:lpwstr>
      </vt:variant>
      <vt:variant>
        <vt:lpwstr/>
      </vt:variant>
      <vt:variant>
        <vt:i4>7995503</vt:i4>
      </vt:variant>
      <vt:variant>
        <vt:i4>18</vt:i4>
      </vt:variant>
      <vt:variant>
        <vt:i4>0</vt:i4>
      </vt:variant>
      <vt:variant>
        <vt:i4>5</vt:i4>
      </vt:variant>
      <vt:variant>
        <vt:lpwstr>https://www.macleans.ca/education/university/21-tips-every-first-year-student-should-know/</vt:lpwstr>
      </vt:variant>
      <vt:variant>
        <vt:lpwstr/>
      </vt:variant>
      <vt:variant>
        <vt:i4>2490470</vt:i4>
      </vt:variant>
      <vt:variant>
        <vt:i4>15</vt:i4>
      </vt:variant>
      <vt:variant>
        <vt:i4>0</vt:i4>
      </vt:variant>
      <vt:variant>
        <vt:i4>5</vt:i4>
      </vt:variant>
      <vt:variant>
        <vt:lpwstr>https://blog.ed.ted.com/2016/04/14/5-tips-to-improve-your-critical-thinking-in-ted-ed-gifs/</vt:lpwstr>
      </vt:variant>
      <vt:variant>
        <vt:lpwstr/>
      </vt:variant>
      <vt:variant>
        <vt:i4>5832729</vt:i4>
      </vt:variant>
      <vt:variant>
        <vt:i4>12</vt:i4>
      </vt:variant>
      <vt:variant>
        <vt:i4>0</vt:i4>
      </vt:variant>
      <vt:variant>
        <vt:i4>5</vt:i4>
      </vt:variant>
      <vt:variant>
        <vt:lpwstr>https://www.lib.sfu.ca/about/branches-depts/slc/writing/argumentation/critical-thinking-writing</vt:lpwstr>
      </vt:variant>
      <vt:variant>
        <vt:lpwstr>:~:text=As%20a%20critical%20thinker%20and,thinking%20about%20the%20subject%20matter</vt:lpwstr>
      </vt:variant>
      <vt:variant>
        <vt:i4>6422641</vt:i4>
      </vt:variant>
      <vt:variant>
        <vt:i4>9</vt:i4>
      </vt:variant>
      <vt:variant>
        <vt:i4>0</vt:i4>
      </vt:variant>
      <vt:variant>
        <vt:i4>5</vt:i4>
      </vt:variant>
      <vt:variant>
        <vt:lpwstr>https://www.toolshero.com/personal-development/borton-model-of-reflection/</vt:lpwstr>
      </vt:variant>
      <vt:variant>
        <vt:lpwstr/>
      </vt:variant>
      <vt:variant>
        <vt:i4>5111885</vt:i4>
      </vt:variant>
      <vt:variant>
        <vt:i4>6</vt:i4>
      </vt:variant>
      <vt:variant>
        <vt:i4>0</vt:i4>
      </vt:variant>
      <vt:variant>
        <vt:i4>5</vt:i4>
      </vt:variant>
      <vt:variant>
        <vt:lpwstr>https://amp-theguardian-com.cdn.ampproject.org/v/s/amp.theguardian.com/education/2017/aug/29/how-prepare-for-university-tips-students?amp_gsa=1&amp;amp_js_v=a9&amp;usqp=mq331AQKKAFQArABIIACAw%3D%3D</vt:lpwstr>
      </vt:variant>
      <vt:variant>
        <vt:lpwstr>amp_tf=From%20%251%24s&amp;aoh=16671149759313&amp;referrer=https%3A%2F%2Fwww.google.com&amp;ampshare=https%3A%2F%2Fwww.theguardian.com%2Feducation%2F2017%2Faug%2F29%2Fhow-prepare-for-university-tips-students</vt:lpwstr>
      </vt:variant>
      <vt:variant>
        <vt:i4>2031639</vt:i4>
      </vt:variant>
      <vt:variant>
        <vt:i4>3</vt:i4>
      </vt:variant>
      <vt:variant>
        <vt:i4>0</vt:i4>
      </vt:variant>
      <vt:variant>
        <vt:i4>5</vt:i4>
      </vt:variant>
      <vt:variant>
        <vt:lpwstr>https://study.com/academy/lesson/what-is-personal-identity-definition-philosophy-development.html</vt:lpwstr>
      </vt:variant>
      <vt:variant>
        <vt:lpwstr/>
      </vt:variant>
      <vt:variant>
        <vt:i4>196644</vt:i4>
      </vt:variant>
      <vt:variant>
        <vt:i4>0</vt:i4>
      </vt:variant>
      <vt:variant>
        <vt:i4>0</vt:i4>
      </vt:variant>
      <vt:variant>
        <vt:i4>5</vt:i4>
      </vt:variant>
      <vt:variant>
        <vt:lpwstr>https://uowtsd-my.sharepoint.com/personal/2209900_student_uwtsd_ac_uk/_layouts/15/stream.aspx?id=%2Fpersonal%2F2209900%5Fstudent%5Fuwtsd%5Fac%5Fuk%2FDocuments%2FUni%20Topics%2FLearning%20in%20the%20Digital%20Era%2FPersonal%20Identity%2Emp4</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Evidence of learning</dc:title>
  <dc:subject>Edward Stannard 2209900</dc:subject>
  <dc:creator>Edward</dc:creator>
  <cp:keywords/>
  <dc:description/>
  <cp:lastModifiedBy>Edward Stannard (2209900)</cp:lastModifiedBy>
  <cp:revision>11</cp:revision>
  <dcterms:created xsi:type="dcterms:W3CDTF">2022-11-01T12:37:00Z</dcterms:created>
  <dcterms:modified xsi:type="dcterms:W3CDTF">2022-11-07T23:01:00Z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