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
        <w:spacing w:lineRule="auto" w:line="360"/>
        <w:rPr>
          <w:rFonts w:ascii="Arial" w:hAnsi="Arial"/>
          <w:sz w:val="32"/>
          <w:szCs w:val="32"/>
        </w:rPr>
      </w:pPr>
      <w:r>
        <w:rPr>
          <w:rFonts w:ascii="Arial" w:hAnsi="Arial"/>
          <w:b/>
          <w:bCs/>
          <w:sz w:val="32"/>
          <w:szCs w:val="32"/>
        </w:rPr>
        <w:t xml:space="preserve">                                      </w:t>
      </w:r>
      <w:r>
        <w:rPr>
          <w:rFonts w:ascii="Arial" w:hAnsi="Arial"/>
          <w:b/>
          <w:bCs/>
          <w:sz w:val="32"/>
          <w:szCs w:val="32"/>
        </w:rPr>
        <w:t>ASSIGNMENT TITLE:</w:t>
      </w:r>
      <w:r>
        <w:rPr>
          <w:rFonts w:ascii="Arial" w:hAnsi="Arial"/>
          <w:b/>
          <w:bCs/>
          <w:sz w:val="32"/>
          <w:szCs w:val="32"/>
        </w:rPr>
        <w:t xml:space="preserve">                                                                                                                           </w:t>
      </w:r>
    </w:p>
    <w:p>
      <w:pPr>
        <w:pStyle w:val="Normal"/>
        <w:ind w:left="0" w:right="0" w:hanging="0"/>
        <w:rPr>
          <w:rFonts w:ascii="Arial" w:hAnsi="Arial"/>
          <w:b/>
          <w:b/>
          <w:bCs/>
          <w:sz w:val="32"/>
          <w:szCs w:val="32"/>
        </w:rPr>
      </w:pPr>
      <w:r>
        <w:rPr>
          <w:rFonts w:ascii="Arial" w:hAnsi="Arial"/>
          <w:b/>
          <w:bCs/>
          <w:sz w:val="32"/>
          <w:szCs w:val="32"/>
        </w:rPr>
        <w:t>Assess the impact of different leadership styles on team effectiveness and employee morale in the Hospitality Industry</w:t>
      </w:r>
    </w:p>
    <w:p>
      <w:pPr>
        <w:pStyle w:val="Normal"/>
        <w:ind w:left="0" w:right="0" w:hanging="0"/>
        <w:rPr>
          <w:rFonts w:ascii="Arial" w:hAnsi="Arial"/>
          <w:b/>
          <w:b/>
          <w:bCs/>
          <w:sz w:val="32"/>
          <w:szCs w:val="32"/>
        </w:rPr>
      </w:pPr>
      <w:r>
        <w:rPr>
          <w:rFonts w:ascii="Arial" w:hAnsi="Arial"/>
          <w:b/>
          <w:bCs/>
          <w:sz w:val="32"/>
          <w:szCs w:val="32"/>
        </w:rPr>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MODULE:</w:t>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Management &amp; Organisational Behaviour</w:t>
      </w:r>
    </w:p>
    <w:p>
      <w:pPr>
        <w:pStyle w:val="Normal"/>
        <w:ind w:left="0" w:right="0" w:hanging="0"/>
        <w:rPr>
          <w:rFonts w:ascii="Arial" w:hAnsi="Arial"/>
          <w:b/>
          <w:b/>
          <w:bCs/>
          <w:sz w:val="32"/>
          <w:szCs w:val="32"/>
        </w:rPr>
      </w:pPr>
      <w:r>
        <w:rPr>
          <w:rFonts w:ascii="Arial" w:hAnsi="Arial"/>
          <w:b/>
          <w:bCs/>
          <w:sz w:val="32"/>
          <w:szCs w:val="32"/>
        </w:rPr>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MODULE CODE:</w:t>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BMIH 5004</w:t>
      </w:r>
    </w:p>
    <w:p>
      <w:pPr>
        <w:pStyle w:val="Normal"/>
        <w:ind w:left="0" w:right="0" w:hanging="0"/>
        <w:rPr>
          <w:rFonts w:ascii="Arial" w:hAnsi="Arial"/>
          <w:b/>
          <w:b/>
          <w:bCs/>
          <w:sz w:val="32"/>
          <w:szCs w:val="32"/>
        </w:rPr>
      </w:pPr>
      <w:r>
        <w:rPr>
          <w:rFonts w:ascii="Arial" w:hAnsi="Arial"/>
          <w:b/>
          <w:bCs/>
          <w:sz w:val="32"/>
          <w:szCs w:val="32"/>
        </w:rPr>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WORD COUNT:</w:t>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1</w:t>
      </w:r>
      <w:r>
        <w:rPr>
          <w:rFonts w:ascii="Arial" w:hAnsi="Arial"/>
          <w:b/>
          <w:bCs/>
          <w:sz w:val="32"/>
          <w:szCs w:val="32"/>
        </w:rPr>
        <w:t>832</w:t>
      </w:r>
    </w:p>
    <w:p>
      <w:pPr>
        <w:pStyle w:val="Normal"/>
        <w:ind w:left="0" w:right="0" w:hanging="0"/>
        <w:rPr>
          <w:rFonts w:ascii="Arial" w:hAnsi="Arial"/>
          <w:b/>
          <w:b/>
          <w:bCs/>
          <w:sz w:val="32"/>
          <w:szCs w:val="32"/>
        </w:rPr>
      </w:pPr>
      <w:r>
        <w:rPr>
          <w:rFonts w:ascii="Arial" w:hAnsi="Arial"/>
          <w:b/>
          <w:bCs/>
          <w:sz w:val="32"/>
          <w:szCs w:val="32"/>
        </w:rPr>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LECTURERS NAME:</w:t>
      </w:r>
    </w:p>
    <w:p>
      <w:pPr>
        <w:pStyle w:val="Normal"/>
        <w:ind w:left="0" w:right="0" w:hanging="0"/>
        <w:rPr>
          <w:rFonts w:ascii="Calibri" w:hAnsi="Calibri"/>
          <w:b/>
          <w:b/>
          <w:bCs/>
          <w:sz w:val="32"/>
          <w:szCs w:val="32"/>
        </w:rPr>
      </w:pPr>
      <w:r>
        <w:rPr>
          <w:rFonts w:ascii="Arial" w:hAnsi="Arial"/>
          <w:b/>
          <w:bCs/>
          <w:sz w:val="32"/>
          <w:szCs w:val="32"/>
        </w:rPr>
        <w:t xml:space="preserve">                                             </w:t>
      </w:r>
      <w:r>
        <w:rPr>
          <w:rFonts w:ascii="Arial" w:hAnsi="Arial"/>
          <w:b/>
          <w:bCs/>
          <w:sz w:val="32"/>
          <w:szCs w:val="32"/>
        </w:rPr>
        <w:t xml:space="preserve">Giulia </w:t>
      </w:r>
      <w:r>
        <w:rPr>
          <w:rFonts w:ascii="Arial" w:hAnsi="Arial"/>
          <w:b/>
          <w:bCs/>
          <w:sz w:val="32"/>
          <w:szCs w:val="32"/>
        </w:rPr>
        <w:t>Chifari</w:t>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STUDENT NAME:</w:t>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 xml:space="preserve">Marcin Patryk Segrecki                </w:t>
      </w:r>
      <w:r>
        <w:rPr>
          <w:rFonts w:ascii="Arial" w:hAnsi="Arial"/>
          <w:b/>
          <w:bCs/>
          <w:sz w:val="32"/>
          <w:szCs w:val="32"/>
        </w:rPr>
        <w:t xml:space="preserve"> </w:t>
      </w:r>
    </w:p>
    <w:p>
      <w:pPr>
        <w:pStyle w:val="Normal"/>
        <w:ind w:left="0" w:right="0" w:hanging="0"/>
        <w:rPr>
          <w:rFonts w:ascii="Arial" w:hAnsi="Arial"/>
          <w:b/>
          <w:b/>
          <w:bCs/>
          <w:sz w:val="32"/>
          <w:szCs w:val="32"/>
        </w:rPr>
      </w:pPr>
      <w:r>
        <w:rPr>
          <w:rFonts w:ascii="Arial" w:hAnsi="Arial"/>
          <w:b/>
          <w:bCs/>
          <w:sz w:val="32"/>
          <w:szCs w:val="32"/>
        </w:rPr>
        <w:t xml:space="preserve">                                     </w:t>
      </w:r>
      <w:r>
        <w:rPr>
          <w:rFonts w:ascii="Arial" w:hAnsi="Arial"/>
          <w:b/>
          <w:bCs/>
          <w:sz w:val="32"/>
          <w:szCs w:val="32"/>
        </w:rPr>
        <w:t>STUDENT ID NUMBER:</w:t>
      </w:r>
    </w:p>
    <w:p>
      <w:pPr>
        <w:pStyle w:val="Normal"/>
        <w:spacing w:lineRule="auto" w:line="360" w:before="0" w:after="0"/>
        <w:ind w:left="0" w:right="0" w:hanging="0"/>
        <w:jc w:val="both"/>
        <w:rPr>
          <w:rFonts w:ascii="Arial" w:hAnsi="Arial" w:eastAsia="Arial" w:cs="Arial"/>
          <w:b/>
          <w:b/>
          <w:bCs/>
          <w:sz w:val="32"/>
          <w:szCs w:val="32"/>
        </w:rPr>
      </w:pPr>
      <w:r>
        <w:rPr>
          <w:rFonts w:eastAsia="Arial" w:cs="Arial" w:ascii="Arial" w:hAnsi="Arial"/>
          <w:b/>
          <w:bCs/>
          <w:sz w:val="32"/>
          <w:szCs w:val="32"/>
        </w:rPr>
        <w:t xml:space="preserve">                                                  </w:t>
      </w:r>
      <w:r>
        <w:rPr>
          <w:rFonts w:eastAsia="Arial" w:cs="Arial" w:ascii="Arial" w:hAnsi="Arial"/>
          <w:b/>
          <w:bCs/>
          <w:sz w:val="32"/>
          <w:szCs w:val="32"/>
        </w:rPr>
        <w:t>2219780</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I acknowledge the use of Microsoft Copilot on 18/10/2024 for proofreading. I confirm that I have not presented any AI-generated text as my own work. I also confirm that I have copies of my drafts, notes, and other resources used before and after the use of AI tools, which I may be asked to provide as evidence.</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0"/>
        <w:jc w:val="both"/>
        <w:rPr/>
      </w:pPr>
      <w:r>
        <w:rPr>
          <w:rFonts w:eastAsia="Arial" w:cs="Arial" w:ascii="Arial" w:hAnsi="Arial"/>
          <w:sz w:val="24"/>
          <w:szCs w:val="24"/>
        </w:rPr>
        <w:t xml:space="preserve">Leadership is critical to the success of the hospitality industry, which relies on maintaining high standards of service quality and employee satisfaction. Effective leadership in this industry entails managing operations and inspiring and guiding teams to fulfil the constantly shifting requirements of a customer-focused environment. Strong leadership is essential for cultivating a productive and engaged workforce in an industry with significant employee turnover, diverse workforces, and high consumer expectations. </w:t>
        <w:br/>
        <w:t xml:space="preserve">Leadership styles refer to leaders' numerous techniques for guiding, encouraging, and managing their people. Each style has unique strengths and limitations, and its applicability varies based on the situation and organisational goals. This essay will look at five important leadership types employed in the hospitality industry: transformational, servant, autocratic, and situational leadership. Each style provides unique strategies for motivating staff and ensuring service excellence.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This essay aims to examine how different leadership styles are employed in the hotel business and assess their efficacy in solving the issues that leaders encounter. By exploring these styles, we will better understand how leadership influences employee performance, customer happiness, and overall organisational success.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The hospitality business presents unique leadership difficulties due to its customer-centric focus and reliance on a varied workforce. With high consumer expectations and a diversified workforce, leaders must effectively manage diverse teams while maintaining service quality. Furthermore, the industry faces high staff turnover rates, notably in areas like cleaning, where annual turnover can reach 49.24%, compared to the industry average of 23.45% (Huo, 2019). These problems underline the necessity of excellent leadership in fostering a secure and productive workplace.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Effective hospitality leadership substantially impacts service quality, staff satisfaction, and overall organisational performance. According to Ribeiro et al. (2020), authentic leadership, which prioritises employee well-being, increases customer satisfaction by cultivating a motivated and engaged workforce. Leaders who can adapt to their teams' different demands, focussing on cultural diversity and job happiness, help to increase organisational commitment and reduce turnover. According to research, leadership styles that emphasise empowerment and appreciation increase employee happiness while decreasing turnover intent (Hossny, 2019).</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To summarise, effective and adaptable leadership in hospitality is critical for addressing industry-specific obstacles, increasing employee satisfaction, and maintaining high service quality. Leaders prioritising building supportive work environments can boost employee retention and customer satisfaction.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Transformational leadership focuses on inspiring and motivating individuals to surpass expectations, encouraging innovation, and driving organisational change.</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Transformational leaders accomplish this by appealing to their colleagues' higher-order desires, stimulating innovation, and instilling a common purpose. This approach is especially beneficial in industries where service quality and staff engagement are critical (Fayed &amp; Fathy, 2022).</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 </w:t>
      </w:r>
      <w:r>
        <w:rPr>
          <w:rFonts w:eastAsia="Arial" w:cs="Arial" w:ascii="Arial" w:hAnsi="Arial"/>
          <w:sz w:val="24"/>
          <w:szCs w:val="24"/>
        </w:rPr>
        <w:t>Transformational leadership is popular in the hospitality industry because of its capacity to push employees to go above and beyond for customers. This type of leadership inspires team members to go above and beyond their job responsibilities, resulting in a positive customer experience and better satisfaction levels (Gong et al., 2023). This is especially important in hotels, where customer service is significantly different. Transformational leaders create an environment where people feel encouraged to innovate and take initiative, resulting in improved service delivery and customer engagement (Raj, Arokiasamy, &amp; Alice, 2021).</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 </w:t>
      </w:r>
      <w:r>
        <w:rPr>
          <w:rFonts w:eastAsia="Arial" w:cs="Arial" w:ascii="Arial" w:hAnsi="Arial"/>
          <w:sz w:val="24"/>
          <w:szCs w:val="24"/>
        </w:rPr>
        <w:t>The advantages of transformational leadership in hospitality are enormous. According to research, this leadership style increases employee morale and job satisfaction by creating a supportive and empowered work environment (Kara et al., 2013). Employees are more engaged in their organisations when they feel valued and driven, resulting in higher organisational commitment and lower turnover rates. Transformational leadership also promotes organisational transformation, making implementing new strategies easier and responding to industry trends (Rismayadi, 2022).</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 </w:t>
      </w:r>
      <w:r>
        <w:rPr>
          <w:rFonts w:eastAsia="Arial" w:cs="Arial" w:ascii="Arial" w:hAnsi="Arial"/>
          <w:sz w:val="24"/>
          <w:szCs w:val="24"/>
        </w:rPr>
        <w:t>However, developing transformational leadership in hospitality presents several problems. One difficulty is the emotional toll that leaders face when they are expected to consistently inspire and excite their people, which can lead to burnout. Furthermore, not all employees respond similarly to this leadership style; some may prefer more directive tactics, especially in high-stress situations such as kitchens or during peak service hours (De Silva and Perera, 2020).</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To summarise, transformational leadership has various benefits in hospitality, such as increasing staff engagement and promoting service innovation. However, its success depends on blending inspirational leadership with the realities of day-to-day operations.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Servant leadership is a leadership paradigm in which leaders put the demands of their employees and customers ahead of their own. This leadership style prioritises empathy, active listening, and assistance to foster a nurturing work atmosphere. Servant leaders seek to empower people by assisting them in achieving personal and professional development, which improves organisational outcomes (Jit et al., 2017).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Servant leadership is especially effective in the hotel industry since it emphasises staff well-being and a customer-centric culture. Leaders who practise servant leadership create settings where employees feel valued and supported, increasing their commitment to providing excellent customer service (Bavik et al., 2017). These leaders indirectly boost client satisfaction by putting their employees' needs first. When leaders prioritise mental and emotional well-being, people become more engaged and motivated, resulting in greater service quality (Khattak et al., 2023).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The advantages of servant leadership in hospitality are significant. According to research, servant leadership increases team cohesion and employee retention by building a trusting and collaborative atmosphere. Employees who work for servant leaders are more likely to be loyal and to stay with the organisation. Furthermore, client satisfaction rises as employees feel empowered to exceed customer expectations (Chiniara and Bentein, 2017). This leadership style fosters a strong team-member community, improving interpersonal connections and productivity.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However, servant leadership presents certain obstacles. One potential disadvantage is the possibility of burnout for leaders who consistently prioritise the needs of others over their own, which can be emotionally draining. Leaders must set clear boundaries to avoid overextending themselves. Furthermore, while servant leadership fosters collaboration, it can lead to over-reliance on leaders for emotional support. Therefore, leaders must encourage autonomy and self-sufficiency in their teams (Wu et al., 2013). </w:t>
        <w:br/>
        <w:t xml:space="preserve">In conclusion, servant leadership is an effective technique in the hospitality industry for increasing staff engagement, visitor satisfaction, and team cohesion. Leaders must balance emotional support and personal boundaries to maintain their long-term viability.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Autocratic leadership is a management style in which the leader makes decisions with little input from subordinates. This leadership style maintains firm control, dictates tasks, and expects compliance without discussion. This style is distinguished by swift decision-making and clear authority, making it useful in high-pressure settings such as busy kitchens or huge events that require quick, decisive responses (Tromp &amp; Blomme, 2014). </w:t>
        <w:br/>
        <w:t>In hospitality, authoritarian leadership is frequently used in situations requiring quick choices and exact coordination. For example, in large-scale events or hotel kitchens, there may be limited time for collaboration. Thus, leaders must deliver straightforward directives to ensure smooth operations. This method ensures prompt reactions to issues, such as dealing with consumer complaints or managing unforeseen shifts in operations (Arubayi, 2023).</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 </w:t>
      </w:r>
      <w:r>
        <w:rPr>
          <w:rFonts w:eastAsia="Arial" w:cs="Arial" w:ascii="Arial" w:hAnsi="Arial"/>
          <w:sz w:val="24"/>
          <w:szCs w:val="24"/>
        </w:rPr>
        <w:t xml:space="preserve">The advantages of autocratic leadership in hospitality include quick decision-making and control over complicated, high-pressure circumstances. Autocratic leaders may give clear, authoritative orders, which reduces the possibility of miscommunication. This style can be especially useful when stringent procedural and standard adherence is necessary, as in hotel health and safety processes (Maier, 2011).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However, authoritarian leadership has limitations. Employee unhappiness is a huge issue since a lack of input can leave employees feeling devalued and disempowered. This can increase turnover rates and decrease morale, especially in hospitality, where staff involvement is critical for providing quality service (Hossny 2019). Furthermore, this leadership style tends to inhibit creativity by discouraging employees from expressing new ideas or exercising initiative as a result of leaders' rigorous control. In the long run, this may limit the organisation's ability to respond to new trends or enhance operations (Vukovic et al., 2018).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In conclusion, while autocratic leadership can be beneficial in high-pressure situations requiring quick decision-making, it also presents obstacles in terms of employee satisfaction and innovation, both of which are critical for long-term success in the hospitality business.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Situational leadership is a flexible leadership model in which the leader changes their style to the unique situation and the team's development level. Depending on the situation, leaders who use this method may fluctuate between directing, coaching, supporting, and delegating. Situational leadership is especially beneficial in the hospitality industry because quick responses to different challenges are common (Muttaqin et al., 2022). </w:t>
        <w:br/>
        <w:t xml:space="preserve">Situational leadership is ideal for hospitality because it allows leaders to adapt their style to the specific context—for example, adopting a more directive approach during crises, such as an overbooked hotel or an unexpected influx of guests, while using a coaching style during routine operations to empower employees (Buil et al., 2016). This versatility is critical for ensuring leaders are effective in various operational situations, from event management to regular service delivery.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Situational leadership is advantageous in terms of flexibility and response. Leaders who modify their approach may satisfy the immediate demands of the team and the company, ensuring operational efficiency and increasing employee engagement. Situational leaders build an environment where employees feel encouraged and driven to perform well by offering varying levels of support and guidance based on their competence and commitment (Ansari et al., 2016).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However, situational leadership presents obstacles, particularly the necessity for leaders to be emotionally intelligent and adaptable. Leaders must appropriately analyse each circumstance and staff growth level, which necessitates good interpersonal skills and the ability to remain composed under pressure (Salem et al., 2023). Furthermore, certain employees may struggle with fluctuating levels of direction and support, which could lead to confusion or unhappiness if leadership styles change too frequently.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 xml:space="preserve">Situational leadership significantly benefits the hospitality industry by allowing leaders to react to various difficulties and employee demands. Leaders must possess high levels of emotional intelligence and adaptability to be genuinely effective. </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In conclusion, leadership is critical to the success of the hospitality industry, where service quality and employee engagement directly impact organisational performance.</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Throughout this essay, we explored various leadership styles that significantly manage the challenges unique to hospitality. Transformational leadership stands out for its ability to inspire employees, foster innovation, and enhance customer satisfaction. Servant leadership emphasises employee well-being and customer-centricity, creating environments of trust and collaboration. Though effective in high-pressure situations, autocratic leadership risks reducing employee satisfaction and stifling creativity. Lastly, situational leadership demonstrates flexibility, allowing leaders to adapt their approach based on the business's immediate needs and the team's development level.</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Choosing the right leadership style in hospitality is essential, as different situations require different approaches. To determine the most effective style, leaders must assess the context, whether it’s a high-stress kitchen environment, a crisis, or routine operations. This adaptability ensures operational efficiency, employee motivation, and customer satisfaction.</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While no single leadership style is universally superior, transformational and servant leadership styles appear particularly effective in hospitality. These styles foster a motivated and engaged workforce, which is critical for maintaining high service standards. However, flexibility, as seen in situational leadership, is equally important for leaders to navigate the industry's dynamic and fast-paced nature.</w:t>
      </w:r>
    </w:p>
    <w:p>
      <w:pPr>
        <w:pStyle w:val="Normal1"/>
        <w:spacing w:lineRule="auto" w:line="360" w:before="0" w:after="0"/>
        <w:jc w:val="both"/>
        <w:rPr>
          <w:rFonts w:ascii="Arial" w:hAnsi="Arial" w:eastAsia="Arial" w:cs="Arial"/>
          <w:sz w:val="24"/>
          <w:szCs w:val="24"/>
        </w:rPr>
      </w:pPr>
      <w:r>
        <w:rPr>
          <w:rFonts w:eastAsia="Arial" w:cs="Arial" w:ascii="Arial" w:hAnsi="Arial"/>
          <w:sz w:val="24"/>
          <w:szCs w:val="24"/>
        </w:rPr>
        <w:t>Effective leadership is the key to success in hospitality, and adopting the right approach can drive employee retention and customer satisfaction.</w:t>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b/>
        </w:rPr>
        <w:t>References</w:t>
      </w:r>
      <w:r>
        <w:rPr/>
        <w:t xml:space="preserve">: </w:t>
        <w:br/>
      </w:r>
    </w:p>
    <w:p>
      <w:pPr>
        <w:pStyle w:val="Normal1"/>
        <w:numPr>
          <w:ilvl w:val="0"/>
          <w:numId w:val="1"/>
        </w:numPr>
        <w:ind w:left="720" w:hanging="360"/>
        <w:rPr/>
      </w:pPr>
      <w:r>
        <w:rPr/>
        <w:t>Huo, Y., 2019. Employee retention: relationship among housekeeper’s job satisfaction, organisational workforce, and racial-ethnicity within the global hospitality industry in Utah, U.S.A. finding stability in a volatile hospitality industry. </w:t>
      </w:r>
      <w:r>
        <w:rPr>
          <w:i/>
        </w:rPr>
        <w:t>Arts &amp; Humanities Open Access Journal</w:t>
      </w:r>
      <w:r>
        <w:rPr/>
        <w:t xml:space="preserve">. </w:t>
      </w:r>
      <w:hyperlink r:id="rId2">
        <w:r>
          <w:rPr>
            <w:rStyle w:val="ListLabel10"/>
            <w:color w:val="0563C1"/>
            <w:u w:val="single"/>
          </w:rPr>
          <w:t>https://doi.org/10.15406/ahoaj.2019.03.00101</w:t>
        </w:r>
      </w:hyperlink>
      <w:r>
        <w:rPr/>
        <w:t xml:space="preserve">. </w:t>
      </w:r>
    </w:p>
    <w:p>
      <w:pPr>
        <w:pStyle w:val="Normal1"/>
        <w:numPr>
          <w:ilvl w:val="0"/>
          <w:numId w:val="1"/>
        </w:numPr>
        <w:ind w:left="720" w:hanging="360"/>
        <w:rPr/>
      </w:pPr>
      <w:r>
        <w:rPr/>
        <w:t xml:space="preserve"> </w:t>
      </w:r>
      <w:r>
        <w:rPr/>
        <w:t>Ribeiro, N., Duarte, P., &amp; Fidalgo, J., 2020. Authentic leadership’s effect on customer orientation and turnover intention among Portuguese hospitality employees. </w:t>
      </w:r>
      <w:r>
        <w:rPr>
          <w:i/>
        </w:rPr>
        <w:t>International Journal of Contemporary Hospitality Management</w:t>
      </w:r>
      <w:r>
        <w:rPr/>
        <w:t xml:space="preserve">, 32, pp. 2097-2116. </w:t>
      </w:r>
      <w:hyperlink r:id="rId3">
        <w:r>
          <w:rPr>
            <w:rStyle w:val="ListLabel10"/>
            <w:color w:val="0563C1"/>
            <w:u w:val="single"/>
          </w:rPr>
          <w:t>https://doi.org/10.092145/040.2020.03.01001</w:t>
        </w:r>
      </w:hyperlink>
      <w:r>
        <w:rPr/>
        <w:t xml:space="preserve">  </w:t>
      </w:r>
    </w:p>
    <w:p>
      <w:pPr>
        <w:pStyle w:val="Normal1"/>
        <w:numPr>
          <w:ilvl w:val="0"/>
          <w:numId w:val="1"/>
        </w:numPr>
        <w:ind w:left="720" w:hanging="360"/>
        <w:rPr/>
      </w:pPr>
      <w:r>
        <w:rPr/>
        <w:t>Hossny, M., 2019. Impact of Leadership Style on Employee Job Satisfaction in the Hospitality Industry. </w:t>
      </w:r>
      <w:r>
        <w:rPr>
          <w:i/>
        </w:rPr>
        <w:t>International Journal of Heritage, Tourism and Hospitality</w:t>
      </w:r>
      <w:r>
        <w:rPr/>
        <w:t xml:space="preserve">. </w:t>
      </w:r>
      <w:hyperlink r:id="rId4">
        <w:r>
          <w:rPr>
            <w:rStyle w:val="ListLabel10"/>
            <w:color w:val="0563C1"/>
            <w:u w:val="single"/>
          </w:rPr>
          <w:t>https://doi.org/10.21608/IJHTH.2019.35101</w:t>
        </w:r>
      </w:hyperlink>
      <w:r>
        <w:rPr/>
        <w:t xml:space="preserve">. </w:t>
      </w:r>
    </w:p>
    <w:p>
      <w:pPr>
        <w:pStyle w:val="Normal1"/>
        <w:numPr>
          <w:ilvl w:val="0"/>
          <w:numId w:val="1"/>
        </w:numPr>
        <w:ind w:left="720" w:hanging="360"/>
        <w:rPr/>
      </w:pPr>
      <w:r>
        <w:rPr/>
        <w:t>Fayed, H., &amp; Fathy, E., 2022. The Impact of Transformational Leadership on Front Office Employees' Satisfaction and Organisational Commitment. </w:t>
      </w:r>
      <w:r>
        <w:rPr>
          <w:i/>
        </w:rPr>
        <w:t>Pharos International Journal of Tourism and Hospitality</w:t>
      </w:r>
      <w:r>
        <w:rPr/>
        <w:t xml:space="preserve">. </w:t>
      </w:r>
      <w:hyperlink r:id="rId5">
        <w:r>
          <w:rPr>
            <w:rStyle w:val="ListLabel10"/>
            <w:color w:val="0563C1"/>
            <w:u w:val="single"/>
          </w:rPr>
          <w:t>https://doi.org/10.21608/pijth.2022.264824</w:t>
        </w:r>
      </w:hyperlink>
      <w:r>
        <w:rPr/>
        <w:t xml:space="preserve">. </w:t>
      </w:r>
    </w:p>
    <w:p>
      <w:pPr>
        <w:pStyle w:val="Normal1"/>
        <w:numPr>
          <w:ilvl w:val="0"/>
          <w:numId w:val="1"/>
        </w:numPr>
        <w:ind w:left="720" w:hanging="360"/>
        <w:rPr/>
      </w:pPr>
      <w:r>
        <w:rPr/>
        <w:t>Gong, T., Nanu, L., Le, L., &amp; Ali, F., 2023. Translating Transformational Leadership and Organizational Innovativeness Into Creative Customer Behavior: Underlying Processes and Boundary Conditions. </w:t>
      </w:r>
      <w:r>
        <w:rPr>
          <w:i/>
        </w:rPr>
        <w:t>Cornell Hospitality Quarterly</w:t>
      </w:r>
      <w:r>
        <w:rPr/>
        <w:t xml:space="preserve">, 64, pp. 436 - 453. </w:t>
      </w:r>
      <w:hyperlink r:id="rId6">
        <w:r>
          <w:rPr>
            <w:rStyle w:val="ListLabel10"/>
            <w:color w:val="0563C1"/>
            <w:u w:val="single"/>
          </w:rPr>
          <w:t>https://doi.org/10.1177/19389655231182091</w:t>
        </w:r>
      </w:hyperlink>
      <w:r>
        <w:rPr/>
        <w:t xml:space="preserve">. </w:t>
      </w:r>
    </w:p>
    <w:p>
      <w:pPr>
        <w:pStyle w:val="Normal1"/>
        <w:numPr>
          <w:ilvl w:val="0"/>
          <w:numId w:val="1"/>
        </w:numPr>
        <w:ind w:left="720" w:hanging="360"/>
        <w:rPr/>
      </w:pPr>
      <w:r>
        <w:rPr/>
        <w:t xml:space="preserve">Raj, A., Arokiasamy, A., &amp; Alice, T. (2021). Transformational Leadership and Work Engagement on Turnover Intention of Employees in MNCs in Vietnam. </w:t>
      </w:r>
      <w:hyperlink r:id="rId7">
        <w:r>
          <w:rPr>
            <w:rStyle w:val="ListLabel10"/>
            <w:color w:val="0563C1"/>
            <w:u w:val="single"/>
          </w:rPr>
          <w:t>https://www.sumerianz.com/pdf-files/sjbmm4(3)91-104.pdf</w:t>
        </w:r>
      </w:hyperlink>
      <w:r>
        <w:rPr/>
        <w:t xml:space="preserve"> </w:t>
      </w:r>
    </w:p>
    <w:p>
      <w:pPr>
        <w:pStyle w:val="Normal1"/>
        <w:numPr>
          <w:ilvl w:val="0"/>
          <w:numId w:val="1"/>
        </w:numPr>
        <w:ind w:left="720" w:hanging="360"/>
        <w:rPr/>
      </w:pPr>
      <w:r>
        <w:rPr/>
        <w:t>Kara, D., Uysal, M., Sirgy, M., &amp; Lee, G., 2013. The effects of leadership style on employee well-being in hospitality. </w:t>
      </w:r>
      <w:r>
        <w:rPr>
          <w:i/>
        </w:rPr>
        <w:t>International Journal of Hospitality Management</w:t>
      </w:r>
      <w:r>
        <w:rPr/>
        <w:t xml:space="preserve">, 34, pp. 9-18. </w:t>
      </w:r>
      <w:hyperlink r:id="rId8">
        <w:r>
          <w:rPr>
            <w:rStyle w:val="ListLabel10"/>
            <w:color w:val="0563C1"/>
            <w:u w:val="single"/>
          </w:rPr>
          <w:t>https://doi.org/10.1016/J.IJHM.2013.02.001</w:t>
        </w:r>
      </w:hyperlink>
      <w:r>
        <w:rPr/>
        <w:t xml:space="preserve">. </w:t>
      </w:r>
    </w:p>
    <w:p>
      <w:pPr>
        <w:pStyle w:val="Normal1"/>
        <w:numPr>
          <w:ilvl w:val="0"/>
          <w:numId w:val="1"/>
        </w:numPr>
        <w:ind w:left="720" w:hanging="360"/>
        <w:rPr/>
      </w:pPr>
      <w:r>
        <w:rPr/>
        <w:t>Rismayadi, B., 2022. THE INFLUENCE OF WORK ENVIRONMENT, TRANSFORMATIONAL LEADERSHIP AND ORGANIZATIONAL CULTURE ON JOB SATISFACTION AND IMPLICATIONS FOR EMPLOYEE PERFORMANCE. </w:t>
      </w:r>
      <w:r>
        <w:rPr>
          <w:i/>
        </w:rPr>
        <w:t>Sosiohumaniora</w:t>
      </w:r>
      <w:r>
        <w:rPr/>
        <w:t xml:space="preserve">. </w:t>
      </w:r>
      <w:hyperlink r:id="rId9">
        <w:r>
          <w:rPr>
            <w:rStyle w:val="ListLabel10"/>
            <w:color w:val="0563C1"/>
            <w:u w:val="single"/>
          </w:rPr>
          <w:t>https://doi.org/10.24198/sosiohumaniora.v24i2.36248</w:t>
        </w:r>
      </w:hyperlink>
      <w:r>
        <w:rPr/>
        <w:t xml:space="preserve">. </w:t>
      </w:r>
    </w:p>
    <w:p>
      <w:pPr>
        <w:pStyle w:val="Normal1"/>
        <w:numPr>
          <w:ilvl w:val="0"/>
          <w:numId w:val="1"/>
        </w:numPr>
        <w:ind w:left="720" w:hanging="360"/>
        <w:rPr/>
      </w:pPr>
      <w:r>
        <w:rPr/>
        <w:t>Jit, R., Sharma, C., &amp; Kawatra, M., 2017. Healing a Broken Spirit: Role of Servant Leadership. </w:t>
      </w:r>
      <w:r>
        <w:rPr>
          <w:i/>
        </w:rPr>
        <w:t>Vikalpa: The Journal for Decision Makers</w:t>
      </w:r>
      <w:r>
        <w:rPr/>
        <w:t xml:space="preserve">, 42, pp. 80 - 94. </w:t>
      </w:r>
      <w:hyperlink r:id="rId10">
        <w:r>
          <w:rPr>
            <w:rStyle w:val="ListLabel10"/>
            <w:color w:val="0563C1"/>
            <w:u w:val="single"/>
          </w:rPr>
          <w:t>https://doi.org/10.1177/0256090917703754</w:t>
        </w:r>
      </w:hyperlink>
      <w:r>
        <w:rPr/>
        <w:t xml:space="preserve">. </w:t>
      </w:r>
    </w:p>
    <w:p>
      <w:pPr>
        <w:pStyle w:val="Normal1"/>
        <w:numPr>
          <w:ilvl w:val="0"/>
          <w:numId w:val="1"/>
        </w:numPr>
        <w:ind w:left="720" w:hanging="360"/>
        <w:rPr/>
      </w:pPr>
      <w:r>
        <w:rPr/>
        <w:t xml:space="preserve"> </w:t>
      </w:r>
      <w:r>
        <w:rPr/>
        <w:t>Bavik, A., Bavik, Y., &amp; Tang, P., 2017. Servant Leadership, Employee Job Crafting, and Citizenship Behaviors: A Cross-Level Investigation. </w:t>
      </w:r>
      <w:r>
        <w:rPr>
          <w:i/>
        </w:rPr>
        <w:t>Cornell Hospitality Quarterly</w:t>
      </w:r>
      <w:r>
        <w:rPr/>
        <w:t xml:space="preserve">, 58, pp. 364 - 373. </w:t>
      </w:r>
      <w:hyperlink r:id="rId11">
        <w:r>
          <w:rPr>
            <w:rStyle w:val="ListLabel10"/>
            <w:color w:val="0563C1"/>
            <w:u w:val="single"/>
          </w:rPr>
          <w:t>https://doi.org/10.1177/1938965517719282</w:t>
        </w:r>
      </w:hyperlink>
      <w:r>
        <w:rPr/>
        <w:t xml:space="preserve">. </w:t>
      </w:r>
    </w:p>
    <w:p>
      <w:pPr>
        <w:pStyle w:val="Normal1"/>
        <w:numPr>
          <w:ilvl w:val="0"/>
          <w:numId w:val="1"/>
        </w:numPr>
        <w:ind w:left="720" w:hanging="360"/>
        <w:rPr/>
      </w:pPr>
      <w:r>
        <w:rPr/>
        <w:t>Khattak, M., Al-Taie, M., Ahmed, I., &amp; Muhammad, N., 2023. The interplay between servant leadership, leader-member exchange and perceived organizational support: a moderated mediation model. </w:t>
      </w:r>
      <w:r>
        <w:rPr>
          <w:i/>
        </w:rPr>
        <w:t>Journal of Organizational Effectiveness: People and Performance</w:t>
      </w:r>
      <w:r>
        <w:rPr/>
        <w:t xml:space="preserve">. </w:t>
      </w:r>
      <w:hyperlink r:id="rId12">
        <w:r>
          <w:rPr>
            <w:rStyle w:val="ListLabel10"/>
            <w:color w:val="0563C1"/>
            <w:u w:val="single"/>
          </w:rPr>
          <w:t>https://11.040455/0204231770251</w:t>
        </w:r>
      </w:hyperlink>
      <w:r>
        <w:rPr/>
        <w:t xml:space="preserve">  </w:t>
      </w:r>
    </w:p>
    <w:p>
      <w:pPr>
        <w:pStyle w:val="Normal1"/>
        <w:numPr>
          <w:ilvl w:val="0"/>
          <w:numId w:val="1"/>
        </w:numPr>
        <w:ind w:left="720" w:hanging="360"/>
        <w:rPr/>
      </w:pPr>
      <w:r>
        <w:rPr/>
        <w:t>Chiniara, M., &amp; Bentein, K., 2017. The servant leadership advantage: When perceiving low differentiation in leader-member relationship quality influences team cohesion, team task performance and service OCB. </w:t>
      </w:r>
      <w:r>
        <w:rPr>
          <w:i/>
        </w:rPr>
        <w:t>Leadership Quarterly</w:t>
      </w:r>
      <w:r>
        <w:rPr/>
        <w:t xml:space="preserve">, 29, pp. 333-345. </w:t>
      </w:r>
      <w:hyperlink r:id="rId13">
        <w:r>
          <w:rPr>
            <w:rStyle w:val="ListLabel10"/>
            <w:color w:val="0563C1"/>
            <w:u w:val="single"/>
          </w:rPr>
          <w:t>https://doi.org/10.1016/J.LEAQUA.2017.05.002</w:t>
        </w:r>
      </w:hyperlink>
      <w:r>
        <w:rPr/>
        <w:t xml:space="preserve">. </w:t>
      </w:r>
    </w:p>
    <w:p>
      <w:pPr>
        <w:pStyle w:val="Normal1"/>
        <w:numPr>
          <w:ilvl w:val="0"/>
          <w:numId w:val="1"/>
        </w:numPr>
        <w:ind w:left="720" w:hanging="360"/>
        <w:rPr/>
      </w:pPr>
      <w:r>
        <w:rPr/>
        <w:t>Wu, L., Tse, E., Fu, P., Kwan, H., &amp; Liu, J., 2013. The Impact of Servant Leadership on Hotel Employees’ “Servant Behavior”. </w:t>
      </w:r>
      <w:r>
        <w:rPr>
          <w:i/>
        </w:rPr>
        <w:t>Cornell Hospitality Quarterly</w:t>
      </w:r>
      <w:r>
        <w:rPr/>
        <w:t xml:space="preserve">, 54, pp. 383 - 395. </w:t>
      </w:r>
      <w:hyperlink r:id="rId14">
        <w:r>
          <w:rPr>
            <w:rStyle w:val="ListLabel10"/>
            <w:color w:val="0563C1"/>
            <w:u w:val="single"/>
          </w:rPr>
          <w:t>https://doi.org/10.1177/1938965513482519</w:t>
        </w:r>
      </w:hyperlink>
      <w:r>
        <w:rPr/>
        <w:t xml:space="preserve">. </w:t>
      </w:r>
    </w:p>
    <w:p>
      <w:pPr>
        <w:pStyle w:val="Normal1"/>
        <w:numPr>
          <w:ilvl w:val="0"/>
          <w:numId w:val="1"/>
        </w:numPr>
        <w:ind w:left="720" w:hanging="360"/>
        <w:rPr/>
      </w:pPr>
      <w:r>
        <w:rPr/>
        <w:t>Marianne Tromp, D. and Jan Blomme, R., 2014. Leadership style and negative work-home interference in the hospitality industry. </w:t>
      </w:r>
      <w:r>
        <w:rPr>
          <w:i/>
        </w:rPr>
        <w:t>International journal of contemporary hospitality management</w:t>
      </w:r>
      <w:r>
        <w:rPr/>
        <w:t>, </w:t>
      </w:r>
      <w:r>
        <w:rPr>
          <w:i/>
        </w:rPr>
        <w:t>26</w:t>
      </w:r>
      <w:r>
        <w:rPr/>
        <w:t xml:space="preserve">(1), pp.85-106. </w:t>
      </w:r>
      <w:hyperlink r:id="rId15">
        <w:r>
          <w:rPr>
            <w:rStyle w:val="ListLabel10"/>
            <w:color w:val="0563C1"/>
            <w:u w:val="single"/>
          </w:rPr>
          <w:t>https://doi.org/10.1108/IJCHM-04-2012-0058.</w:t>
        </w:r>
      </w:hyperlink>
      <w:r>
        <w:rPr/>
        <w:t xml:space="preserve"> </w:t>
      </w:r>
    </w:p>
    <w:p>
      <w:pPr>
        <w:pStyle w:val="Normal1"/>
        <w:numPr>
          <w:ilvl w:val="0"/>
          <w:numId w:val="1"/>
        </w:numPr>
        <w:ind w:left="720" w:hanging="360"/>
        <w:rPr/>
      </w:pPr>
      <w:r>
        <w:rPr/>
        <w:t>Arubayi, D., 2023. Coercive Management Behaviour and Employees’ Satisfaction in The Hospitality Sector. (A Study of Selected Hotels in Warri Delta State). </w:t>
      </w:r>
      <w:r>
        <w:rPr>
          <w:i/>
        </w:rPr>
        <w:t>Indikator: Jurnal Ilmiah Manajemen dan Bisnis</w:t>
      </w:r>
      <w:r>
        <w:rPr/>
        <w:t xml:space="preserve">. </w:t>
      </w:r>
      <w:hyperlink r:id="rId16">
        <w:r>
          <w:rPr>
            <w:rStyle w:val="ListLabel10"/>
            <w:color w:val="0563C1"/>
            <w:u w:val="single"/>
          </w:rPr>
          <w:t>https://doi.org/10.22441/indikator.v7i2.18476</w:t>
        </w:r>
      </w:hyperlink>
      <w:r>
        <w:rPr/>
        <w:t xml:space="preserve">. </w:t>
      </w:r>
    </w:p>
    <w:p>
      <w:pPr>
        <w:pStyle w:val="Normal1"/>
        <w:numPr>
          <w:ilvl w:val="0"/>
          <w:numId w:val="1"/>
        </w:numPr>
        <w:ind w:left="720" w:hanging="360"/>
        <w:rPr/>
      </w:pPr>
      <w:r>
        <w:rPr/>
        <w:t>Maier, T., 2011. Hospitality Leadership Implications: Multigenerational Perceptions of Dissatisfaction and Intent to Leave. </w:t>
      </w:r>
      <w:r>
        <w:rPr>
          <w:i/>
        </w:rPr>
        <w:t>Journal of Human Resources in Hospitality &amp; Tourism</w:t>
      </w:r>
      <w:r>
        <w:rPr/>
        <w:t xml:space="preserve">, 10, pp. 354 - 371. </w:t>
      </w:r>
      <w:hyperlink r:id="rId17">
        <w:r>
          <w:rPr>
            <w:rStyle w:val="ListLabel10"/>
            <w:color w:val="0563C1"/>
            <w:u w:val="single"/>
          </w:rPr>
          <w:t>https://doi.org/10.1080/15332845.2011.588503</w:t>
        </w:r>
      </w:hyperlink>
      <w:r>
        <w:rPr/>
        <w:t xml:space="preserve">. </w:t>
      </w:r>
    </w:p>
    <w:p>
      <w:pPr>
        <w:pStyle w:val="Normal1"/>
        <w:numPr>
          <w:ilvl w:val="0"/>
          <w:numId w:val="1"/>
        </w:numPr>
        <w:ind w:left="720" w:hanging="360"/>
        <w:rPr/>
      </w:pPr>
      <w:r>
        <w:rPr/>
        <w:t>Vukovic, A., Damnjanovic, J., Papić-Blagojević, N., Jošanov-Vrgović, I., &amp; Gagić, S., 2018. Impact of Leadership on Innovation: Evidence from the Hotel Industry. </w:t>
      </w:r>
      <w:r>
        <w:rPr>
          <w:i/>
        </w:rPr>
        <w:t>Management:Journal of Sustainable Business and Management Solutions in Emerging Economies</w:t>
      </w:r>
      <w:r>
        <w:rPr/>
        <w:t xml:space="preserve">. </w:t>
      </w:r>
      <w:hyperlink r:id="rId18">
        <w:r>
          <w:rPr>
            <w:rStyle w:val="ListLabel10"/>
            <w:color w:val="0563C1"/>
            <w:u w:val="single"/>
          </w:rPr>
          <w:t>https://doi.org/10.7595/MANAGEMENT.FON.2018.0008</w:t>
        </w:r>
      </w:hyperlink>
      <w:r>
        <w:rPr/>
        <w:t xml:space="preserve">. </w:t>
      </w:r>
    </w:p>
    <w:p>
      <w:pPr>
        <w:pStyle w:val="Normal1"/>
        <w:numPr>
          <w:ilvl w:val="0"/>
          <w:numId w:val="1"/>
        </w:numPr>
        <w:ind w:left="720" w:hanging="360"/>
        <w:rPr/>
      </w:pPr>
      <w:r>
        <w:rPr/>
        <w:t>Muttaqin, F., Titisari, P., &amp; Apriono, M., 2022. The Effect of Emotional Intelligence, Situational Leadership Style and Organizational Culture Through Organizational Citizenship Behavior (OCB) on Employee Performance PT. Paiton Operation &amp; Maintenance Indonesia (POMI) in Probolinggo District. </w:t>
      </w:r>
      <w:r>
        <w:rPr>
          <w:i/>
        </w:rPr>
        <w:t>Eduvest - Journal Of Universal Studies</w:t>
      </w:r>
      <w:r>
        <w:rPr/>
        <w:t xml:space="preserve">. </w:t>
      </w:r>
      <w:hyperlink r:id="rId19">
        <w:r>
          <w:rPr>
            <w:rStyle w:val="ListLabel10"/>
            <w:color w:val="0563C1"/>
            <w:u w:val="single"/>
          </w:rPr>
          <w:t>https://doi.org/10.36418/edv.v2i6.488</w:t>
        </w:r>
      </w:hyperlink>
      <w:r>
        <w:rPr/>
        <w:t xml:space="preserve">. </w:t>
      </w:r>
    </w:p>
    <w:p>
      <w:pPr>
        <w:pStyle w:val="Normal1"/>
        <w:numPr>
          <w:ilvl w:val="0"/>
          <w:numId w:val="1"/>
        </w:numPr>
        <w:ind w:left="720" w:hanging="360"/>
        <w:rPr/>
      </w:pPr>
      <w:r>
        <w:rPr/>
        <w:t>Buil, I., Martínez, E., &amp; Matute, J., 2016. From internal brand management to organizational citizenship behaviours: Evidence from frontline employees in the hotel industry. </w:t>
      </w:r>
      <w:r>
        <w:rPr>
          <w:i/>
        </w:rPr>
        <w:t>Tourism Management</w:t>
      </w:r>
      <w:r>
        <w:rPr/>
        <w:t xml:space="preserve">, 57, pp. 256-271. </w:t>
      </w:r>
      <w:hyperlink r:id="rId20">
        <w:r>
          <w:rPr>
            <w:rStyle w:val="ListLabel10"/>
            <w:color w:val="0563C1"/>
            <w:u w:val="single"/>
          </w:rPr>
          <w:t>https://doi.org/10.1016/J.TOURMAN.2016.06.009</w:t>
        </w:r>
      </w:hyperlink>
      <w:r>
        <w:rPr/>
        <w:t xml:space="preserve">. </w:t>
      </w:r>
    </w:p>
    <w:p>
      <w:pPr>
        <w:pStyle w:val="Normal1"/>
        <w:numPr>
          <w:ilvl w:val="0"/>
          <w:numId w:val="1"/>
        </w:numPr>
        <w:ind w:left="720" w:hanging="360"/>
        <w:rPr/>
      </w:pPr>
      <w:r>
        <w:rPr/>
        <w:t>Ansari, M., Farooquie, J., &amp; Gattoufi, S., 2016. Does Emotional Intelligence Influence Employees, Customers and Operational Efficiency? An Empirical Validation. </w:t>
      </w:r>
      <w:r>
        <w:rPr>
          <w:i/>
        </w:rPr>
        <w:t>International Journal of Marketing Studies</w:t>
      </w:r>
      <w:r>
        <w:rPr/>
        <w:t xml:space="preserve">, 8, pp. 77-88. </w:t>
      </w:r>
      <w:hyperlink r:id="rId21">
        <w:r>
          <w:rPr>
            <w:rStyle w:val="ListLabel10"/>
            <w:color w:val="0563C1"/>
            <w:u w:val="single"/>
          </w:rPr>
          <w:t>https://doi.org/10.5539/IJMS.V8N6P77</w:t>
        </w:r>
      </w:hyperlink>
      <w:r>
        <w:rPr/>
        <w:t xml:space="preserve">. </w:t>
      </w:r>
    </w:p>
    <w:p>
      <w:pPr>
        <w:pStyle w:val="Normal1"/>
        <w:numPr>
          <w:ilvl w:val="0"/>
          <w:numId w:val="1"/>
        </w:numPr>
        <w:ind w:left="720" w:hanging="360"/>
        <w:rPr/>
      </w:pPr>
      <w:r>
        <w:rPr/>
        <w:t>Salem, M.H., Selem, K.M., Khalid, R., Raza, M. and Valeri, M., 2023. Humorous leadership, upward voice and resistance to change in the hotel context: from affective events theory perspective. </w:t>
      </w:r>
      <w:r>
        <w:rPr>
          <w:i/>
        </w:rPr>
        <w:t>European Business Review</w:t>
      </w:r>
      <w:r>
        <w:rPr/>
        <w:t>, </w:t>
      </w:r>
      <w:r>
        <w:rPr>
          <w:i/>
        </w:rPr>
        <w:t>35</w:t>
      </w:r>
      <w:r>
        <w:rPr/>
        <w:t xml:space="preserve">(5), pp.737-762. </w:t>
      </w:r>
      <w:hyperlink r:id="rId22">
        <w:r>
          <w:rPr>
            <w:rStyle w:val="ListLabel10"/>
            <w:color w:val="0563C1"/>
            <w:u w:val="single"/>
          </w:rPr>
          <w:t>https://doi.org/10.1108/ebr-10-2022-0203.</w:t>
        </w:r>
      </w:hyperlink>
      <w:r>
        <w:rPr/>
        <w:t xml:space="preserve"> </w:t>
      </w:r>
    </w:p>
    <w:p>
      <w:pPr>
        <w:pStyle w:val="Normal1"/>
        <w:numPr>
          <w:ilvl w:val="0"/>
          <w:numId w:val="1"/>
        </w:numPr>
        <w:ind w:left="720" w:hanging="360"/>
        <w:rPr/>
      </w:pPr>
      <w:r>
        <w:rPr/>
        <w:t>Kara, D., Uysal, M., Sirgy, M., &amp; Lee, G., 2013. The effects of leadership style on employee well-being in hospitality. </w:t>
      </w:r>
      <w:r>
        <w:rPr>
          <w:i/>
        </w:rPr>
        <w:t>International Journal of Hospitality Management</w:t>
      </w:r>
      <w:r>
        <w:rPr/>
        <w:t xml:space="preserve">, 34, pp. 9-18. </w:t>
      </w:r>
      <w:hyperlink r:id="rId23">
        <w:r>
          <w:rPr>
            <w:rStyle w:val="ListLabel10"/>
            <w:color w:val="0563C1"/>
            <w:u w:val="single"/>
          </w:rPr>
          <w:t>https://doi.org/10.1016/J.IJHM.2013.02.001</w:t>
        </w:r>
      </w:hyperlink>
      <w:r>
        <w:rPr/>
        <w:t xml:space="preserve">. </w:t>
      </w:r>
    </w:p>
    <w:p>
      <w:pPr>
        <w:pStyle w:val="Normal1"/>
        <w:numPr>
          <w:ilvl w:val="0"/>
          <w:numId w:val="1"/>
        </w:numPr>
        <w:ind w:left="720" w:hanging="360"/>
        <w:rPr/>
      </w:pPr>
      <w:r>
        <w:rPr/>
        <w:t xml:space="preserve">De Silva, C.L. and Perera, S., 2020. An Analysis of The Retention of Trained Employees of The Food and Beverage Sector in The Hotel Industry. </w:t>
      </w:r>
      <w:hyperlink r:id="rId24">
        <w:r>
          <w:rPr>
            <w:rStyle w:val="ListLabel10"/>
            <w:color w:val="0563C1"/>
            <w:u w:val="single"/>
          </w:rPr>
          <w:t>https://www.academia.edu/download/84218594/ijtsrd37915.pdf</w:t>
        </w:r>
      </w:hyperlink>
      <w:r>
        <w:rPr/>
        <w:t xml:space="preserve"> </w:t>
      </w:r>
    </w:p>
    <w:p>
      <w:pPr>
        <w:pStyle w:val="Normal1"/>
        <w:widowControl/>
        <w:bidi w:val="0"/>
        <w:spacing w:lineRule="auto" w:line="259" w:before="0" w:after="160"/>
        <w:jc w:val="left"/>
        <w:rPr/>
      </w:pPr>
      <w:r>
        <w:rPr/>
      </w:r>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Calibri">
    <w:charset w:val="00"/>
    <w:family w:val="swiss"/>
    <w:pitch w:val="variable"/>
  </w:font>
  <w:font w:name="Courier New">
    <w:charset w:val="01"/>
    <w:family w:val="modern"/>
    <w:pitch w:val="fixed"/>
  </w:font>
  <w:font w:name="Noto Sans Symbol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hAnsi="Courier New" w:cs="Courier New" w:hint="default"/>
        <w:sz w:val="20"/>
        <w:szCs w:val="20"/>
        <w:rFonts w:cs="Courier New"/>
      </w:rPr>
    </w:lvl>
    <w:lvl w:ilvl="2">
      <w:start w:val="1"/>
      <w:numFmt w:val="bullet"/>
      <w:lvlText w:val="▪"/>
      <w:lvlJc w:val="left"/>
      <w:pPr>
        <w:ind w:left="2160" w:hanging="360"/>
      </w:pPr>
      <w:rPr>
        <w:rFonts w:ascii="Noto Sans Symbols" w:hAnsi="Noto Sans Symbols" w:cs="Noto Sans Symbols" w:hint="default"/>
        <w:sz w:val="20"/>
        <w:szCs w:val="20"/>
        <w:rFonts w:cs="Noto Sans Symbols"/>
      </w:rPr>
    </w:lvl>
    <w:lvl w:ilvl="3">
      <w:start w:val="1"/>
      <w:numFmt w:val="bullet"/>
      <w:lvlText w:val="▪"/>
      <w:lvlJc w:val="left"/>
      <w:pPr>
        <w:ind w:left="2880" w:hanging="360"/>
      </w:pPr>
      <w:rPr>
        <w:rFonts w:ascii="Noto Sans Symbols" w:hAnsi="Noto Sans Symbols" w:cs="Noto Sans Symbols" w:hint="default"/>
        <w:sz w:val="20"/>
        <w:szCs w:val="20"/>
        <w:rFonts w:cs="Noto Sans Symbols"/>
      </w:rPr>
    </w:lvl>
    <w:lvl w:ilvl="4">
      <w:start w:val="1"/>
      <w:numFmt w:val="bullet"/>
      <w:lvlText w:val="▪"/>
      <w:lvlJc w:val="left"/>
      <w:pPr>
        <w:ind w:left="3600" w:hanging="360"/>
      </w:pPr>
      <w:rPr>
        <w:rFonts w:ascii="Noto Sans Symbols" w:hAnsi="Noto Sans Symbols" w:cs="Noto Sans Symbols" w:hint="default"/>
        <w:sz w:val="20"/>
        <w:szCs w:val="20"/>
        <w:rFonts w:cs="Noto Sans Symbols"/>
      </w:rPr>
    </w:lvl>
    <w:lvl w:ilvl="5">
      <w:start w:val="1"/>
      <w:numFmt w:val="bullet"/>
      <w:lvlText w:val="▪"/>
      <w:lvlJc w:val="left"/>
      <w:pPr>
        <w:ind w:left="4320" w:hanging="360"/>
      </w:pPr>
      <w:rPr>
        <w:rFonts w:ascii="Noto Sans Symbols" w:hAnsi="Noto Sans Symbols" w:cs="Noto Sans Symbols" w:hint="default"/>
        <w:sz w:val="20"/>
        <w:szCs w:val="20"/>
        <w:rFonts w:cs="Noto Sans Symbols"/>
      </w:rPr>
    </w:lvl>
    <w:lvl w:ilvl="6">
      <w:start w:val="1"/>
      <w:numFmt w:val="bullet"/>
      <w:lvlText w:val="▪"/>
      <w:lvlJc w:val="left"/>
      <w:pPr>
        <w:ind w:left="5040" w:hanging="360"/>
      </w:pPr>
      <w:rPr>
        <w:rFonts w:ascii="Noto Sans Symbols" w:hAnsi="Noto Sans Symbols" w:cs="Noto Sans Symbols" w:hint="default"/>
        <w:sz w:val="20"/>
        <w:szCs w:val="20"/>
        <w:rFonts w:cs="Noto Sans Symbols"/>
      </w:rPr>
    </w:lvl>
    <w:lvl w:ilvl="7">
      <w:start w:val="1"/>
      <w:numFmt w:val="bullet"/>
      <w:lvlText w:val="▪"/>
      <w:lvlJc w:val="left"/>
      <w:pPr>
        <w:ind w:left="5760" w:hanging="360"/>
      </w:pPr>
      <w:rPr>
        <w:rFonts w:ascii="Noto Sans Symbols" w:hAnsi="Noto Sans Symbols" w:cs="Noto Sans Symbols" w:hint="default"/>
        <w:sz w:val="20"/>
        <w:szCs w:val="20"/>
        <w:rFonts w:cs="Noto Sans Symbols"/>
      </w:rPr>
    </w:lvl>
    <w:lvl w:ilvl="8">
      <w:start w:val="1"/>
      <w:numFmt w:val="bullet"/>
      <w:lvlText w:val="▪"/>
      <w:lvlJc w:val="left"/>
      <w:pPr>
        <w:ind w:left="6480" w:hanging="360"/>
      </w:pPr>
      <w:rPr>
        <w:rFonts w:ascii="Noto Sans Symbols" w:hAnsi="Noto Sans Symbols" w:cs="Noto Sans Symbols" w:hint="default"/>
        <w:sz w:val="20"/>
        <w:szCs w:val="20"/>
        <w:rFonts w:cs="Noto Sans Symbol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US" w:eastAsia="zh-CN" w:bidi="hi-IN"/>
      </w:rPr>
    </w:rPrDefault>
    <w:pPrDefault>
      <w:pPr/>
    </w:pPrDefault>
  </w:docDefaults>
  <w:style w:type="paragraph" w:styleId="Normal">
    <w:name w:val="Normal"/>
    <w:qFormat/>
    <w:pPr>
      <w:widowControl/>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Heading1">
    <w:name w:val="Heading 1"/>
    <w:basedOn w:val="Normal1"/>
    <w:next w:val="Normal1"/>
    <w:qFormat/>
    <w:pPr>
      <w:keepNext w:val="true"/>
      <w:keepLines/>
      <w:spacing w:lineRule="auto" w:line="240" w:before="360" w:after="80"/>
    </w:pPr>
    <w:rPr>
      <w:rFonts w:ascii="Calibri" w:hAnsi="Calibri" w:eastAsia="Calibri" w:cs="Calibri"/>
      <w:color w:val="2F5496"/>
      <w:sz w:val="40"/>
      <w:szCs w:val="40"/>
    </w:rPr>
  </w:style>
  <w:style w:type="paragraph" w:styleId="Heading2">
    <w:name w:val="Heading 2"/>
    <w:basedOn w:val="Normal1"/>
    <w:next w:val="Normal1"/>
    <w:qFormat/>
    <w:pPr>
      <w:keepNext w:val="true"/>
      <w:keepLines/>
      <w:spacing w:lineRule="auto" w:line="240" w:before="160" w:after="80"/>
    </w:pPr>
    <w:rPr>
      <w:rFonts w:ascii="Calibri" w:hAnsi="Calibri" w:eastAsia="Calibri" w:cs="Calibri"/>
      <w:color w:val="2F5496"/>
      <w:sz w:val="32"/>
      <w:szCs w:val="32"/>
    </w:rPr>
  </w:style>
  <w:style w:type="paragraph" w:styleId="Heading3">
    <w:name w:val="Heading 3"/>
    <w:basedOn w:val="Normal1"/>
    <w:next w:val="Normal1"/>
    <w:qFormat/>
    <w:pPr>
      <w:keepNext w:val="true"/>
      <w:keepLines/>
      <w:spacing w:lineRule="auto" w:line="240" w:before="160" w:after="80"/>
    </w:pPr>
    <w:rPr>
      <w:color w:val="2F5496"/>
      <w:sz w:val="28"/>
      <w:szCs w:val="28"/>
    </w:rPr>
  </w:style>
  <w:style w:type="paragraph" w:styleId="Heading4">
    <w:name w:val="Heading 4"/>
    <w:basedOn w:val="Normal1"/>
    <w:next w:val="Normal1"/>
    <w:qFormat/>
    <w:pPr>
      <w:keepNext w:val="true"/>
      <w:keepLines/>
      <w:spacing w:lineRule="auto" w:line="240" w:before="80" w:after="40"/>
    </w:pPr>
    <w:rPr>
      <w:i/>
      <w:color w:val="2F5496"/>
    </w:rPr>
  </w:style>
  <w:style w:type="paragraph" w:styleId="Heading5">
    <w:name w:val="Heading 5"/>
    <w:basedOn w:val="Normal1"/>
    <w:next w:val="Normal1"/>
    <w:qFormat/>
    <w:pPr>
      <w:keepNext w:val="true"/>
      <w:keepLines/>
      <w:spacing w:lineRule="auto" w:line="240" w:before="80" w:after="40"/>
    </w:pPr>
    <w:rPr>
      <w:color w:val="2F5496"/>
    </w:rPr>
  </w:style>
  <w:style w:type="paragraph" w:styleId="Heading6">
    <w:name w:val="Heading 6"/>
    <w:basedOn w:val="Normal1"/>
    <w:next w:val="Normal1"/>
    <w:qFormat/>
    <w:pPr>
      <w:keepNext w:val="true"/>
      <w:keepLines/>
      <w:spacing w:lineRule="auto" w:line="240" w:before="40" w:after="0"/>
    </w:pPr>
    <w:rPr>
      <w:i/>
      <w:color w:val="595959"/>
    </w:rPr>
  </w:style>
  <w:style w:type="character" w:styleId="ListLabel1">
    <w:name w:val="ListLabel 1"/>
    <w:qFormat/>
    <w:rPr>
      <w:sz w:val="20"/>
      <w:szCs w:val="20"/>
    </w:rPr>
  </w:style>
  <w:style w:type="character" w:styleId="ListLabel2">
    <w:name w:val="ListLabel 2"/>
    <w:qFormat/>
    <w:rPr>
      <w:rFonts w:eastAsia="Courier New" w:cs="Courier New"/>
      <w:sz w:val="20"/>
      <w:szCs w:val="20"/>
    </w:rPr>
  </w:style>
  <w:style w:type="character" w:styleId="ListLabel3">
    <w:name w:val="ListLabel 3"/>
    <w:qFormat/>
    <w:rPr>
      <w:rFonts w:eastAsia="Noto Sans Symbols" w:cs="Noto Sans Symbols"/>
      <w:sz w:val="20"/>
      <w:szCs w:val="20"/>
    </w:rPr>
  </w:style>
  <w:style w:type="character" w:styleId="ListLabel4">
    <w:name w:val="ListLabel 4"/>
    <w:qFormat/>
    <w:rPr>
      <w:rFonts w:eastAsia="Noto Sans Symbols" w:cs="Noto Sans Symbols"/>
      <w:sz w:val="20"/>
      <w:szCs w:val="20"/>
    </w:rPr>
  </w:style>
  <w:style w:type="character" w:styleId="ListLabel5">
    <w:name w:val="ListLabel 5"/>
    <w:qFormat/>
    <w:rPr>
      <w:rFonts w:eastAsia="Noto Sans Symbols" w:cs="Noto Sans Symbols"/>
      <w:sz w:val="20"/>
      <w:szCs w:val="20"/>
    </w:rPr>
  </w:style>
  <w:style w:type="character" w:styleId="ListLabel6">
    <w:name w:val="ListLabel 6"/>
    <w:qFormat/>
    <w:rPr>
      <w:rFonts w:eastAsia="Noto Sans Symbols" w:cs="Noto Sans Symbols"/>
      <w:sz w:val="20"/>
      <w:szCs w:val="20"/>
    </w:rPr>
  </w:style>
  <w:style w:type="character" w:styleId="ListLabel7">
    <w:name w:val="ListLabel 7"/>
    <w:qFormat/>
    <w:rPr>
      <w:rFonts w:eastAsia="Noto Sans Symbols" w:cs="Noto Sans Symbols"/>
      <w:sz w:val="20"/>
      <w:szCs w:val="20"/>
    </w:rPr>
  </w:style>
  <w:style w:type="character" w:styleId="ListLabel8">
    <w:name w:val="ListLabel 8"/>
    <w:qFormat/>
    <w:rPr>
      <w:rFonts w:eastAsia="Noto Sans Symbols" w:cs="Noto Sans Symbols"/>
      <w:sz w:val="20"/>
      <w:szCs w:val="20"/>
    </w:rPr>
  </w:style>
  <w:style w:type="character" w:styleId="ListLabel9">
    <w:name w:val="ListLabel 9"/>
    <w:qFormat/>
    <w:rPr>
      <w:rFonts w:eastAsia="Noto Sans Symbols" w:cs="Noto Sans Symbols"/>
      <w:sz w:val="20"/>
      <w:szCs w:val="20"/>
    </w:rPr>
  </w:style>
  <w:style w:type="character" w:styleId="ListLabel10">
    <w:name w:val="ListLabel 10"/>
    <w:qFormat/>
    <w:rPr>
      <w:color w:val="0563C1"/>
      <w:u w:val="single"/>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default="1">
    <w:name w:val="LO-normal"/>
    <w:qFormat/>
    <w:pPr>
      <w:widowControl/>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Title">
    <w:name w:val="Title"/>
    <w:basedOn w:val="Normal1"/>
    <w:next w:val="Normal1"/>
    <w:qFormat/>
    <w:pPr>
      <w:spacing w:lineRule="auto" w:line="240" w:before="0" w:after="80"/>
    </w:pPr>
    <w:rPr>
      <w:rFonts w:ascii="Calibri" w:hAnsi="Calibri" w:eastAsia="Calibri" w:cs="Calibri"/>
      <w:sz w:val="56"/>
      <w:szCs w:val="56"/>
    </w:rPr>
  </w:style>
  <w:style w:type="paragraph" w:styleId="Subtitle">
    <w:name w:val="Subtitle"/>
    <w:basedOn w:val="Normal1"/>
    <w:next w:val="Normal1"/>
    <w:qFormat/>
    <w:pPr/>
    <w:rPr>
      <w:color w:val="595959"/>
      <w:sz w:val="28"/>
      <w:szCs w:val="28"/>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15406/ahoaj.2019.03.00101" TargetMode="External"/><Relationship Id="rId3" Type="http://schemas.openxmlformats.org/officeDocument/2006/relationships/hyperlink" Target="https://repositorio.iscte-iul.pt/bitstream/10071/20417/1/article_69927.pdf" TargetMode="External"/><Relationship Id="rId4" Type="http://schemas.openxmlformats.org/officeDocument/2006/relationships/hyperlink" Target="https://doi.org/10.21608/IJHTH.2019.35101" TargetMode="External"/><Relationship Id="rId5" Type="http://schemas.openxmlformats.org/officeDocument/2006/relationships/hyperlink" Target="https://doi.org/10.21608/pijth.2022.264824" TargetMode="External"/><Relationship Id="rId6" Type="http://schemas.openxmlformats.org/officeDocument/2006/relationships/hyperlink" Target="https://doi.org/10.1177/19389655231182091" TargetMode="External"/><Relationship Id="rId7" Type="http://schemas.openxmlformats.org/officeDocument/2006/relationships/hyperlink" Target="https://www.sumerianz.com/pdf-files/sjbmm4(3)91-104.pdf" TargetMode="External"/><Relationship Id="rId8" Type="http://schemas.openxmlformats.org/officeDocument/2006/relationships/hyperlink" Target="https://doi.org/10.1016/J.IJHM.2013.02.001" TargetMode="External"/><Relationship Id="rId9" Type="http://schemas.openxmlformats.org/officeDocument/2006/relationships/hyperlink" Target="https://doi.org/10.24198/sosiohumaniora.v24i2.36248" TargetMode="External"/><Relationship Id="rId10" Type="http://schemas.openxmlformats.org/officeDocument/2006/relationships/hyperlink" Target="https://doi.org/10.1177/0256090917703754" TargetMode="External"/><Relationship Id="rId11" Type="http://schemas.openxmlformats.org/officeDocument/2006/relationships/hyperlink" Target="https://doi.org/10.1177/1938965517719282" TargetMode="External"/><Relationship Id="rId12" Type="http://schemas.openxmlformats.org/officeDocument/2006/relationships/hyperlink" Target="https://pure.hud.ac.uk/ws/files/71381779/Paper_final_accepted_word_copy.pdf" TargetMode="External"/><Relationship Id="rId13" Type="http://schemas.openxmlformats.org/officeDocument/2006/relationships/hyperlink" Target="https://doi.org/10.1016/J.LEAQUA.2017.05.002" TargetMode="External"/><Relationship Id="rId14" Type="http://schemas.openxmlformats.org/officeDocument/2006/relationships/hyperlink" Target="https://doi.org/10.1177/1938965513482519" TargetMode="External"/><Relationship Id="rId15" Type="http://schemas.openxmlformats.org/officeDocument/2006/relationships/hyperlink" Target="https://www.researchgate.net/profile/Robert-Blomme/publication/263041091_Leadership_style_and_negative_work-home_interference_in_the_hospitality_industry/links/554bc0c10cf29f836c98ef88/Leadership-style-and-negative-work-home-interference-in-the-hospitality-industry.pdf" TargetMode="External"/><Relationship Id="rId16" Type="http://schemas.openxmlformats.org/officeDocument/2006/relationships/hyperlink" Target="https://doi.org/10.22441/indikator.v7i2.18476" TargetMode="External"/><Relationship Id="rId17" Type="http://schemas.openxmlformats.org/officeDocument/2006/relationships/hyperlink" Target="https://doi.org/10.1080/15332845.2011.588503" TargetMode="External"/><Relationship Id="rId18" Type="http://schemas.openxmlformats.org/officeDocument/2006/relationships/hyperlink" Target="https://doi.org/10.7595/MANAGEMENT.FON.2018.0008" TargetMode="External"/><Relationship Id="rId19" Type="http://schemas.openxmlformats.org/officeDocument/2006/relationships/hyperlink" Target="https://doi.org/10.36418/edv.v2i6.488" TargetMode="External"/><Relationship Id="rId20" Type="http://schemas.openxmlformats.org/officeDocument/2006/relationships/hyperlink" Target="https://doi.org/10.1016/J.TOURMAN.2016.06.009" TargetMode="External"/><Relationship Id="rId21" Type="http://schemas.openxmlformats.org/officeDocument/2006/relationships/hyperlink" Target="https://doi.org/10.5539/IJMS.V8N6P77" TargetMode="External"/><Relationship Id="rId22" Type="http://schemas.openxmlformats.org/officeDocument/2006/relationships/hyperlink" Target="https://www.researchgate.net/profile/Kareem-Selem/publication/369327150_Humorous_leadership_upward_voice_and_resistance_to_change_in_the_hotel_context_from_affective_events_theory_perspective/links/64154759a1b72772e408c67b/Humorous-leadership-upward-voice-and-resistance-to-change-in-the-hotel-context-from-affective-events-theory-perspective.pdf" TargetMode="External"/><Relationship Id="rId23" Type="http://schemas.openxmlformats.org/officeDocument/2006/relationships/hyperlink" Target="https://doi.org/10.1016/J.IJHM.2013.02.001" TargetMode="External"/><Relationship Id="rId24" Type="http://schemas.openxmlformats.org/officeDocument/2006/relationships/hyperlink" Target="https://www.academia.edu/download/84218594/ijtsrd37915.pdf" TargetMode="External"/><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2</TotalTime>
  <Application>Trio_Office/6.2.8.2$Windows_x86 LibreOffice_project/</Application>
  <Pages>11</Pages>
  <Words>2642</Words>
  <Characters>17695</Characters>
  <CharactersWithSpaces>20970</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2024-10-18T23:54:06Z</dcterms:modified>
  <cp:revision>1</cp:revision>
  <dc:subject/>
  <dc:title/>
</cp:coreProperties>
</file>