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B5C3E" w14:textId="77777777" w:rsidR="00E00495" w:rsidRPr="00E00495" w:rsidRDefault="009068B9" w:rsidP="009068B9">
      <w:pPr>
        <w:jc w:val="both"/>
        <w:rPr>
          <w:rFonts w:ascii="Arial" w:hAnsi="Arial" w:cs="Arial"/>
          <w:b/>
          <w:bCs/>
          <w:sz w:val="40"/>
          <w:szCs w:val="40"/>
          <w:lang w:val="en-US"/>
        </w:rPr>
      </w:pPr>
      <w:r w:rsidRPr="00E00495">
        <w:rPr>
          <w:rFonts w:ascii="Arial" w:hAnsi="Arial" w:cs="Arial"/>
          <w:b/>
          <w:bCs/>
          <w:sz w:val="40"/>
          <w:szCs w:val="40"/>
          <w:lang w:val="en-US"/>
        </w:rPr>
        <w:t xml:space="preserve">Effective Teamworking and communication </w:t>
      </w:r>
    </w:p>
    <w:p w14:paraId="042C382D" w14:textId="5219032B" w:rsidR="009068B9" w:rsidRPr="00E00495" w:rsidRDefault="009068B9" w:rsidP="009068B9">
      <w:pPr>
        <w:jc w:val="both"/>
        <w:rPr>
          <w:rFonts w:ascii="Arial" w:hAnsi="Arial" w:cs="Arial"/>
          <w:b/>
          <w:bCs/>
          <w:sz w:val="40"/>
          <w:szCs w:val="40"/>
          <w:lang w:val="en-US"/>
        </w:rPr>
      </w:pPr>
      <w:r w:rsidRPr="00E00495">
        <w:rPr>
          <w:rFonts w:ascii="Arial" w:hAnsi="Arial" w:cs="Arial"/>
          <w:b/>
          <w:bCs/>
          <w:sz w:val="40"/>
          <w:szCs w:val="40"/>
          <w:lang w:val="en-US"/>
        </w:rPr>
        <w:t>Module BMSW4009</w:t>
      </w:r>
    </w:p>
    <w:p w14:paraId="0D82477F" w14:textId="04A16287" w:rsidR="007A5FA3" w:rsidRPr="00E00495" w:rsidRDefault="007A5FA3" w:rsidP="009068B9">
      <w:pPr>
        <w:jc w:val="both"/>
        <w:rPr>
          <w:rFonts w:ascii="Arial" w:hAnsi="Arial" w:cs="Arial"/>
          <w:b/>
          <w:bCs/>
          <w:sz w:val="40"/>
          <w:szCs w:val="40"/>
          <w:lang w:val="en-US"/>
        </w:rPr>
      </w:pPr>
      <w:r w:rsidRPr="00E00495">
        <w:rPr>
          <w:rFonts w:ascii="Arial" w:hAnsi="Arial" w:cs="Arial"/>
          <w:b/>
          <w:bCs/>
          <w:sz w:val="40"/>
          <w:szCs w:val="40"/>
          <w:lang w:val="en-US"/>
        </w:rPr>
        <w:t>Submission Date</w:t>
      </w:r>
      <w:r w:rsidR="000139FA">
        <w:rPr>
          <w:rFonts w:ascii="Arial" w:hAnsi="Arial" w:cs="Arial"/>
          <w:b/>
          <w:bCs/>
          <w:sz w:val="40"/>
          <w:szCs w:val="40"/>
          <w:lang w:val="en-US"/>
        </w:rPr>
        <w:t xml:space="preserve">: </w:t>
      </w:r>
      <w:r w:rsidR="00AA5F2E">
        <w:rPr>
          <w:rFonts w:ascii="Arial" w:hAnsi="Arial" w:cs="Arial"/>
          <w:b/>
          <w:bCs/>
          <w:sz w:val="40"/>
          <w:szCs w:val="40"/>
          <w:lang w:val="en-US"/>
        </w:rPr>
        <w:t>19</w:t>
      </w:r>
      <w:r w:rsidR="000139FA">
        <w:rPr>
          <w:rFonts w:ascii="Arial" w:hAnsi="Arial" w:cs="Arial"/>
          <w:b/>
          <w:bCs/>
          <w:sz w:val="40"/>
          <w:szCs w:val="40"/>
          <w:lang w:val="en-US"/>
        </w:rPr>
        <w:t>.06.2025</w:t>
      </w:r>
    </w:p>
    <w:p w14:paraId="79437857" w14:textId="0C271C1B" w:rsidR="007A5FA3" w:rsidRPr="00E00495" w:rsidRDefault="007A5FA3" w:rsidP="009068B9">
      <w:pPr>
        <w:jc w:val="both"/>
        <w:rPr>
          <w:rFonts w:ascii="Arial" w:hAnsi="Arial" w:cs="Arial"/>
          <w:b/>
          <w:bCs/>
          <w:sz w:val="40"/>
          <w:szCs w:val="40"/>
          <w:lang w:val="en-US"/>
        </w:rPr>
      </w:pPr>
      <w:r w:rsidRPr="00E00495">
        <w:rPr>
          <w:rFonts w:ascii="Arial" w:hAnsi="Arial" w:cs="Arial"/>
          <w:b/>
          <w:bCs/>
          <w:sz w:val="40"/>
          <w:szCs w:val="40"/>
          <w:lang w:val="en-US"/>
        </w:rPr>
        <w:t>Student Name: Mihaela Miculescu (</w:t>
      </w:r>
      <w:r w:rsidRPr="00E00495">
        <w:rPr>
          <w:rFonts w:ascii="Arial" w:hAnsi="Arial" w:cs="Arial"/>
          <w:b/>
          <w:bCs/>
          <w:sz w:val="40"/>
          <w:szCs w:val="40"/>
        </w:rPr>
        <w:t>2422449</w:t>
      </w:r>
      <w:r w:rsidRPr="00E00495">
        <w:rPr>
          <w:rFonts w:ascii="Arial" w:hAnsi="Arial" w:cs="Arial"/>
          <w:b/>
          <w:bCs/>
          <w:sz w:val="40"/>
          <w:szCs w:val="40"/>
          <w:lang w:val="en-US"/>
        </w:rPr>
        <w:t xml:space="preserve">) </w:t>
      </w:r>
    </w:p>
    <w:p w14:paraId="773FC8DB" w14:textId="3BC0AF07" w:rsidR="007A5FA3" w:rsidRPr="00E00495" w:rsidRDefault="007A5FA3" w:rsidP="009068B9">
      <w:pPr>
        <w:jc w:val="both"/>
        <w:rPr>
          <w:rFonts w:ascii="Arial" w:hAnsi="Arial" w:cs="Arial"/>
          <w:b/>
          <w:bCs/>
          <w:sz w:val="40"/>
          <w:szCs w:val="40"/>
          <w:lang w:val="en-US"/>
        </w:rPr>
      </w:pPr>
      <w:r w:rsidRPr="00E00495">
        <w:rPr>
          <w:rFonts w:ascii="Arial" w:hAnsi="Arial" w:cs="Arial"/>
          <w:b/>
          <w:bCs/>
          <w:sz w:val="40"/>
          <w:szCs w:val="40"/>
          <w:lang w:val="en-US"/>
        </w:rPr>
        <w:t xml:space="preserve">Word count: </w:t>
      </w:r>
      <w:r w:rsidR="00E00495" w:rsidRPr="00E00495">
        <w:rPr>
          <w:rFonts w:ascii="Arial" w:hAnsi="Arial" w:cs="Arial"/>
          <w:b/>
          <w:bCs/>
          <w:sz w:val="40"/>
          <w:szCs w:val="40"/>
          <w:lang w:val="en-US"/>
        </w:rPr>
        <w:t>10</w:t>
      </w:r>
      <w:r w:rsidR="00D8607D">
        <w:rPr>
          <w:rFonts w:ascii="Arial" w:hAnsi="Arial" w:cs="Arial"/>
          <w:b/>
          <w:bCs/>
          <w:sz w:val="40"/>
          <w:szCs w:val="40"/>
          <w:lang w:val="en-US"/>
        </w:rPr>
        <w:t>30</w:t>
      </w:r>
    </w:p>
    <w:p w14:paraId="2BF08ACB" w14:textId="77777777" w:rsidR="007A5FA3" w:rsidRPr="00E00495" w:rsidRDefault="007A5FA3" w:rsidP="009068B9">
      <w:pPr>
        <w:jc w:val="both"/>
        <w:rPr>
          <w:rFonts w:ascii="Arial" w:hAnsi="Arial" w:cs="Arial"/>
          <w:b/>
          <w:bCs/>
          <w:sz w:val="32"/>
          <w:szCs w:val="32"/>
          <w:lang w:val="en-US"/>
        </w:rPr>
      </w:pPr>
    </w:p>
    <w:p w14:paraId="703CA9A8" w14:textId="77777777" w:rsidR="007A5FA3" w:rsidRPr="00E00495" w:rsidRDefault="007A5FA3" w:rsidP="009068B9">
      <w:pPr>
        <w:jc w:val="both"/>
        <w:rPr>
          <w:rFonts w:ascii="Arial" w:hAnsi="Arial" w:cs="Arial"/>
          <w:b/>
          <w:bCs/>
          <w:sz w:val="32"/>
          <w:szCs w:val="32"/>
          <w:lang w:val="en-US"/>
        </w:rPr>
      </w:pPr>
    </w:p>
    <w:p w14:paraId="1E4AA4B0" w14:textId="77777777" w:rsidR="007A5FA3" w:rsidRPr="00E00495" w:rsidRDefault="007A5FA3" w:rsidP="009068B9">
      <w:pPr>
        <w:jc w:val="both"/>
        <w:rPr>
          <w:rFonts w:ascii="Arial" w:hAnsi="Arial" w:cs="Arial"/>
          <w:b/>
          <w:bCs/>
          <w:sz w:val="32"/>
          <w:szCs w:val="32"/>
          <w:lang w:val="en-US"/>
        </w:rPr>
      </w:pPr>
    </w:p>
    <w:p w14:paraId="59418996" w14:textId="42481DFA" w:rsidR="00E00495" w:rsidRPr="00E00495" w:rsidRDefault="007A5FA3" w:rsidP="009068B9">
      <w:pPr>
        <w:jc w:val="both"/>
        <w:rPr>
          <w:rFonts w:ascii="Arial" w:hAnsi="Arial" w:cs="Arial"/>
          <w:b/>
          <w:bCs/>
          <w:sz w:val="32"/>
          <w:szCs w:val="32"/>
          <w:lang w:val="en-US"/>
        </w:rPr>
      </w:pPr>
      <w:r w:rsidRPr="00E00495">
        <w:rPr>
          <w:rFonts w:ascii="Arial" w:hAnsi="Arial" w:cs="Arial"/>
          <w:b/>
          <w:bCs/>
          <w:sz w:val="32"/>
          <w:szCs w:val="32"/>
          <w:lang w:val="en-US"/>
        </w:rPr>
        <w:t>Contents Page</w:t>
      </w:r>
    </w:p>
    <w:p w14:paraId="316193F7" w14:textId="33F7505A" w:rsidR="007A5FA3" w:rsidRDefault="007A5FA3" w:rsidP="007A5FA3">
      <w:pPr>
        <w:pStyle w:val="ListParagraph"/>
        <w:numPr>
          <w:ilvl w:val="0"/>
          <w:numId w:val="1"/>
        </w:numPr>
        <w:jc w:val="both"/>
        <w:rPr>
          <w:rFonts w:ascii="Arial" w:hAnsi="Arial" w:cs="Arial"/>
          <w:b/>
          <w:bCs/>
          <w:sz w:val="32"/>
          <w:szCs w:val="32"/>
          <w:lang w:val="en-US"/>
        </w:rPr>
      </w:pPr>
      <w:r w:rsidRPr="00E00495">
        <w:rPr>
          <w:rFonts w:ascii="Arial" w:hAnsi="Arial" w:cs="Arial"/>
          <w:b/>
          <w:bCs/>
          <w:sz w:val="32"/>
          <w:szCs w:val="32"/>
          <w:lang w:val="en-US"/>
        </w:rPr>
        <w:t>Introduction</w:t>
      </w:r>
      <w:r w:rsidR="00E00495">
        <w:rPr>
          <w:rFonts w:ascii="Arial" w:hAnsi="Arial" w:cs="Arial"/>
          <w:b/>
          <w:bCs/>
          <w:sz w:val="32"/>
          <w:szCs w:val="32"/>
          <w:lang w:val="en-US"/>
        </w:rPr>
        <w:t xml:space="preserve"> </w:t>
      </w:r>
      <w:r w:rsidRPr="00E00495">
        <w:rPr>
          <w:rFonts w:ascii="Arial" w:hAnsi="Arial" w:cs="Arial"/>
          <w:b/>
          <w:bCs/>
          <w:sz w:val="32"/>
          <w:szCs w:val="32"/>
          <w:lang w:val="en-US"/>
        </w:rPr>
        <w:t>……………………………………………. 2</w:t>
      </w:r>
    </w:p>
    <w:p w14:paraId="6CA3AABF" w14:textId="394DA4D8" w:rsidR="00E00495" w:rsidRDefault="007A498F" w:rsidP="007A498F">
      <w:pPr>
        <w:pStyle w:val="ListParagraph"/>
        <w:numPr>
          <w:ilvl w:val="0"/>
          <w:numId w:val="1"/>
        </w:numPr>
        <w:spacing w:line="360" w:lineRule="auto"/>
        <w:jc w:val="both"/>
        <w:rPr>
          <w:rFonts w:ascii="Arial" w:hAnsi="Arial" w:cs="Arial"/>
          <w:b/>
          <w:bCs/>
          <w:sz w:val="32"/>
          <w:szCs w:val="32"/>
          <w:lang w:val="en-US"/>
        </w:rPr>
      </w:pPr>
      <w:r>
        <w:rPr>
          <w:rFonts w:ascii="Arial" w:hAnsi="Arial" w:cs="Arial"/>
          <w:b/>
          <w:bCs/>
          <w:sz w:val="32"/>
          <w:szCs w:val="32"/>
          <w:lang w:val="en-US"/>
        </w:rPr>
        <w:t>Findings</w:t>
      </w:r>
      <w:r w:rsidR="00E00495">
        <w:rPr>
          <w:rFonts w:ascii="Arial" w:hAnsi="Arial" w:cs="Arial"/>
          <w:b/>
          <w:bCs/>
          <w:sz w:val="32"/>
          <w:szCs w:val="32"/>
          <w:lang w:val="en-US"/>
        </w:rPr>
        <w:t xml:space="preserve"> ………………………………………………….2</w:t>
      </w:r>
    </w:p>
    <w:p w14:paraId="5D0242D1" w14:textId="4811BB07" w:rsidR="00532878" w:rsidRPr="00A22747" w:rsidRDefault="00A22747" w:rsidP="00A22747">
      <w:pPr>
        <w:pStyle w:val="ListParagraph"/>
        <w:numPr>
          <w:ilvl w:val="1"/>
          <w:numId w:val="1"/>
        </w:numPr>
        <w:spacing w:line="360" w:lineRule="auto"/>
        <w:jc w:val="both"/>
        <w:rPr>
          <w:rFonts w:ascii="Arial" w:hAnsi="Arial" w:cs="Arial"/>
          <w:b/>
          <w:bCs/>
          <w:sz w:val="32"/>
          <w:szCs w:val="32"/>
          <w:lang w:val="en-US"/>
        </w:rPr>
      </w:pPr>
      <w:r w:rsidRPr="00A22747">
        <w:rPr>
          <w:rFonts w:ascii="Arial" w:hAnsi="Arial" w:cs="Arial"/>
          <w:b/>
          <w:bCs/>
          <w:sz w:val="32"/>
          <w:szCs w:val="32"/>
          <w:lang w:val="en-US"/>
        </w:rPr>
        <w:t>Belbin’s</w:t>
      </w:r>
      <w:r>
        <w:rPr>
          <w:rFonts w:ascii="Arial" w:hAnsi="Arial" w:cs="Arial"/>
          <w:b/>
          <w:bCs/>
          <w:sz w:val="32"/>
          <w:szCs w:val="32"/>
          <w:lang w:val="en-US"/>
        </w:rPr>
        <w:t xml:space="preserve"> ……………………………………………….2</w:t>
      </w:r>
    </w:p>
    <w:p w14:paraId="11420273" w14:textId="2DCBFEBB" w:rsidR="00A22747" w:rsidRDefault="00A22747" w:rsidP="00A22747">
      <w:pPr>
        <w:pStyle w:val="ListParagraph"/>
        <w:numPr>
          <w:ilvl w:val="1"/>
          <w:numId w:val="1"/>
        </w:numPr>
        <w:spacing w:line="360" w:lineRule="auto"/>
        <w:jc w:val="both"/>
        <w:rPr>
          <w:rFonts w:ascii="Arial" w:hAnsi="Arial" w:cs="Arial"/>
          <w:b/>
          <w:bCs/>
          <w:sz w:val="32"/>
          <w:szCs w:val="32"/>
          <w:lang w:val="en-US"/>
        </w:rPr>
      </w:pPr>
      <w:r>
        <w:rPr>
          <w:rFonts w:ascii="Arial" w:hAnsi="Arial" w:cs="Arial"/>
          <w:b/>
          <w:bCs/>
          <w:sz w:val="32"/>
          <w:szCs w:val="32"/>
          <w:lang w:val="en-US"/>
        </w:rPr>
        <w:t>Tuckman’s …………………………………………….</w:t>
      </w:r>
      <w:r w:rsidR="00422DEF">
        <w:rPr>
          <w:rFonts w:ascii="Arial" w:hAnsi="Arial" w:cs="Arial"/>
          <w:b/>
          <w:bCs/>
          <w:sz w:val="32"/>
          <w:szCs w:val="32"/>
          <w:lang w:val="en-US"/>
        </w:rPr>
        <w:t>3</w:t>
      </w:r>
    </w:p>
    <w:p w14:paraId="1BAC5D78" w14:textId="18AED28F" w:rsidR="00A22747" w:rsidRDefault="00A22747" w:rsidP="00A22747">
      <w:pPr>
        <w:pStyle w:val="ListParagraph"/>
        <w:numPr>
          <w:ilvl w:val="1"/>
          <w:numId w:val="1"/>
        </w:numPr>
        <w:spacing w:line="360" w:lineRule="auto"/>
        <w:jc w:val="both"/>
        <w:rPr>
          <w:rFonts w:ascii="Arial" w:hAnsi="Arial" w:cs="Arial"/>
          <w:b/>
          <w:bCs/>
          <w:sz w:val="32"/>
          <w:szCs w:val="32"/>
          <w:lang w:val="en-US"/>
        </w:rPr>
      </w:pPr>
      <w:r>
        <w:rPr>
          <w:rFonts w:ascii="Arial" w:hAnsi="Arial" w:cs="Arial"/>
          <w:b/>
          <w:bCs/>
          <w:sz w:val="32"/>
          <w:szCs w:val="32"/>
          <w:lang w:val="en-US"/>
        </w:rPr>
        <w:t>The Thomas Kilmann’s……………………………..</w:t>
      </w:r>
      <w:r w:rsidR="00422DEF">
        <w:rPr>
          <w:rFonts w:ascii="Arial" w:hAnsi="Arial" w:cs="Arial"/>
          <w:b/>
          <w:bCs/>
          <w:sz w:val="32"/>
          <w:szCs w:val="32"/>
          <w:lang w:val="en-US"/>
        </w:rPr>
        <w:t>4</w:t>
      </w:r>
    </w:p>
    <w:p w14:paraId="3CA8CB22" w14:textId="78778D65" w:rsidR="00A22747" w:rsidRDefault="00A22747" w:rsidP="00A22747">
      <w:pPr>
        <w:pStyle w:val="ListParagraph"/>
        <w:numPr>
          <w:ilvl w:val="1"/>
          <w:numId w:val="1"/>
        </w:numPr>
        <w:spacing w:line="360" w:lineRule="auto"/>
        <w:jc w:val="both"/>
        <w:rPr>
          <w:rFonts w:ascii="Arial" w:hAnsi="Arial" w:cs="Arial"/>
          <w:b/>
          <w:bCs/>
          <w:sz w:val="32"/>
          <w:szCs w:val="32"/>
          <w:lang w:val="en-US"/>
        </w:rPr>
      </w:pPr>
      <w:r>
        <w:rPr>
          <w:rFonts w:ascii="Arial" w:hAnsi="Arial" w:cs="Arial"/>
          <w:b/>
          <w:bCs/>
          <w:sz w:val="32"/>
          <w:szCs w:val="32"/>
          <w:lang w:val="en-US"/>
        </w:rPr>
        <w:t>Conflicts…………………………………………….…</w:t>
      </w:r>
      <w:r w:rsidR="00422DEF">
        <w:rPr>
          <w:rFonts w:ascii="Arial" w:hAnsi="Arial" w:cs="Arial"/>
          <w:b/>
          <w:bCs/>
          <w:sz w:val="32"/>
          <w:szCs w:val="32"/>
          <w:lang w:val="en-US"/>
        </w:rPr>
        <w:t>4</w:t>
      </w:r>
    </w:p>
    <w:p w14:paraId="2BC9EF01" w14:textId="2E6446C3" w:rsidR="00A22747" w:rsidRDefault="00A22747" w:rsidP="00A22747">
      <w:pPr>
        <w:pStyle w:val="ListParagraph"/>
        <w:numPr>
          <w:ilvl w:val="2"/>
          <w:numId w:val="1"/>
        </w:numPr>
        <w:spacing w:line="360" w:lineRule="auto"/>
        <w:jc w:val="both"/>
        <w:rPr>
          <w:rFonts w:ascii="Arial" w:hAnsi="Arial" w:cs="Arial"/>
          <w:b/>
          <w:bCs/>
          <w:sz w:val="32"/>
          <w:szCs w:val="32"/>
          <w:lang w:val="en-US"/>
        </w:rPr>
      </w:pPr>
      <w:r>
        <w:rPr>
          <w:rFonts w:ascii="Arial" w:hAnsi="Arial" w:cs="Arial"/>
          <w:b/>
          <w:bCs/>
          <w:sz w:val="32"/>
          <w:szCs w:val="32"/>
          <w:lang w:val="en-US"/>
        </w:rPr>
        <w:t xml:space="preserve"> Active listening……………………………………...</w:t>
      </w:r>
      <w:r w:rsidR="00422DEF">
        <w:rPr>
          <w:rFonts w:ascii="Arial" w:hAnsi="Arial" w:cs="Arial"/>
          <w:b/>
          <w:bCs/>
          <w:sz w:val="32"/>
          <w:szCs w:val="32"/>
          <w:lang w:val="en-US"/>
        </w:rPr>
        <w:t>4</w:t>
      </w:r>
    </w:p>
    <w:p w14:paraId="198F1ECB" w14:textId="668D047E" w:rsidR="00A22747" w:rsidRDefault="00A22747" w:rsidP="00A22747">
      <w:pPr>
        <w:pStyle w:val="ListParagraph"/>
        <w:numPr>
          <w:ilvl w:val="2"/>
          <w:numId w:val="1"/>
        </w:numPr>
        <w:spacing w:line="360" w:lineRule="auto"/>
        <w:jc w:val="both"/>
        <w:rPr>
          <w:rFonts w:ascii="Arial" w:hAnsi="Arial" w:cs="Arial"/>
          <w:b/>
          <w:bCs/>
          <w:sz w:val="32"/>
          <w:szCs w:val="32"/>
          <w:lang w:val="en-US"/>
        </w:rPr>
      </w:pPr>
      <w:r>
        <w:rPr>
          <w:rFonts w:ascii="Arial" w:hAnsi="Arial" w:cs="Arial"/>
          <w:b/>
          <w:bCs/>
          <w:sz w:val="32"/>
          <w:szCs w:val="32"/>
          <w:lang w:val="en-US"/>
        </w:rPr>
        <w:t xml:space="preserve"> Efficient Communication ………………………....</w:t>
      </w:r>
      <w:r w:rsidR="00422DEF">
        <w:rPr>
          <w:rFonts w:ascii="Arial" w:hAnsi="Arial" w:cs="Arial"/>
          <w:b/>
          <w:bCs/>
          <w:sz w:val="32"/>
          <w:szCs w:val="32"/>
          <w:lang w:val="en-US"/>
        </w:rPr>
        <w:t>4</w:t>
      </w:r>
    </w:p>
    <w:p w14:paraId="4BED9F9B" w14:textId="0860B8D8" w:rsidR="00422DEF" w:rsidRPr="00422DEF" w:rsidRDefault="00A22747" w:rsidP="00422DEF">
      <w:pPr>
        <w:pStyle w:val="ListParagraph"/>
        <w:numPr>
          <w:ilvl w:val="2"/>
          <w:numId w:val="1"/>
        </w:numPr>
        <w:spacing w:line="360" w:lineRule="auto"/>
        <w:jc w:val="both"/>
        <w:rPr>
          <w:rFonts w:ascii="Arial" w:hAnsi="Arial" w:cs="Arial"/>
          <w:b/>
          <w:bCs/>
          <w:sz w:val="32"/>
          <w:szCs w:val="32"/>
          <w:lang w:val="en-US"/>
        </w:rPr>
      </w:pPr>
      <w:r>
        <w:rPr>
          <w:rFonts w:ascii="Arial" w:hAnsi="Arial" w:cs="Arial"/>
          <w:b/>
          <w:bCs/>
          <w:sz w:val="32"/>
          <w:szCs w:val="32"/>
          <w:lang w:val="en-US"/>
        </w:rPr>
        <w:t xml:space="preserve"> Empathy…………………………………………..…..</w:t>
      </w:r>
      <w:r w:rsidR="00422DEF">
        <w:rPr>
          <w:rFonts w:ascii="Arial" w:hAnsi="Arial" w:cs="Arial"/>
          <w:b/>
          <w:bCs/>
          <w:sz w:val="32"/>
          <w:szCs w:val="32"/>
          <w:lang w:val="en-US"/>
        </w:rPr>
        <w:t>4</w:t>
      </w:r>
    </w:p>
    <w:p w14:paraId="179AA0AF" w14:textId="6F7713BB" w:rsidR="00A22747" w:rsidRDefault="00A22747" w:rsidP="00A22747">
      <w:pPr>
        <w:pStyle w:val="ListParagraph"/>
        <w:numPr>
          <w:ilvl w:val="2"/>
          <w:numId w:val="1"/>
        </w:numPr>
        <w:spacing w:line="360" w:lineRule="auto"/>
        <w:jc w:val="both"/>
        <w:rPr>
          <w:rFonts w:ascii="Arial" w:hAnsi="Arial" w:cs="Arial"/>
          <w:b/>
          <w:bCs/>
          <w:sz w:val="32"/>
          <w:szCs w:val="32"/>
          <w:lang w:val="en-US"/>
        </w:rPr>
      </w:pPr>
      <w:r>
        <w:rPr>
          <w:rFonts w:ascii="Arial" w:hAnsi="Arial" w:cs="Arial"/>
          <w:b/>
          <w:bCs/>
          <w:sz w:val="32"/>
          <w:szCs w:val="32"/>
          <w:lang w:val="en-US"/>
        </w:rPr>
        <w:t xml:space="preserve"> Compromises …………………………………..……</w:t>
      </w:r>
      <w:r w:rsidR="00422DEF">
        <w:rPr>
          <w:rFonts w:ascii="Arial" w:hAnsi="Arial" w:cs="Arial"/>
          <w:b/>
          <w:bCs/>
          <w:sz w:val="32"/>
          <w:szCs w:val="32"/>
          <w:lang w:val="en-US"/>
        </w:rPr>
        <w:t>4</w:t>
      </w:r>
    </w:p>
    <w:p w14:paraId="1EE18898" w14:textId="2654839D" w:rsidR="00A22747" w:rsidRPr="00A22747" w:rsidRDefault="00A22747" w:rsidP="00A22747">
      <w:pPr>
        <w:pStyle w:val="ListParagraph"/>
        <w:numPr>
          <w:ilvl w:val="2"/>
          <w:numId w:val="1"/>
        </w:numPr>
        <w:spacing w:line="360" w:lineRule="auto"/>
        <w:jc w:val="both"/>
        <w:rPr>
          <w:rFonts w:ascii="Arial" w:hAnsi="Arial" w:cs="Arial"/>
          <w:b/>
          <w:bCs/>
          <w:sz w:val="32"/>
          <w:szCs w:val="32"/>
          <w:lang w:val="en-US"/>
        </w:rPr>
      </w:pPr>
      <w:r>
        <w:rPr>
          <w:rFonts w:ascii="Arial" w:hAnsi="Arial" w:cs="Arial"/>
          <w:b/>
          <w:bCs/>
          <w:sz w:val="32"/>
          <w:szCs w:val="32"/>
          <w:lang w:val="en-US"/>
        </w:rPr>
        <w:t xml:space="preserve"> The implication and motivation…………………...</w:t>
      </w:r>
      <w:r w:rsidR="00422DEF">
        <w:rPr>
          <w:rFonts w:ascii="Arial" w:hAnsi="Arial" w:cs="Arial"/>
          <w:b/>
          <w:bCs/>
          <w:sz w:val="32"/>
          <w:szCs w:val="32"/>
          <w:lang w:val="en-US"/>
        </w:rPr>
        <w:t>4</w:t>
      </w:r>
    </w:p>
    <w:p w14:paraId="5648BC0A" w14:textId="1CE2E880" w:rsidR="00E00495" w:rsidRDefault="00E00495" w:rsidP="007A5FA3">
      <w:pPr>
        <w:pStyle w:val="ListParagraph"/>
        <w:numPr>
          <w:ilvl w:val="0"/>
          <w:numId w:val="1"/>
        </w:numPr>
        <w:jc w:val="both"/>
        <w:rPr>
          <w:rFonts w:ascii="Arial" w:hAnsi="Arial" w:cs="Arial"/>
          <w:b/>
          <w:bCs/>
          <w:sz w:val="32"/>
          <w:szCs w:val="32"/>
          <w:lang w:val="en-US"/>
        </w:rPr>
      </w:pPr>
      <w:r>
        <w:rPr>
          <w:rFonts w:ascii="Arial" w:hAnsi="Arial" w:cs="Arial"/>
          <w:b/>
          <w:bCs/>
          <w:sz w:val="32"/>
          <w:szCs w:val="32"/>
          <w:lang w:val="en-US"/>
        </w:rPr>
        <w:t>Conclusion ………………………………………………</w:t>
      </w:r>
      <w:r w:rsidR="00422DEF">
        <w:rPr>
          <w:rFonts w:ascii="Arial" w:hAnsi="Arial" w:cs="Arial"/>
          <w:b/>
          <w:bCs/>
          <w:sz w:val="32"/>
          <w:szCs w:val="32"/>
          <w:lang w:val="en-US"/>
        </w:rPr>
        <w:t>5</w:t>
      </w:r>
    </w:p>
    <w:p w14:paraId="5F9CD6D5" w14:textId="7D0A6893" w:rsidR="00E00495" w:rsidRPr="00E00495" w:rsidRDefault="00E00495" w:rsidP="007A5FA3">
      <w:pPr>
        <w:pStyle w:val="ListParagraph"/>
        <w:numPr>
          <w:ilvl w:val="0"/>
          <w:numId w:val="1"/>
        </w:numPr>
        <w:jc w:val="both"/>
        <w:rPr>
          <w:rFonts w:ascii="Arial" w:hAnsi="Arial" w:cs="Arial"/>
          <w:b/>
          <w:bCs/>
          <w:sz w:val="32"/>
          <w:szCs w:val="32"/>
          <w:lang w:val="en-US"/>
        </w:rPr>
      </w:pPr>
      <w:r>
        <w:rPr>
          <w:rFonts w:ascii="Arial" w:hAnsi="Arial" w:cs="Arial"/>
          <w:b/>
          <w:bCs/>
          <w:sz w:val="32"/>
          <w:szCs w:val="32"/>
          <w:lang w:val="en-US"/>
        </w:rPr>
        <w:t>References.……………………………………………....</w:t>
      </w:r>
      <w:r w:rsidR="00422DEF">
        <w:rPr>
          <w:rFonts w:ascii="Arial" w:hAnsi="Arial" w:cs="Arial"/>
          <w:b/>
          <w:bCs/>
          <w:sz w:val="32"/>
          <w:szCs w:val="32"/>
          <w:lang w:val="en-US"/>
        </w:rPr>
        <w:t>6</w:t>
      </w:r>
    </w:p>
    <w:p w14:paraId="3BA3D0AF" w14:textId="2F73CDA5" w:rsidR="00D72817" w:rsidRPr="00E00495" w:rsidRDefault="00D72817" w:rsidP="009068B9">
      <w:pPr>
        <w:jc w:val="both"/>
        <w:rPr>
          <w:rFonts w:ascii="Arial" w:hAnsi="Arial" w:cs="Arial"/>
          <w:b/>
          <w:bCs/>
          <w:sz w:val="40"/>
          <w:szCs w:val="40"/>
          <w:lang w:val="en-US"/>
        </w:rPr>
      </w:pPr>
    </w:p>
    <w:p w14:paraId="78A8A8CF" w14:textId="13797CB5" w:rsidR="009068B9" w:rsidRPr="00E00495" w:rsidRDefault="009068B9" w:rsidP="009068B9">
      <w:pPr>
        <w:jc w:val="both"/>
        <w:rPr>
          <w:rFonts w:ascii="Arial" w:hAnsi="Arial" w:cs="Arial"/>
          <w:b/>
          <w:bCs/>
          <w:sz w:val="40"/>
          <w:szCs w:val="40"/>
          <w:lang w:val="en-US"/>
        </w:rPr>
      </w:pPr>
      <w:r w:rsidRPr="00E00495">
        <w:rPr>
          <w:rFonts w:ascii="Arial" w:hAnsi="Arial" w:cs="Arial"/>
          <w:b/>
          <w:bCs/>
          <w:sz w:val="40"/>
          <w:szCs w:val="40"/>
          <w:lang w:val="en-US"/>
        </w:rPr>
        <w:t xml:space="preserve">   </w:t>
      </w:r>
    </w:p>
    <w:p w14:paraId="59F70C82" w14:textId="77777777" w:rsidR="007A5FA3" w:rsidRPr="00E00495" w:rsidRDefault="007A5FA3" w:rsidP="009068B9">
      <w:pPr>
        <w:jc w:val="both"/>
        <w:rPr>
          <w:rFonts w:ascii="Arial" w:hAnsi="Arial" w:cs="Arial"/>
          <w:b/>
          <w:bCs/>
          <w:sz w:val="40"/>
          <w:szCs w:val="40"/>
          <w:lang w:val="en-US"/>
        </w:rPr>
      </w:pPr>
    </w:p>
    <w:p w14:paraId="40880516" w14:textId="77777777" w:rsidR="007A5FA3" w:rsidRPr="00E00495" w:rsidRDefault="007A5FA3" w:rsidP="009068B9">
      <w:pPr>
        <w:jc w:val="both"/>
        <w:rPr>
          <w:rFonts w:ascii="Arial" w:hAnsi="Arial" w:cs="Arial"/>
          <w:b/>
          <w:bCs/>
          <w:sz w:val="40"/>
          <w:szCs w:val="40"/>
          <w:lang w:val="en-US"/>
        </w:rPr>
      </w:pPr>
    </w:p>
    <w:p w14:paraId="24DD33E2" w14:textId="77777777" w:rsidR="007A5FA3" w:rsidRPr="00E00495" w:rsidRDefault="007A5FA3" w:rsidP="009068B9">
      <w:pPr>
        <w:jc w:val="both"/>
        <w:rPr>
          <w:rFonts w:ascii="Arial" w:hAnsi="Arial" w:cs="Arial"/>
          <w:b/>
          <w:bCs/>
          <w:sz w:val="40"/>
          <w:szCs w:val="40"/>
          <w:lang w:val="en-US"/>
        </w:rPr>
      </w:pPr>
    </w:p>
    <w:p w14:paraId="7DAA53BF" w14:textId="77777777" w:rsidR="000139FA" w:rsidRDefault="000139FA" w:rsidP="009068B9">
      <w:pPr>
        <w:jc w:val="both"/>
        <w:rPr>
          <w:rFonts w:ascii="Arial" w:hAnsi="Arial" w:cs="Arial"/>
          <w:b/>
          <w:bCs/>
          <w:sz w:val="40"/>
          <w:szCs w:val="40"/>
          <w:lang w:val="en-US"/>
        </w:rPr>
      </w:pPr>
    </w:p>
    <w:p w14:paraId="41E98A4C" w14:textId="6D29F472" w:rsidR="00C74437" w:rsidRPr="007A498F" w:rsidRDefault="00C74437" w:rsidP="007A498F">
      <w:pPr>
        <w:pStyle w:val="ListParagraph"/>
        <w:numPr>
          <w:ilvl w:val="0"/>
          <w:numId w:val="7"/>
        </w:numPr>
        <w:jc w:val="both"/>
        <w:rPr>
          <w:rFonts w:ascii="Arial" w:hAnsi="Arial" w:cs="Arial"/>
          <w:b/>
          <w:bCs/>
          <w:sz w:val="24"/>
          <w:szCs w:val="24"/>
          <w:lang w:val="en-US"/>
        </w:rPr>
      </w:pPr>
      <w:r w:rsidRPr="007A498F">
        <w:rPr>
          <w:rFonts w:ascii="Arial" w:hAnsi="Arial" w:cs="Arial"/>
          <w:b/>
          <w:bCs/>
          <w:sz w:val="24"/>
          <w:szCs w:val="24"/>
          <w:lang w:val="en-US"/>
        </w:rPr>
        <w:t>Introduction</w:t>
      </w:r>
    </w:p>
    <w:p w14:paraId="4B160E34" w14:textId="17E107ED" w:rsidR="00DB037C" w:rsidRPr="00DB037C" w:rsidRDefault="00DB037C" w:rsidP="00DB037C">
      <w:pPr>
        <w:pStyle w:val="ListParagraph"/>
        <w:ind w:left="1080"/>
        <w:jc w:val="both"/>
        <w:rPr>
          <w:rFonts w:ascii="Arial" w:hAnsi="Arial" w:cs="Arial"/>
          <w:sz w:val="24"/>
          <w:szCs w:val="24"/>
          <w:lang w:val="en-US"/>
        </w:rPr>
      </w:pPr>
      <w:r>
        <w:rPr>
          <w:rFonts w:ascii="Arial" w:hAnsi="Arial" w:cs="Arial"/>
          <w:sz w:val="24"/>
          <w:szCs w:val="24"/>
          <w:lang w:val="en-US"/>
        </w:rPr>
        <w:t xml:space="preserve">1.1 </w:t>
      </w:r>
      <w:r w:rsidR="00C74437" w:rsidRPr="00DB037C">
        <w:rPr>
          <w:rFonts w:ascii="Arial" w:hAnsi="Arial" w:cs="Arial"/>
          <w:sz w:val="24"/>
          <w:szCs w:val="24"/>
          <w:lang w:val="en-US"/>
        </w:rPr>
        <w:t xml:space="preserve">Teamwork represents an activity where the member combines their efforts, resources, and the abilities to reach a common target or objective. </w:t>
      </w:r>
      <w:r w:rsidR="00E02D1F" w:rsidRPr="00DB037C">
        <w:rPr>
          <w:rFonts w:ascii="Arial" w:hAnsi="Arial" w:cs="Arial"/>
          <w:i/>
          <w:iCs/>
          <w:sz w:val="24"/>
          <w:szCs w:val="24"/>
        </w:rPr>
        <w:t>Teamwork is a fundamental aspect of organizational success, encompassing the collective effort of individuals working towards shared goals (</w:t>
      </w:r>
      <w:r w:rsidR="00E02D1F" w:rsidRPr="00DB037C">
        <w:rPr>
          <w:rFonts w:ascii="Arial" w:hAnsi="Arial" w:cs="Arial"/>
          <w:sz w:val="24"/>
          <w:szCs w:val="24"/>
        </w:rPr>
        <w:t>Mullins &amp; Christy, 2016</w:t>
      </w:r>
      <w:r w:rsidR="00B162A1" w:rsidRPr="00DB037C">
        <w:rPr>
          <w:rFonts w:ascii="Arial" w:hAnsi="Arial" w:cs="Arial"/>
          <w:sz w:val="24"/>
          <w:szCs w:val="24"/>
        </w:rPr>
        <w:t>)</w:t>
      </w:r>
      <w:r w:rsidR="00E02D1F" w:rsidRPr="00DB037C">
        <w:rPr>
          <w:rFonts w:ascii="Arial" w:hAnsi="Arial" w:cs="Arial"/>
          <w:sz w:val="24"/>
          <w:szCs w:val="24"/>
        </w:rPr>
        <w:t xml:space="preserve">. </w:t>
      </w:r>
      <w:r w:rsidR="00C74437" w:rsidRPr="00DB037C">
        <w:rPr>
          <w:rFonts w:ascii="Arial" w:hAnsi="Arial" w:cs="Arial"/>
          <w:sz w:val="24"/>
          <w:szCs w:val="24"/>
          <w:lang w:val="en-US"/>
        </w:rPr>
        <w:t xml:space="preserve">In an organization or a work place </w:t>
      </w:r>
      <w:r w:rsidR="00527137" w:rsidRPr="00DB037C">
        <w:rPr>
          <w:rFonts w:ascii="Arial" w:hAnsi="Arial" w:cs="Arial"/>
          <w:sz w:val="24"/>
          <w:szCs w:val="24"/>
          <w:lang w:val="en-US"/>
        </w:rPr>
        <w:t xml:space="preserve">it needs more than just coordination and proper communication, but also developing the interpersonal relation and being able to sort out any conflicts might come your way. </w:t>
      </w:r>
    </w:p>
    <w:p w14:paraId="2EBB5C5D" w14:textId="168C1A7E" w:rsidR="00DB037C" w:rsidRDefault="00DB037C" w:rsidP="00E02D1F">
      <w:pPr>
        <w:pStyle w:val="ListParagraph"/>
        <w:numPr>
          <w:ilvl w:val="1"/>
          <w:numId w:val="7"/>
        </w:numPr>
        <w:jc w:val="both"/>
        <w:rPr>
          <w:rFonts w:ascii="Arial" w:hAnsi="Arial" w:cs="Arial"/>
          <w:sz w:val="24"/>
          <w:szCs w:val="24"/>
        </w:rPr>
      </w:pPr>
      <w:r>
        <w:rPr>
          <w:rFonts w:ascii="Arial" w:hAnsi="Arial" w:cs="Arial"/>
          <w:i/>
          <w:iCs/>
          <w:sz w:val="24"/>
          <w:szCs w:val="24"/>
        </w:rPr>
        <w:t xml:space="preserve"> </w:t>
      </w:r>
      <w:r w:rsidR="00E02D1F" w:rsidRPr="00DB037C">
        <w:rPr>
          <w:rFonts w:ascii="Arial" w:hAnsi="Arial" w:cs="Arial"/>
          <w:i/>
          <w:iCs/>
          <w:sz w:val="24"/>
          <w:szCs w:val="24"/>
        </w:rPr>
        <w:t xml:space="preserve">Conflict, when managed well, can lead to innovative solutions; and shared goals align team efforts </w:t>
      </w:r>
      <w:r w:rsidR="00E02D1F" w:rsidRPr="00DB037C">
        <w:rPr>
          <w:rFonts w:ascii="Arial" w:hAnsi="Arial" w:cs="Arial"/>
          <w:sz w:val="24"/>
          <w:szCs w:val="24"/>
        </w:rPr>
        <w:t>(Heffernan, 2012)</w:t>
      </w:r>
      <w:r w:rsidR="00E02D1F" w:rsidRPr="00DB037C">
        <w:rPr>
          <w:rFonts w:ascii="Arial" w:hAnsi="Arial" w:cs="Arial"/>
          <w:i/>
          <w:iCs/>
          <w:sz w:val="24"/>
          <w:szCs w:val="24"/>
        </w:rPr>
        <w:t xml:space="preserve">. Additionally, emotional intelligence and self-awareness are vital as they influence how individuals relate within teams </w:t>
      </w:r>
      <w:r w:rsidR="00E02D1F" w:rsidRPr="00DB037C">
        <w:rPr>
          <w:rFonts w:ascii="Arial" w:hAnsi="Arial" w:cs="Arial"/>
          <w:sz w:val="24"/>
          <w:szCs w:val="24"/>
        </w:rPr>
        <w:t>(Goleman, 1998)</w:t>
      </w:r>
      <w:r w:rsidR="00C45A50" w:rsidRPr="00DB037C">
        <w:rPr>
          <w:rFonts w:ascii="Arial" w:hAnsi="Arial" w:cs="Arial"/>
          <w:sz w:val="24"/>
          <w:szCs w:val="24"/>
        </w:rPr>
        <w:t xml:space="preserve">. </w:t>
      </w:r>
    </w:p>
    <w:p w14:paraId="51088EC1" w14:textId="64D33B05" w:rsidR="00E02D1F" w:rsidRPr="00DB037C" w:rsidRDefault="00DB037C" w:rsidP="00E02D1F">
      <w:pPr>
        <w:pStyle w:val="ListParagraph"/>
        <w:numPr>
          <w:ilvl w:val="1"/>
          <w:numId w:val="7"/>
        </w:numPr>
        <w:jc w:val="both"/>
        <w:rPr>
          <w:rFonts w:ascii="Arial" w:hAnsi="Arial" w:cs="Arial"/>
          <w:sz w:val="24"/>
          <w:szCs w:val="24"/>
        </w:rPr>
      </w:pPr>
      <w:r>
        <w:rPr>
          <w:rFonts w:ascii="Arial" w:hAnsi="Arial" w:cs="Arial"/>
          <w:i/>
          <w:iCs/>
          <w:sz w:val="24"/>
          <w:szCs w:val="24"/>
        </w:rPr>
        <w:t xml:space="preserve"> </w:t>
      </w:r>
      <w:r w:rsidR="00C45A50" w:rsidRPr="00DB037C">
        <w:rPr>
          <w:rFonts w:ascii="Arial" w:hAnsi="Arial" w:cs="Arial"/>
          <w:sz w:val="24"/>
          <w:szCs w:val="24"/>
        </w:rPr>
        <w:t>As per the Belbin’s Questionnaire and my work experience, I can say my natural role in a team was a Coordinator and a Shaper. I always enjoyed</w:t>
      </w:r>
      <w:r w:rsidR="00BE0E15" w:rsidRPr="00DB037C">
        <w:rPr>
          <w:rFonts w:ascii="Arial" w:hAnsi="Arial" w:cs="Arial"/>
          <w:sz w:val="24"/>
          <w:szCs w:val="24"/>
        </w:rPr>
        <w:t xml:space="preserve"> bringing constructive contributions and to maintain harmony into a team, as this is the key to deliver the best service. This tendency aligns with the theories and models we learned in this module, highlighting the importance of knowing your own stiles and to b</w:t>
      </w:r>
      <w:r w:rsidR="00E00495" w:rsidRPr="00DB037C">
        <w:rPr>
          <w:rFonts w:ascii="Arial" w:hAnsi="Arial" w:cs="Arial"/>
          <w:sz w:val="24"/>
          <w:szCs w:val="24"/>
        </w:rPr>
        <w:t>e</w:t>
      </w:r>
      <w:r w:rsidR="00BE0E15" w:rsidRPr="00DB037C">
        <w:rPr>
          <w:rFonts w:ascii="Arial" w:hAnsi="Arial" w:cs="Arial"/>
          <w:sz w:val="24"/>
          <w:szCs w:val="24"/>
        </w:rPr>
        <w:t xml:space="preserve"> able to understand the dynamic of a group</w:t>
      </w:r>
      <w:r w:rsidR="00E00495" w:rsidRPr="00DB037C">
        <w:rPr>
          <w:rFonts w:ascii="Arial" w:hAnsi="Arial" w:cs="Arial"/>
          <w:sz w:val="24"/>
          <w:szCs w:val="24"/>
        </w:rPr>
        <w:t xml:space="preserve"> so you can</w:t>
      </w:r>
      <w:r w:rsidR="00BE0E15" w:rsidRPr="00DB037C">
        <w:rPr>
          <w:rFonts w:ascii="Arial" w:hAnsi="Arial" w:cs="Arial"/>
          <w:sz w:val="24"/>
          <w:szCs w:val="24"/>
        </w:rPr>
        <w:t xml:space="preserve"> become an efficient member.</w:t>
      </w:r>
    </w:p>
    <w:p w14:paraId="2290A5D2" w14:textId="77777777" w:rsidR="00226452" w:rsidRDefault="00226452" w:rsidP="00532878">
      <w:pPr>
        <w:jc w:val="both"/>
        <w:rPr>
          <w:rFonts w:ascii="Arial" w:hAnsi="Arial" w:cs="Arial"/>
          <w:b/>
          <w:bCs/>
          <w:sz w:val="24"/>
          <w:szCs w:val="24"/>
        </w:rPr>
      </w:pPr>
    </w:p>
    <w:p w14:paraId="135EA155" w14:textId="77777777" w:rsidR="00226452" w:rsidRDefault="00226452" w:rsidP="00532878">
      <w:pPr>
        <w:jc w:val="both"/>
        <w:rPr>
          <w:rFonts w:ascii="Arial" w:hAnsi="Arial" w:cs="Arial"/>
          <w:b/>
          <w:bCs/>
          <w:sz w:val="24"/>
          <w:szCs w:val="24"/>
        </w:rPr>
      </w:pPr>
    </w:p>
    <w:p w14:paraId="07F22E54" w14:textId="22362CBA" w:rsidR="00BE0E15" w:rsidRPr="00532878" w:rsidRDefault="00532878" w:rsidP="00532878">
      <w:pPr>
        <w:jc w:val="both"/>
        <w:rPr>
          <w:rFonts w:ascii="Arial" w:hAnsi="Arial" w:cs="Arial"/>
          <w:b/>
          <w:bCs/>
          <w:sz w:val="24"/>
          <w:szCs w:val="24"/>
        </w:rPr>
      </w:pPr>
      <w:r>
        <w:rPr>
          <w:rFonts w:ascii="Arial" w:hAnsi="Arial" w:cs="Arial"/>
          <w:b/>
          <w:bCs/>
          <w:sz w:val="24"/>
          <w:szCs w:val="24"/>
        </w:rPr>
        <w:t xml:space="preserve">2 </w:t>
      </w:r>
      <w:r w:rsidR="007A498F" w:rsidRPr="00532878">
        <w:rPr>
          <w:rFonts w:ascii="Arial" w:hAnsi="Arial" w:cs="Arial"/>
          <w:b/>
          <w:bCs/>
          <w:sz w:val="24"/>
          <w:szCs w:val="24"/>
        </w:rPr>
        <w:t>Findings (Theories on Team Work)</w:t>
      </w:r>
    </w:p>
    <w:p w14:paraId="16707078" w14:textId="77777777" w:rsidR="00226452" w:rsidRPr="00226452" w:rsidRDefault="00E00495" w:rsidP="00532878">
      <w:pPr>
        <w:pStyle w:val="ListParagraph"/>
        <w:numPr>
          <w:ilvl w:val="1"/>
          <w:numId w:val="9"/>
        </w:numPr>
        <w:jc w:val="both"/>
        <w:rPr>
          <w:rFonts w:ascii="Arial" w:hAnsi="Arial" w:cs="Arial"/>
        </w:rPr>
      </w:pPr>
      <w:r w:rsidRPr="00532878">
        <w:rPr>
          <w:rFonts w:ascii="Arial" w:hAnsi="Arial" w:cs="Arial"/>
          <w:b/>
          <w:bCs/>
          <w:sz w:val="24"/>
          <w:szCs w:val="24"/>
        </w:rPr>
        <w:t>Belbin</w:t>
      </w:r>
      <w:r w:rsidRPr="00532878">
        <w:rPr>
          <w:rFonts w:ascii="Arial" w:hAnsi="Arial" w:cs="Arial"/>
          <w:sz w:val="24"/>
          <w:szCs w:val="24"/>
        </w:rPr>
        <w:t xml:space="preserve"> said that each individual may adopt in a team any of his 8 Team Roles, such as </w:t>
      </w:r>
      <w:r w:rsidRPr="00532878">
        <w:rPr>
          <w:rFonts w:ascii="Arial" w:hAnsi="Arial" w:cs="Arial"/>
        </w:rPr>
        <w:t xml:space="preserve">Coordinator, Implementer, </w:t>
      </w:r>
      <w:r w:rsidRPr="00532878">
        <w:rPr>
          <w:rFonts w:ascii="Arial" w:hAnsi="Arial" w:cs="Arial"/>
          <w:sz w:val="24"/>
          <w:szCs w:val="24"/>
        </w:rPr>
        <w:t>Plant, Monitor / Evaluator, Resource Investigator, Team Worker, Shaper, Completer/Finisher (Belbin, 2010) The</w:t>
      </w:r>
      <w:r w:rsidR="00E5158E" w:rsidRPr="00532878">
        <w:rPr>
          <w:rFonts w:ascii="Arial" w:hAnsi="Arial" w:cs="Arial"/>
          <w:sz w:val="24"/>
          <w:szCs w:val="24"/>
        </w:rPr>
        <w:t xml:space="preserve"> learning trough out this module has helped me to rediscover myself and understand better the weaknesses and the strength of each individua</w:t>
      </w:r>
      <w:r w:rsidRPr="00532878">
        <w:rPr>
          <w:rFonts w:ascii="Arial" w:hAnsi="Arial" w:cs="Arial"/>
          <w:sz w:val="24"/>
          <w:szCs w:val="24"/>
        </w:rPr>
        <w:t>l including myself,</w:t>
      </w:r>
      <w:r w:rsidR="00E5158E" w:rsidRPr="00532878">
        <w:rPr>
          <w:rFonts w:ascii="Arial" w:hAnsi="Arial" w:cs="Arial"/>
          <w:sz w:val="24"/>
          <w:szCs w:val="24"/>
        </w:rPr>
        <w:t xml:space="preserve"> </w:t>
      </w:r>
      <w:r w:rsidRPr="00532878">
        <w:rPr>
          <w:rFonts w:ascii="Arial" w:hAnsi="Arial" w:cs="Arial"/>
          <w:sz w:val="24"/>
          <w:szCs w:val="24"/>
        </w:rPr>
        <w:t xml:space="preserve">both </w:t>
      </w:r>
      <w:r w:rsidR="00E5158E" w:rsidRPr="00532878">
        <w:rPr>
          <w:rFonts w:ascii="Arial" w:hAnsi="Arial" w:cs="Arial"/>
          <w:sz w:val="24"/>
          <w:szCs w:val="24"/>
        </w:rPr>
        <w:t>in a group or a team.</w:t>
      </w:r>
      <w:r w:rsidRPr="00532878">
        <w:rPr>
          <w:rFonts w:ascii="Arial" w:hAnsi="Arial" w:cs="Arial"/>
          <w:sz w:val="24"/>
          <w:szCs w:val="24"/>
        </w:rPr>
        <w:t xml:space="preserve"> I came to realize that another role after shaper and coordinator, that describe me is Team worker. As an example, in one of the previous modules we had a group activity, so I engaged and encouraged the quieter team members to share their opinion and ideas, and like this the whole activity became more active, enjoyable and with better results.  </w:t>
      </w:r>
    </w:p>
    <w:p w14:paraId="3523FBD5" w14:textId="77777777" w:rsidR="00226452" w:rsidRDefault="00226452" w:rsidP="00226452">
      <w:pPr>
        <w:pStyle w:val="ListParagraph"/>
        <w:jc w:val="both"/>
        <w:rPr>
          <w:rFonts w:ascii="Arial" w:hAnsi="Arial" w:cs="Arial"/>
          <w:b/>
          <w:bCs/>
          <w:sz w:val="24"/>
          <w:szCs w:val="24"/>
        </w:rPr>
      </w:pPr>
    </w:p>
    <w:p w14:paraId="2B7F788A" w14:textId="3FE17EEE" w:rsidR="00226452" w:rsidRDefault="00226452" w:rsidP="00226452">
      <w:pPr>
        <w:pStyle w:val="ListParagraph"/>
        <w:jc w:val="both"/>
        <w:rPr>
          <w:rFonts w:ascii="Arial" w:hAnsi="Arial" w:cs="Arial"/>
          <w:b/>
          <w:bCs/>
          <w:sz w:val="24"/>
          <w:szCs w:val="24"/>
        </w:rPr>
      </w:pPr>
      <w:r>
        <w:rPr>
          <w:rFonts w:ascii="Arial" w:hAnsi="Arial" w:cs="Arial"/>
          <w:b/>
          <w:bCs/>
          <w:noProof/>
          <w:sz w:val="24"/>
          <w:szCs w:val="24"/>
        </w:rPr>
        <w:lastRenderedPageBreak/>
        <w:drawing>
          <wp:inline distT="0" distB="0" distL="0" distR="0" wp14:anchorId="48CF3D69" wp14:editId="476A5F76">
            <wp:extent cx="4543425" cy="3810000"/>
            <wp:effectExtent l="0" t="0" r="9525" b="0"/>
            <wp:docPr id="18905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8357" name="Picture 189058357"/>
                    <pic:cNvPicPr/>
                  </pic:nvPicPr>
                  <pic:blipFill>
                    <a:blip r:embed="rId5">
                      <a:extLst>
                        <a:ext uri="{28A0092B-C50C-407E-A947-70E740481C1C}">
                          <a14:useLocalDpi xmlns:a14="http://schemas.microsoft.com/office/drawing/2010/main" val="0"/>
                        </a:ext>
                      </a:extLst>
                    </a:blip>
                    <a:stretch>
                      <a:fillRect/>
                    </a:stretch>
                  </pic:blipFill>
                  <pic:spPr>
                    <a:xfrm>
                      <a:off x="0" y="0"/>
                      <a:ext cx="4574103" cy="3835726"/>
                    </a:xfrm>
                    <a:prstGeom prst="rect">
                      <a:avLst/>
                    </a:prstGeom>
                  </pic:spPr>
                </pic:pic>
              </a:graphicData>
            </a:graphic>
          </wp:inline>
        </w:drawing>
      </w:r>
    </w:p>
    <w:p w14:paraId="374BD0D8" w14:textId="77777777" w:rsidR="00226452" w:rsidRDefault="00226452" w:rsidP="00226452">
      <w:pPr>
        <w:pStyle w:val="ListParagraph"/>
        <w:jc w:val="both"/>
        <w:rPr>
          <w:rFonts w:ascii="Arial" w:hAnsi="Arial" w:cs="Arial"/>
          <w:b/>
          <w:bCs/>
          <w:sz w:val="24"/>
          <w:szCs w:val="24"/>
        </w:rPr>
      </w:pPr>
    </w:p>
    <w:p w14:paraId="6E36E427" w14:textId="544006A5" w:rsidR="002116B2" w:rsidRPr="00532878" w:rsidRDefault="00E00495" w:rsidP="00226452">
      <w:pPr>
        <w:pStyle w:val="ListParagraph"/>
        <w:jc w:val="both"/>
        <w:rPr>
          <w:rFonts w:ascii="Arial" w:hAnsi="Arial" w:cs="Arial"/>
        </w:rPr>
      </w:pPr>
      <w:r w:rsidRPr="00532878">
        <w:rPr>
          <w:rFonts w:ascii="Arial" w:hAnsi="Arial" w:cs="Arial"/>
          <w:sz w:val="24"/>
          <w:szCs w:val="24"/>
        </w:rPr>
        <w:t xml:space="preserve"> </w:t>
      </w:r>
    </w:p>
    <w:p w14:paraId="6EC0F360" w14:textId="77777777" w:rsidR="004265A2" w:rsidRDefault="00532878" w:rsidP="00532878">
      <w:pPr>
        <w:ind w:left="360"/>
        <w:jc w:val="both"/>
        <w:rPr>
          <w:rFonts w:ascii="Arial" w:hAnsi="Arial" w:cs="Arial"/>
          <w:sz w:val="24"/>
          <w:szCs w:val="24"/>
        </w:rPr>
      </w:pPr>
      <w:r>
        <w:rPr>
          <w:rFonts w:ascii="Arial" w:hAnsi="Arial" w:cs="Arial"/>
          <w:sz w:val="24"/>
          <w:szCs w:val="24"/>
        </w:rPr>
        <w:t>2.2</w:t>
      </w:r>
      <w:r w:rsidR="00B52362" w:rsidRPr="00532878">
        <w:rPr>
          <w:rFonts w:ascii="Arial" w:hAnsi="Arial" w:cs="Arial"/>
          <w:b/>
          <w:bCs/>
          <w:sz w:val="24"/>
          <w:szCs w:val="24"/>
        </w:rPr>
        <w:t xml:space="preserve">Tuckman’s </w:t>
      </w:r>
      <w:r w:rsidR="00B52362" w:rsidRPr="00532878">
        <w:rPr>
          <w:rFonts w:ascii="Arial" w:hAnsi="Arial" w:cs="Arial"/>
          <w:sz w:val="24"/>
          <w:szCs w:val="24"/>
        </w:rPr>
        <w:t>(2012)</w:t>
      </w:r>
      <w:r w:rsidR="00B52362" w:rsidRPr="00532878">
        <w:rPr>
          <w:rFonts w:ascii="Arial" w:hAnsi="Arial" w:cs="Arial"/>
          <w:i/>
          <w:iCs/>
          <w:sz w:val="24"/>
          <w:szCs w:val="24"/>
        </w:rPr>
        <w:t xml:space="preserve"> model outlines stages of forming, storming, norming, performing, and mourning</w:t>
      </w:r>
      <w:r w:rsidR="00EA6C1A" w:rsidRPr="00532878">
        <w:rPr>
          <w:rFonts w:ascii="Arial" w:hAnsi="Arial" w:cs="Arial"/>
          <w:i/>
          <w:iCs/>
          <w:sz w:val="24"/>
          <w:szCs w:val="24"/>
        </w:rPr>
        <w:t xml:space="preserve">. This </w:t>
      </w:r>
      <w:r w:rsidR="00EA6C1A" w:rsidRPr="00532878">
        <w:rPr>
          <w:rFonts w:ascii="Arial" w:hAnsi="Arial" w:cs="Arial"/>
          <w:sz w:val="24"/>
          <w:szCs w:val="24"/>
        </w:rPr>
        <w:t xml:space="preserve">has offered me a clear understanding of the phases we go through in the process of becoming a team. </w:t>
      </w:r>
      <w:r w:rsidR="00E94C7F" w:rsidRPr="00532878">
        <w:rPr>
          <w:rFonts w:ascii="Arial" w:hAnsi="Arial" w:cs="Arial"/>
          <w:sz w:val="24"/>
          <w:szCs w:val="24"/>
        </w:rPr>
        <w:t>C</w:t>
      </w:r>
      <w:r w:rsidR="00EA6C1A" w:rsidRPr="00532878">
        <w:rPr>
          <w:rFonts w:ascii="Arial" w:hAnsi="Arial" w:cs="Arial"/>
          <w:sz w:val="24"/>
          <w:szCs w:val="24"/>
        </w:rPr>
        <w:t>onflicts sometimes happen, but its normal and you can’t really avoid them, they might as well be beneficial if dealt with in the right manner. In one of the restaurants I was working, the management team we had a different point of view in regards one of the garden</w:t>
      </w:r>
      <w:r w:rsidR="008D1B1D" w:rsidRPr="00532878">
        <w:rPr>
          <w:rFonts w:ascii="Arial" w:hAnsi="Arial" w:cs="Arial"/>
          <w:sz w:val="24"/>
          <w:szCs w:val="24"/>
        </w:rPr>
        <w:t>’s</w:t>
      </w:r>
      <w:r w:rsidR="00EA6C1A" w:rsidRPr="00532878">
        <w:rPr>
          <w:rFonts w:ascii="Arial" w:hAnsi="Arial" w:cs="Arial"/>
          <w:sz w:val="24"/>
          <w:szCs w:val="24"/>
        </w:rPr>
        <w:t xml:space="preserve"> </w:t>
      </w:r>
      <w:r w:rsidR="008D1B1D" w:rsidRPr="00532878">
        <w:rPr>
          <w:rFonts w:ascii="Arial" w:hAnsi="Arial" w:cs="Arial"/>
          <w:sz w:val="24"/>
          <w:szCs w:val="24"/>
        </w:rPr>
        <w:t>projects, all of this led to an open discussion. Thanks to the fact that it was dealt in professional manner and with efficient communication techniques, the</w:t>
      </w:r>
    </w:p>
    <w:p w14:paraId="5FADF4F1" w14:textId="45B29312" w:rsidR="004265A2" w:rsidRDefault="008D1B1D" w:rsidP="00532878">
      <w:pPr>
        <w:ind w:left="360"/>
        <w:jc w:val="both"/>
        <w:rPr>
          <w:rFonts w:ascii="Arial" w:hAnsi="Arial" w:cs="Arial"/>
          <w:sz w:val="24"/>
          <w:szCs w:val="24"/>
        </w:rPr>
      </w:pPr>
      <w:r w:rsidRPr="00532878">
        <w:rPr>
          <w:rFonts w:ascii="Arial" w:hAnsi="Arial" w:cs="Arial"/>
          <w:sz w:val="24"/>
          <w:szCs w:val="24"/>
        </w:rPr>
        <w:t xml:space="preserve"> </w:t>
      </w:r>
      <w:r w:rsidR="004265A2">
        <w:rPr>
          <w:rFonts w:ascii="Arial" w:hAnsi="Arial" w:cs="Arial"/>
          <w:noProof/>
          <w:sz w:val="24"/>
          <w:szCs w:val="24"/>
        </w:rPr>
        <w:drawing>
          <wp:inline distT="0" distB="0" distL="0" distR="0" wp14:anchorId="4135393B" wp14:editId="3E4D7543">
            <wp:extent cx="4667250" cy="2799006"/>
            <wp:effectExtent l="0" t="0" r="0" b="1905"/>
            <wp:docPr id="1958401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01419" name="Picture 1958401419"/>
                    <pic:cNvPicPr/>
                  </pic:nvPicPr>
                  <pic:blipFill rotWithShape="1">
                    <a:blip r:embed="rId6" cstate="print">
                      <a:extLst>
                        <a:ext uri="{28A0092B-C50C-407E-A947-70E740481C1C}">
                          <a14:useLocalDpi xmlns:a14="http://schemas.microsoft.com/office/drawing/2010/main" val="0"/>
                        </a:ext>
                      </a:extLst>
                    </a:blip>
                    <a:srcRect l="10708" t="955" r="9327" b="-1082"/>
                    <a:stretch>
                      <a:fillRect/>
                    </a:stretch>
                  </pic:blipFill>
                  <pic:spPr bwMode="auto">
                    <a:xfrm>
                      <a:off x="0" y="0"/>
                      <a:ext cx="4673478" cy="2802741"/>
                    </a:xfrm>
                    <a:prstGeom prst="rect">
                      <a:avLst/>
                    </a:prstGeom>
                    <a:ln>
                      <a:noFill/>
                    </a:ln>
                    <a:extLst>
                      <a:ext uri="{53640926-AAD7-44D8-BBD7-CCE9431645EC}">
                        <a14:shadowObscured xmlns:a14="http://schemas.microsoft.com/office/drawing/2010/main"/>
                      </a:ext>
                    </a:extLst>
                  </pic:spPr>
                </pic:pic>
              </a:graphicData>
            </a:graphic>
          </wp:inline>
        </w:drawing>
      </w:r>
    </w:p>
    <w:p w14:paraId="5BF71E17" w14:textId="77777777" w:rsidR="004265A2" w:rsidRDefault="004265A2" w:rsidP="00532878">
      <w:pPr>
        <w:ind w:left="360"/>
        <w:jc w:val="both"/>
        <w:rPr>
          <w:rFonts w:ascii="Arial" w:hAnsi="Arial" w:cs="Arial"/>
          <w:sz w:val="24"/>
          <w:szCs w:val="24"/>
        </w:rPr>
      </w:pPr>
    </w:p>
    <w:p w14:paraId="65434503" w14:textId="77777777" w:rsidR="004265A2" w:rsidRPr="00532878" w:rsidRDefault="004265A2" w:rsidP="00532878">
      <w:pPr>
        <w:ind w:left="360"/>
        <w:jc w:val="both"/>
        <w:rPr>
          <w:rFonts w:ascii="Arial" w:hAnsi="Arial" w:cs="Arial"/>
          <w:sz w:val="24"/>
          <w:szCs w:val="24"/>
        </w:rPr>
      </w:pPr>
    </w:p>
    <w:p w14:paraId="3961412F" w14:textId="77777777" w:rsidR="004265A2" w:rsidRDefault="00ED319B" w:rsidP="00532878">
      <w:pPr>
        <w:pStyle w:val="ListParagraph"/>
        <w:numPr>
          <w:ilvl w:val="1"/>
          <w:numId w:val="10"/>
        </w:numPr>
        <w:jc w:val="both"/>
        <w:rPr>
          <w:rFonts w:ascii="Arial" w:hAnsi="Arial" w:cs="Arial"/>
          <w:sz w:val="24"/>
          <w:szCs w:val="24"/>
        </w:rPr>
      </w:pPr>
      <w:r w:rsidRPr="00532878">
        <w:rPr>
          <w:rFonts w:ascii="Arial" w:hAnsi="Arial" w:cs="Arial"/>
          <w:b/>
          <w:bCs/>
          <w:sz w:val="24"/>
          <w:szCs w:val="24"/>
        </w:rPr>
        <w:t xml:space="preserve">The </w:t>
      </w:r>
      <w:bookmarkStart w:id="0" w:name="_Hlk200051271"/>
      <w:r w:rsidR="00303B65" w:rsidRPr="00532878">
        <w:rPr>
          <w:rFonts w:ascii="Arial" w:hAnsi="Arial" w:cs="Arial"/>
          <w:b/>
          <w:bCs/>
          <w:sz w:val="24"/>
          <w:szCs w:val="24"/>
        </w:rPr>
        <w:t xml:space="preserve">Thomas </w:t>
      </w:r>
      <w:r w:rsidRPr="00532878">
        <w:rPr>
          <w:rFonts w:ascii="Arial" w:hAnsi="Arial" w:cs="Arial"/>
          <w:b/>
          <w:bCs/>
          <w:sz w:val="24"/>
          <w:szCs w:val="24"/>
        </w:rPr>
        <w:t>Kilmann’s</w:t>
      </w:r>
      <w:r w:rsidR="00303B65" w:rsidRPr="00532878">
        <w:rPr>
          <w:rFonts w:ascii="Arial" w:hAnsi="Arial" w:cs="Arial"/>
          <w:b/>
          <w:bCs/>
          <w:sz w:val="24"/>
          <w:szCs w:val="24"/>
        </w:rPr>
        <w:t xml:space="preserve"> </w:t>
      </w:r>
      <w:r w:rsidR="00303B65" w:rsidRPr="00532878">
        <w:rPr>
          <w:rFonts w:ascii="Arial" w:hAnsi="Arial" w:cs="Arial"/>
          <w:sz w:val="24"/>
          <w:szCs w:val="24"/>
        </w:rPr>
        <w:t>conflict model</w:t>
      </w:r>
      <w:r w:rsidRPr="00532878">
        <w:rPr>
          <w:rFonts w:ascii="Arial" w:hAnsi="Arial" w:cs="Arial"/>
          <w:sz w:val="24"/>
          <w:szCs w:val="24"/>
        </w:rPr>
        <w:t xml:space="preserve"> </w:t>
      </w:r>
      <w:bookmarkEnd w:id="0"/>
      <w:r w:rsidRPr="00532878">
        <w:rPr>
          <w:rFonts w:ascii="Arial" w:hAnsi="Arial" w:cs="Arial"/>
          <w:i/>
          <w:iCs/>
          <w:sz w:val="24"/>
          <w:szCs w:val="24"/>
        </w:rPr>
        <w:t xml:space="preserve">(Thomas &amp; Kilmann, 1974) presents five conflict-handling modes: competing, collaborating, compromising, avoiding, and accommodating </w:t>
      </w:r>
      <w:r w:rsidRPr="00532878">
        <w:rPr>
          <w:rFonts w:ascii="Arial" w:hAnsi="Arial" w:cs="Arial"/>
          <w:sz w:val="24"/>
          <w:szCs w:val="24"/>
        </w:rPr>
        <w:t xml:space="preserve">which offered me the tools on how to deal and approach the conflicts. By </w:t>
      </w:r>
      <w:r w:rsidR="00532AB5" w:rsidRPr="00532878">
        <w:rPr>
          <w:rFonts w:ascii="Arial" w:hAnsi="Arial" w:cs="Arial"/>
          <w:sz w:val="24"/>
          <w:szCs w:val="24"/>
        </w:rPr>
        <w:t>choosing</w:t>
      </w:r>
      <w:r w:rsidRPr="00532878">
        <w:rPr>
          <w:rFonts w:ascii="Arial" w:hAnsi="Arial" w:cs="Arial"/>
          <w:sz w:val="24"/>
          <w:szCs w:val="24"/>
        </w:rPr>
        <w:t xml:space="preserve"> the </w:t>
      </w:r>
      <w:r w:rsidR="00532AB5" w:rsidRPr="00532878">
        <w:rPr>
          <w:rFonts w:ascii="Arial" w:hAnsi="Arial" w:cs="Arial"/>
          <w:sz w:val="24"/>
          <w:szCs w:val="24"/>
        </w:rPr>
        <w:t xml:space="preserve">accommodating and the collaborating style in some situations I managed to avoid some tensions, and I found solutions that are a win-win for all the parts. For example, in prioritizing task conflict, I proposed a session of brainstorming to identify the most important tasks and to organize them together, this has promoted a consent between all the team </w:t>
      </w:r>
      <w:r w:rsidR="00E00495" w:rsidRPr="00532878">
        <w:rPr>
          <w:rFonts w:ascii="Arial" w:hAnsi="Arial" w:cs="Arial"/>
          <w:sz w:val="24"/>
          <w:szCs w:val="24"/>
        </w:rPr>
        <w:t xml:space="preserve">members </w:t>
      </w:r>
      <w:r w:rsidR="00532AB5" w:rsidRPr="00532878">
        <w:rPr>
          <w:rFonts w:ascii="Arial" w:hAnsi="Arial" w:cs="Arial"/>
          <w:sz w:val="24"/>
          <w:szCs w:val="24"/>
        </w:rPr>
        <w:t>and improved the results.</w:t>
      </w:r>
    </w:p>
    <w:p w14:paraId="3EF6BB8B" w14:textId="77777777" w:rsidR="004265A2" w:rsidRDefault="004265A2" w:rsidP="004265A2">
      <w:pPr>
        <w:pStyle w:val="ListParagraph"/>
        <w:ind w:left="1080"/>
        <w:jc w:val="both"/>
        <w:rPr>
          <w:rFonts w:ascii="Arial" w:hAnsi="Arial" w:cs="Arial"/>
          <w:b/>
          <w:bCs/>
          <w:sz w:val="24"/>
          <w:szCs w:val="24"/>
        </w:rPr>
      </w:pPr>
    </w:p>
    <w:p w14:paraId="105C9BAA" w14:textId="63D906DE" w:rsidR="004265A2" w:rsidRDefault="004265A2" w:rsidP="004265A2">
      <w:pPr>
        <w:pStyle w:val="ListParagraph"/>
        <w:ind w:left="1080"/>
        <w:jc w:val="both"/>
        <w:rPr>
          <w:rFonts w:ascii="Arial" w:hAnsi="Arial" w:cs="Arial"/>
          <w:b/>
          <w:bCs/>
          <w:sz w:val="24"/>
          <w:szCs w:val="24"/>
        </w:rPr>
      </w:pPr>
      <w:r>
        <w:rPr>
          <w:rFonts w:ascii="Arial" w:hAnsi="Arial" w:cs="Arial"/>
          <w:b/>
          <w:bCs/>
          <w:noProof/>
          <w:sz w:val="24"/>
          <w:szCs w:val="24"/>
        </w:rPr>
        <w:drawing>
          <wp:inline distT="0" distB="0" distL="0" distR="0" wp14:anchorId="17E96391" wp14:editId="08520E28">
            <wp:extent cx="4467225" cy="2857500"/>
            <wp:effectExtent l="0" t="0" r="9525" b="0"/>
            <wp:docPr id="14343353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35372" name="Picture 1434335372"/>
                    <pic:cNvPicPr/>
                  </pic:nvPicPr>
                  <pic:blipFill rotWithShape="1">
                    <a:blip r:embed="rId7">
                      <a:extLst>
                        <a:ext uri="{28A0092B-C50C-407E-A947-70E740481C1C}">
                          <a14:useLocalDpi xmlns:a14="http://schemas.microsoft.com/office/drawing/2010/main" val="0"/>
                        </a:ext>
                      </a:extLst>
                    </a:blip>
                    <a:srcRect l="24928" t="14766" r="22889" b="7082"/>
                    <a:stretch>
                      <a:fillRect/>
                    </a:stretch>
                  </pic:blipFill>
                  <pic:spPr bwMode="auto">
                    <a:xfrm>
                      <a:off x="0" y="0"/>
                      <a:ext cx="4467225" cy="2857500"/>
                    </a:xfrm>
                    <a:prstGeom prst="rect">
                      <a:avLst/>
                    </a:prstGeom>
                    <a:ln>
                      <a:noFill/>
                    </a:ln>
                    <a:extLst>
                      <a:ext uri="{53640926-AAD7-44D8-BBD7-CCE9431645EC}">
                        <a14:shadowObscured xmlns:a14="http://schemas.microsoft.com/office/drawing/2010/main"/>
                      </a:ext>
                    </a:extLst>
                  </pic:spPr>
                </pic:pic>
              </a:graphicData>
            </a:graphic>
          </wp:inline>
        </w:drawing>
      </w:r>
    </w:p>
    <w:p w14:paraId="7D066FA4" w14:textId="77777777" w:rsidR="004265A2" w:rsidRDefault="004265A2" w:rsidP="004265A2">
      <w:pPr>
        <w:pStyle w:val="ListParagraph"/>
        <w:ind w:left="1080"/>
        <w:jc w:val="both"/>
        <w:rPr>
          <w:rFonts w:ascii="Arial" w:hAnsi="Arial" w:cs="Arial"/>
          <w:b/>
          <w:bCs/>
          <w:sz w:val="24"/>
          <w:szCs w:val="24"/>
        </w:rPr>
      </w:pPr>
    </w:p>
    <w:p w14:paraId="270AA7B7" w14:textId="7440F9B4" w:rsidR="00E00495" w:rsidRPr="004265A2" w:rsidRDefault="00E00495" w:rsidP="004265A2">
      <w:pPr>
        <w:pStyle w:val="ListParagraph"/>
        <w:numPr>
          <w:ilvl w:val="1"/>
          <w:numId w:val="10"/>
        </w:numPr>
        <w:jc w:val="both"/>
        <w:rPr>
          <w:rFonts w:ascii="Arial" w:hAnsi="Arial" w:cs="Arial"/>
          <w:sz w:val="24"/>
          <w:szCs w:val="24"/>
        </w:rPr>
      </w:pPr>
      <w:r w:rsidRPr="004265A2">
        <w:rPr>
          <w:rFonts w:ascii="Arial" w:hAnsi="Arial" w:cs="Arial"/>
          <w:b/>
          <w:bCs/>
          <w:sz w:val="24"/>
          <w:szCs w:val="24"/>
        </w:rPr>
        <w:t>Conflicts</w:t>
      </w:r>
      <w:r w:rsidRPr="004265A2">
        <w:rPr>
          <w:rFonts w:ascii="Arial" w:hAnsi="Arial" w:cs="Arial"/>
          <w:sz w:val="24"/>
          <w:szCs w:val="24"/>
        </w:rPr>
        <w:t xml:space="preserve"> are sometimes impossible to avoid. Stadler (2019) </w:t>
      </w:r>
      <w:r w:rsidRPr="004265A2">
        <w:rPr>
          <w:rFonts w:ascii="Arial" w:hAnsi="Arial" w:cs="Arial"/>
          <w:i/>
          <w:iCs/>
          <w:sz w:val="24"/>
          <w:szCs w:val="24"/>
        </w:rPr>
        <w:t>highlights that conflict is natural and can be constructive if managed properly</w:t>
      </w:r>
      <w:r w:rsidRPr="004265A2">
        <w:rPr>
          <w:rFonts w:ascii="Arial" w:hAnsi="Arial" w:cs="Arial"/>
          <w:sz w:val="24"/>
          <w:szCs w:val="24"/>
        </w:rPr>
        <w:t>. Conflicts often appear from various differences between individuals or groups, and its often because of the human diversity. We are all different, so we think, act, behave, different. The acceptance of the fact that the conflicts shouldn’t be avoided, but understood taken in a constructive manner, can lead to better relationships and the progress of the society. For a conflict to become an opportunity, is important to deal with in an adequate manner:</w:t>
      </w:r>
    </w:p>
    <w:p w14:paraId="7A0D3BF6" w14:textId="790640B4" w:rsidR="00E00495" w:rsidRPr="00E00495" w:rsidRDefault="00532878" w:rsidP="00532878">
      <w:pPr>
        <w:pStyle w:val="ListParagraph"/>
        <w:ind w:left="1080"/>
        <w:jc w:val="both"/>
        <w:rPr>
          <w:rFonts w:ascii="Arial" w:hAnsi="Arial" w:cs="Arial"/>
          <w:sz w:val="24"/>
          <w:szCs w:val="24"/>
        </w:rPr>
      </w:pPr>
      <w:r>
        <w:rPr>
          <w:rFonts w:ascii="Arial" w:hAnsi="Arial" w:cs="Arial"/>
          <w:sz w:val="24"/>
          <w:szCs w:val="24"/>
        </w:rPr>
        <w:t xml:space="preserve">2.4.1 </w:t>
      </w:r>
      <w:r w:rsidR="00E00495" w:rsidRPr="00A22747">
        <w:rPr>
          <w:rFonts w:ascii="Arial" w:hAnsi="Arial" w:cs="Arial"/>
          <w:b/>
          <w:bCs/>
          <w:sz w:val="24"/>
          <w:szCs w:val="24"/>
        </w:rPr>
        <w:t>Active listening</w:t>
      </w:r>
      <w:r w:rsidR="00E00495" w:rsidRPr="00E00495">
        <w:rPr>
          <w:rFonts w:ascii="Arial" w:hAnsi="Arial" w:cs="Arial"/>
          <w:sz w:val="24"/>
          <w:szCs w:val="24"/>
        </w:rPr>
        <w:t xml:space="preserve">: </w:t>
      </w:r>
      <w:r w:rsidR="00E860CD">
        <w:rPr>
          <w:rFonts w:ascii="Arial" w:hAnsi="Arial" w:cs="Arial"/>
          <w:sz w:val="24"/>
          <w:szCs w:val="24"/>
        </w:rPr>
        <w:t xml:space="preserve">It’s a vital ability of communication that goes beyond of simply listening to the words. It involves full implication and understanding of the speaker words. </w:t>
      </w:r>
    </w:p>
    <w:p w14:paraId="5F416EB4" w14:textId="11F0A569" w:rsidR="00E00495" w:rsidRPr="00E00495" w:rsidRDefault="00532878" w:rsidP="00532878">
      <w:pPr>
        <w:pStyle w:val="ListParagraph"/>
        <w:ind w:firstLine="360"/>
        <w:jc w:val="both"/>
        <w:rPr>
          <w:rFonts w:ascii="Arial" w:hAnsi="Arial" w:cs="Arial"/>
          <w:sz w:val="24"/>
          <w:szCs w:val="24"/>
        </w:rPr>
      </w:pPr>
      <w:r>
        <w:rPr>
          <w:rFonts w:ascii="Arial" w:hAnsi="Arial" w:cs="Arial"/>
          <w:sz w:val="24"/>
          <w:szCs w:val="24"/>
        </w:rPr>
        <w:t xml:space="preserve">2.4.2 </w:t>
      </w:r>
      <w:r w:rsidR="00E00495" w:rsidRPr="00A22747">
        <w:rPr>
          <w:rFonts w:ascii="Arial" w:hAnsi="Arial" w:cs="Arial"/>
          <w:b/>
          <w:bCs/>
          <w:sz w:val="24"/>
          <w:szCs w:val="24"/>
        </w:rPr>
        <w:t>Efficient communication</w:t>
      </w:r>
      <w:r w:rsidR="00E00495" w:rsidRPr="00E00495">
        <w:rPr>
          <w:rFonts w:ascii="Arial" w:hAnsi="Arial" w:cs="Arial"/>
          <w:sz w:val="24"/>
          <w:szCs w:val="24"/>
        </w:rPr>
        <w:t xml:space="preserve">: Express your point of views in a clear and respected manner </w:t>
      </w:r>
    </w:p>
    <w:p w14:paraId="1AA8F202" w14:textId="5CF0C303" w:rsidR="00E00495" w:rsidRPr="00532878" w:rsidRDefault="00E00495" w:rsidP="00532878">
      <w:pPr>
        <w:pStyle w:val="ListParagraph"/>
        <w:numPr>
          <w:ilvl w:val="2"/>
          <w:numId w:val="11"/>
        </w:numPr>
        <w:jc w:val="both"/>
        <w:rPr>
          <w:rFonts w:ascii="Arial" w:hAnsi="Arial" w:cs="Arial"/>
          <w:sz w:val="24"/>
          <w:szCs w:val="24"/>
        </w:rPr>
      </w:pPr>
      <w:r w:rsidRPr="00A22747">
        <w:rPr>
          <w:rFonts w:ascii="Arial" w:hAnsi="Arial" w:cs="Arial"/>
          <w:b/>
          <w:bCs/>
          <w:sz w:val="24"/>
          <w:szCs w:val="24"/>
        </w:rPr>
        <w:t>Empathy:</w:t>
      </w:r>
      <w:r w:rsidRPr="00532878">
        <w:rPr>
          <w:rFonts w:ascii="Arial" w:hAnsi="Arial" w:cs="Arial"/>
          <w:sz w:val="24"/>
          <w:szCs w:val="24"/>
        </w:rPr>
        <w:t xml:space="preserve"> Try and put yourself in others people shoes</w:t>
      </w:r>
    </w:p>
    <w:p w14:paraId="7C42D383" w14:textId="77777777" w:rsidR="00532878" w:rsidRDefault="00E00495" w:rsidP="00532878">
      <w:pPr>
        <w:pStyle w:val="ListParagraph"/>
        <w:numPr>
          <w:ilvl w:val="2"/>
          <w:numId w:val="11"/>
        </w:numPr>
        <w:jc w:val="both"/>
        <w:rPr>
          <w:rFonts w:ascii="Arial" w:hAnsi="Arial" w:cs="Arial"/>
          <w:sz w:val="24"/>
          <w:szCs w:val="24"/>
        </w:rPr>
      </w:pPr>
      <w:r w:rsidRPr="00A22747">
        <w:rPr>
          <w:rFonts w:ascii="Arial" w:hAnsi="Arial" w:cs="Arial"/>
          <w:b/>
          <w:bCs/>
          <w:sz w:val="24"/>
          <w:szCs w:val="24"/>
        </w:rPr>
        <w:t>Compromises:</w:t>
      </w:r>
      <w:r w:rsidRPr="00E00495">
        <w:rPr>
          <w:rFonts w:ascii="Arial" w:hAnsi="Arial" w:cs="Arial"/>
          <w:sz w:val="24"/>
          <w:szCs w:val="24"/>
        </w:rPr>
        <w:t xml:space="preserve"> Look for advantages in both sides when coming up with solutions </w:t>
      </w:r>
    </w:p>
    <w:p w14:paraId="7C3C437E" w14:textId="799C4CFF" w:rsidR="00E00495" w:rsidRPr="00532878" w:rsidRDefault="00532AB5" w:rsidP="00532878">
      <w:pPr>
        <w:pStyle w:val="ListParagraph"/>
        <w:numPr>
          <w:ilvl w:val="2"/>
          <w:numId w:val="11"/>
        </w:numPr>
        <w:jc w:val="both"/>
        <w:rPr>
          <w:rFonts w:ascii="Arial" w:hAnsi="Arial" w:cs="Arial"/>
          <w:sz w:val="24"/>
          <w:szCs w:val="24"/>
        </w:rPr>
      </w:pPr>
      <w:r w:rsidRPr="00A22747">
        <w:rPr>
          <w:rFonts w:ascii="Arial" w:hAnsi="Arial" w:cs="Arial"/>
          <w:b/>
          <w:bCs/>
          <w:sz w:val="24"/>
          <w:szCs w:val="24"/>
        </w:rPr>
        <w:lastRenderedPageBreak/>
        <w:t>The implication and motivation</w:t>
      </w:r>
      <w:r w:rsidRPr="00532878">
        <w:rPr>
          <w:rFonts w:ascii="Arial" w:hAnsi="Arial" w:cs="Arial"/>
          <w:sz w:val="24"/>
          <w:szCs w:val="24"/>
        </w:rPr>
        <w:t xml:space="preserve"> of the team are</w:t>
      </w:r>
      <w:r w:rsidR="00E00495" w:rsidRPr="00532878">
        <w:rPr>
          <w:rFonts w:ascii="Arial" w:hAnsi="Arial" w:cs="Arial"/>
          <w:sz w:val="24"/>
          <w:szCs w:val="24"/>
        </w:rPr>
        <w:t xml:space="preserve"> verry important in any business.</w:t>
      </w:r>
      <w:r w:rsidRPr="00532878">
        <w:rPr>
          <w:rFonts w:ascii="Arial" w:hAnsi="Arial" w:cs="Arial"/>
          <w:sz w:val="24"/>
          <w:szCs w:val="24"/>
        </w:rPr>
        <w:t xml:space="preserve"> </w:t>
      </w:r>
      <w:r w:rsidR="00B162A1" w:rsidRPr="00532878">
        <w:rPr>
          <w:rFonts w:ascii="Arial" w:hAnsi="Arial" w:cs="Arial"/>
          <w:sz w:val="24"/>
          <w:szCs w:val="24"/>
        </w:rPr>
        <w:t>AS per implication theories Adair, J.E.</w:t>
      </w:r>
      <w:r w:rsidR="00E00495" w:rsidRPr="00532878">
        <w:rPr>
          <w:rFonts w:ascii="Arial" w:hAnsi="Arial" w:cs="Arial"/>
          <w:sz w:val="24"/>
          <w:szCs w:val="24"/>
        </w:rPr>
        <w:t xml:space="preserve"> </w:t>
      </w:r>
      <w:r w:rsidR="00B162A1" w:rsidRPr="00532878">
        <w:rPr>
          <w:rFonts w:ascii="Arial" w:hAnsi="Arial" w:cs="Arial"/>
          <w:sz w:val="24"/>
          <w:szCs w:val="24"/>
        </w:rPr>
        <w:t>(2</w:t>
      </w:r>
      <w:r w:rsidR="00E00495" w:rsidRPr="00532878">
        <w:rPr>
          <w:rFonts w:ascii="Arial" w:hAnsi="Arial" w:cs="Arial"/>
          <w:sz w:val="24"/>
          <w:szCs w:val="24"/>
        </w:rPr>
        <w:t>015</w:t>
      </w:r>
      <w:r w:rsidR="00B162A1" w:rsidRPr="00532878">
        <w:rPr>
          <w:rFonts w:ascii="Arial" w:hAnsi="Arial" w:cs="Arial"/>
          <w:sz w:val="24"/>
          <w:szCs w:val="24"/>
        </w:rPr>
        <w:t>) the clear communication of the purpose and the recognizing of the individual contribution stimulates the engagement.</w:t>
      </w:r>
      <w:r w:rsidR="00DC330E" w:rsidRPr="00532878">
        <w:rPr>
          <w:rFonts w:ascii="Arial" w:hAnsi="Arial" w:cs="Arial"/>
          <w:sz w:val="24"/>
          <w:szCs w:val="24"/>
        </w:rPr>
        <w:t xml:space="preserve"> In one off my </w:t>
      </w:r>
      <w:r w:rsidR="00E00495" w:rsidRPr="00532878">
        <w:rPr>
          <w:rFonts w:ascii="Arial" w:hAnsi="Arial" w:cs="Arial"/>
          <w:sz w:val="24"/>
          <w:szCs w:val="24"/>
        </w:rPr>
        <w:t>supervisor</w:t>
      </w:r>
      <w:r w:rsidR="00DC330E" w:rsidRPr="00532878">
        <w:rPr>
          <w:rFonts w:ascii="Arial" w:hAnsi="Arial" w:cs="Arial"/>
          <w:sz w:val="24"/>
          <w:szCs w:val="24"/>
        </w:rPr>
        <w:t xml:space="preserve"> shifts at the restaurant I organized </w:t>
      </w:r>
      <w:r w:rsidR="00E00495" w:rsidRPr="00532878">
        <w:rPr>
          <w:rFonts w:ascii="Arial" w:hAnsi="Arial" w:cs="Arial"/>
          <w:sz w:val="24"/>
          <w:szCs w:val="24"/>
        </w:rPr>
        <w:t>feedback</w:t>
      </w:r>
      <w:r w:rsidR="00DC330E" w:rsidRPr="00532878">
        <w:rPr>
          <w:rFonts w:ascii="Arial" w:hAnsi="Arial" w:cs="Arial"/>
          <w:sz w:val="24"/>
          <w:szCs w:val="24"/>
        </w:rPr>
        <w:t xml:space="preserve"> debrief before the starting of a day, where I pointed out the contribution of each team member, which led to a higher motivation and collective responsibility.</w:t>
      </w:r>
      <w:r w:rsidR="00E00495" w:rsidRPr="00532878">
        <w:rPr>
          <w:rFonts w:ascii="Arial" w:hAnsi="Arial" w:cs="Arial"/>
          <w:i/>
          <w:iCs/>
          <w:sz w:val="24"/>
          <w:szCs w:val="24"/>
        </w:rPr>
        <w:t xml:space="preserve"> One critical learning is that strong interpersonal relationships underpin successful teamwork, enabling open communication and trust </w:t>
      </w:r>
      <w:r w:rsidR="00E00495" w:rsidRPr="00532878">
        <w:rPr>
          <w:rFonts w:ascii="Arial" w:hAnsi="Arial" w:cs="Arial"/>
          <w:sz w:val="24"/>
          <w:szCs w:val="24"/>
        </w:rPr>
        <w:t>(Sinek, 2023)</w:t>
      </w:r>
    </w:p>
    <w:p w14:paraId="0762DBBB" w14:textId="1ED1215C" w:rsidR="00ED319B" w:rsidRPr="00532878" w:rsidRDefault="00E00495" w:rsidP="00532878">
      <w:pPr>
        <w:pStyle w:val="ListParagraph"/>
        <w:numPr>
          <w:ilvl w:val="0"/>
          <w:numId w:val="11"/>
        </w:numPr>
        <w:jc w:val="both"/>
        <w:rPr>
          <w:rFonts w:ascii="Arial" w:hAnsi="Arial" w:cs="Arial"/>
          <w:sz w:val="24"/>
          <w:szCs w:val="24"/>
        </w:rPr>
      </w:pPr>
      <w:r w:rsidRPr="00532878">
        <w:rPr>
          <w:rFonts w:ascii="Arial" w:hAnsi="Arial" w:cs="Arial"/>
          <w:b/>
          <w:bCs/>
          <w:sz w:val="24"/>
          <w:szCs w:val="24"/>
        </w:rPr>
        <w:t xml:space="preserve">Conclusion </w:t>
      </w:r>
    </w:p>
    <w:p w14:paraId="1DEAC2FF" w14:textId="4001C310" w:rsidR="00E00495" w:rsidRDefault="00E00495" w:rsidP="00ED319B">
      <w:pPr>
        <w:jc w:val="both"/>
        <w:rPr>
          <w:rFonts w:ascii="Arial" w:hAnsi="Arial" w:cs="Arial"/>
          <w:sz w:val="24"/>
          <w:szCs w:val="24"/>
        </w:rPr>
      </w:pPr>
      <w:r>
        <w:rPr>
          <w:rFonts w:ascii="Arial" w:hAnsi="Arial" w:cs="Arial"/>
          <w:sz w:val="24"/>
          <w:szCs w:val="24"/>
        </w:rPr>
        <w:t>Reflecting on everything I went through and learned on this module, 3 of them I felt helps me the most: Tuckman, Belbin and the</w:t>
      </w:r>
      <w:r w:rsidR="008B49D5" w:rsidRPr="008B49D5">
        <w:rPr>
          <w:rFonts w:ascii="Arial" w:hAnsi="Arial" w:cs="Arial"/>
          <w:sz w:val="24"/>
          <w:szCs w:val="24"/>
        </w:rPr>
        <w:t xml:space="preserve"> Thomas Kilmann’s conflict model</w:t>
      </w:r>
      <w:r w:rsidR="008B49D5">
        <w:rPr>
          <w:rFonts w:ascii="Arial" w:hAnsi="Arial" w:cs="Arial"/>
          <w:sz w:val="24"/>
          <w:szCs w:val="24"/>
        </w:rPr>
        <w:t>.</w:t>
      </w:r>
      <w:r>
        <w:rPr>
          <w:rFonts w:ascii="Arial" w:hAnsi="Arial" w:cs="Arial"/>
          <w:sz w:val="24"/>
          <w:szCs w:val="24"/>
        </w:rPr>
        <w:t xml:space="preserve"> They offered me a clear perspective over the group dynamic and efficient communication.</w:t>
      </w:r>
    </w:p>
    <w:p w14:paraId="7306FF58" w14:textId="0F3D5608" w:rsidR="00E00495" w:rsidRDefault="00E00495" w:rsidP="00E00495">
      <w:pPr>
        <w:pStyle w:val="ListParagraph"/>
        <w:numPr>
          <w:ilvl w:val="0"/>
          <w:numId w:val="5"/>
        </w:numPr>
        <w:jc w:val="both"/>
        <w:rPr>
          <w:rFonts w:ascii="Arial" w:hAnsi="Arial" w:cs="Arial"/>
          <w:sz w:val="24"/>
          <w:szCs w:val="24"/>
        </w:rPr>
      </w:pPr>
      <w:r>
        <w:rPr>
          <w:rFonts w:ascii="Arial" w:hAnsi="Arial" w:cs="Arial"/>
          <w:sz w:val="24"/>
          <w:szCs w:val="24"/>
        </w:rPr>
        <w:t>Tuckman: helped me to understand the natural phases of team growing and to deal better with the challenges from each step.</w:t>
      </w:r>
    </w:p>
    <w:p w14:paraId="6B5C9977" w14:textId="1AE63956" w:rsidR="00E00495" w:rsidRDefault="00E00495" w:rsidP="00E00495">
      <w:pPr>
        <w:pStyle w:val="ListParagraph"/>
        <w:numPr>
          <w:ilvl w:val="0"/>
          <w:numId w:val="5"/>
        </w:numPr>
        <w:jc w:val="both"/>
        <w:rPr>
          <w:rFonts w:ascii="Arial" w:hAnsi="Arial" w:cs="Arial"/>
          <w:sz w:val="24"/>
          <w:szCs w:val="24"/>
        </w:rPr>
      </w:pPr>
      <w:r>
        <w:rPr>
          <w:rFonts w:ascii="Arial" w:hAnsi="Arial" w:cs="Arial"/>
          <w:sz w:val="24"/>
          <w:szCs w:val="24"/>
        </w:rPr>
        <w:t>Belbin: showed me how to value the diversity of the roles and to be able to create balanced teams for a better performance.</w:t>
      </w:r>
    </w:p>
    <w:p w14:paraId="61529831" w14:textId="239A393A" w:rsidR="00E00495" w:rsidRDefault="00E00495" w:rsidP="00E00495">
      <w:pPr>
        <w:pStyle w:val="ListParagraph"/>
        <w:numPr>
          <w:ilvl w:val="0"/>
          <w:numId w:val="5"/>
        </w:numPr>
        <w:jc w:val="both"/>
        <w:rPr>
          <w:rFonts w:ascii="Arial" w:hAnsi="Arial" w:cs="Arial"/>
          <w:sz w:val="24"/>
          <w:szCs w:val="24"/>
        </w:rPr>
      </w:pPr>
      <w:r w:rsidRPr="00E00495">
        <w:rPr>
          <w:rFonts w:ascii="Arial" w:hAnsi="Arial" w:cs="Arial"/>
          <w:sz w:val="24"/>
          <w:szCs w:val="24"/>
        </w:rPr>
        <w:t>T</w:t>
      </w:r>
      <w:r w:rsidR="008B49D5">
        <w:rPr>
          <w:rFonts w:ascii="Arial" w:hAnsi="Arial" w:cs="Arial"/>
          <w:sz w:val="24"/>
          <w:szCs w:val="24"/>
        </w:rPr>
        <w:t>homas Kilmann</w:t>
      </w:r>
      <w:r w:rsidRPr="00E00495">
        <w:rPr>
          <w:rFonts w:ascii="Arial" w:hAnsi="Arial" w:cs="Arial"/>
          <w:sz w:val="24"/>
          <w:szCs w:val="24"/>
        </w:rPr>
        <w:t>: allowed me to become more aware of my own behaviour and to communicate easier and in an efficient manner with my colleagues, reducing the conflicts and improving collaboration.</w:t>
      </w:r>
      <w:r w:rsidR="007A498F">
        <w:rPr>
          <w:rFonts w:ascii="Arial" w:hAnsi="Arial" w:cs="Arial"/>
          <w:sz w:val="24"/>
          <w:szCs w:val="24"/>
        </w:rPr>
        <w:t xml:space="preserve"> As well as the stages that a team goes through until they become effective collaborating together.</w:t>
      </w:r>
    </w:p>
    <w:p w14:paraId="6D9BA11C" w14:textId="311C1343" w:rsidR="00E00495" w:rsidRDefault="00E00495" w:rsidP="00E00495">
      <w:pPr>
        <w:jc w:val="both"/>
        <w:rPr>
          <w:rFonts w:ascii="Arial" w:hAnsi="Arial" w:cs="Arial"/>
          <w:sz w:val="24"/>
          <w:szCs w:val="24"/>
        </w:rPr>
      </w:pPr>
      <w:r>
        <w:rPr>
          <w:rFonts w:ascii="Arial" w:hAnsi="Arial" w:cs="Arial"/>
          <w:sz w:val="24"/>
          <w:szCs w:val="24"/>
        </w:rPr>
        <w:t>My main learning is that for a team to be successful it needs open and free communication. I also realized that auto-analyse and continuous adaptability are essential to build solid and efficient relationships.</w:t>
      </w:r>
    </w:p>
    <w:p w14:paraId="49A2AB2F" w14:textId="4A97ECC9" w:rsidR="00E00495" w:rsidRDefault="00E00495" w:rsidP="00E00495">
      <w:pPr>
        <w:jc w:val="both"/>
        <w:rPr>
          <w:rFonts w:ascii="Arial" w:hAnsi="Arial" w:cs="Arial"/>
          <w:sz w:val="24"/>
          <w:szCs w:val="24"/>
        </w:rPr>
      </w:pPr>
      <w:r>
        <w:rPr>
          <w:rFonts w:ascii="Arial" w:hAnsi="Arial" w:cs="Arial"/>
          <w:sz w:val="24"/>
          <w:szCs w:val="24"/>
        </w:rPr>
        <w:t>Plan of action to be a better team player:</w:t>
      </w:r>
    </w:p>
    <w:p w14:paraId="2A2C6170" w14:textId="175223E5" w:rsidR="00E00495" w:rsidRDefault="00E00495" w:rsidP="00E00495">
      <w:pPr>
        <w:pStyle w:val="ListParagraph"/>
        <w:numPr>
          <w:ilvl w:val="0"/>
          <w:numId w:val="6"/>
        </w:numPr>
        <w:jc w:val="both"/>
        <w:rPr>
          <w:rFonts w:ascii="Arial" w:hAnsi="Arial" w:cs="Arial"/>
          <w:sz w:val="24"/>
          <w:szCs w:val="24"/>
        </w:rPr>
      </w:pPr>
      <w:r>
        <w:rPr>
          <w:rFonts w:ascii="Arial" w:hAnsi="Arial" w:cs="Arial"/>
          <w:sz w:val="24"/>
          <w:szCs w:val="24"/>
        </w:rPr>
        <w:t>Improve my active communication: by listening more careful my colleagues and offer constructive feedback to avoid misunderstanding.</w:t>
      </w:r>
    </w:p>
    <w:p w14:paraId="0632E048" w14:textId="3A553EC9" w:rsidR="00E00495" w:rsidRDefault="00E00495" w:rsidP="00E00495">
      <w:pPr>
        <w:pStyle w:val="ListParagraph"/>
        <w:numPr>
          <w:ilvl w:val="0"/>
          <w:numId w:val="6"/>
        </w:numPr>
        <w:jc w:val="both"/>
        <w:rPr>
          <w:rFonts w:ascii="Arial" w:hAnsi="Arial" w:cs="Arial"/>
          <w:sz w:val="24"/>
          <w:szCs w:val="24"/>
        </w:rPr>
      </w:pPr>
      <w:r>
        <w:rPr>
          <w:rFonts w:ascii="Arial" w:hAnsi="Arial" w:cs="Arial"/>
          <w:sz w:val="24"/>
          <w:szCs w:val="24"/>
        </w:rPr>
        <w:t>Roles distribution: I will propose and accept roles by analysing the weakness and the strength of the team members, to become a balanced team.</w:t>
      </w:r>
    </w:p>
    <w:p w14:paraId="54961A66" w14:textId="278FD05B" w:rsidR="00E00495" w:rsidRDefault="00E00495" w:rsidP="00E00495">
      <w:pPr>
        <w:pStyle w:val="ListParagraph"/>
        <w:numPr>
          <w:ilvl w:val="0"/>
          <w:numId w:val="6"/>
        </w:numPr>
        <w:jc w:val="both"/>
        <w:rPr>
          <w:rFonts w:ascii="Arial" w:hAnsi="Arial" w:cs="Arial"/>
          <w:sz w:val="24"/>
          <w:szCs w:val="24"/>
        </w:rPr>
      </w:pPr>
      <w:r>
        <w:rPr>
          <w:rFonts w:ascii="Arial" w:hAnsi="Arial" w:cs="Arial"/>
          <w:sz w:val="24"/>
          <w:szCs w:val="24"/>
        </w:rPr>
        <w:t xml:space="preserve">I will monitor and deal with behaviours using the concepts of </w:t>
      </w:r>
      <w:r w:rsidRPr="00E00495">
        <w:rPr>
          <w:rFonts w:ascii="Arial" w:hAnsi="Arial" w:cs="Arial"/>
          <w:sz w:val="24"/>
          <w:szCs w:val="24"/>
        </w:rPr>
        <w:t>Transactional Analysis</w:t>
      </w:r>
      <w:r>
        <w:rPr>
          <w:rFonts w:ascii="Arial" w:hAnsi="Arial" w:cs="Arial"/>
          <w:sz w:val="24"/>
          <w:szCs w:val="24"/>
        </w:rPr>
        <w:t xml:space="preserve"> to maintain an open and positive atmosphere in the team</w:t>
      </w:r>
    </w:p>
    <w:p w14:paraId="66ECCEAE" w14:textId="77777777" w:rsidR="00E00495" w:rsidRDefault="00E00495" w:rsidP="00E00495">
      <w:pPr>
        <w:jc w:val="both"/>
        <w:rPr>
          <w:rFonts w:ascii="Arial" w:hAnsi="Arial" w:cs="Arial"/>
          <w:sz w:val="24"/>
          <w:szCs w:val="24"/>
        </w:rPr>
      </w:pPr>
    </w:p>
    <w:p w14:paraId="5CA382CE" w14:textId="77777777" w:rsidR="00E00495" w:rsidRDefault="00E00495" w:rsidP="00E00495">
      <w:pPr>
        <w:ind w:left="3600"/>
        <w:jc w:val="both"/>
        <w:rPr>
          <w:rFonts w:ascii="Arial" w:hAnsi="Arial" w:cs="Arial"/>
          <w:b/>
          <w:bCs/>
          <w:sz w:val="32"/>
          <w:szCs w:val="32"/>
        </w:rPr>
      </w:pPr>
    </w:p>
    <w:p w14:paraId="6D56D31B" w14:textId="77777777" w:rsidR="00E00495" w:rsidRDefault="00E00495" w:rsidP="00E00495">
      <w:pPr>
        <w:ind w:left="3600"/>
        <w:jc w:val="both"/>
        <w:rPr>
          <w:rFonts w:ascii="Arial" w:hAnsi="Arial" w:cs="Arial"/>
          <w:b/>
          <w:bCs/>
          <w:sz w:val="32"/>
          <w:szCs w:val="32"/>
        </w:rPr>
      </w:pPr>
    </w:p>
    <w:p w14:paraId="55CE84DF" w14:textId="77777777" w:rsidR="00E00495" w:rsidRDefault="00E00495" w:rsidP="00E00495">
      <w:pPr>
        <w:ind w:left="3600"/>
        <w:jc w:val="both"/>
        <w:rPr>
          <w:rFonts w:ascii="Arial" w:hAnsi="Arial" w:cs="Arial"/>
          <w:b/>
          <w:bCs/>
          <w:sz w:val="32"/>
          <w:szCs w:val="32"/>
        </w:rPr>
      </w:pPr>
    </w:p>
    <w:p w14:paraId="2C296F4F" w14:textId="77777777" w:rsidR="00E00495" w:rsidRDefault="00E00495" w:rsidP="00E00495">
      <w:pPr>
        <w:ind w:left="3600"/>
        <w:jc w:val="both"/>
        <w:rPr>
          <w:rFonts w:ascii="Arial" w:hAnsi="Arial" w:cs="Arial"/>
          <w:b/>
          <w:bCs/>
          <w:sz w:val="32"/>
          <w:szCs w:val="32"/>
        </w:rPr>
      </w:pPr>
    </w:p>
    <w:p w14:paraId="2E170073" w14:textId="77777777" w:rsidR="00E00495" w:rsidRDefault="00E00495" w:rsidP="00E00495">
      <w:pPr>
        <w:ind w:left="3600"/>
        <w:jc w:val="both"/>
        <w:rPr>
          <w:rFonts w:ascii="Arial" w:hAnsi="Arial" w:cs="Arial"/>
          <w:b/>
          <w:bCs/>
          <w:sz w:val="32"/>
          <w:szCs w:val="32"/>
        </w:rPr>
      </w:pPr>
    </w:p>
    <w:p w14:paraId="14D23C02" w14:textId="77777777" w:rsidR="00E00495" w:rsidRDefault="00E00495" w:rsidP="00E00495">
      <w:pPr>
        <w:ind w:left="3600"/>
        <w:jc w:val="both"/>
        <w:rPr>
          <w:rFonts w:ascii="Arial" w:hAnsi="Arial" w:cs="Arial"/>
          <w:b/>
          <w:bCs/>
          <w:sz w:val="32"/>
          <w:szCs w:val="32"/>
        </w:rPr>
      </w:pPr>
    </w:p>
    <w:p w14:paraId="1D514544" w14:textId="77777777" w:rsidR="00422DEF" w:rsidRDefault="00422DEF" w:rsidP="00422DEF">
      <w:pPr>
        <w:jc w:val="both"/>
        <w:rPr>
          <w:rFonts w:ascii="Arial" w:hAnsi="Arial" w:cs="Arial"/>
          <w:b/>
          <w:bCs/>
          <w:sz w:val="32"/>
          <w:szCs w:val="32"/>
        </w:rPr>
      </w:pPr>
    </w:p>
    <w:p w14:paraId="73645C7A" w14:textId="135ACC03" w:rsidR="00E00495" w:rsidRDefault="00E00495" w:rsidP="00422DEF">
      <w:pPr>
        <w:ind w:left="2880" w:firstLine="720"/>
        <w:jc w:val="both"/>
        <w:rPr>
          <w:rFonts w:ascii="Arial" w:hAnsi="Arial" w:cs="Arial"/>
          <w:b/>
          <w:bCs/>
          <w:sz w:val="32"/>
          <w:szCs w:val="32"/>
        </w:rPr>
      </w:pPr>
      <w:r>
        <w:rPr>
          <w:rFonts w:ascii="Arial" w:hAnsi="Arial" w:cs="Arial"/>
          <w:b/>
          <w:bCs/>
          <w:sz w:val="32"/>
          <w:szCs w:val="32"/>
        </w:rPr>
        <w:t>Reference</w:t>
      </w:r>
    </w:p>
    <w:p w14:paraId="2A823B8F" w14:textId="77777777" w:rsidR="00E00495" w:rsidRDefault="00E00495" w:rsidP="00E00495">
      <w:pPr>
        <w:jc w:val="both"/>
        <w:rPr>
          <w:rFonts w:ascii="Arial" w:hAnsi="Arial" w:cs="Arial"/>
          <w:sz w:val="24"/>
          <w:szCs w:val="24"/>
        </w:rPr>
      </w:pPr>
    </w:p>
    <w:p w14:paraId="12E7CF62" w14:textId="77777777" w:rsidR="00E00495" w:rsidRDefault="00E00495" w:rsidP="00E00495">
      <w:pPr>
        <w:jc w:val="both"/>
        <w:rPr>
          <w:rFonts w:ascii="Arial" w:hAnsi="Arial" w:cs="Arial"/>
          <w:sz w:val="24"/>
          <w:szCs w:val="24"/>
        </w:rPr>
      </w:pPr>
    </w:p>
    <w:p w14:paraId="14BAD7A3" w14:textId="0FF24237" w:rsidR="00E00495" w:rsidRDefault="00E00495" w:rsidP="00E00495">
      <w:pPr>
        <w:jc w:val="both"/>
        <w:rPr>
          <w:rFonts w:ascii="Arial" w:hAnsi="Arial" w:cs="Arial"/>
          <w:sz w:val="24"/>
          <w:szCs w:val="24"/>
        </w:rPr>
      </w:pPr>
      <w:r w:rsidRPr="00E00495">
        <w:rPr>
          <w:rFonts w:ascii="Arial" w:hAnsi="Arial" w:cs="Arial"/>
          <w:sz w:val="24"/>
          <w:szCs w:val="24"/>
        </w:rPr>
        <w:t>Adair, J.E., (2015). Effective teambuilding: how to make a winning team (revised. Edition). London: Pan Books</w:t>
      </w:r>
    </w:p>
    <w:p w14:paraId="6AF0B300" w14:textId="77777777" w:rsidR="00E00495" w:rsidRPr="00E00495" w:rsidRDefault="00E00495" w:rsidP="00E00495">
      <w:pPr>
        <w:jc w:val="both"/>
        <w:rPr>
          <w:rFonts w:ascii="Arial" w:hAnsi="Arial" w:cs="Arial"/>
          <w:sz w:val="24"/>
          <w:szCs w:val="24"/>
        </w:rPr>
      </w:pPr>
      <w:r w:rsidRPr="00E00495">
        <w:rPr>
          <w:rFonts w:ascii="Arial" w:hAnsi="Arial" w:cs="Arial"/>
          <w:sz w:val="24"/>
          <w:szCs w:val="24"/>
        </w:rPr>
        <w:t>Belbin, R. M. (2010). </w:t>
      </w:r>
      <w:r w:rsidRPr="00E00495">
        <w:rPr>
          <w:rFonts w:ascii="Arial" w:hAnsi="Arial" w:cs="Arial"/>
          <w:i/>
          <w:iCs/>
          <w:sz w:val="24"/>
          <w:szCs w:val="24"/>
        </w:rPr>
        <w:t>Team roles at work</w:t>
      </w:r>
      <w:r w:rsidRPr="00E00495">
        <w:rPr>
          <w:rFonts w:ascii="Arial" w:hAnsi="Arial" w:cs="Arial"/>
          <w:sz w:val="24"/>
          <w:szCs w:val="24"/>
        </w:rPr>
        <w:t> (2nd ed.). London: Routledge.</w:t>
      </w:r>
    </w:p>
    <w:p w14:paraId="084E0D1E" w14:textId="77777777" w:rsidR="00E00495" w:rsidRDefault="00E00495" w:rsidP="00E00495">
      <w:pPr>
        <w:jc w:val="both"/>
        <w:rPr>
          <w:rFonts w:ascii="Arial" w:eastAsia="Arial" w:hAnsi="Arial" w:cs="Arial"/>
          <w:sz w:val="24"/>
          <w:szCs w:val="24"/>
        </w:rPr>
      </w:pPr>
      <w:r w:rsidRPr="00E00495">
        <w:rPr>
          <w:rFonts w:ascii="Arial" w:hAnsi="Arial" w:cs="Arial"/>
          <w:sz w:val="24"/>
          <w:szCs w:val="24"/>
        </w:rPr>
        <w:t xml:space="preserve">Goleman, D. (1998) ‘Working with emotional intelligence’, </w:t>
      </w:r>
      <w:r w:rsidRPr="00E00495">
        <w:rPr>
          <w:rFonts w:ascii="Arial" w:hAnsi="Arial" w:cs="Arial"/>
          <w:i/>
          <w:iCs/>
          <w:sz w:val="24"/>
          <w:szCs w:val="24"/>
        </w:rPr>
        <w:t>Globe and mail</w:t>
      </w:r>
      <w:r w:rsidRPr="00E00495">
        <w:rPr>
          <w:rFonts w:ascii="Arial" w:hAnsi="Arial" w:cs="Arial"/>
          <w:sz w:val="24"/>
          <w:szCs w:val="24"/>
        </w:rPr>
        <w:t>. Toronto, Ont: The Globe and Mail.</w:t>
      </w:r>
      <w:r w:rsidRPr="00E00495">
        <w:rPr>
          <w:rFonts w:ascii="Arial" w:eastAsia="Arial" w:hAnsi="Arial" w:cs="Arial"/>
          <w:sz w:val="24"/>
          <w:szCs w:val="24"/>
        </w:rPr>
        <w:t xml:space="preserve"> </w:t>
      </w:r>
    </w:p>
    <w:p w14:paraId="7B882D4B" w14:textId="77777777" w:rsidR="00E00495" w:rsidRPr="00E00495" w:rsidRDefault="00E00495" w:rsidP="00E00495">
      <w:pPr>
        <w:jc w:val="both"/>
        <w:rPr>
          <w:rFonts w:ascii="Arial" w:eastAsia="Arial" w:hAnsi="Arial" w:cs="Arial"/>
          <w:sz w:val="24"/>
          <w:szCs w:val="24"/>
        </w:rPr>
      </w:pPr>
      <w:r w:rsidRPr="00E00495">
        <w:rPr>
          <w:rFonts w:ascii="Arial" w:eastAsia="Arial" w:hAnsi="Arial" w:cs="Arial"/>
          <w:sz w:val="24"/>
          <w:szCs w:val="24"/>
        </w:rPr>
        <w:t xml:space="preserve">Heffernan, M. (2012) Dare To Disagree </w:t>
      </w:r>
      <w:hyperlink r:id="rId8" w:history="1">
        <w:r w:rsidRPr="00E00495">
          <w:rPr>
            <w:rStyle w:val="Hyperlink"/>
            <w:rFonts w:ascii="Arial" w:eastAsia="Arial" w:hAnsi="Arial" w:cs="Arial"/>
            <w:sz w:val="24"/>
            <w:szCs w:val="24"/>
          </w:rPr>
          <w:t>https://www.ted.com/talks/margaret_heffernan_dare_to_disagree?utm_campaign=tedspread&amp;utm_medium=referral&amp;utm_source=tedcomshare</w:t>
        </w:r>
      </w:hyperlink>
    </w:p>
    <w:p w14:paraId="1533873D" w14:textId="77777777" w:rsidR="00E00495" w:rsidRPr="00E00495" w:rsidRDefault="00E00495" w:rsidP="00E00495">
      <w:pPr>
        <w:jc w:val="both"/>
        <w:rPr>
          <w:rFonts w:ascii="Arial" w:eastAsia="Arial" w:hAnsi="Arial" w:cs="Arial"/>
          <w:sz w:val="24"/>
          <w:szCs w:val="24"/>
        </w:rPr>
      </w:pPr>
      <w:r w:rsidRPr="00E00495">
        <w:rPr>
          <w:rFonts w:ascii="Arial" w:eastAsia="Arial" w:hAnsi="Arial" w:cs="Arial"/>
          <w:sz w:val="24"/>
          <w:szCs w:val="24"/>
        </w:rPr>
        <w:t>Mullins, L. J., &amp; Christy, G. (2016). </w:t>
      </w:r>
      <w:r w:rsidRPr="00E00495">
        <w:rPr>
          <w:rFonts w:ascii="Arial" w:eastAsia="Arial" w:hAnsi="Arial" w:cs="Arial"/>
          <w:i/>
          <w:iCs/>
          <w:sz w:val="24"/>
          <w:szCs w:val="24"/>
        </w:rPr>
        <w:t>Management &amp; organizational behaviour</w:t>
      </w:r>
      <w:r w:rsidRPr="00E00495">
        <w:rPr>
          <w:rFonts w:ascii="Arial" w:eastAsia="Arial" w:hAnsi="Arial" w:cs="Arial"/>
          <w:sz w:val="24"/>
          <w:szCs w:val="24"/>
        </w:rPr>
        <w:t> (11th ed.). Harlow: Pearson.</w:t>
      </w:r>
    </w:p>
    <w:p w14:paraId="76990DE9" w14:textId="46CCC364" w:rsidR="00E00495" w:rsidRDefault="00E00495" w:rsidP="00E00495">
      <w:pPr>
        <w:jc w:val="both"/>
        <w:rPr>
          <w:rFonts w:ascii="Arial" w:hAnsi="Arial" w:cs="Arial"/>
          <w:sz w:val="24"/>
          <w:szCs w:val="24"/>
        </w:rPr>
      </w:pPr>
      <w:r w:rsidRPr="00E00495">
        <w:rPr>
          <w:rFonts w:ascii="Arial" w:hAnsi="Arial" w:cs="Arial"/>
          <w:sz w:val="24"/>
          <w:szCs w:val="24"/>
        </w:rPr>
        <w:t xml:space="preserve">Sinek, S. (2023) Trust: the Basis of High Performing Teams </w:t>
      </w:r>
      <w:hyperlink r:id="rId9" w:history="1">
        <w:r w:rsidRPr="00E00495">
          <w:rPr>
            <w:rStyle w:val="Hyperlink"/>
            <w:rFonts w:ascii="Arial" w:hAnsi="Arial" w:cs="Arial"/>
            <w:sz w:val="24"/>
            <w:szCs w:val="24"/>
          </w:rPr>
          <w:t>https://youtu.be/P8ojeO9za84?si=ZDNualg9hPQ_Y5UU</w:t>
        </w:r>
      </w:hyperlink>
    </w:p>
    <w:p w14:paraId="28CC5E27" w14:textId="7CD2566B" w:rsidR="00E00495" w:rsidRDefault="00E00495" w:rsidP="00E00495">
      <w:pPr>
        <w:jc w:val="both"/>
        <w:rPr>
          <w:rFonts w:ascii="Arial" w:hAnsi="Arial" w:cs="Arial"/>
          <w:sz w:val="24"/>
          <w:szCs w:val="24"/>
        </w:rPr>
      </w:pPr>
      <w:r w:rsidRPr="00E00495">
        <w:rPr>
          <w:rFonts w:ascii="Arial" w:hAnsi="Arial" w:cs="Arial"/>
          <w:sz w:val="24"/>
          <w:szCs w:val="24"/>
        </w:rPr>
        <w:t>Stadler, S. (2019) </w:t>
      </w:r>
      <w:r w:rsidRPr="00E00495">
        <w:rPr>
          <w:rFonts w:ascii="Arial" w:hAnsi="Arial" w:cs="Arial"/>
          <w:i/>
          <w:iCs/>
          <w:sz w:val="24"/>
          <w:szCs w:val="24"/>
        </w:rPr>
        <w:t>Conflict, Culture and Communication.</w:t>
      </w:r>
      <w:r w:rsidRPr="00E00495">
        <w:rPr>
          <w:rFonts w:ascii="Arial" w:hAnsi="Arial" w:cs="Arial"/>
          <w:sz w:val="24"/>
          <w:szCs w:val="24"/>
        </w:rPr>
        <w:t> 1st ed. Milton: Routledge</w:t>
      </w:r>
    </w:p>
    <w:p w14:paraId="560EA682" w14:textId="77777777" w:rsidR="00E00495" w:rsidRPr="00E00495" w:rsidRDefault="00E00495" w:rsidP="00E00495">
      <w:pPr>
        <w:jc w:val="both"/>
        <w:rPr>
          <w:rFonts w:ascii="Arial" w:hAnsi="Arial" w:cs="Arial"/>
          <w:sz w:val="24"/>
          <w:szCs w:val="24"/>
        </w:rPr>
      </w:pPr>
      <w:r w:rsidRPr="00E00495">
        <w:rPr>
          <w:rFonts w:ascii="Arial" w:hAnsi="Arial" w:cs="Arial"/>
          <w:sz w:val="24"/>
          <w:szCs w:val="24"/>
        </w:rPr>
        <w:t>Thomas, K. W., &amp; Kilmann, R. H. (1974). Thomas-Kilmann Conflict Mode Instrument</w:t>
      </w:r>
    </w:p>
    <w:p w14:paraId="02460AAB" w14:textId="77777777" w:rsidR="00E00495" w:rsidRPr="00E00495" w:rsidRDefault="00E00495" w:rsidP="00E00495">
      <w:pPr>
        <w:jc w:val="both"/>
        <w:rPr>
          <w:rFonts w:ascii="Arial" w:hAnsi="Arial" w:cs="Arial"/>
          <w:sz w:val="24"/>
          <w:szCs w:val="24"/>
        </w:rPr>
      </w:pPr>
      <w:r w:rsidRPr="00E00495">
        <w:rPr>
          <w:rFonts w:ascii="Arial" w:hAnsi="Arial" w:cs="Arial"/>
          <w:sz w:val="24"/>
          <w:szCs w:val="24"/>
        </w:rPr>
        <w:t>Tuckman, B. W., &amp; Harper, B. E. (2012). </w:t>
      </w:r>
      <w:r w:rsidRPr="00E00495">
        <w:rPr>
          <w:rFonts w:ascii="Arial" w:hAnsi="Arial" w:cs="Arial"/>
          <w:i/>
          <w:iCs/>
          <w:sz w:val="24"/>
          <w:szCs w:val="24"/>
        </w:rPr>
        <w:t>Conducting educational research</w:t>
      </w:r>
      <w:r w:rsidRPr="00E00495">
        <w:rPr>
          <w:rFonts w:ascii="Arial" w:hAnsi="Arial" w:cs="Arial"/>
          <w:sz w:val="24"/>
          <w:szCs w:val="24"/>
        </w:rPr>
        <w:t> (6th ed.). Rowman &amp; Littlefield Publishers.</w:t>
      </w:r>
    </w:p>
    <w:p w14:paraId="3CA66598" w14:textId="77777777" w:rsidR="00E00495" w:rsidRPr="00E00495" w:rsidRDefault="00E00495" w:rsidP="00E00495">
      <w:pPr>
        <w:jc w:val="both"/>
        <w:rPr>
          <w:rFonts w:ascii="Arial" w:hAnsi="Arial" w:cs="Arial"/>
          <w:sz w:val="24"/>
          <w:szCs w:val="24"/>
        </w:rPr>
      </w:pPr>
    </w:p>
    <w:p w14:paraId="72B33EF4" w14:textId="77777777" w:rsidR="00E00495" w:rsidRPr="00E00495" w:rsidRDefault="00E00495" w:rsidP="00E00495">
      <w:pPr>
        <w:jc w:val="both"/>
        <w:rPr>
          <w:rFonts w:ascii="Arial" w:hAnsi="Arial" w:cs="Arial"/>
          <w:sz w:val="24"/>
          <w:szCs w:val="24"/>
        </w:rPr>
      </w:pPr>
    </w:p>
    <w:p w14:paraId="13103B0E" w14:textId="77777777" w:rsidR="00E00495" w:rsidRPr="00E00495" w:rsidRDefault="00E00495" w:rsidP="00E00495">
      <w:pPr>
        <w:ind w:left="3600"/>
        <w:jc w:val="both"/>
        <w:rPr>
          <w:rFonts w:ascii="Arial" w:hAnsi="Arial" w:cs="Arial"/>
          <w:sz w:val="24"/>
          <w:szCs w:val="24"/>
        </w:rPr>
      </w:pPr>
    </w:p>
    <w:p w14:paraId="770E5171" w14:textId="769456DE" w:rsidR="00303B65" w:rsidRPr="00C653AA" w:rsidRDefault="00303B65" w:rsidP="00B52362">
      <w:pPr>
        <w:jc w:val="both"/>
        <w:rPr>
          <w:rFonts w:ascii="Arial" w:hAnsi="Arial" w:cs="Arial"/>
          <w:i/>
          <w:iCs/>
          <w:sz w:val="24"/>
          <w:szCs w:val="24"/>
        </w:rPr>
      </w:pPr>
    </w:p>
    <w:p w14:paraId="6202AA99" w14:textId="41F6E8B4" w:rsidR="00E5158E" w:rsidRPr="00E02D1F" w:rsidRDefault="00E5158E" w:rsidP="00E02D1F">
      <w:pPr>
        <w:jc w:val="both"/>
        <w:rPr>
          <w:rFonts w:ascii="Arial" w:hAnsi="Arial" w:cs="Arial"/>
          <w:sz w:val="24"/>
          <w:szCs w:val="24"/>
        </w:rPr>
      </w:pPr>
    </w:p>
    <w:p w14:paraId="5052C700" w14:textId="505971FB" w:rsidR="00527137" w:rsidRPr="00E00495" w:rsidRDefault="00527137" w:rsidP="00527137">
      <w:pPr>
        <w:jc w:val="both"/>
        <w:rPr>
          <w:rFonts w:ascii="Arial" w:hAnsi="Arial" w:cs="Arial"/>
          <w:sz w:val="24"/>
          <w:szCs w:val="24"/>
        </w:rPr>
      </w:pPr>
    </w:p>
    <w:p w14:paraId="13765FCD" w14:textId="12A92D29" w:rsidR="00C74437" w:rsidRPr="00E00495" w:rsidRDefault="00C74437" w:rsidP="009068B9">
      <w:pPr>
        <w:jc w:val="both"/>
        <w:rPr>
          <w:rFonts w:ascii="Arial" w:hAnsi="Arial" w:cs="Arial"/>
          <w:sz w:val="24"/>
          <w:szCs w:val="24"/>
        </w:rPr>
      </w:pPr>
    </w:p>
    <w:p w14:paraId="436ADEF2" w14:textId="77777777" w:rsidR="007A5FA3" w:rsidRPr="00E00495" w:rsidRDefault="007A5FA3" w:rsidP="009068B9">
      <w:pPr>
        <w:jc w:val="both"/>
        <w:rPr>
          <w:rFonts w:ascii="Arial" w:hAnsi="Arial" w:cs="Arial"/>
          <w:b/>
          <w:bCs/>
          <w:sz w:val="40"/>
          <w:szCs w:val="40"/>
          <w:lang w:val="en-US"/>
        </w:rPr>
      </w:pPr>
    </w:p>
    <w:p w14:paraId="3A7A132D" w14:textId="77777777" w:rsidR="007A5FA3" w:rsidRPr="00E00495" w:rsidRDefault="007A5FA3" w:rsidP="009068B9">
      <w:pPr>
        <w:jc w:val="both"/>
        <w:rPr>
          <w:rFonts w:ascii="Arial" w:hAnsi="Arial" w:cs="Arial"/>
          <w:b/>
          <w:bCs/>
          <w:sz w:val="40"/>
          <w:szCs w:val="40"/>
          <w:lang w:val="en-US"/>
        </w:rPr>
      </w:pPr>
    </w:p>
    <w:p w14:paraId="11FB1698" w14:textId="77777777" w:rsidR="007A5FA3" w:rsidRPr="00E00495" w:rsidRDefault="007A5FA3" w:rsidP="009068B9">
      <w:pPr>
        <w:jc w:val="both"/>
        <w:rPr>
          <w:rFonts w:ascii="Arial" w:hAnsi="Arial" w:cs="Arial"/>
          <w:b/>
          <w:bCs/>
          <w:sz w:val="40"/>
          <w:szCs w:val="40"/>
          <w:lang w:val="en-US"/>
        </w:rPr>
      </w:pPr>
    </w:p>
    <w:p w14:paraId="231E8F9D" w14:textId="77777777" w:rsidR="007A5FA3" w:rsidRPr="00E00495" w:rsidRDefault="007A5FA3" w:rsidP="009068B9">
      <w:pPr>
        <w:jc w:val="both"/>
        <w:rPr>
          <w:rFonts w:ascii="Arial" w:hAnsi="Arial" w:cs="Arial"/>
          <w:b/>
          <w:bCs/>
          <w:sz w:val="40"/>
          <w:szCs w:val="40"/>
          <w:lang w:val="en-US"/>
        </w:rPr>
      </w:pPr>
    </w:p>
    <w:p w14:paraId="2DC6F19F" w14:textId="77777777" w:rsidR="007A5FA3" w:rsidRPr="00E00495" w:rsidRDefault="007A5FA3" w:rsidP="009068B9">
      <w:pPr>
        <w:jc w:val="both"/>
        <w:rPr>
          <w:rFonts w:ascii="Arial" w:hAnsi="Arial" w:cs="Arial"/>
          <w:sz w:val="24"/>
          <w:szCs w:val="24"/>
          <w:lang w:val="en-US"/>
        </w:rPr>
      </w:pPr>
    </w:p>
    <w:sectPr w:rsidR="007A5FA3" w:rsidRPr="00E00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86E2C"/>
    <w:multiLevelType w:val="hybridMultilevel"/>
    <w:tmpl w:val="BBDC7B30"/>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 w15:restartNumberingAfterBreak="0">
    <w:nsid w:val="0F5149E9"/>
    <w:multiLevelType w:val="multilevel"/>
    <w:tmpl w:val="FDF40D20"/>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hint="default"/>
        <w:i/>
      </w:rPr>
    </w:lvl>
    <w:lvl w:ilvl="2">
      <w:start w:val="1"/>
      <w:numFmt w:val="decimal"/>
      <w:isLgl/>
      <w:lvlText w:val="%1.%2.%3"/>
      <w:lvlJc w:val="left"/>
      <w:pPr>
        <w:ind w:left="2160" w:hanging="720"/>
      </w:pPr>
      <w:rPr>
        <w:rFonts w:hint="default"/>
        <w:i/>
      </w:rPr>
    </w:lvl>
    <w:lvl w:ilvl="3">
      <w:start w:val="1"/>
      <w:numFmt w:val="decimal"/>
      <w:isLgl/>
      <w:lvlText w:val="%1.%2.%3.%4"/>
      <w:lvlJc w:val="left"/>
      <w:pPr>
        <w:ind w:left="2880" w:hanging="1080"/>
      </w:pPr>
      <w:rPr>
        <w:rFonts w:hint="default"/>
        <w:i/>
      </w:rPr>
    </w:lvl>
    <w:lvl w:ilvl="4">
      <w:start w:val="1"/>
      <w:numFmt w:val="decimal"/>
      <w:isLgl/>
      <w:lvlText w:val="%1.%2.%3.%4.%5"/>
      <w:lvlJc w:val="left"/>
      <w:pPr>
        <w:ind w:left="3240" w:hanging="1080"/>
      </w:pPr>
      <w:rPr>
        <w:rFonts w:hint="default"/>
        <w:i/>
      </w:rPr>
    </w:lvl>
    <w:lvl w:ilvl="5">
      <w:start w:val="1"/>
      <w:numFmt w:val="decimal"/>
      <w:isLgl/>
      <w:lvlText w:val="%1.%2.%3.%4.%5.%6"/>
      <w:lvlJc w:val="left"/>
      <w:pPr>
        <w:ind w:left="3960" w:hanging="1440"/>
      </w:pPr>
      <w:rPr>
        <w:rFonts w:hint="default"/>
        <w:i/>
      </w:rPr>
    </w:lvl>
    <w:lvl w:ilvl="6">
      <w:start w:val="1"/>
      <w:numFmt w:val="decimal"/>
      <w:isLgl/>
      <w:lvlText w:val="%1.%2.%3.%4.%5.%6.%7"/>
      <w:lvlJc w:val="left"/>
      <w:pPr>
        <w:ind w:left="4320" w:hanging="1440"/>
      </w:pPr>
      <w:rPr>
        <w:rFonts w:hint="default"/>
        <w:i/>
      </w:rPr>
    </w:lvl>
    <w:lvl w:ilvl="7">
      <w:start w:val="1"/>
      <w:numFmt w:val="decimal"/>
      <w:isLgl/>
      <w:lvlText w:val="%1.%2.%3.%4.%5.%6.%7.%8"/>
      <w:lvlJc w:val="left"/>
      <w:pPr>
        <w:ind w:left="5040" w:hanging="1800"/>
      </w:pPr>
      <w:rPr>
        <w:rFonts w:hint="default"/>
        <w:i/>
      </w:rPr>
    </w:lvl>
    <w:lvl w:ilvl="8">
      <w:start w:val="1"/>
      <w:numFmt w:val="decimal"/>
      <w:isLgl/>
      <w:lvlText w:val="%1.%2.%3.%4.%5.%6.%7.%8.%9"/>
      <w:lvlJc w:val="left"/>
      <w:pPr>
        <w:ind w:left="5400" w:hanging="1800"/>
      </w:pPr>
      <w:rPr>
        <w:rFonts w:hint="default"/>
        <w:i/>
      </w:rPr>
    </w:lvl>
  </w:abstractNum>
  <w:abstractNum w:abstractNumId="2" w15:restartNumberingAfterBreak="0">
    <w:nsid w:val="15F62793"/>
    <w:multiLevelType w:val="multilevel"/>
    <w:tmpl w:val="D77095FE"/>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80214C"/>
    <w:multiLevelType w:val="multilevel"/>
    <w:tmpl w:val="30A2391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030011E"/>
    <w:multiLevelType w:val="multilevel"/>
    <w:tmpl w:val="382429C2"/>
    <w:lvl w:ilvl="0">
      <w:start w:val="2"/>
      <w:numFmt w:val="decimal"/>
      <w:lvlText w:val="%1"/>
      <w:lvlJc w:val="left"/>
      <w:pPr>
        <w:ind w:left="525" w:hanging="525"/>
      </w:pPr>
      <w:rPr>
        <w:rFonts w:hint="default"/>
      </w:rPr>
    </w:lvl>
    <w:lvl w:ilvl="1">
      <w:start w:val="4"/>
      <w:numFmt w:val="decimal"/>
      <w:lvlText w:val="%1.%2"/>
      <w:lvlJc w:val="left"/>
      <w:pPr>
        <w:ind w:left="1065" w:hanging="525"/>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37101128"/>
    <w:multiLevelType w:val="multilevel"/>
    <w:tmpl w:val="30A2391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3B126045"/>
    <w:multiLevelType w:val="hybridMultilevel"/>
    <w:tmpl w:val="2F10EC5E"/>
    <w:lvl w:ilvl="0" w:tplc="0809000F">
      <w:start w:val="1"/>
      <w:numFmt w:val="decimal"/>
      <w:lvlText w:val="%1."/>
      <w:lvlJc w:val="left"/>
      <w:pPr>
        <w:ind w:left="1605" w:hanging="360"/>
      </w:pPr>
      <w:rPr>
        <w:rFonts w:hint="default"/>
      </w:rPr>
    </w:lvl>
    <w:lvl w:ilvl="1" w:tplc="FFFFFFFF" w:tentative="1">
      <w:start w:val="1"/>
      <w:numFmt w:val="bullet"/>
      <w:lvlText w:val="o"/>
      <w:lvlJc w:val="left"/>
      <w:pPr>
        <w:ind w:left="2325" w:hanging="360"/>
      </w:pPr>
      <w:rPr>
        <w:rFonts w:ascii="Courier New" w:hAnsi="Courier New" w:cs="Courier New" w:hint="default"/>
      </w:rPr>
    </w:lvl>
    <w:lvl w:ilvl="2" w:tplc="FFFFFFFF" w:tentative="1">
      <w:start w:val="1"/>
      <w:numFmt w:val="bullet"/>
      <w:lvlText w:val=""/>
      <w:lvlJc w:val="left"/>
      <w:pPr>
        <w:ind w:left="3045" w:hanging="360"/>
      </w:pPr>
      <w:rPr>
        <w:rFonts w:ascii="Wingdings" w:hAnsi="Wingdings" w:hint="default"/>
      </w:rPr>
    </w:lvl>
    <w:lvl w:ilvl="3" w:tplc="FFFFFFFF" w:tentative="1">
      <w:start w:val="1"/>
      <w:numFmt w:val="bullet"/>
      <w:lvlText w:val=""/>
      <w:lvlJc w:val="left"/>
      <w:pPr>
        <w:ind w:left="3765" w:hanging="360"/>
      </w:pPr>
      <w:rPr>
        <w:rFonts w:ascii="Symbol" w:hAnsi="Symbol" w:hint="default"/>
      </w:rPr>
    </w:lvl>
    <w:lvl w:ilvl="4" w:tplc="FFFFFFFF" w:tentative="1">
      <w:start w:val="1"/>
      <w:numFmt w:val="bullet"/>
      <w:lvlText w:val="o"/>
      <w:lvlJc w:val="left"/>
      <w:pPr>
        <w:ind w:left="4485" w:hanging="360"/>
      </w:pPr>
      <w:rPr>
        <w:rFonts w:ascii="Courier New" w:hAnsi="Courier New" w:cs="Courier New" w:hint="default"/>
      </w:rPr>
    </w:lvl>
    <w:lvl w:ilvl="5" w:tplc="FFFFFFFF" w:tentative="1">
      <w:start w:val="1"/>
      <w:numFmt w:val="bullet"/>
      <w:lvlText w:val=""/>
      <w:lvlJc w:val="left"/>
      <w:pPr>
        <w:ind w:left="5205" w:hanging="360"/>
      </w:pPr>
      <w:rPr>
        <w:rFonts w:ascii="Wingdings" w:hAnsi="Wingdings" w:hint="default"/>
      </w:rPr>
    </w:lvl>
    <w:lvl w:ilvl="6" w:tplc="FFFFFFFF" w:tentative="1">
      <w:start w:val="1"/>
      <w:numFmt w:val="bullet"/>
      <w:lvlText w:val=""/>
      <w:lvlJc w:val="left"/>
      <w:pPr>
        <w:ind w:left="5925" w:hanging="360"/>
      </w:pPr>
      <w:rPr>
        <w:rFonts w:ascii="Symbol" w:hAnsi="Symbol" w:hint="default"/>
      </w:rPr>
    </w:lvl>
    <w:lvl w:ilvl="7" w:tplc="FFFFFFFF" w:tentative="1">
      <w:start w:val="1"/>
      <w:numFmt w:val="bullet"/>
      <w:lvlText w:val="o"/>
      <w:lvlJc w:val="left"/>
      <w:pPr>
        <w:ind w:left="6645" w:hanging="360"/>
      </w:pPr>
      <w:rPr>
        <w:rFonts w:ascii="Courier New" w:hAnsi="Courier New" w:cs="Courier New" w:hint="default"/>
      </w:rPr>
    </w:lvl>
    <w:lvl w:ilvl="8" w:tplc="FFFFFFFF" w:tentative="1">
      <w:start w:val="1"/>
      <w:numFmt w:val="bullet"/>
      <w:lvlText w:val=""/>
      <w:lvlJc w:val="left"/>
      <w:pPr>
        <w:ind w:left="7365" w:hanging="360"/>
      </w:pPr>
      <w:rPr>
        <w:rFonts w:ascii="Wingdings" w:hAnsi="Wingdings" w:hint="default"/>
      </w:rPr>
    </w:lvl>
  </w:abstractNum>
  <w:abstractNum w:abstractNumId="7" w15:restartNumberingAfterBreak="0">
    <w:nsid w:val="48F364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337527"/>
    <w:multiLevelType w:val="hybridMultilevel"/>
    <w:tmpl w:val="4146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A0BB3"/>
    <w:multiLevelType w:val="multilevel"/>
    <w:tmpl w:val="2AC65904"/>
    <w:lvl w:ilvl="0">
      <w:start w:val="2"/>
      <w:numFmt w:val="decimal"/>
      <w:lvlText w:val="%1"/>
      <w:lvlJc w:val="left"/>
      <w:pPr>
        <w:ind w:left="360" w:hanging="360"/>
      </w:pPr>
      <w:rPr>
        <w:rFonts w:hint="default"/>
        <w:sz w:val="24"/>
      </w:rPr>
    </w:lvl>
    <w:lvl w:ilvl="1">
      <w:start w:val="1"/>
      <w:numFmt w:val="decimal"/>
      <w:lvlText w:val="%1.%2"/>
      <w:lvlJc w:val="left"/>
      <w:pPr>
        <w:ind w:left="720"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10" w15:restartNumberingAfterBreak="0">
    <w:nsid w:val="638E7E23"/>
    <w:multiLevelType w:val="multilevel"/>
    <w:tmpl w:val="91EA6BBC"/>
    <w:lvl w:ilvl="0">
      <w:start w:val="2"/>
      <w:numFmt w:val="decimal"/>
      <w:lvlText w:val="%1"/>
      <w:lvlJc w:val="left"/>
      <w:pPr>
        <w:ind w:left="525" w:hanging="525"/>
      </w:pPr>
      <w:rPr>
        <w:rFonts w:hint="default"/>
        <w:i w:val="0"/>
      </w:rPr>
    </w:lvl>
    <w:lvl w:ilvl="1">
      <w:start w:val="4"/>
      <w:numFmt w:val="decimal"/>
      <w:lvlText w:val="%1.%2"/>
      <w:lvlJc w:val="left"/>
      <w:pPr>
        <w:ind w:left="787" w:hanging="525"/>
      </w:pPr>
      <w:rPr>
        <w:rFonts w:hint="default"/>
        <w:i w:val="0"/>
      </w:rPr>
    </w:lvl>
    <w:lvl w:ilvl="2">
      <w:start w:val="5"/>
      <w:numFmt w:val="decimal"/>
      <w:lvlText w:val="%1.%2.%3"/>
      <w:lvlJc w:val="left"/>
      <w:pPr>
        <w:ind w:left="1244" w:hanging="720"/>
      </w:pPr>
      <w:rPr>
        <w:rFonts w:hint="default"/>
        <w:i w:val="0"/>
      </w:rPr>
    </w:lvl>
    <w:lvl w:ilvl="3">
      <w:start w:val="1"/>
      <w:numFmt w:val="decimal"/>
      <w:lvlText w:val="%1.%2.%3.%4"/>
      <w:lvlJc w:val="left"/>
      <w:pPr>
        <w:ind w:left="1866" w:hanging="1080"/>
      </w:pPr>
      <w:rPr>
        <w:rFonts w:hint="default"/>
        <w:i w:val="0"/>
      </w:rPr>
    </w:lvl>
    <w:lvl w:ilvl="4">
      <w:start w:val="1"/>
      <w:numFmt w:val="decimal"/>
      <w:lvlText w:val="%1.%2.%3.%4.%5"/>
      <w:lvlJc w:val="left"/>
      <w:pPr>
        <w:ind w:left="2128" w:hanging="1080"/>
      </w:pPr>
      <w:rPr>
        <w:rFonts w:hint="default"/>
        <w:i w:val="0"/>
      </w:rPr>
    </w:lvl>
    <w:lvl w:ilvl="5">
      <w:start w:val="1"/>
      <w:numFmt w:val="decimal"/>
      <w:lvlText w:val="%1.%2.%3.%4.%5.%6"/>
      <w:lvlJc w:val="left"/>
      <w:pPr>
        <w:ind w:left="2750" w:hanging="1440"/>
      </w:pPr>
      <w:rPr>
        <w:rFonts w:hint="default"/>
        <w:i w:val="0"/>
      </w:rPr>
    </w:lvl>
    <w:lvl w:ilvl="6">
      <w:start w:val="1"/>
      <w:numFmt w:val="decimal"/>
      <w:lvlText w:val="%1.%2.%3.%4.%5.%6.%7"/>
      <w:lvlJc w:val="left"/>
      <w:pPr>
        <w:ind w:left="3012" w:hanging="1440"/>
      </w:pPr>
      <w:rPr>
        <w:rFonts w:hint="default"/>
        <w:i w:val="0"/>
      </w:rPr>
    </w:lvl>
    <w:lvl w:ilvl="7">
      <w:start w:val="1"/>
      <w:numFmt w:val="decimal"/>
      <w:lvlText w:val="%1.%2.%3.%4.%5.%6.%7.%8"/>
      <w:lvlJc w:val="left"/>
      <w:pPr>
        <w:ind w:left="3634" w:hanging="1800"/>
      </w:pPr>
      <w:rPr>
        <w:rFonts w:hint="default"/>
        <w:i w:val="0"/>
      </w:rPr>
    </w:lvl>
    <w:lvl w:ilvl="8">
      <w:start w:val="1"/>
      <w:numFmt w:val="decimal"/>
      <w:lvlText w:val="%1.%2.%3.%4.%5.%6.%7.%8.%9"/>
      <w:lvlJc w:val="left"/>
      <w:pPr>
        <w:ind w:left="3896" w:hanging="1800"/>
      </w:pPr>
      <w:rPr>
        <w:rFonts w:hint="default"/>
        <w:i w:val="0"/>
      </w:rPr>
    </w:lvl>
  </w:abstractNum>
  <w:abstractNum w:abstractNumId="11" w15:restartNumberingAfterBreak="0">
    <w:nsid w:val="66E81E89"/>
    <w:multiLevelType w:val="hybridMultilevel"/>
    <w:tmpl w:val="610EE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301AFB"/>
    <w:multiLevelType w:val="hybridMultilevel"/>
    <w:tmpl w:val="104A4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D2E11C4"/>
    <w:multiLevelType w:val="multilevel"/>
    <w:tmpl w:val="8950330A"/>
    <w:lvl w:ilvl="0">
      <w:start w:val="2"/>
      <w:numFmt w:val="decimal"/>
      <w:lvlText w:val="%1"/>
      <w:lvlJc w:val="left"/>
      <w:pPr>
        <w:ind w:left="525" w:hanging="525"/>
      </w:pPr>
      <w:rPr>
        <w:rFonts w:hint="default"/>
        <w:i w:val="0"/>
      </w:rPr>
    </w:lvl>
    <w:lvl w:ilvl="1">
      <w:start w:val="4"/>
      <w:numFmt w:val="decimal"/>
      <w:lvlText w:val="%1.%2"/>
      <w:lvlJc w:val="left"/>
      <w:pPr>
        <w:ind w:left="525" w:hanging="525"/>
      </w:pPr>
      <w:rPr>
        <w:rFonts w:hint="default"/>
        <w:i w:val="0"/>
      </w:rPr>
    </w:lvl>
    <w:lvl w:ilvl="2">
      <w:start w:val="5"/>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num w:numId="1" w16cid:durableId="125197211">
    <w:abstractNumId w:val="3"/>
  </w:num>
  <w:num w:numId="2" w16cid:durableId="630328477">
    <w:abstractNumId w:val="0"/>
  </w:num>
  <w:num w:numId="3" w16cid:durableId="1265309393">
    <w:abstractNumId w:val="12"/>
  </w:num>
  <w:num w:numId="4" w16cid:durableId="1986279451">
    <w:abstractNumId w:val="6"/>
  </w:num>
  <w:num w:numId="5" w16cid:durableId="1932614773">
    <w:abstractNumId w:val="8"/>
  </w:num>
  <w:num w:numId="6" w16cid:durableId="1659916062">
    <w:abstractNumId w:val="11"/>
  </w:num>
  <w:num w:numId="7" w16cid:durableId="1342507122">
    <w:abstractNumId w:val="1"/>
  </w:num>
  <w:num w:numId="8" w16cid:durableId="1828090819">
    <w:abstractNumId w:val="7"/>
  </w:num>
  <w:num w:numId="9" w16cid:durableId="869879368">
    <w:abstractNumId w:val="9"/>
  </w:num>
  <w:num w:numId="10" w16cid:durableId="1708261906">
    <w:abstractNumId w:val="2"/>
  </w:num>
  <w:num w:numId="11" w16cid:durableId="785545773">
    <w:abstractNumId w:val="4"/>
  </w:num>
  <w:num w:numId="12" w16cid:durableId="823274320">
    <w:abstractNumId w:val="10"/>
  </w:num>
  <w:num w:numId="13" w16cid:durableId="812989624">
    <w:abstractNumId w:val="13"/>
  </w:num>
  <w:num w:numId="14" w16cid:durableId="1481655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8B9"/>
    <w:rsid w:val="000139FA"/>
    <w:rsid w:val="00090FD9"/>
    <w:rsid w:val="002116B2"/>
    <w:rsid w:val="00226452"/>
    <w:rsid w:val="00303B65"/>
    <w:rsid w:val="003F5B14"/>
    <w:rsid w:val="00422DEF"/>
    <w:rsid w:val="004265A2"/>
    <w:rsid w:val="00527137"/>
    <w:rsid w:val="00532878"/>
    <w:rsid w:val="00532AB5"/>
    <w:rsid w:val="006A6790"/>
    <w:rsid w:val="007509DD"/>
    <w:rsid w:val="007A498F"/>
    <w:rsid w:val="007A5FA3"/>
    <w:rsid w:val="00857D50"/>
    <w:rsid w:val="008B49D5"/>
    <w:rsid w:val="008D1B1D"/>
    <w:rsid w:val="009068B9"/>
    <w:rsid w:val="009D08AE"/>
    <w:rsid w:val="00A17088"/>
    <w:rsid w:val="00A22747"/>
    <w:rsid w:val="00AA5F2E"/>
    <w:rsid w:val="00AE478E"/>
    <w:rsid w:val="00B03B69"/>
    <w:rsid w:val="00B162A1"/>
    <w:rsid w:val="00B52362"/>
    <w:rsid w:val="00BB2AD0"/>
    <w:rsid w:val="00BE0E15"/>
    <w:rsid w:val="00C11E0A"/>
    <w:rsid w:val="00C45A50"/>
    <w:rsid w:val="00C74437"/>
    <w:rsid w:val="00D72817"/>
    <w:rsid w:val="00D8607D"/>
    <w:rsid w:val="00DB037C"/>
    <w:rsid w:val="00DC330E"/>
    <w:rsid w:val="00E00495"/>
    <w:rsid w:val="00E02D1F"/>
    <w:rsid w:val="00E5158E"/>
    <w:rsid w:val="00E737D6"/>
    <w:rsid w:val="00E860CD"/>
    <w:rsid w:val="00E94C7F"/>
    <w:rsid w:val="00EA6C1A"/>
    <w:rsid w:val="00EB0435"/>
    <w:rsid w:val="00ED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61767"/>
  <w15:chartTrackingRefBased/>
  <w15:docId w15:val="{978D3852-EE5E-4BE4-97AF-657CCB41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8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068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68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68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68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68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8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8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8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8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068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68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68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68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68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8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8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8B9"/>
    <w:rPr>
      <w:rFonts w:eastAsiaTheme="majorEastAsia" w:cstheme="majorBidi"/>
      <w:color w:val="272727" w:themeColor="text1" w:themeTint="D8"/>
    </w:rPr>
  </w:style>
  <w:style w:type="paragraph" w:styleId="Title">
    <w:name w:val="Title"/>
    <w:basedOn w:val="Normal"/>
    <w:next w:val="Normal"/>
    <w:link w:val="TitleChar"/>
    <w:uiPriority w:val="10"/>
    <w:qFormat/>
    <w:rsid w:val="00906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8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8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8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8B9"/>
    <w:pPr>
      <w:spacing w:before="160"/>
      <w:jc w:val="center"/>
    </w:pPr>
    <w:rPr>
      <w:i/>
      <w:iCs/>
      <w:color w:val="404040" w:themeColor="text1" w:themeTint="BF"/>
    </w:rPr>
  </w:style>
  <w:style w:type="character" w:customStyle="1" w:styleId="QuoteChar">
    <w:name w:val="Quote Char"/>
    <w:basedOn w:val="DefaultParagraphFont"/>
    <w:link w:val="Quote"/>
    <w:uiPriority w:val="29"/>
    <w:rsid w:val="009068B9"/>
    <w:rPr>
      <w:i/>
      <w:iCs/>
      <w:color w:val="404040" w:themeColor="text1" w:themeTint="BF"/>
    </w:rPr>
  </w:style>
  <w:style w:type="paragraph" w:styleId="ListParagraph">
    <w:name w:val="List Paragraph"/>
    <w:basedOn w:val="Normal"/>
    <w:uiPriority w:val="34"/>
    <w:qFormat/>
    <w:rsid w:val="009068B9"/>
    <w:pPr>
      <w:ind w:left="720"/>
      <w:contextualSpacing/>
    </w:pPr>
  </w:style>
  <w:style w:type="character" w:styleId="IntenseEmphasis">
    <w:name w:val="Intense Emphasis"/>
    <w:basedOn w:val="DefaultParagraphFont"/>
    <w:uiPriority w:val="21"/>
    <w:qFormat/>
    <w:rsid w:val="009068B9"/>
    <w:rPr>
      <w:i/>
      <w:iCs/>
      <w:color w:val="2F5496" w:themeColor="accent1" w:themeShade="BF"/>
    </w:rPr>
  </w:style>
  <w:style w:type="paragraph" w:styleId="IntenseQuote">
    <w:name w:val="Intense Quote"/>
    <w:basedOn w:val="Normal"/>
    <w:next w:val="Normal"/>
    <w:link w:val="IntenseQuoteChar"/>
    <w:uiPriority w:val="30"/>
    <w:qFormat/>
    <w:rsid w:val="009068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68B9"/>
    <w:rPr>
      <w:i/>
      <w:iCs/>
      <w:color w:val="2F5496" w:themeColor="accent1" w:themeShade="BF"/>
    </w:rPr>
  </w:style>
  <w:style w:type="character" w:styleId="IntenseReference">
    <w:name w:val="Intense Reference"/>
    <w:basedOn w:val="DefaultParagraphFont"/>
    <w:uiPriority w:val="32"/>
    <w:qFormat/>
    <w:rsid w:val="009068B9"/>
    <w:rPr>
      <w:b/>
      <w:bCs/>
      <w:smallCaps/>
      <w:color w:val="2F5496" w:themeColor="accent1" w:themeShade="BF"/>
      <w:spacing w:val="5"/>
    </w:rPr>
  </w:style>
  <w:style w:type="paragraph" w:styleId="NormalWeb">
    <w:name w:val="Normal (Web)"/>
    <w:basedOn w:val="Normal"/>
    <w:uiPriority w:val="99"/>
    <w:semiHidden/>
    <w:unhideWhenUsed/>
    <w:rsid w:val="00E00495"/>
    <w:rPr>
      <w:rFonts w:ascii="Times New Roman" w:hAnsi="Times New Roman" w:cs="Times New Roman"/>
      <w:sz w:val="24"/>
      <w:szCs w:val="24"/>
    </w:rPr>
  </w:style>
  <w:style w:type="character" w:styleId="Hyperlink">
    <w:name w:val="Hyperlink"/>
    <w:basedOn w:val="DefaultParagraphFont"/>
    <w:uiPriority w:val="99"/>
    <w:unhideWhenUsed/>
    <w:rsid w:val="00E00495"/>
    <w:rPr>
      <w:color w:val="0563C1" w:themeColor="hyperlink"/>
      <w:u w:val="single"/>
    </w:rPr>
  </w:style>
  <w:style w:type="character" w:styleId="UnresolvedMention">
    <w:name w:val="Unresolved Mention"/>
    <w:basedOn w:val="DefaultParagraphFont"/>
    <w:uiPriority w:val="99"/>
    <w:semiHidden/>
    <w:unhideWhenUsed/>
    <w:rsid w:val="00E00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margaret_heffernan_dare_to_disagree?utm_campaign=tedspread&amp;utm_medium=referral&amp;utm_source=tedcomshare"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P8ojeO9za84?si=ZDNualg9hPQ_Y5U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1531</TotalTime>
  <Pages>7</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Miculescu</dc:creator>
  <cp:keywords/>
  <dc:description/>
  <cp:lastModifiedBy>Mihaela Miculescu</cp:lastModifiedBy>
  <cp:revision>10</cp:revision>
  <dcterms:created xsi:type="dcterms:W3CDTF">2025-05-30T20:35:00Z</dcterms:created>
  <dcterms:modified xsi:type="dcterms:W3CDTF">2025-06-19T17:31:00Z</dcterms:modified>
</cp:coreProperties>
</file>