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AAEFD" w14:textId="77777777" w:rsidR="00A31DCA" w:rsidRPr="005663EC" w:rsidRDefault="00A31DCA" w:rsidP="00A31DCA">
      <w:pPr>
        <w:spacing w:line="360" w:lineRule="auto"/>
        <w:jc w:val="center"/>
        <w:rPr>
          <w:rFonts w:ascii="Arial" w:hAnsi="Arial" w:cs="Arial"/>
          <w:b/>
          <w:bCs/>
          <w:sz w:val="32"/>
          <w:szCs w:val="28"/>
          <w:lang w:val="en-GB"/>
        </w:rPr>
      </w:pPr>
      <w:r>
        <w:rPr>
          <w:rFonts w:ascii="Arial" w:hAnsi="Arial" w:cs="Arial"/>
          <w:noProof/>
          <w:sz w:val="28"/>
          <w:szCs w:val="28"/>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D37F481" w14:textId="77777777" w:rsidR="00A31DCA" w:rsidRPr="005663EC" w:rsidRDefault="00A31DCA" w:rsidP="00A31DCA">
      <w:pPr>
        <w:spacing w:line="360" w:lineRule="auto"/>
        <w:jc w:val="center"/>
        <w:rPr>
          <w:rFonts w:ascii="Arial" w:hAnsi="Arial" w:cs="Arial"/>
          <w:b/>
          <w:bCs/>
          <w:sz w:val="32"/>
          <w:szCs w:val="28"/>
          <w:lang w:val="en-GB"/>
        </w:rPr>
      </w:pPr>
      <w:r>
        <w:rPr>
          <w:rFonts w:ascii="Arial" w:hAnsi="Arial" w:cs="Arial"/>
          <w:b/>
          <w:bCs/>
          <w:sz w:val="32"/>
          <w:szCs w:val="28"/>
          <w:lang w:val="en-GB"/>
        </w:rPr>
        <w:t>Master of Business Administration</w:t>
      </w:r>
    </w:p>
    <w:p w14:paraId="56ABD579" w14:textId="77777777" w:rsidR="005663EC" w:rsidRPr="005663EC" w:rsidRDefault="005663EC" w:rsidP="00DE7AA6">
      <w:pPr>
        <w:spacing w:line="360" w:lineRule="auto"/>
        <w:jc w:val="center"/>
        <w:rPr>
          <w:rFonts w:ascii="Arial" w:hAnsi="Arial" w:cs="Arial"/>
          <w:b/>
          <w:bCs/>
          <w:sz w:val="32"/>
          <w:szCs w:val="28"/>
          <w:lang w:val="en-GB"/>
        </w:rPr>
      </w:pPr>
    </w:p>
    <w:p w14:paraId="19297048" w14:textId="77777777" w:rsidR="00A31DCA" w:rsidRPr="005663EC" w:rsidRDefault="00A31DCA" w:rsidP="00DE7AA6">
      <w:pPr>
        <w:spacing w:line="360" w:lineRule="auto"/>
        <w:jc w:val="center"/>
        <w:rPr>
          <w:rFonts w:ascii="Arial" w:hAnsi="Arial" w:cs="Arial"/>
          <w:b/>
          <w:bCs/>
          <w:szCs w:val="28"/>
          <w:lang w:val="en-GB"/>
        </w:rPr>
      </w:pPr>
      <w:r>
        <w:rPr>
          <w:rFonts w:ascii="Arial" w:hAnsi="Arial" w:cs="Arial"/>
          <w:b/>
          <w:bCs/>
          <w:szCs w:val="28"/>
          <w:lang w:val="en-GB"/>
        </w:rPr>
        <w:t>Student Name:</w:t>
      </w:r>
      <w:r>
        <w:rPr>
          <w:rFonts w:ascii="Arial" w:hAnsi="Arial" w:cs="Arial"/>
          <w:szCs w:val="28"/>
          <w:lang w:val="en-GB"/>
        </w:rPr>
        <w:t xml:space="preserve"> </w:t>
      </w:r>
      <w:proofErr w:type="spellStart"/>
      <w:r>
        <w:rPr>
          <w:rFonts w:ascii="Arial" w:hAnsi="Arial" w:cs="Arial"/>
          <w:b/>
          <w:szCs w:val="28"/>
          <w:lang w:val="en-GB"/>
        </w:rPr>
        <w:t>Merajur</w:t>
      </w:r>
      <w:proofErr w:type="spellEnd"/>
      <w:r>
        <w:rPr>
          <w:rFonts w:ascii="Arial" w:hAnsi="Arial" w:cs="Arial"/>
          <w:b/>
          <w:szCs w:val="28"/>
          <w:lang w:val="en-GB"/>
        </w:rPr>
        <w:t xml:space="preserve"> Rahaman Wahid</w:t>
      </w:r>
    </w:p>
    <w:p w14:paraId="65C52E28" w14:textId="77777777" w:rsidR="00A31DCA" w:rsidRPr="005663EC" w:rsidRDefault="00A31DCA" w:rsidP="00A31DCA">
      <w:pPr>
        <w:spacing w:line="360" w:lineRule="auto"/>
        <w:jc w:val="center"/>
        <w:rPr>
          <w:rFonts w:ascii="Arial" w:hAnsi="Arial" w:cs="Arial"/>
          <w:szCs w:val="28"/>
          <w:lang w:val="en-GB"/>
        </w:rPr>
      </w:pPr>
      <w:r>
        <w:rPr>
          <w:rFonts w:ascii="Arial" w:hAnsi="Arial" w:cs="Arial"/>
          <w:b/>
          <w:bCs/>
          <w:szCs w:val="28"/>
          <w:lang w:val="en-GB"/>
        </w:rPr>
        <w:t>Student Number:</w:t>
      </w:r>
      <w:r>
        <w:rPr>
          <w:rFonts w:ascii="Arial" w:hAnsi="Arial" w:cs="Arial"/>
          <w:sz w:val="18"/>
          <w:szCs w:val="24"/>
        </w:rPr>
        <w:t xml:space="preserve"> </w:t>
      </w:r>
      <w:r>
        <w:rPr>
          <w:rFonts w:ascii="Arial" w:hAnsi="Arial" w:cs="Arial"/>
          <w:b/>
          <w:bCs/>
          <w:szCs w:val="28"/>
          <w:lang w:val="en-GB"/>
        </w:rPr>
        <w:t>2505508</w:t>
      </w:r>
    </w:p>
    <w:p w14:paraId="5888909E" w14:textId="77777777" w:rsidR="005663EC" w:rsidRPr="005663EC" w:rsidRDefault="005663EC" w:rsidP="00A31DCA">
      <w:pPr>
        <w:spacing w:line="360" w:lineRule="auto"/>
        <w:jc w:val="center"/>
        <w:rPr>
          <w:rFonts w:ascii="Arial" w:hAnsi="Arial" w:cs="Arial"/>
          <w:b/>
          <w:bCs/>
          <w:sz w:val="32"/>
          <w:szCs w:val="28"/>
          <w:lang w:val="en-GB"/>
        </w:rPr>
      </w:pPr>
    </w:p>
    <w:p w14:paraId="0A20E04F" w14:textId="77777777" w:rsidR="00A31DCA" w:rsidRPr="005663EC" w:rsidRDefault="00A31DCA" w:rsidP="005663EC">
      <w:pPr>
        <w:spacing w:after="0" w:line="360" w:lineRule="auto"/>
        <w:jc w:val="center"/>
        <w:rPr>
          <w:rFonts w:ascii="Arial" w:hAnsi="Arial" w:cs="Arial"/>
          <w:b/>
          <w:bCs/>
          <w:sz w:val="24"/>
          <w:szCs w:val="28"/>
          <w:lang w:val="en-GB"/>
        </w:rPr>
      </w:pPr>
      <w:r>
        <w:rPr>
          <w:rFonts w:ascii="Arial" w:hAnsi="Arial" w:cs="Arial"/>
          <w:b/>
          <w:bCs/>
          <w:sz w:val="24"/>
          <w:szCs w:val="28"/>
          <w:lang w:val="en-GB"/>
        </w:rPr>
        <w:t>Module code:</w:t>
      </w:r>
      <w:r>
        <w:rPr>
          <w:rFonts w:ascii="Arial" w:hAnsi="Arial" w:cs="Arial"/>
          <w:sz w:val="20"/>
          <w:szCs w:val="24"/>
        </w:rPr>
        <w:t xml:space="preserve"> </w:t>
      </w:r>
      <w:r>
        <w:rPr>
          <w:rFonts w:ascii="Arial" w:hAnsi="Arial" w:cs="Arial"/>
          <w:b/>
          <w:bCs/>
          <w:sz w:val="24"/>
          <w:szCs w:val="28"/>
          <w:lang w:val="en-GB"/>
        </w:rPr>
        <w:t>LCMB7035</w:t>
      </w:r>
    </w:p>
    <w:p w14:paraId="2A49E12F" w14:textId="77777777" w:rsidR="00A31DCA" w:rsidRPr="005663EC" w:rsidRDefault="00A31DCA" w:rsidP="005663EC">
      <w:pPr>
        <w:spacing w:after="0" w:line="360" w:lineRule="auto"/>
        <w:jc w:val="center"/>
        <w:rPr>
          <w:rFonts w:ascii="Arial" w:hAnsi="Arial" w:cs="Arial"/>
          <w:b/>
          <w:bCs/>
          <w:sz w:val="24"/>
          <w:szCs w:val="28"/>
          <w:lang w:val="en-GB"/>
        </w:rPr>
      </w:pPr>
      <w:r>
        <w:rPr>
          <w:rFonts w:ascii="Arial" w:hAnsi="Arial" w:cs="Arial"/>
          <w:b/>
          <w:bCs/>
          <w:sz w:val="24"/>
          <w:szCs w:val="28"/>
          <w:lang w:val="en-GB"/>
        </w:rPr>
        <w:t xml:space="preserve">Module Name: Dissertation </w:t>
      </w:r>
    </w:p>
    <w:p w14:paraId="6F50A189" w14:textId="77777777" w:rsidR="005663EC" w:rsidRPr="005663EC" w:rsidRDefault="005663EC" w:rsidP="004439A2">
      <w:pPr>
        <w:spacing w:line="360" w:lineRule="auto"/>
        <w:jc w:val="center"/>
        <w:rPr>
          <w:rFonts w:ascii="Arial" w:hAnsi="Arial" w:cs="Arial"/>
          <w:b/>
          <w:bCs/>
          <w:sz w:val="32"/>
          <w:szCs w:val="28"/>
          <w:lang w:val="en-GB"/>
        </w:rPr>
      </w:pPr>
    </w:p>
    <w:p w14:paraId="03520055" w14:textId="77777777" w:rsidR="0065437D" w:rsidRPr="005663EC" w:rsidRDefault="00A31DCA" w:rsidP="004439A2">
      <w:pPr>
        <w:spacing w:line="360" w:lineRule="auto"/>
        <w:jc w:val="center"/>
        <w:rPr>
          <w:rFonts w:ascii="Arial" w:hAnsi="Arial" w:cs="Arial"/>
          <w:b/>
          <w:bCs/>
          <w:sz w:val="24"/>
          <w:szCs w:val="28"/>
          <w:lang w:val="en-GB"/>
        </w:rPr>
      </w:pPr>
      <w:r>
        <w:rPr>
          <w:rFonts w:ascii="Arial" w:hAnsi="Arial" w:cs="Arial"/>
          <w:b/>
          <w:bCs/>
          <w:sz w:val="24"/>
          <w:szCs w:val="28"/>
          <w:lang w:val="en-GB"/>
        </w:rPr>
        <w:t>Title: "</w:t>
      </w:r>
      <w:r>
        <w:rPr>
          <w:rFonts w:ascii="Arial" w:hAnsi="Arial" w:cs="Arial"/>
          <w:sz w:val="20"/>
          <w:szCs w:val="24"/>
        </w:rPr>
        <w:t xml:space="preserve"> </w:t>
      </w:r>
      <w:r>
        <w:rPr>
          <w:rFonts w:ascii="Arial" w:hAnsi="Arial" w:cs="Arial"/>
          <w:b/>
          <w:bCs/>
          <w:sz w:val="24"/>
          <w:szCs w:val="28"/>
          <w:lang w:val="en-GB"/>
        </w:rPr>
        <w:t>Customer Satisfaction among National and International Tourists Staying in Hotels in Cox's Bazar, Bangladesh: A Comparative Study"</w:t>
      </w:r>
    </w:p>
    <w:p w14:paraId="7BE35E38" w14:textId="77777777" w:rsidR="005663EC" w:rsidRPr="005663EC" w:rsidRDefault="005663EC" w:rsidP="00A31DCA">
      <w:pPr>
        <w:spacing w:line="360" w:lineRule="auto"/>
        <w:jc w:val="center"/>
        <w:rPr>
          <w:rFonts w:ascii="Arial" w:hAnsi="Arial" w:cs="Arial"/>
          <w:b/>
          <w:bCs/>
          <w:sz w:val="32"/>
          <w:szCs w:val="28"/>
          <w:lang w:val="en-GB"/>
        </w:rPr>
      </w:pPr>
    </w:p>
    <w:p w14:paraId="5CA28407" w14:textId="77777777" w:rsidR="006E29E7" w:rsidRPr="005663EC" w:rsidRDefault="006E29E7" w:rsidP="00A31DCA">
      <w:pPr>
        <w:spacing w:line="360" w:lineRule="auto"/>
        <w:jc w:val="center"/>
        <w:rPr>
          <w:rFonts w:ascii="Arial" w:hAnsi="Arial" w:cs="Arial"/>
          <w:b/>
          <w:bCs/>
          <w:sz w:val="32"/>
          <w:szCs w:val="28"/>
          <w:lang w:val="en-GB"/>
        </w:rPr>
      </w:pPr>
      <w:r>
        <w:rPr>
          <w:rFonts w:ascii="Arial" w:hAnsi="Arial" w:cs="Arial"/>
          <w:b/>
          <w:bCs/>
          <w:sz w:val="32"/>
          <w:szCs w:val="28"/>
          <w:lang w:val="en-GB"/>
        </w:rPr>
        <w:t>Supervisor: Dr. Jia Miao</w:t>
      </w:r>
    </w:p>
    <w:p w14:paraId="61AFF0DC" w14:textId="23C9559E" w:rsidR="00493CD3" w:rsidRPr="005663EC" w:rsidRDefault="008D1439" w:rsidP="00A31DCA">
      <w:pPr>
        <w:spacing w:line="360" w:lineRule="auto"/>
        <w:jc w:val="center"/>
        <w:rPr>
          <w:rFonts w:ascii="Arial" w:hAnsi="Arial" w:cs="Arial"/>
          <w:b/>
          <w:bCs/>
          <w:sz w:val="32"/>
          <w:szCs w:val="28"/>
          <w:lang w:val="en-GB"/>
        </w:rPr>
      </w:pPr>
      <w:r>
        <w:rPr>
          <w:rFonts w:ascii="Arial" w:hAnsi="Arial" w:cs="Arial"/>
          <w:b/>
          <w:bCs/>
          <w:sz w:val="32"/>
          <w:szCs w:val="28"/>
          <w:lang w:val="en-GB"/>
        </w:rPr>
        <w:t>Word</w:t>
      </w:r>
      <w:r w:rsidR="00493CD3">
        <w:rPr>
          <w:rFonts w:ascii="Arial" w:hAnsi="Arial" w:cs="Arial"/>
          <w:b/>
          <w:bCs/>
          <w:sz w:val="32"/>
          <w:szCs w:val="28"/>
          <w:lang w:val="en-GB"/>
        </w:rPr>
        <w:t xml:space="preserve"> Count: approx. 14,728 words (Chapters 1-6, excluding references and appendices)</w:t>
      </w:r>
    </w:p>
    <w:p w14:paraId="35B80C7A" w14:textId="77777777" w:rsidR="0065437D" w:rsidRPr="005663EC" w:rsidRDefault="0065437D">
      <w:pPr>
        <w:spacing w:line="278" w:lineRule="auto"/>
        <w:rPr>
          <w:rFonts w:ascii="Arial" w:hAnsi="Arial" w:cs="Arial"/>
          <w:b/>
          <w:bCs/>
          <w:sz w:val="32"/>
          <w:szCs w:val="28"/>
          <w:lang w:val="en-GB"/>
        </w:rPr>
      </w:pPr>
      <w:r>
        <w:rPr>
          <w:rFonts w:ascii="Arial" w:hAnsi="Arial" w:cs="Arial"/>
          <w:b/>
          <w:bCs/>
          <w:sz w:val="32"/>
          <w:szCs w:val="28"/>
          <w:lang w:val="en-GB"/>
        </w:rPr>
        <w:br w:type="page"/>
      </w:r>
    </w:p>
    <w:p w14:paraId="70C37504" w14:textId="77777777" w:rsidR="00E23192" w:rsidRPr="005663EC"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sz w:val="24"/>
          <w:szCs w:val="24"/>
          <w:lang w:val="en-GB"/>
        </w:rPr>
        <w:sectPr w:rsidR="00E23192" w:rsidRPr="005663EC"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156D0C59" w14:textId="77777777" w:rsidR="0065437D" w:rsidRPr="005663EC"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4"/>
          <w:szCs w:val="24"/>
          <w:lang w:val="en-GB"/>
        </w:rPr>
      </w:pPr>
      <w:r>
        <w:rPr>
          <w:rFonts w:ascii="Arial" w:hAnsi="Arial" w:cs="Arial"/>
          <w:noProof/>
          <w:sz w:val="24"/>
          <w:szCs w:val="24"/>
        </w:rPr>
        <w:lastRenderedPageBreak/>
        <w:drawing>
          <wp:inline distT="0" distB="0" distL="0" distR="0" wp14:anchorId="5949BE15" wp14:editId="7D0E23E3">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137F6968" w14:textId="77777777" w:rsidR="0065437D" w:rsidRPr="005663EC"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b/>
          <w:sz w:val="32"/>
          <w:szCs w:val="32"/>
          <w:lang w:val="en-GB"/>
        </w:rPr>
      </w:pPr>
    </w:p>
    <w:p w14:paraId="19FB81AB" w14:textId="77777777" w:rsidR="006F5B0A" w:rsidRPr="005663EC" w:rsidRDefault="006F5B0A" w:rsidP="006F5B0A">
      <w:pPr>
        <w:pBdr>
          <w:top w:val="single" w:sz="4" w:space="1" w:color="auto"/>
          <w:left w:val="single" w:sz="4" w:space="4" w:color="auto"/>
          <w:bottom w:val="single" w:sz="4" w:space="31" w:color="auto"/>
          <w:right w:val="single" w:sz="4" w:space="4" w:color="auto"/>
        </w:pBdr>
        <w:spacing w:after="120"/>
        <w:jc w:val="center"/>
        <w:rPr>
          <w:rFonts w:ascii="Arial" w:hAnsi="Arial" w:cs="Arial"/>
          <w:b/>
          <w:sz w:val="32"/>
          <w:szCs w:val="32"/>
          <w:lang w:val="en-GB"/>
        </w:rPr>
      </w:pPr>
      <w:r>
        <w:rPr>
          <w:rFonts w:ascii="Arial" w:hAnsi="Arial" w:cs="Arial"/>
          <w:b/>
          <w:sz w:val="32"/>
          <w:szCs w:val="32"/>
          <w:lang w:val="en-GB"/>
        </w:rPr>
        <w:t>MASTER'S DEGREES BY EXAMINATION AND DISSERTATION</w:t>
      </w:r>
    </w:p>
    <w:p w14:paraId="60AA2A27" w14:textId="77777777" w:rsidR="006F5B0A" w:rsidRPr="005663EC" w:rsidRDefault="006F5B0A" w:rsidP="006F5B0A">
      <w:pPr>
        <w:pBdr>
          <w:top w:val="single" w:sz="4" w:space="1" w:color="auto"/>
          <w:left w:val="single" w:sz="4" w:space="4" w:color="auto"/>
          <w:bottom w:val="single" w:sz="4" w:space="31" w:color="auto"/>
          <w:right w:val="single" w:sz="4" w:space="4" w:color="auto"/>
        </w:pBdr>
        <w:spacing w:after="120" w:line="360" w:lineRule="auto"/>
        <w:jc w:val="both"/>
        <w:rPr>
          <w:rFonts w:ascii="Arial" w:hAnsi="Arial" w:cs="Arial"/>
          <w:bCs/>
          <w:sz w:val="24"/>
          <w:szCs w:val="28"/>
          <w:lang w:val="en-GB"/>
        </w:rPr>
      </w:pPr>
      <w:r>
        <w:rPr>
          <w:rFonts w:ascii="Arial" w:hAnsi="Arial" w:cs="Arial"/>
          <w:bCs/>
          <w:sz w:val="24"/>
          <w:szCs w:val="28"/>
          <w:lang w:val="en-GB"/>
        </w:rPr>
        <w:t>Declaration Form</w:t>
      </w:r>
    </w:p>
    <w:p w14:paraId="14D51769" w14:textId="6270262A" w:rsidR="005663EC" w:rsidRPr="005663EC" w:rsidRDefault="001E77AD" w:rsidP="006F5B0A">
      <w:pPr>
        <w:pBdr>
          <w:top w:val="single" w:sz="4" w:space="1" w:color="auto"/>
          <w:left w:val="single" w:sz="4" w:space="4" w:color="auto"/>
          <w:bottom w:val="single" w:sz="4" w:space="31" w:color="auto"/>
          <w:right w:val="single" w:sz="4" w:space="4" w:color="auto"/>
        </w:pBdr>
        <w:spacing w:after="120" w:line="360" w:lineRule="auto"/>
        <w:jc w:val="both"/>
        <w:rPr>
          <w:rFonts w:ascii="Arial" w:hAnsi="Arial" w:cs="Arial"/>
          <w:bCs/>
          <w:sz w:val="24"/>
          <w:szCs w:val="28"/>
          <w:lang w:val="en-GB"/>
        </w:rPr>
      </w:pPr>
      <w:r w:rsidRPr="001E77AD">
        <w:rPr>
          <w:rFonts w:ascii="Arial" w:hAnsi="Arial" w:cs="Arial"/>
          <w:bCs/>
          <w:sz w:val="24"/>
          <w:szCs w:val="28"/>
          <w:lang w:val="en-GB"/>
        </w:rPr>
        <w:t xml:space="preserve">I, </w:t>
      </w:r>
      <w:proofErr w:type="spellStart"/>
      <w:r w:rsidRPr="001E77AD">
        <w:rPr>
          <w:rFonts w:ascii="Arial" w:hAnsi="Arial" w:cs="Arial"/>
          <w:bCs/>
          <w:sz w:val="24"/>
          <w:szCs w:val="28"/>
          <w:lang w:val="en-GB"/>
        </w:rPr>
        <w:t>Merajur</w:t>
      </w:r>
      <w:proofErr w:type="spellEnd"/>
      <w:r w:rsidRPr="001E77AD">
        <w:rPr>
          <w:rFonts w:ascii="Arial" w:hAnsi="Arial" w:cs="Arial"/>
          <w:bCs/>
          <w:sz w:val="24"/>
          <w:szCs w:val="28"/>
          <w:lang w:val="en-GB"/>
        </w:rPr>
        <w:t xml:space="preserve"> Rahaman Wahid, hereby state that this dissertation is wholly written by me, and all ideas expressed herein are entirely my own except as stated otherwise in the dissertation itself. Furthermore, I state that the dissertation has not been submitted to receive any other degree or qualifications either wholly or in part.</w:t>
      </w:r>
    </w:p>
    <w:p w14:paraId="4DEFC53A" w14:textId="77777777" w:rsidR="005663EC" w:rsidRPr="005663EC" w:rsidRDefault="005663EC" w:rsidP="006F5B0A">
      <w:pPr>
        <w:pBdr>
          <w:top w:val="single" w:sz="4" w:space="1" w:color="auto"/>
          <w:left w:val="single" w:sz="4" w:space="4" w:color="auto"/>
          <w:bottom w:val="single" w:sz="4" w:space="31" w:color="auto"/>
          <w:right w:val="single" w:sz="4" w:space="4" w:color="auto"/>
        </w:pBdr>
        <w:spacing w:after="120" w:line="360" w:lineRule="auto"/>
        <w:jc w:val="both"/>
        <w:rPr>
          <w:rFonts w:ascii="Arial" w:hAnsi="Arial" w:cs="Arial"/>
          <w:bCs/>
          <w:sz w:val="24"/>
          <w:szCs w:val="28"/>
          <w:lang w:val="en-GB"/>
        </w:rPr>
      </w:pPr>
    </w:p>
    <w:p w14:paraId="026E10C0" w14:textId="77777777" w:rsidR="005663EC" w:rsidRPr="005663EC" w:rsidRDefault="005663EC" w:rsidP="006F5B0A">
      <w:pPr>
        <w:pBdr>
          <w:top w:val="single" w:sz="4" w:space="1" w:color="auto"/>
          <w:left w:val="single" w:sz="4" w:space="4" w:color="auto"/>
          <w:bottom w:val="single" w:sz="4" w:space="31" w:color="auto"/>
          <w:right w:val="single" w:sz="4" w:space="4" w:color="auto"/>
        </w:pBdr>
        <w:spacing w:after="120" w:line="360" w:lineRule="auto"/>
        <w:jc w:val="both"/>
        <w:rPr>
          <w:rFonts w:ascii="Arial" w:hAnsi="Arial" w:cs="Arial"/>
          <w:bCs/>
          <w:sz w:val="24"/>
          <w:szCs w:val="28"/>
          <w:lang w:val="en-GB"/>
        </w:rPr>
      </w:pPr>
    </w:p>
    <w:p w14:paraId="53853E96" w14:textId="77777777" w:rsidR="005663EC" w:rsidRPr="005663EC" w:rsidRDefault="005663EC" w:rsidP="006F5B0A">
      <w:pPr>
        <w:pBdr>
          <w:top w:val="single" w:sz="4" w:space="1" w:color="auto"/>
          <w:left w:val="single" w:sz="4" w:space="4" w:color="auto"/>
          <w:bottom w:val="single" w:sz="4" w:space="31" w:color="auto"/>
          <w:right w:val="single" w:sz="4" w:space="4" w:color="auto"/>
        </w:pBdr>
        <w:spacing w:after="120" w:line="360" w:lineRule="auto"/>
        <w:jc w:val="both"/>
        <w:rPr>
          <w:rFonts w:ascii="Arial" w:hAnsi="Arial" w:cs="Arial"/>
          <w:bCs/>
          <w:sz w:val="24"/>
          <w:szCs w:val="28"/>
          <w:lang w:val="en-GB"/>
        </w:rPr>
      </w:pPr>
    </w:p>
    <w:p w14:paraId="39BEDA1C" w14:textId="77777777" w:rsidR="005663EC" w:rsidRPr="005663EC" w:rsidRDefault="005663EC" w:rsidP="006F5B0A">
      <w:pPr>
        <w:pBdr>
          <w:top w:val="single" w:sz="4" w:space="1" w:color="auto"/>
          <w:left w:val="single" w:sz="4" w:space="4" w:color="auto"/>
          <w:bottom w:val="single" w:sz="4" w:space="31" w:color="auto"/>
          <w:right w:val="single" w:sz="4" w:space="4" w:color="auto"/>
        </w:pBdr>
        <w:spacing w:after="120" w:line="360" w:lineRule="auto"/>
        <w:jc w:val="both"/>
        <w:rPr>
          <w:rFonts w:ascii="Arial" w:hAnsi="Arial" w:cs="Arial"/>
          <w:bCs/>
          <w:sz w:val="24"/>
          <w:szCs w:val="28"/>
          <w:lang w:val="en-GB"/>
        </w:rPr>
      </w:pPr>
    </w:p>
    <w:p w14:paraId="69C237F1" w14:textId="77777777" w:rsidR="006F5B0A" w:rsidRPr="005663EC" w:rsidRDefault="006F5B0A" w:rsidP="006F5B0A">
      <w:pPr>
        <w:pBdr>
          <w:top w:val="single" w:sz="4" w:space="1" w:color="auto"/>
          <w:left w:val="single" w:sz="4" w:space="4" w:color="auto"/>
          <w:bottom w:val="single" w:sz="4" w:space="31" w:color="auto"/>
          <w:right w:val="single" w:sz="4" w:space="4" w:color="auto"/>
        </w:pBdr>
        <w:spacing w:after="120" w:line="360" w:lineRule="auto"/>
        <w:jc w:val="both"/>
        <w:rPr>
          <w:rFonts w:ascii="Arial" w:hAnsi="Arial" w:cs="Arial"/>
          <w:bCs/>
          <w:sz w:val="24"/>
          <w:szCs w:val="28"/>
          <w:lang w:val="en-GB"/>
        </w:rPr>
      </w:pPr>
      <w:r>
        <w:rPr>
          <w:rFonts w:ascii="Arial" w:hAnsi="Arial" w:cs="Arial"/>
          <w:bCs/>
          <w:sz w:val="24"/>
          <w:szCs w:val="28"/>
          <w:lang w:val="en-GB"/>
        </w:rPr>
        <w:t xml:space="preserve">Signature: </w:t>
      </w:r>
      <w:proofErr w:type="spellStart"/>
      <w:r>
        <w:rPr>
          <w:rFonts w:ascii="Arial" w:hAnsi="Arial" w:cs="Arial"/>
          <w:bCs/>
          <w:sz w:val="24"/>
          <w:szCs w:val="28"/>
          <w:lang w:val="en-GB"/>
        </w:rPr>
        <w:t>Merajur</w:t>
      </w:r>
      <w:proofErr w:type="spellEnd"/>
      <w:r>
        <w:rPr>
          <w:rFonts w:ascii="Arial" w:hAnsi="Arial" w:cs="Arial"/>
          <w:bCs/>
          <w:sz w:val="24"/>
          <w:szCs w:val="28"/>
          <w:lang w:val="en-GB"/>
        </w:rPr>
        <w:t xml:space="preserve"> Rahaman Wahid</w:t>
      </w:r>
    </w:p>
    <w:p w14:paraId="5AE8F53C" w14:textId="77777777" w:rsidR="00A31DCA" w:rsidRPr="005663EC" w:rsidRDefault="006F5B0A" w:rsidP="006F5B0A">
      <w:pPr>
        <w:pBdr>
          <w:top w:val="single" w:sz="4" w:space="1" w:color="auto"/>
          <w:left w:val="single" w:sz="4" w:space="4" w:color="auto"/>
          <w:bottom w:val="single" w:sz="4" w:space="31" w:color="auto"/>
          <w:right w:val="single" w:sz="4" w:space="4" w:color="auto"/>
        </w:pBdr>
        <w:spacing w:after="120" w:line="360" w:lineRule="auto"/>
        <w:jc w:val="both"/>
        <w:rPr>
          <w:rFonts w:ascii="Arial" w:hAnsi="Arial" w:cs="Arial"/>
          <w:bCs/>
          <w:sz w:val="24"/>
          <w:szCs w:val="24"/>
          <w:lang w:val="en-GB"/>
        </w:rPr>
      </w:pPr>
      <w:r>
        <w:rPr>
          <w:rFonts w:ascii="Arial" w:hAnsi="Arial" w:cs="Arial"/>
          <w:bCs/>
          <w:sz w:val="24"/>
          <w:szCs w:val="28"/>
          <w:lang w:val="en-GB"/>
        </w:rPr>
        <w:t>Date: 24 September 2026</w:t>
      </w:r>
    </w:p>
    <w:p w14:paraId="3614F316" w14:textId="77777777" w:rsidR="00A31DCA" w:rsidRPr="005663EC" w:rsidRDefault="00A31DCA" w:rsidP="00A31DCA">
      <w:pPr>
        <w:spacing w:line="360" w:lineRule="auto"/>
        <w:rPr>
          <w:rFonts w:ascii="Arial" w:hAnsi="Arial" w:cs="Arial"/>
          <w:b/>
          <w:sz w:val="24"/>
          <w:szCs w:val="24"/>
          <w:lang w:val="en-GB"/>
        </w:rPr>
      </w:pPr>
      <w:r>
        <w:rPr>
          <w:rFonts w:ascii="Arial" w:hAnsi="Arial" w:cs="Arial"/>
          <w:b/>
          <w:sz w:val="24"/>
          <w:szCs w:val="24"/>
          <w:lang w:val="en-GB"/>
        </w:rPr>
        <w:br w:type="page"/>
      </w:r>
    </w:p>
    <w:sdt>
      <w:sdtPr>
        <w:rPr>
          <w:rFonts w:asciiTheme="minorHAnsi" w:eastAsiaTheme="minorHAnsi" w:hAnsiTheme="minorHAnsi" w:cs="Arial"/>
          <w:color w:val="auto"/>
          <w:sz w:val="22"/>
          <w:szCs w:val="22"/>
        </w:rPr>
        <w:id w:val="-1928732198"/>
        <w:docPartObj>
          <w:docPartGallery w:val="Table of Contents"/>
          <w:docPartUnique/>
        </w:docPartObj>
      </w:sdtPr>
      <w:sdtEndPr>
        <w:rPr>
          <w:rFonts w:ascii="Arial" w:hAnsi="Arial"/>
          <w:b/>
          <w:bCs/>
          <w:noProof/>
          <w:sz w:val="24"/>
          <w:szCs w:val="24"/>
        </w:rPr>
      </w:sdtEndPr>
      <w:sdtContent>
        <w:p w14:paraId="5CBE693C" w14:textId="77777777" w:rsidR="00AD1822" w:rsidRPr="005663EC" w:rsidRDefault="00AD1822" w:rsidP="005663EC">
          <w:pPr>
            <w:pStyle w:val="TOCHeading"/>
            <w:spacing w:after="240"/>
            <w:jc w:val="center"/>
            <w:rPr>
              <w:rFonts w:cs="Arial"/>
            </w:rPr>
          </w:pPr>
          <w:r>
            <w:rPr>
              <w:rFonts w:cs="Arial"/>
            </w:rPr>
            <w:t>Contents</w:t>
          </w:r>
        </w:p>
        <w:p w14:paraId="6419EF89" w14:textId="4327F0AA" w:rsidR="005F54C9" w:rsidRPr="00F27906" w:rsidRDefault="00AD1822">
          <w:pPr>
            <w:pStyle w:val="TOC1"/>
            <w:tabs>
              <w:tab w:val="right" w:leader="dot" w:pos="9016"/>
            </w:tabs>
            <w:rPr>
              <w:rFonts w:ascii="Arial" w:eastAsiaTheme="minorEastAsia" w:hAnsi="Arial" w:cs="Arial"/>
              <w:noProof/>
              <w:kern w:val="2"/>
              <w:sz w:val="24"/>
              <w:szCs w:val="24"/>
              <w:lang w:val="en-GB" w:eastAsia="en-GB"/>
              <w14:ligatures w14:val="standardContextual"/>
            </w:rPr>
          </w:pPr>
          <w:r w:rsidRPr="00F27906">
            <w:rPr>
              <w:rFonts w:ascii="Arial" w:hAnsi="Arial" w:cs="Arial"/>
              <w:sz w:val="24"/>
              <w:szCs w:val="24"/>
            </w:rPr>
            <w:fldChar w:fldCharType="begin"/>
          </w:r>
          <w:r w:rsidRPr="00F27906">
            <w:rPr>
              <w:rFonts w:ascii="Arial" w:hAnsi="Arial" w:cs="Arial"/>
              <w:sz w:val="24"/>
              <w:szCs w:val="24"/>
            </w:rPr>
            <w:instrText xml:space="preserve"> TOC \o "1-3" \h \z \u </w:instrText>
          </w:r>
          <w:r w:rsidRPr="00F27906">
            <w:rPr>
              <w:rFonts w:ascii="Arial" w:hAnsi="Arial" w:cs="Arial"/>
              <w:sz w:val="24"/>
              <w:szCs w:val="24"/>
            </w:rPr>
            <w:fldChar w:fldCharType="separate"/>
          </w:r>
          <w:hyperlink w:anchor="_Toc241148090" w:history="1">
            <w:r w:rsidR="005F54C9" w:rsidRPr="00F27906">
              <w:rPr>
                <w:rStyle w:val="Hyperlink"/>
                <w:rFonts w:ascii="Arial" w:hAnsi="Arial" w:cs="Arial"/>
                <w:noProof/>
                <w:sz w:val="24"/>
                <w:szCs w:val="24"/>
              </w:rPr>
              <w:t>List of Tables</w:t>
            </w:r>
            <w:r w:rsidR="005F54C9" w:rsidRPr="00F27906">
              <w:rPr>
                <w:rFonts w:ascii="Arial" w:hAnsi="Arial" w:cs="Arial"/>
                <w:noProof/>
                <w:webHidden/>
                <w:sz w:val="24"/>
                <w:szCs w:val="24"/>
              </w:rPr>
              <w:tab/>
            </w:r>
            <w:r w:rsidR="005F54C9" w:rsidRPr="00F27906">
              <w:rPr>
                <w:rFonts w:ascii="Arial" w:hAnsi="Arial" w:cs="Arial"/>
                <w:noProof/>
                <w:webHidden/>
                <w:sz w:val="24"/>
                <w:szCs w:val="24"/>
              </w:rPr>
              <w:fldChar w:fldCharType="begin"/>
            </w:r>
            <w:r w:rsidR="005F54C9" w:rsidRPr="00F27906">
              <w:rPr>
                <w:rFonts w:ascii="Arial" w:hAnsi="Arial" w:cs="Arial"/>
                <w:noProof/>
                <w:webHidden/>
                <w:sz w:val="24"/>
                <w:szCs w:val="24"/>
              </w:rPr>
              <w:instrText xml:space="preserve"> PAGEREF _Toc241148090 \h </w:instrText>
            </w:r>
            <w:r w:rsidR="005F54C9" w:rsidRPr="00F27906">
              <w:rPr>
                <w:rFonts w:ascii="Arial" w:hAnsi="Arial" w:cs="Arial"/>
                <w:noProof/>
                <w:webHidden/>
                <w:sz w:val="24"/>
                <w:szCs w:val="24"/>
              </w:rPr>
            </w:r>
            <w:r w:rsidR="005F54C9" w:rsidRPr="00F27906">
              <w:rPr>
                <w:rFonts w:ascii="Arial" w:hAnsi="Arial" w:cs="Arial"/>
                <w:noProof/>
                <w:webHidden/>
                <w:sz w:val="24"/>
                <w:szCs w:val="24"/>
              </w:rPr>
              <w:fldChar w:fldCharType="separate"/>
            </w:r>
            <w:r w:rsidR="005F54C9" w:rsidRPr="00F27906">
              <w:rPr>
                <w:rFonts w:ascii="Arial" w:hAnsi="Arial" w:cs="Arial"/>
                <w:noProof/>
                <w:webHidden/>
                <w:sz w:val="24"/>
                <w:szCs w:val="24"/>
              </w:rPr>
              <w:t>vii</w:t>
            </w:r>
            <w:r w:rsidR="005F54C9" w:rsidRPr="00F27906">
              <w:rPr>
                <w:rFonts w:ascii="Arial" w:hAnsi="Arial" w:cs="Arial"/>
                <w:noProof/>
                <w:webHidden/>
                <w:sz w:val="24"/>
                <w:szCs w:val="24"/>
              </w:rPr>
              <w:fldChar w:fldCharType="end"/>
            </w:r>
          </w:hyperlink>
        </w:p>
        <w:p w14:paraId="520735A8" w14:textId="6DD962AB"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091" w:history="1">
            <w:r w:rsidRPr="00F27906">
              <w:rPr>
                <w:rStyle w:val="Hyperlink"/>
                <w:rFonts w:ascii="Arial" w:hAnsi="Arial" w:cs="Arial"/>
                <w:noProof/>
                <w:sz w:val="24"/>
                <w:szCs w:val="24"/>
              </w:rPr>
              <w:t>List of Figures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_Toc241148091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viii</w:t>
            </w:r>
            <w:r w:rsidRPr="00F27906">
              <w:rPr>
                <w:rFonts w:ascii="Arial" w:hAnsi="Arial" w:cs="Arial"/>
                <w:noProof/>
                <w:webHidden/>
                <w:sz w:val="24"/>
                <w:szCs w:val="24"/>
              </w:rPr>
              <w:fldChar w:fldCharType="end"/>
            </w:r>
          </w:hyperlink>
        </w:p>
        <w:p w14:paraId="79A25488" w14:textId="0AEA01F1"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092" w:history="1">
            <w:r w:rsidRPr="00F27906">
              <w:rPr>
                <w:rStyle w:val="Hyperlink"/>
                <w:rFonts w:ascii="Arial" w:hAnsi="Arial" w:cs="Arial"/>
                <w:noProof/>
                <w:sz w:val="24"/>
                <w:szCs w:val="24"/>
              </w:rPr>
              <w:t>Acknowledgements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_Toc241148092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ix</w:t>
            </w:r>
            <w:r w:rsidRPr="00F27906">
              <w:rPr>
                <w:rFonts w:ascii="Arial" w:hAnsi="Arial" w:cs="Arial"/>
                <w:noProof/>
                <w:webHidden/>
                <w:sz w:val="24"/>
                <w:szCs w:val="24"/>
              </w:rPr>
              <w:fldChar w:fldCharType="end"/>
            </w:r>
          </w:hyperlink>
        </w:p>
        <w:p w14:paraId="6391D1D3" w14:textId="50A618ED"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093" w:history="1">
            <w:r w:rsidRPr="00F27906">
              <w:rPr>
                <w:rStyle w:val="Hyperlink"/>
                <w:rFonts w:ascii="Arial" w:hAnsi="Arial" w:cs="Arial"/>
                <w:noProof/>
                <w:sz w:val="24"/>
                <w:szCs w:val="24"/>
              </w:rPr>
              <w:t>Abstract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_Toc241148093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x</w:t>
            </w:r>
            <w:r w:rsidRPr="00F27906">
              <w:rPr>
                <w:rFonts w:ascii="Arial" w:hAnsi="Arial" w:cs="Arial"/>
                <w:noProof/>
                <w:webHidden/>
                <w:sz w:val="24"/>
                <w:szCs w:val="24"/>
              </w:rPr>
              <w:fldChar w:fldCharType="end"/>
            </w:r>
          </w:hyperlink>
        </w:p>
        <w:p w14:paraId="6C2B858F" w14:textId="058BB486"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094" w:history="1">
            <w:r w:rsidRPr="00F27906">
              <w:rPr>
                <w:rStyle w:val="Hyperlink"/>
                <w:rFonts w:ascii="Arial" w:hAnsi="Arial" w:cs="Arial"/>
                <w:noProof/>
                <w:sz w:val="24"/>
                <w:szCs w:val="24"/>
              </w:rPr>
              <w:t>Chapter 1: Introduction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_Toc241148094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w:t>
            </w:r>
            <w:r w:rsidRPr="00F27906">
              <w:rPr>
                <w:rFonts w:ascii="Arial" w:hAnsi="Arial" w:cs="Arial"/>
                <w:noProof/>
                <w:webHidden/>
                <w:sz w:val="24"/>
                <w:szCs w:val="24"/>
              </w:rPr>
              <w:fldChar w:fldCharType="end"/>
            </w:r>
          </w:hyperlink>
        </w:p>
        <w:p w14:paraId="5CAFAD18" w14:textId="1FC3DABF"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095" w:history="1">
            <w:r w:rsidRPr="00F27906">
              <w:rPr>
                <w:rStyle w:val="Hyperlink"/>
                <w:rFonts w:ascii="Arial" w:hAnsi="Arial" w:cs="Arial"/>
                <w:noProof/>
                <w:sz w:val="24"/>
                <w:szCs w:val="24"/>
              </w:rPr>
              <w:t>1.1 Background of the Study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_Toc241148095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w:t>
            </w:r>
            <w:r w:rsidRPr="00F27906">
              <w:rPr>
                <w:rFonts w:ascii="Arial" w:hAnsi="Arial" w:cs="Arial"/>
                <w:noProof/>
                <w:webHidden/>
                <w:sz w:val="24"/>
                <w:szCs w:val="24"/>
              </w:rPr>
              <w:fldChar w:fldCharType="end"/>
            </w:r>
          </w:hyperlink>
        </w:p>
        <w:p w14:paraId="5A904C28" w14:textId="4CE0A3C1"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096" w:history="1">
            <w:r w:rsidRPr="00F27906">
              <w:rPr>
                <w:rStyle w:val="Hyperlink"/>
                <w:rFonts w:ascii="Arial" w:hAnsi="Arial" w:cs="Arial"/>
                <w:noProof/>
                <w:sz w:val="24"/>
                <w:szCs w:val="24"/>
              </w:rPr>
              <w:t>1.2 Research Problem / Gap</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_Toc241148096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w:t>
            </w:r>
            <w:r w:rsidRPr="00F27906">
              <w:rPr>
                <w:rFonts w:ascii="Arial" w:hAnsi="Arial" w:cs="Arial"/>
                <w:noProof/>
                <w:webHidden/>
                <w:sz w:val="24"/>
                <w:szCs w:val="24"/>
              </w:rPr>
              <w:fldChar w:fldCharType="end"/>
            </w:r>
          </w:hyperlink>
        </w:p>
        <w:p w14:paraId="6CC67D96" w14:textId="7FB47E67"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097" w:history="1">
            <w:r w:rsidRPr="00F27906">
              <w:rPr>
                <w:rStyle w:val="Hyperlink"/>
                <w:rFonts w:ascii="Arial" w:hAnsi="Arial" w:cs="Arial"/>
                <w:noProof/>
                <w:sz w:val="24"/>
                <w:szCs w:val="24"/>
              </w:rPr>
              <w:t>1.3 Significance of the Study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_Toc241148097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w:t>
            </w:r>
            <w:r w:rsidRPr="00F27906">
              <w:rPr>
                <w:rFonts w:ascii="Arial" w:hAnsi="Arial" w:cs="Arial"/>
                <w:noProof/>
                <w:webHidden/>
                <w:sz w:val="24"/>
                <w:szCs w:val="24"/>
              </w:rPr>
              <w:fldChar w:fldCharType="end"/>
            </w:r>
          </w:hyperlink>
        </w:p>
        <w:p w14:paraId="15CCC248" w14:textId="3365554F"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098" w:history="1">
            <w:r w:rsidRPr="00F27906">
              <w:rPr>
                <w:rStyle w:val="Hyperlink"/>
                <w:rFonts w:ascii="Arial" w:hAnsi="Arial" w:cs="Arial"/>
                <w:noProof/>
                <w:sz w:val="24"/>
                <w:szCs w:val="24"/>
              </w:rPr>
              <w:t>1.4 Research Aim</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_Toc241148098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w:t>
            </w:r>
            <w:r w:rsidRPr="00F27906">
              <w:rPr>
                <w:rFonts w:ascii="Arial" w:hAnsi="Arial" w:cs="Arial"/>
                <w:noProof/>
                <w:webHidden/>
                <w:sz w:val="24"/>
                <w:szCs w:val="24"/>
              </w:rPr>
              <w:fldChar w:fldCharType="end"/>
            </w:r>
          </w:hyperlink>
        </w:p>
        <w:p w14:paraId="6B45EF16" w14:textId="2EC17864"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099" w:history="1">
            <w:r w:rsidRPr="00F27906">
              <w:rPr>
                <w:rStyle w:val="Hyperlink"/>
                <w:rFonts w:ascii="Arial" w:hAnsi="Arial" w:cs="Arial"/>
                <w:noProof/>
                <w:sz w:val="24"/>
                <w:szCs w:val="24"/>
              </w:rPr>
              <w:t>1.5 Research Objectives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_Toc241148099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w:t>
            </w:r>
            <w:r w:rsidRPr="00F27906">
              <w:rPr>
                <w:rFonts w:ascii="Arial" w:hAnsi="Arial" w:cs="Arial"/>
                <w:noProof/>
                <w:webHidden/>
                <w:sz w:val="24"/>
                <w:szCs w:val="24"/>
              </w:rPr>
              <w:fldChar w:fldCharType="end"/>
            </w:r>
          </w:hyperlink>
        </w:p>
        <w:p w14:paraId="74F22243" w14:textId="24CA4EF7"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00" w:history="1">
            <w:r w:rsidRPr="00F27906">
              <w:rPr>
                <w:rStyle w:val="Hyperlink"/>
                <w:rFonts w:ascii="Arial" w:hAnsi="Arial" w:cs="Arial"/>
                <w:noProof/>
                <w:sz w:val="24"/>
                <w:szCs w:val="24"/>
              </w:rPr>
              <w:t>1.6 Research Questions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w:t>
            </w:r>
            <w:r w:rsidRPr="00F27906">
              <w:rPr>
                <w:rFonts w:ascii="Arial" w:hAnsi="Arial" w:cs="Arial"/>
                <w:noProof/>
                <w:webHidden/>
                <w:sz w:val="24"/>
                <w:szCs w:val="24"/>
              </w:rPr>
              <w:fldChar w:fldCharType="end"/>
            </w:r>
          </w:hyperlink>
        </w:p>
        <w:p w14:paraId="08196D8A" w14:textId="50FFF64B"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01" w:history="1">
            <w:r w:rsidRPr="00F27906">
              <w:rPr>
                <w:rStyle w:val="Hyperlink"/>
                <w:rFonts w:ascii="Arial" w:hAnsi="Arial" w:cs="Arial"/>
                <w:noProof/>
                <w:sz w:val="24"/>
                <w:szCs w:val="24"/>
              </w:rPr>
              <w:t>1.7 Scope of the Study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w:t>
            </w:r>
            <w:r w:rsidRPr="00F27906">
              <w:rPr>
                <w:rFonts w:ascii="Arial" w:hAnsi="Arial" w:cs="Arial"/>
                <w:noProof/>
                <w:webHidden/>
                <w:sz w:val="24"/>
                <w:szCs w:val="24"/>
              </w:rPr>
              <w:fldChar w:fldCharType="end"/>
            </w:r>
          </w:hyperlink>
        </w:p>
        <w:p w14:paraId="528BEAB9" w14:textId="20411F07"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02" w:history="1">
            <w:r w:rsidRPr="00F27906">
              <w:rPr>
                <w:rStyle w:val="Hyperlink"/>
                <w:rFonts w:ascii="Arial" w:hAnsi="Arial" w:cs="Arial"/>
                <w:noProof/>
                <w:sz w:val="24"/>
                <w:szCs w:val="24"/>
              </w:rPr>
              <w:t>1.8 Dissertation Structure</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5</w:t>
            </w:r>
            <w:r w:rsidRPr="00F27906">
              <w:rPr>
                <w:rFonts w:ascii="Arial" w:hAnsi="Arial" w:cs="Arial"/>
                <w:noProof/>
                <w:webHidden/>
                <w:sz w:val="24"/>
                <w:szCs w:val="24"/>
              </w:rPr>
              <w:fldChar w:fldCharType="end"/>
            </w:r>
          </w:hyperlink>
        </w:p>
        <w:p w14:paraId="5CB89FC2" w14:textId="062293DB"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103" w:history="1">
            <w:r w:rsidRPr="00F27906">
              <w:rPr>
                <w:rStyle w:val="Hyperlink"/>
                <w:rFonts w:ascii="Arial" w:hAnsi="Arial" w:cs="Arial"/>
                <w:noProof/>
                <w:sz w:val="24"/>
                <w:szCs w:val="24"/>
              </w:rPr>
              <w:t>Chapter 2: Literature Review</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w:t>
            </w:r>
            <w:r w:rsidRPr="00F27906">
              <w:rPr>
                <w:rFonts w:ascii="Arial" w:hAnsi="Arial" w:cs="Arial"/>
                <w:noProof/>
                <w:webHidden/>
                <w:sz w:val="24"/>
                <w:szCs w:val="24"/>
              </w:rPr>
              <w:fldChar w:fldCharType="end"/>
            </w:r>
          </w:hyperlink>
        </w:p>
        <w:p w14:paraId="31D5CC8A" w14:textId="428E9518"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04" w:history="1">
            <w:r w:rsidRPr="00F27906">
              <w:rPr>
                <w:rStyle w:val="Hyperlink"/>
                <w:rFonts w:ascii="Arial" w:hAnsi="Arial" w:cs="Arial"/>
                <w:noProof/>
                <w:sz w:val="24"/>
                <w:szCs w:val="24"/>
              </w:rPr>
              <w:t>2.1 Introduction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w:t>
            </w:r>
            <w:r w:rsidRPr="00F27906">
              <w:rPr>
                <w:rFonts w:ascii="Arial" w:hAnsi="Arial" w:cs="Arial"/>
                <w:noProof/>
                <w:webHidden/>
                <w:sz w:val="24"/>
                <w:szCs w:val="24"/>
              </w:rPr>
              <w:fldChar w:fldCharType="end"/>
            </w:r>
          </w:hyperlink>
        </w:p>
        <w:p w14:paraId="721495A8" w14:textId="12ED1BC3"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05" w:history="1">
            <w:r w:rsidRPr="00F27906">
              <w:rPr>
                <w:rStyle w:val="Hyperlink"/>
                <w:rFonts w:ascii="Arial" w:hAnsi="Arial" w:cs="Arial"/>
                <w:noProof/>
                <w:sz w:val="24"/>
                <w:szCs w:val="24"/>
              </w:rPr>
              <w:t>2.2 Customer Satisfaction in the Hospitality Industry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w:t>
            </w:r>
            <w:r w:rsidRPr="00F27906">
              <w:rPr>
                <w:rFonts w:ascii="Arial" w:hAnsi="Arial" w:cs="Arial"/>
                <w:noProof/>
                <w:webHidden/>
                <w:sz w:val="24"/>
                <w:szCs w:val="24"/>
              </w:rPr>
              <w:fldChar w:fldCharType="end"/>
            </w:r>
          </w:hyperlink>
        </w:p>
        <w:p w14:paraId="1ABE51D5" w14:textId="4046E62B"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06" w:history="1">
            <w:r w:rsidRPr="00F27906">
              <w:rPr>
                <w:rStyle w:val="Hyperlink"/>
                <w:rFonts w:ascii="Arial" w:hAnsi="Arial" w:cs="Arial"/>
                <w:noProof/>
                <w:sz w:val="24"/>
                <w:szCs w:val="24"/>
              </w:rPr>
              <w:t>2.2.1 Definition of Customer Satisfaction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w:t>
            </w:r>
            <w:r w:rsidRPr="00F27906">
              <w:rPr>
                <w:rFonts w:ascii="Arial" w:hAnsi="Arial" w:cs="Arial"/>
                <w:noProof/>
                <w:webHidden/>
                <w:sz w:val="24"/>
                <w:szCs w:val="24"/>
              </w:rPr>
              <w:fldChar w:fldCharType="end"/>
            </w:r>
          </w:hyperlink>
        </w:p>
        <w:p w14:paraId="12561F57" w14:textId="360C28F0"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07" w:history="1">
            <w:r w:rsidRPr="00F27906">
              <w:rPr>
                <w:rStyle w:val="Hyperlink"/>
                <w:rFonts w:ascii="Arial" w:hAnsi="Arial" w:cs="Arial"/>
                <w:noProof/>
                <w:sz w:val="24"/>
                <w:szCs w:val="24"/>
              </w:rPr>
              <w:t>2.2.2 The Role of Customer Satisfaction in Hotels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7</w:t>
            </w:r>
            <w:r w:rsidRPr="00F27906">
              <w:rPr>
                <w:rFonts w:ascii="Arial" w:hAnsi="Arial" w:cs="Arial"/>
                <w:noProof/>
                <w:webHidden/>
                <w:sz w:val="24"/>
                <w:szCs w:val="24"/>
              </w:rPr>
              <w:fldChar w:fldCharType="end"/>
            </w:r>
          </w:hyperlink>
        </w:p>
        <w:p w14:paraId="0CFD009C" w14:textId="7C78AC7D"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08" w:history="1">
            <w:r w:rsidRPr="00F27906">
              <w:rPr>
                <w:rStyle w:val="Hyperlink"/>
                <w:rFonts w:ascii="Arial" w:hAnsi="Arial" w:cs="Arial"/>
                <w:noProof/>
                <w:sz w:val="24"/>
                <w:szCs w:val="24"/>
              </w:rPr>
              <w:t>2.2.3 Customer Satisfaction, Loyalty and Revisit Intention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7</w:t>
            </w:r>
            <w:r w:rsidRPr="00F27906">
              <w:rPr>
                <w:rFonts w:ascii="Arial" w:hAnsi="Arial" w:cs="Arial"/>
                <w:noProof/>
                <w:webHidden/>
                <w:sz w:val="24"/>
                <w:szCs w:val="24"/>
              </w:rPr>
              <w:fldChar w:fldCharType="end"/>
            </w:r>
          </w:hyperlink>
        </w:p>
        <w:p w14:paraId="610D1665" w14:textId="4DB8BB5B"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09" w:history="1">
            <w:r w:rsidRPr="00F27906">
              <w:rPr>
                <w:rStyle w:val="Hyperlink"/>
                <w:rFonts w:ascii="Arial" w:hAnsi="Arial" w:cs="Arial"/>
                <w:noProof/>
                <w:sz w:val="24"/>
                <w:szCs w:val="24"/>
              </w:rPr>
              <w:t>2.2.4 Critical Perspectives on Customer Satisfaction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_Toc241148109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8</w:t>
            </w:r>
            <w:r w:rsidRPr="00F27906">
              <w:rPr>
                <w:rFonts w:ascii="Arial" w:hAnsi="Arial" w:cs="Arial"/>
                <w:noProof/>
                <w:webHidden/>
                <w:sz w:val="24"/>
                <w:szCs w:val="24"/>
              </w:rPr>
              <w:fldChar w:fldCharType="end"/>
            </w:r>
          </w:hyperlink>
        </w:p>
        <w:p w14:paraId="4E210399" w14:textId="4F8C8583"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10" w:history="1">
            <w:r w:rsidRPr="00F27906">
              <w:rPr>
                <w:rStyle w:val="Hyperlink"/>
                <w:rFonts w:ascii="Arial" w:hAnsi="Arial" w:cs="Arial"/>
                <w:noProof/>
                <w:sz w:val="24"/>
                <w:szCs w:val="24"/>
              </w:rPr>
              <w:t>2.3 Hotel Service Quality and Customer Satisfaction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8</w:t>
            </w:r>
            <w:r w:rsidRPr="00F27906">
              <w:rPr>
                <w:rFonts w:ascii="Arial" w:hAnsi="Arial" w:cs="Arial"/>
                <w:noProof/>
                <w:webHidden/>
                <w:sz w:val="24"/>
                <w:szCs w:val="24"/>
              </w:rPr>
              <w:fldChar w:fldCharType="end"/>
            </w:r>
          </w:hyperlink>
        </w:p>
        <w:p w14:paraId="6393D56E" w14:textId="35279B5A"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11" w:history="1">
            <w:r w:rsidRPr="00F27906">
              <w:rPr>
                <w:rStyle w:val="Hyperlink"/>
                <w:rFonts w:ascii="Arial" w:hAnsi="Arial" w:cs="Arial"/>
                <w:noProof/>
                <w:sz w:val="24"/>
                <w:szCs w:val="24"/>
              </w:rPr>
              <w:t>2.4 SERVQUAL Model and Hotel Service Quality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9</w:t>
            </w:r>
            <w:r w:rsidRPr="00F27906">
              <w:rPr>
                <w:rFonts w:ascii="Arial" w:hAnsi="Arial" w:cs="Arial"/>
                <w:noProof/>
                <w:webHidden/>
                <w:sz w:val="24"/>
                <w:szCs w:val="24"/>
              </w:rPr>
              <w:fldChar w:fldCharType="end"/>
            </w:r>
          </w:hyperlink>
        </w:p>
        <w:p w14:paraId="396FB66D" w14:textId="794C3DF7"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12" w:history="1">
            <w:r w:rsidRPr="00F27906">
              <w:rPr>
                <w:rStyle w:val="Hyperlink"/>
                <w:rFonts w:ascii="Arial" w:hAnsi="Arial" w:cs="Arial"/>
                <w:noProof/>
                <w:sz w:val="24"/>
                <w:szCs w:val="24"/>
              </w:rPr>
              <w:t>2.4.1 Tangibility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9</w:t>
            </w:r>
            <w:r w:rsidRPr="00F27906">
              <w:rPr>
                <w:rFonts w:ascii="Arial" w:hAnsi="Arial" w:cs="Arial"/>
                <w:noProof/>
                <w:webHidden/>
                <w:sz w:val="24"/>
                <w:szCs w:val="24"/>
              </w:rPr>
              <w:fldChar w:fldCharType="end"/>
            </w:r>
          </w:hyperlink>
        </w:p>
        <w:p w14:paraId="0DB648CB" w14:textId="72E630CE"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13" w:history="1">
            <w:r w:rsidRPr="00F27906">
              <w:rPr>
                <w:rStyle w:val="Hyperlink"/>
                <w:rFonts w:ascii="Arial" w:hAnsi="Arial" w:cs="Arial"/>
                <w:noProof/>
                <w:sz w:val="24"/>
                <w:szCs w:val="24"/>
              </w:rPr>
              <w:t>2.4.2 Reliability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10</w:t>
            </w:r>
            <w:r w:rsidRPr="00F27906">
              <w:rPr>
                <w:rFonts w:ascii="Arial" w:hAnsi="Arial" w:cs="Arial"/>
                <w:noProof/>
                <w:webHidden/>
                <w:sz w:val="24"/>
                <w:szCs w:val="24"/>
              </w:rPr>
              <w:fldChar w:fldCharType="end"/>
            </w:r>
          </w:hyperlink>
        </w:p>
        <w:p w14:paraId="25135B61" w14:textId="74750DB0"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14" w:history="1">
            <w:r w:rsidRPr="00F27906">
              <w:rPr>
                <w:rStyle w:val="Hyperlink"/>
                <w:rFonts w:ascii="Arial" w:hAnsi="Arial" w:cs="Arial"/>
                <w:noProof/>
                <w:sz w:val="24"/>
                <w:szCs w:val="24"/>
              </w:rPr>
              <w:t>2.4.3 Responsiveness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10</w:t>
            </w:r>
            <w:r w:rsidRPr="00F27906">
              <w:rPr>
                <w:rFonts w:ascii="Arial" w:hAnsi="Arial" w:cs="Arial"/>
                <w:noProof/>
                <w:webHidden/>
                <w:sz w:val="24"/>
                <w:szCs w:val="24"/>
              </w:rPr>
              <w:fldChar w:fldCharType="end"/>
            </w:r>
          </w:hyperlink>
        </w:p>
        <w:p w14:paraId="72A56496" w14:textId="5D93723C"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15" w:history="1">
            <w:r w:rsidRPr="00F27906">
              <w:rPr>
                <w:rStyle w:val="Hyperlink"/>
                <w:rFonts w:ascii="Arial" w:hAnsi="Arial" w:cs="Arial"/>
                <w:noProof/>
                <w:sz w:val="24"/>
                <w:szCs w:val="24"/>
              </w:rPr>
              <w:t>2.4.4 Assurance</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10</w:t>
            </w:r>
            <w:r w:rsidRPr="00F27906">
              <w:rPr>
                <w:rFonts w:ascii="Arial" w:hAnsi="Arial" w:cs="Arial"/>
                <w:noProof/>
                <w:webHidden/>
                <w:sz w:val="24"/>
                <w:szCs w:val="24"/>
              </w:rPr>
              <w:fldChar w:fldCharType="end"/>
            </w:r>
          </w:hyperlink>
        </w:p>
        <w:p w14:paraId="4E10D237" w14:textId="15765327"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16" w:history="1">
            <w:r w:rsidRPr="00F27906">
              <w:rPr>
                <w:rStyle w:val="Hyperlink"/>
                <w:rFonts w:ascii="Arial" w:hAnsi="Arial" w:cs="Arial"/>
                <w:noProof/>
                <w:sz w:val="24"/>
                <w:szCs w:val="24"/>
              </w:rPr>
              <w:t>2.4.5 Empathy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10</w:t>
            </w:r>
            <w:r w:rsidRPr="00F27906">
              <w:rPr>
                <w:rFonts w:ascii="Arial" w:hAnsi="Arial" w:cs="Arial"/>
                <w:noProof/>
                <w:webHidden/>
                <w:sz w:val="24"/>
                <w:szCs w:val="24"/>
              </w:rPr>
              <w:fldChar w:fldCharType="end"/>
            </w:r>
          </w:hyperlink>
        </w:p>
        <w:p w14:paraId="765D6E68" w14:textId="54926B86"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17" w:history="1">
            <w:r w:rsidRPr="00F27906">
              <w:rPr>
                <w:rStyle w:val="Hyperlink"/>
                <w:rFonts w:ascii="Arial" w:hAnsi="Arial" w:cs="Arial"/>
                <w:noProof/>
                <w:sz w:val="24"/>
                <w:szCs w:val="24"/>
              </w:rPr>
              <w:t>2.5 Expectation Confirmation Theory (ECT)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11</w:t>
            </w:r>
            <w:r w:rsidRPr="00F27906">
              <w:rPr>
                <w:rFonts w:ascii="Arial" w:hAnsi="Arial" w:cs="Arial"/>
                <w:noProof/>
                <w:webHidden/>
                <w:sz w:val="24"/>
                <w:szCs w:val="24"/>
              </w:rPr>
              <w:fldChar w:fldCharType="end"/>
            </w:r>
          </w:hyperlink>
        </w:p>
        <w:p w14:paraId="7961713B" w14:textId="31E110A4"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18" w:history="1">
            <w:r w:rsidRPr="00F27906">
              <w:rPr>
                <w:rStyle w:val="Hyperlink"/>
                <w:rFonts w:ascii="Arial" w:hAnsi="Arial" w:cs="Arial"/>
                <w:noProof/>
                <w:sz w:val="24"/>
                <w:szCs w:val="24"/>
              </w:rPr>
              <w:t>2.6 National and International Tourists: Comparative Perspective</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12</w:t>
            </w:r>
            <w:r w:rsidRPr="00F27906">
              <w:rPr>
                <w:rFonts w:ascii="Arial" w:hAnsi="Arial" w:cs="Arial"/>
                <w:noProof/>
                <w:webHidden/>
                <w:sz w:val="24"/>
                <w:szCs w:val="24"/>
              </w:rPr>
              <w:fldChar w:fldCharType="end"/>
            </w:r>
          </w:hyperlink>
        </w:p>
        <w:p w14:paraId="2A41E28A" w14:textId="4560E676"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19" w:history="1">
            <w:r w:rsidRPr="00F27906">
              <w:rPr>
                <w:rStyle w:val="Hyperlink"/>
                <w:rFonts w:ascii="Arial" w:hAnsi="Arial" w:cs="Arial"/>
                <w:noProof/>
                <w:sz w:val="24"/>
                <w:szCs w:val="24"/>
              </w:rPr>
              <w:t>2.6.1 Expectations and Service Preferences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_Toc241148119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12</w:t>
            </w:r>
            <w:r w:rsidRPr="00F27906">
              <w:rPr>
                <w:rFonts w:ascii="Arial" w:hAnsi="Arial" w:cs="Arial"/>
                <w:noProof/>
                <w:webHidden/>
                <w:sz w:val="24"/>
                <w:szCs w:val="24"/>
              </w:rPr>
              <w:fldChar w:fldCharType="end"/>
            </w:r>
          </w:hyperlink>
        </w:p>
        <w:p w14:paraId="3C9C9695" w14:textId="1A466FF2"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20" w:history="1">
            <w:r w:rsidRPr="00F27906">
              <w:rPr>
                <w:rStyle w:val="Hyperlink"/>
                <w:rFonts w:ascii="Arial" w:hAnsi="Arial" w:cs="Arial"/>
                <w:noProof/>
                <w:sz w:val="24"/>
                <w:szCs w:val="24"/>
              </w:rPr>
              <w:t>2.6.2 Cultural Differences and Communication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12</w:t>
            </w:r>
            <w:r w:rsidRPr="00F27906">
              <w:rPr>
                <w:rFonts w:ascii="Arial" w:hAnsi="Arial" w:cs="Arial"/>
                <w:noProof/>
                <w:webHidden/>
                <w:sz w:val="24"/>
                <w:szCs w:val="24"/>
              </w:rPr>
              <w:fldChar w:fldCharType="end"/>
            </w:r>
          </w:hyperlink>
        </w:p>
        <w:p w14:paraId="5E49B2C9" w14:textId="3536D453"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21" w:history="1">
            <w:r w:rsidRPr="00F27906">
              <w:rPr>
                <w:rStyle w:val="Hyperlink"/>
                <w:rFonts w:ascii="Arial" w:hAnsi="Arial" w:cs="Arial"/>
                <w:noProof/>
                <w:sz w:val="24"/>
                <w:szCs w:val="24"/>
              </w:rPr>
              <w:t>2.6.3 Price, Value and Satisfaction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13</w:t>
            </w:r>
            <w:r w:rsidRPr="00F27906">
              <w:rPr>
                <w:rFonts w:ascii="Arial" w:hAnsi="Arial" w:cs="Arial"/>
                <w:noProof/>
                <w:webHidden/>
                <w:sz w:val="24"/>
                <w:szCs w:val="24"/>
              </w:rPr>
              <w:fldChar w:fldCharType="end"/>
            </w:r>
          </w:hyperlink>
        </w:p>
        <w:p w14:paraId="4C5CAEFF" w14:textId="22C8DAF3"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22" w:history="1">
            <w:r w:rsidRPr="00F27906">
              <w:rPr>
                <w:rStyle w:val="Hyperlink"/>
                <w:rFonts w:ascii="Arial" w:hAnsi="Arial" w:cs="Arial"/>
                <w:noProof/>
                <w:sz w:val="24"/>
                <w:szCs w:val="24"/>
              </w:rPr>
              <w:t>2.6.4 Revisit Intention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13</w:t>
            </w:r>
            <w:r w:rsidRPr="00F27906">
              <w:rPr>
                <w:rFonts w:ascii="Arial" w:hAnsi="Arial" w:cs="Arial"/>
                <w:noProof/>
                <w:webHidden/>
                <w:sz w:val="24"/>
                <w:szCs w:val="24"/>
              </w:rPr>
              <w:fldChar w:fldCharType="end"/>
            </w:r>
          </w:hyperlink>
        </w:p>
        <w:p w14:paraId="1AB24EA5" w14:textId="04E33191"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23" w:history="1">
            <w:r w:rsidRPr="00F27906">
              <w:rPr>
                <w:rStyle w:val="Hyperlink"/>
                <w:rFonts w:ascii="Arial" w:hAnsi="Arial" w:cs="Arial"/>
                <w:noProof/>
                <w:sz w:val="24"/>
                <w:szCs w:val="24"/>
              </w:rPr>
              <w:t>2.7 Customer Satisfaction in Bangladesh and Cox's Bazar</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13</w:t>
            </w:r>
            <w:r w:rsidRPr="00F27906">
              <w:rPr>
                <w:rFonts w:ascii="Arial" w:hAnsi="Arial" w:cs="Arial"/>
                <w:noProof/>
                <w:webHidden/>
                <w:sz w:val="24"/>
                <w:szCs w:val="24"/>
              </w:rPr>
              <w:fldChar w:fldCharType="end"/>
            </w:r>
          </w:hyperlink>
        </w:p>
        <w:p w14:paraId="457FD9E5" w14:textId="315AB127"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24" w:history="1">
            <w:r w:rsidRPr="00F27906">
              <w:rPr>
                <w:rStyle w:val="Hyperlink"/>
                <w:rFonts w:ascii="Arial" w:hAnsi="Arial" w:cs="Arial"/>
                <w:noProof/>
                <w:sz w:val="24"/>
                <w:szCs w:val="24"/>
              </w:rPr>
              <w:t>2.8 Empirical Review and Critical Synthesis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14</w:t>
            </w:r>
            <w:r w:rsidRPr="00F27906">
              <w:rPr>
                <w:rFonts w:ascii="Arial" w:hAnsi="Arial" w:cs="Arial"/>
                <w:noProof/>
                <w:webHidden/>
                <w:sz w:val="24"/>
                <w:szCs w:val="24"/>
              </w:rPr>
              <w:fldChar w:fldCharType="end"/>
            </w:r>
          </w:hyperlink>
        </w:p>
        <w:p w14:paraId="54D70ABF" w14:textId="7C33F53D"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25" w:history="1">
            <w:r w:rsidRPr="00F27906">
              <w:rPr>
                <w:rStyle w:val="Hyperlink"/>
                <w:rFonts w:ascii="Arial" w:hAnsi="Arial" w:cs="Arial"/>
                <w:noProof/>
                <w:sz w:val="24"/>
                <w:szCs w:val="24"/>
              </w:rPr>
              <w:t>2.9 Research Gap</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15</w:t>
            </w:r>
            <w:r w:rsidRPr="00F27906">
              <w:rPr>
                <w:rFonts w:ascii="Arial" w:hAnsi="Arial" w:cs="Arial"/>
                <w:noProof/>
                <w:webHidden/>
                <w:sz w:val="24"/>
                <w:szCs w:val="24"/>
              </w:rPr>
              <w:fldChar w:fldCharType="end"/>
            </w:r>
          </w:hyperlink>
        </w:p>
        <w:p w14:paraId="58C41215" w14:textId="668939C6"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26" w:history="1">
            <w:r w:rsidRPr="00F27906">
              <w:rPr>
                <w:rStyle w:val="Hyperlink"/>
                <w:rFonts w:ascii="Arial" w:hAnsi="Arial" w:cs="Arial"/>
                <w:noProof/>
                <w:sz w:val="24"/>
                <w:szCs w:val="24"/>
              </w:rPr>
              <w:t>2.10 Theoretical and Conceptual Framework</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16</w:t>
            </w:r>
            <w:r w:rsidRPr="00F27906">
              <w:rPr>
                <w:rFonts w:ascii="Arial" w:hAnsi="Arial" w:cs="Arial"/>
                <w:noProof/>
                <w:webHidden/>
                <w:sz w:val="24"/>
                <w:szCs w:val="24"/>
              </w:rPr>
              <w:fldChar w:fldCharType="end"/>
            </w:r>
          </w:hyperlink>
        </w:p>
        <w:p w14:paraId="74F6A184" w14:textId="22415CD3"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27" w:history="1">
            <w:r w:rsidRPr="00F27906">
              <w:rPr>
                <w:rStyle w:val="Hyperlink"/>
                <w:rFonts w:ascii="Arial" w:hAnsi="Arial" w:cs="Arial"/>
                <w:noProof/>
                <w:sz w:val="24"/>
                <w:szCs w:val="24"/>
              </w:rPr>
              <w:t>2.11 Chapter Summary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18</w:t>
            </w:r>
            <w:r w:rsidRPr="00F27906">
              <w:rPr>
                <w:rFonts w:ascii="Arial" w:hAnsi="Arial" w:cs="Arial"/>
                <w:noProof/>
                <w:webHidden/>
                <w:sz w:val="24"/>
                <w:szCs w:val="24"/>
              </w:rPr>
              <w:fldChar w:fldCharType="end"/>
            </w:r>
          </w:hyperlink>
        </w:p>
        <w:p w14:paraId="349F48C1" w14:textId="5C775CE9"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128" w:history="1">
            <w:r w:rsidRPr="00F27906">
              <w:rPr>
                <w:rStyle w:val="Hyperlink"/>
                <w:rFonts w:ascii="Arial" w:hAnsi="Arial" w:cs="Arial"/>
                <w:noProof/>
                <w:sz w:val="24"/>
                <w:szCs w:val="24"/>
              </w:rPr>
              <w:t>Chapter 3: Research Methodology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19</w:t>
            </w:r>
            <w:r w:rsidRPr="00F27906">
              <w:rPr>
                <w:rFonts w:ascii="Arial" w:hAnsi="Arial" w:cs="Arial"/>
                <w:noProof/>
                <w:webHidden/>
                <w:sz w:val="24"/>
                <w:szCs w:val="24"/>
              </w:rPr>
              <w:fldChar w:fldCharType="end"/>
            </w:r>
          </w:hyperlink>
        </w:p>
        <w:p w14:paraId="5DB6DB12" w14:textId="73EC2066"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29" w:history="1">
            <w:r w:rsidRPr="00F27906">
              <w:rPr>
                <w:rStyle w:val="Hyperlink"/>
                <w:rFonts w:ascii="Arial" w:hAnsi="Arial" w:cs="Arial"/>
                <w:noProof/>
                <w:sz w:val="24"/>
                <w:szCs w:val="24"/>
              </w:rPr>
              <w:t>3.1 Introduction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_Toc241148129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19</w:t>
            </w:r>
            <w:r w:rsidRPr="00F27906">
              <w:rPr>
                <w:rFonts w:ascii="Arial" w:hAnsi="Arial" w:cs="Arial"/>
                <w:noProof/>
                <w:webHidden/>
                <w:sz w:val="24"/>
                <w:szCs w:val="24"/>
              </w:rPr>
              <w:fldChar w:fldCharType="end"/>
            </w:r>
          </w:hyperlink>
        </w:p>
        <w:p w14:paraId="4AFF1BE7" w14:textId="5E7AA342"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30" w:history="1">
            <w:r w:rsidRPr="00F27906">
              <w:rPr>
                <w:rStyle w:val="Hyperlink"/>
                <w:rFonts w:ascii="Arial" w:hAnsi="Arial" w:cs="Arial"/>
                <w:noProof/>
                <w:sz w:val="24"/>
                <w:szCs w:val="24"/>
              </w:rPr>
              <w:t>3.2 Research Philosophy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19</w:t>
            </w:r>
            <w:r w:rsidRPr="00F27906">
              <w:rPr>
                <w:rFonts w:ascii="Arial" w:hAnsi="Arial" w:cs="Arial"/>
                <w:noProof/>
                <w:webHidden/>
                <w:sz w:val="24"/>
                <w:szCs w:val="24"/>
              </w:rPr>
              <w:fldChar w:fldCharType="end"/>
            </w:r>
          </w:hyperlink>
        </w:p>
        <w:p w14:paraId="37DE4901" w14:textId="299C1666"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31" w:history="1">
            <w:r w:rsidRPr="00F27906">
              <w:rPr>
                <w:rStyle w:val="Hyperlink"/>
                <w:rFonts w:ascii="Arial" w:hAnsi="Arial" w:cs="Arial"/>
                <w:noProof/>
                <w:sz w:val="24"/>
                <w:szCs w:val="24"/>
              </w:rPr>
              <w:t>3.3 Research Approach and Research Design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20</w:t>
            </w:r>
            <w:r w:rsidRPr="00F27906">
              <w:rPr>
                <w:rFonts w:ascii="Arial" w:hAnsi="Arial" w:cs="Arial"/>
                <w:noProof/>
                <w:webHidden/>
                <w:sz w:val="24"/>
                <w:szCs w:val="24"/>
              </w:rPr>
              <w:fldChar w:fldCharType="end"/>
            </w:r>
          </w:hyperlink>
        </w:p>
        <w:p w14:paraId="65A38E44" w14:textId="7186F6A6"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32" w:history="1">
            <w:r w:rsidRPr="00F27906">
              <w:rPr>
                <w:rStyle w:val="Hyperlink"/>
                <w:rFonts w:ascii="Arial" w:hAnsi="Arial" w:cs="Arial"/>
                <w:noProof/>
                <w:sz w:val="24"/>
                <w:szCs w:val="24"/>
              </w:rPr>
              <w:t>3.4 Data Collection and Questionnaire Design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22</w:t>
            </w:r>
            <w:r w:rsidRPr="00F27906">
              <w:rPr>
                <w:rFonts w:ascii="Arial" w:hAnsi="Arial" w:cs="Arial"/>
                <w:noProof/>
                <w:webHidden/>
                <w:sz w:val="24"/>
                <w:szCs w:val="24"/>
              </w:rPr>
              <w:fldChar w:fldCharType="end"/>
            </w:r>
          </w:hyperlink>
        </w:p>
        <w:p w14:paraId="4E95BDEA" w14:textId="6467D90C"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33" w:history="1">
            <w:r w:rsidRPr="00F27906">
              <w:rPr>
                <w:rStyle w:val="Hyperlink"/>
                <w:rFonts w:ascii="Arial" w:hAnsi="Arial" w:cs="Arial"/>
                <w:noProof/>
                <w:sz w:val="24"/>
                <w:szCs w:val="24"/>
              </w:rPr>
              <w:t>3.5 Target Population and Sampling Strategy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24</w:t>
            </w:r>
            <w:r w:rsidRPr="00F27906">
              <w:rPr>
                <w:rFonts w:ascii="Arial" w:hAnsi="Arial" w:cs="Arial"/>
                <w:noProof/>
                <w:webHidden/>
                <w:sz w:val="24"/>
                <w:szCs w:val="24"/>
              </w:rPr>
              <w:fldChar w:fldCharType="end"/>
            </w:r>
          </w:hyperlink>
        </w:p>
        <w:p w14:paraId="61A39378" w14:textId="07AE9854"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34" w:history="1">
            <w:r w:rsidRPr="00F27906">
              <w:rPr>
                <w:rStyle w:val="Hyperlink"/>
                <w:rFonts w:ascii="Arial" w:hAnsi="Arial" w:cs="Arial"/>
                <w:noProof/>
                <w:sz w:val="24"/>
                <w:szCs w:val="24"/>
              </w:rPr>
              <w:t>3.6 Ethical Considerations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25</w:t>
            </w:r>
            <w:r w:rsidRPr="00F27906">
              <w:rPr>
                <w:rFonts w:ascii="Arial" w:hAnsi="Arial" w:cs="Arial"/>
                <w:noProof/>
                <w:webHidden/>
                <w:sz w:val="24"/>
                <w:szCs w:val="24"/>
              </w:rPr>
              <w:fldChar w:fldCharType="end"/>
            </w:r>
          </w:hyperlink>
        </w:p>
        <w:p w14:paraId="5B5D5E26" w14:textId="08E211D5"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35" w:history="1">
            <w:r w:rsidRPr="00F27906">
              <w:rPr>
                <w:rStyle w:val="Hyperlink"/>
                <w:rFonts w:ascii="Arial" w:hAnsi="Arial" w:cs="Arial"/>
                <w:noProof/>
                <w:sz w:val="24"/>
                <w:szCs w:val="24"/>
              </w:rPr>
              <w:t>3.7 Data Analysis Techniques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26</w:t>
            </w:r>
            <w:r w:rsidRPr="00F27906">
              <w:rPr>
                <w:rFonts w:ascii="Arial" w:hAnsi="Arial" w:cs="Arial"/>
                <w:noProof/>
                <w:webHidden/>
                <w:sz w:val="24"/>
                <w:szCs w:val="24"/>
              </w:rPr>
              <w:fldChar w:fldCharType="end"/>
            </w:r>
          </w:hyperlink>
        </w:p>
        <w:p w14:paraId="27F1C5CD" w14:textId="270077F6"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36" w:history="1">
            <w:r w:rsidRPr="00F27906">
              <w:rPr>
                <w:rStyle w:val="Hyperlink"/>
                <w:rFonts w:ascii="Arial" w:hAnsi="Arial" w:cs="Arial"/>
                <w:noProof/>
                <w:sz w:val="24"/>
                <w:szCs w:val="24"/>
              </w:rPr>
              <w:t>3.8 Methodological Limitations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27</w:t>
            </w:r>
            <w:r w:rsidRPr="00F27906">
              <w:rPr>
                <w:rFonts w:ascii="Arial" w:hAnsi="Arial" w:cs="Arial"/>
                <w:noProof/>
                <w:webHidden/>
                <w:sz w:val="24"/>
                <w:szCs w:val="24"/>
              </w:rPr>
              <w:fldChar w:fldCharType="end"/>
            </w:r>
          </w:hyperlink>
        </w:p>
        <w:p w14:paraId="013E15D4" w14:textId="17FAACD1"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37" w:history="1">
            <w:r w:rsidRPr="00F27906">
              <w:rPr>
                <w:rStyle w:val="Hyperlink"/>
                <w:rFonts w:ascii="Arial" w:hAnsi="Arial" w:cs="Arial"/>
                <w:noProof/>
                <w:sz w:val="24"/>
                <w:szCs w:val="24"/>
              </w:rPr>
              <w:t>3.9 Chapter Summary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28</w:t>
            </w:r>
            <w:r w:rsidRPr="00F27906">
              <w:rPr>
                <w:rFonts w:ascii="Arial" w:hAnsi="Arial" w:cs="Arial"/>
                <w:noProof/>
                <w:webHidden/>
                <w:sz w:val="24"/>
                <w:szCs w:val="24"/>
              </w:rPr>
              <w:fldChar w:fldCharType="end"/>
            </w:r>
          </w:hyperlink>
        </w:p>
        <w:p w14:paraId="45D81D03" w14:textId="3BF59A78"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138" w:history="1">
            <w:r w:rsidRPr="00F27906">
              <w:rPr>
                <w:rStyle w:val="Hyperlink"/>
                <w:rFonts w:ascii="Arial" w:hAnsi="Arial" w:cs="Arial"/>
                <w:noProof/>
                <w:sz w:val="24"/>
                <w:szCs w:val="24"/>
              </w:rPr>
              <w:t>Chapter 4: Data Presentation and Analysis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29</w:t>
            </w:r>
            <w:r w:rsidRPr="00F27906">
              <w:rPr>
                <w:rFonts w:ascii="Arial" w:hAnsi="Arial" w:cs="Arial"/>
                <w:noProof/>
                <w:webHidden/>
                <w:sz w:val="24"/>
                <w:szCs w:val="24"/>
              </w:rPr>
              <w:fldChar w:fldCharType="end"/>
            </w:r>
          </w:hyperlink>
        </w:p>
        <w:p w14:paraId="0EDDE25F" w14:textId="555A004A"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39" w:history="1">
            <w:r w:rsidRPr="00F27906">
              <w:rPr>
                <w:rStyle w:val="Hyperlink"/>
                <w:rFonts w:ascii="Arial" w:hAnsi="Arial" w:cs="Arial"/>
                <w:noProof/>
                <w:sz w:val="24"/>
                <w:szCs w:val="24"/>
              </w:rPr>
              <w:t>4.1 Introduction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_Toc241148139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29</w:t>
            </w:r>
            <w:r w:rsidRPr="00F27906">
              <w:rPr>
                <w:rFonts w:ascii="Arial" w:hAnsi="Arial" w:cs="Arial"/>
                <w:noProof/>
                <w:webHidden/>
                <w:sz w:val="24"/>
                <w:szCs w:val="24"/>
              </w:rPr>
              <w:fldChar w:fldCharType="end"/>
            </w:r>
          </w:hyperlink>
        </w:p>
        <w:p w14:paraId="71421320" w14:textId="7680B6BD"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40" w:history="1">
            <w:r w:rsidRPr="00F27906">
              <w:rPr>
                <w:rStyle w:val="Hyperlink"/>
                <w:rFonts w:ascii="Arial" w:hAnsi="Arial" w:cs="Arial"/>
                <w:noProof/>
                <w:sz w:val="24"/>
                <w:szCs w:val="24"/>
              </w:rPr>
              <w:t>4.2 Response Rate</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29</w:t>
            </w:r>
            <w:r w:rsidRPr="00F27906">
              <w:rPr>
                <w:rFonts w:ascii="Arial" w:hAnsi="Arial" w:cs="Arial"/>
                <w:noProof/>
                <w:webHidden/>
                <w:sz w:val="24"/>
                <w:szCs w:val="24"/>
              </w:rPr>
              <w:fldChar w:fldCharType="end"/>
            </w:r>
          </w:hyperlink>
        </w:p>
        <w:p w14:paraId="0EE4B0CF" w14:textId="743A3D84"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41" w:history="1">
            <w:r w:rsidRPr="00F27906">
              <w:rPr>
                <w:rStyle w:val="Hyperlink"/>
                <w:rFonts w:ascii="Arial" w:hAnsi="Arial" w:cs="Arial"/>
                <w:noProof/>
                <w:sz w:val="24"/>
                <w:szCs w:val="24"/>
              </w:rPr>
              <w:t>4.3 Demographic Profile of Respondents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30</w:t>
            </w:r>
            <w:r w:rsidRPr="00F27906">
              <w:rPr>
                <w:rFonts w:ascii="Arial" w:hAnsi="Arial" w:cs="Arial"/>
                <w:noProof/>
                <w:webHidden/>
                <w:sz w:val="24"/>
                <w:szCs w:val="24"/>
              </w:rPr>
              <w:fldChar w:fldCharType="end"/>
            </w:r>
          </w:hyperlink>
        </w:p>
        <w:p w14:paraId="765FA42D" w14:textId="157D13BB"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42" w:history="1">
            <w:r w:rsidRPr="00F27906">
              <w:rPr>
                <w:rStyle w:val="Hyperlink"/>
                <w:rFonts w:ascii="Arial" w:hAnsi="Arial" w:cs="Arial"/>
                <w:noProof/>
                <w:sz w:val="24"/>
                <w:szCs w:val="24"/>
              </w:rPr>
              <w:t>4.3.1 Gender Distribution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30</w:t>
            </w:r>
            <w:r w:rsidRPr="00F27906">
              <w:rPr>
                <w:rFonts w:ascii="Arial" w:hAnsi="Arial" w:cs="Arial"/>
                <w:noProof/>
                <w:webHidden/>
                <w:sz w:val="24"/>
                <w:szCs w:val="24"/>
              </w:rPr>
              <w:fldChar w:fldCharType="end"/>
            </w:r>
          </w:hyperlink>
        </w:p>
        <w:p w14:paraId="4E2A4E47" w14:textId="673CB1F4"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43" w:history="1">
            <w:r w:rsidRPr="00F27906">
              <w:rPr>
                <w:rStyle w:val="Hyperlink"/>
                <w:rFonts w:ascii="Arial" w:hAnsi="Arial" w:cs="Arial"/>
                <w:noProof/>
                <w:sz w:val="24"/>
                <w:szCs w:val="24"/>
              </w:rPr>
              <w:t>4.3.2 Age Distribution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31</w:t>
            </w:r>
            <w:r w:rsidRPr="00F27906">
              <w:rPr>
                <w:rFonts w:ascii="Arial" w:hAnsi="Arial" w:cs="Arial"/>
                <w:noProof/>
                <w:webHidden/>
                <w:sz w:val="24"/>
                <w:szCs w:val="24"/>
              </w:rPr>
              <w:fldChar w:fldCharType="end"/>
            </w:r>
          </w:hyperlink>
        </w:p>
        <w:p w14:paraId="4809E46A" w14:textId="409B1EE7"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44" w:history="1">
            <w:r w:rsidRPr="00F27906">
              <w:rPr>
                <w:rStyle w:val="Hyperlink"/>
                <w:rFonts w:ascii="Arial" w:hAnsi="Arial" w:cs="Arial"/>
                <w:noProof/>
                <w:sz w:val="24"/>
                <w:szCs w:val="24"/>
              </w:rPr>
              <w:t>4.3.3 Purpose of Visit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31</w:t>
            </w:r>
            <w:r w:rsidRPr="00F27906">
              <w:rPr>
                <w:rFonts w:ascii="Arial" w:hAnsi="Arial" w:cs="Arial"/>
                <w:noProof/>
                <w:webHidden/>
                <w:sz w:val="24"/>
                <w:szCs w:val="24"/>
              </w:rPr>
              <w:fldChar w:fldCharType="end"/>
            </w:r>
          </w:hyperlink>
        </w:p>
        <w:p w14:paraId="3E8CA28E" w14:textId="2A0DD59D"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45" w:history="1">
            <w:r w:rsidRPr="00F27906">
              <w:rPr>
                <w:rStyle w:val="Hyperlink"/>
                <w:rFonts w:ascii="Arial" w:hAnsi="Arial" w:cs="Arial"/>
                <w:noProof/>
                <w:sz w:val="24"/>
                <w:szCs w:val="24"/>
              </w:rPr>
              <w:t>4.3.4 Length of Stay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32</w:t>
            </w:r>
            <w:r w:rsidRPr="00F27906">
              <w:rPr>
                <w:rFonts w:ascii="Arial" w:hAnsi="Arial" w:cs="Arial"/>
                <w:noProof/>
                <w:webHidden/>
                <w:sz w:val="24"/>
                <w:szCs w:val="24"/>
              </w:rPr>
              <w:fldChar w:fldCharType="end"/>
            </w:r>
          </w:hyperlink>
        </w:p>
        <w:p w14:paraId="3444F894" w14:textId="0086A54C"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46" w:history="1">
            <w:r w:rsidRPr="00F27906">
              <w:rPr>
                <w:rStyle w:val="Hyperlink"/>
                <w:rFonts w:ascii="Arial" w:hAnsi="Arial" w:cs="Arial"/>
                <w:noProof/>
                <w:sz w:val="24"/>
                <w:szCs w:val="24"/>
              </w:rPr>
              <w:t>4.3.5 Hotel Type</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32</w:t>
            </w:r>
            <w:r w:rsidRPr="00F27906">
              <w:rPr>
                <w:rFonts w:ascii="Arial" w:hAnsi="Arial" w:cs="Arial"/>
                <w:noProof/>
                <w:webHidden/>
                <w:sz w:val="24"/>
                <w:szCs w:val="24"/>
              </w:rPr>
              <w:fldChar w:fldCharType="end"/>
            </w:r>
          </w:hyperlink>
        </w:p>
        <w:p w14:paraId="55011B2F" w14:textId="725B8A51"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47" w:history="1">
            <w:r w:rsidRPr="00F27906">
              <w:rPr>
                <w:rStyle w:val="Hyperlink"/>
                <w:rFonts w:ascii="Arial" w:hAnsi="Arial" w:cs="Arial"/>
                <w:noProof/>
                <w:sz w:val="24"/>
                <w:szCs w:val="24"/>
              </w:rPr>
              <w:t>4.4 Descriptive Statistics of Service Quality Perceptions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32</w:t>
            </w:r>
            <w:r w:rsidRPr="00F27906">
              <w:rPr>
                <w:rFonts w:ascii="Arial" w:hAnsi="Arial" w:cs="Arial"/>
                <w:noProof/>
                <w:webHidden/>
                <w:sz w:val="24"/>
                <w:szCs w:val="24"/>
              </w:rPr>
              <w:fldChar w:fldCharType="end"/>
            </w:r>
          </w:hyperlink>
        </w:p>
        <w:p w14:paraId="267CB69D" w14:textId="041D1919"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48" w:history="1">
            <w:r w:rsidRPr="00F27906">
              <w:rPr>
                <w:rStyle w:val="Hyperlink"/>
                <w:rFonts w:ascii="Arial" w:hAnsi="Arial" w:cs="Arial"/>
                <w:noProof/>
                <w:sz w:val="24"/>
                <w:szCs w:val="24"/>
              </w:rPr>
              <w:t>4.4.1 Tangibility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33</w:t>
            </w:r>
            <w:r w:rsidRPr="00F27906">
              <w:rPr>
                <w:rFonts w:ascii="Arial" w:hAnsi="Arial" w:cs="Arial"/>
                <w:noProof/>
                <w:webHidden/>
                <w:sz w:val="24"/>
                <w:szCs w:val="24"/>
              </w:rPr>
              <w:fldChar w:fldCharType="end"/>
            </w:r>
          </w:hyperlink>
        </w:p>
        <w:p w14:paraId="19766507" w14:textId="3D8EF38C"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49" w:history="1">
            <w:r w:rsidRPr="00F27906">
              <w:rPr>
                <w:rStyle w:val="Hyperlink"/>
                <w:rFonts w:ascii="Arial" w:hAnsi="Arial" w:cs="Arial"/>
                <w:noProof/>
                <w:sz w:val="24"/>
                <w:szCs w:val="24"/>
              </w:rPr>
              <w:t>4.4.2 Reliability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_Toc241148149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33</w:t>
            </w:r>
            <w:r w:rsidRPr="00F27906">
              <w:rPr>
                <w:rFonts w:ascii="Arial" w:hAnsi="Arial" w:cs="Arial"/>
                <w:noProof/>
                <w:webHidden/>
                <w:sz w:val="24"/>
                <w:szCs w:val="24"/>
              </w:rPr>
              <w:fldChar w:fldCharType="end"/>
            </w:r>
          </w:hyperlink>
        </w:p>
        <w:p w14:paraId="6E0E75A9" w14:textId="241DDB46"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50" w:history="1">
            <w:r w:rsidRPr="00F27906">
              <w:rPr>
                <w:rStyle w:val="Hyperlink"/>
                <w:rFonts w:ascii="Arial" w:hAnsi="Arial" w:cs="Arial"/>
                <w:noProof/>
                <w:sz w:val="24"/>
                <w:szCs w:val="24"/>
              </w:rPr>
              <w:t>4.4.3 Responsiveness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34</w:t>
            </w:r>
            <w:r w:rsidRPr="00F27906">
              <w:rPr>
                <w:rFonts w:ascii="Arial" w:hAnsi="Arial" w:cs="Arial"/>
                <w:noProof/>
                <w:webHidden/>
                <w:sz w:val="24"/>
                <w:szCs w:val="24"/>
              </w:rPr>
              <w:fldChar w:fldCharType="end"/>
            </w:r>
          </w:hyperlink>
        </w:p>
        <w:p w14:paraId="3BC4D678" w14:textId="33CCC00D"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51" w:history="1">
            <w:r w:rsidRPr="00F27906">
              <w:rPr>
                <w:rStyle w:val="Hyperlink"/>
                <w:rFonts w:ascii="Arial" w:hAnsi="Arial" w:cs="Arial"/>
                <w:noProof/>
                <w:sz w:val="24"/>
                <w:szCs w:val="24"/>
              </w:rPr>
              <w:t>4.4.4 Assurance</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34</w:t>
            </w:r>
            <w:r w:rsidRPr="00F27906">
              <w:rPr>
                <w:rFonts w:ascii="Arial" w:hAnsi="Arial" w:cs="Arial"/>
                <w:noProof/>
                <w:webHidden/>
                <w:sz w:val="24"/>
                <w:szCs w:val="24"/>
              </w:rPr>
              <w:fldChar w:fldCharType="end"/>
            </w:r>
          </w:hyperlink>
        </w:p>
        <w:p w14:paraId="0964A006" w14:textId="35B51459"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52" w:history="1">
            <w:r w:rsidRPr="00F27906">
              <w:rPr>
                <w:rStyle w:val="Hyperlink"/>
                <w:rFonts w:ascii="Arial" w:hAnsi="Arial" w:cs="Arial"/>
                <w:noProof/>
                <w:sz w:val="24"/>
                <w:szCs w:val="24"/>
              </w:rPr>
              <w:t>4.4.5 Empathy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35</w:t>
            </w:r>
            <w:r w:rsidRPr="00F27906">
              <w:rPr>
                <w:rFonts w:ascii="Arial" w:hAnsi="Arial" w:cs="Arial"/>
                <w:noProof/>
                <w:webHidden/>
                <w:sz w:val="24"/>
                <w:szCs w:val="24"/>
              </w:rPr>
              <w:fldChar w:fldCharType="end"/>
            </w:r>
          </w:hyperlink>
        </w:p>
        <w:p w14:paraId="745BC544" w14:textId="1F0BFD9F"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53" w:history="1">
            <w:r w:rsidRPr="00F27906">
              <w:rPr>
                <w:rStyle w:val="Hyperlink"/>
                <w:rFonts w:ascii="Arial" w:hAnsi="Arial" w:cs="Arial"/>
                <w:noProof/>
                <w:sz w:val="24"/>
                <w:szCs w:val="24"/>
              </w:rPr>
              <w:t>4.4.6 Summary of SERVQUAL Dimensions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35</w:t>
            </w:r>
            <w:r w:rsidRPr="00F27906">
              <w:rPr>
                <w:rFonts w:ascii="Arial" w:hAnsi="Arial" w:cs="Arial"/>
                <w:noProof/>
                <w:webHidden/>
                <w:sz w:val="24"/>
                <w:szCs w:val="24"/>
              </w:rPr>
              <w:fldChar w:fldCharType="end"/>
            </w:r>
          </w:hyperlink>
        </w:p>
        <w:p w14:paraId="7FABBFA7" w14:textId="64747958"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54" w:history="1">
            <w:r w:rsidRPr="00F27906">
              <w:rPr>
                <w:rStyle w:val="Hyperlink"/>
                <w:rFonts w:ascii="Arial" w:hAnsi="Arial" w:cs="Arial"/>
                <w:noProof/>
                <w:sz w:val="24"/>
                <w:szCs w:val="24"/>
              </w:rPr>
              <w:t>4.5 Customer Satisfaction Levels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36</w:t>
            </w:r>
            <w:r w:rsidRPr="00F27906">
              <w:rPr>
                <w:rFonts w:ascii="Arial" w:hAnsi="Arial" w:cs="Arial"/>
                <w:noProof/>
                <w:webHidden/>
                <w:sz w:val="24"/>
                <w:szCs w:val="24"/>
              </w:rPr>
              <w:fldChar w:fldCharType="end"/>
            </w:r>
          </w:hyperlink>
        </w:p>
        <w:p w14:paraId="7AE476E8" w14:textId="74F2DA8A"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55" w:history="1">
            <w:r w:rsidRPr="00F27906">
              <w:rPr>
                <w:rStyle w:val="Hyperlink"/>
                <w:rFonts w:ascii="Arial" w:hAnsi="Arial" w:cs="Arial"/>
                <w:noProof/>
                <w:sz w:val="24"/>
                <w:szCs w:val="24"/>
              </w:rPr>
              <w:t>4.6 Reliability Analysis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38</w:t>
            </w:r>
            <w:r w:rsidRPr="00F27906">
              <w:rPr>
                <w:rFonts w:ascii="Arial" w:hAnsi="Arial" w:cs="Arial"/>
                <w:noProof/>
                <w:webHidden/>
                <w:sz w:val="24"/>
                <w:szCs w:val="24"/>
              </w:rPr>
              <w:fldChar w:fldCharType="end"/>
            </w:r>
          </w:hyperlink>
        </w:p>
        <w:p w14:paraId="29B28B42" w14:textId="3A19915E"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56" w:history="1">
            <w:r w:rsidRPr="00F27906">
              <w:rPr>
                <w:rStyle w:val="Hyperlink"/>
                <w:rFonts w:ascii="Arial" w:hAnsi="Arial" w:cs="Arial"/>
                <w:noProof/>
                <w:sz w:val="24"/>
                <w:szCs w:val="24"/>
              </w:rPr>
              <w:t>4.7 Comparative Analysis: National vs International Tourists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38</w:t>
            </w:r>
            <w:r w:rsidRPr="00F27906">
              <w:rPr>
                <w:rFonts w:ascii="Arial" w:hAnsi="Arial" w:cs="Arial"/>
                <w:noProof/>
                <w:webHidden/>
                <w:sz w:val="24"/>
                <w:szCs w:val="24"/>
              </w:rPr>
              <w:fldChar w:fldCharType="end"/>
            </w:r>
          </w:hyperlink>
        </w:p>
        <w:p w14:paraId="419528E3" w14:textId="2183FCDA"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57" w:history="1">
            <w:r w:rsidRPr="00F27906">
              <w:rPr>
                <w:rStyle w:val="Hyperlink"/>
                <w:rFonts w:ascii="Arial" w:hAnsi="Arial" w:cs="Arial"/>
                <w:noProof/>
                <w:sz w:val="24"/>
                <w:szCs w:val="24"/>
              </w:rPr>
              <w:t>4.7.1 Independent Samples T-Test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38</w:t>
            </w:r>
            <w:r w:rsidRPr="00F27906">
              <w:rPr>
                <w:rFonts w:ascii="Arial" w:hAnsi="Arial" w:cs="Arial"/>
                <w:noProof/>
                <w:webHidden/>
                <w:sz w:val="24"/>
                <w:szCs w:val="24"/>
              </w:rPr>
              <w:fldChar w:fldCharType="end"/>
            </w:r>
          </w:hyperlink>
        </w:p>
        <w:p w14:paraId="124E5200" w14:textId="7CAD0C5F"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58" w:history="1">
            <w:r w:rsidRPr="00F27906">
              <w:rPr>
                <w:rStyle w:val="Hyperlink"/>
                <w:rFonts w:ascii="Arial" w:hAnsi="Arial" w:cs="Arial"/>
                <w:noProof/>
                <w:sz w:val="24"/>
                <w:szCs w:val="24"/>
              </w:rPr>
              <w:t>4.7.2 Comparative Analysis of Service Quality Dimensions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39</w:t>
            </w:r>
            <w:r w:rsidRPr="00F27906">
              <w:rPr>
                <w:rFonts w:ascii="Arial" w:hAnsi="Arial" w:cs="Arial"/>
                <w:noProof/>
                <w:webHidden/>
                <w:sz w:val="24"/>
                <w:szCs w:val="24"/>
              </w:rPr>
              <w:fldChar w:fldCharType="end"/>
            </w:r>
          </w:hyperlink>
        </w:p>
        <w:p w14:paraId="61AC930E" w14:textId="1767C4F9"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59" w:history="1">
            <w:r w:rsidRPr="00F27906">
              <w:rPr>
                <w:rStyle w:val="Hyperlink"/>
                <w:rFonts w:ascii="Arial" w:hAnsi="Arial" w:cs="Arial"/>
                <w:noProof/>
                <w:sz w:val="24"/>
                <w:szCs w:val="24"/>
              </w:rPr>
              <w:t>4.8 Factors Influencing Customer Satisfaction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_Toc241148159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39</w:t>
            </w:r>
            <w:r w:rsidRPr="00F27906">
              <w:rPr>
                <w:rFonts w:ascii="Arial" w:hAnsi="Arial" w:cs="Arial"/>
                <w:noProof/>
                <w:webHidden/>
                <w:sz w:val="24"/>
                <w:szCs w:val="24"/>
              </w:rPr>
              <w:fldChar w:fldCharType="end"/>
            </w:r>
          </w:hyperlink>
        </w:p>
        <w:p w14:paraId="34925DBF" w14:textId="235EE1F4"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60" w:history="1">
            <w:r w:rsidRPr="00F27906">
              <w:rPr>
                <w:rStyle w:val="Hyperlink"/>
                <w:rFonts w:ascii="Arial" w:hAnsi="Arial" w:cs="Arial"/>
                <w:noProof/>
                <w:sz w:val="24"/>
                <w:szCs w:val="24"/>
              </w:rPr>
              <w:t>4.9 Summary of Key Findings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40</w:t>
            </w:r>
            <w:r w:rsidRPr="00F27906">
              <w:rPr>
                <w:rFonts w:ascii="Arial" w:hAnsi="Arial" w:cs="Arial"/>
                <w:noProof/>
                <w:webHidden/>
                <w:sz w:val="24"/>
                <w:szCs w:val="24"/>
              </w:rPr>
              <w:fldChar w:fldCharType="end"/>
            </w:r>
          </w:hyperlink>
        </w:p>
        <w:p w14:paraId="6E23442C" w14:textId="7D48DD75"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61" w:history="1">
            <w:r w:rsidRPr="00F27906">
              <w:rPr>
                <w:rStyle w:val="Hyperlink"/>
                <w:rFonts w:ascii="Arial" w:hAnsi="Arial" w:cs="Arial"/>
                <w:noProof/>
                <w:sz w:val="24"/>
                <w:szCs w:val="24"/>
              </w:rPr>
              <w:t>4.10 Chapter Summary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41</w:t>
            </w:r>
            <w:r w:rsidRPr="00F27906">
              <w:rPr>
                <w:rFonts w:ascii="Arial" w:hAnsi="Arial" w:cs="Arial"/>
                <w:noProof/>
                <w:webHidden/>
                <w:sz w:val="24"/>
                <w:szCs w:val="24"/>
              </w:rPr>
              <w:fldChar w:fldCharType="end"/>
            </w:r>
          </w:hyperlink>
        </w:p>
        <w:p w14:paraId="59FB3961" w14:textId="08E7E8DA"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162" w:history="1">
            <w:r w:rsidRPr="00F27906">
              <w:rPr>
                <w:rStyle w:val="Hyperlink"/>
                <w:rFonts w:ascii="Arial" w:hAnsi="Arial" w:cs="Arial"/>
                <w:noProof/>
                <w:sz w:val="24"/>
                <w:szCs w:val="24"/>
              </w:rPr>
              <w:t>Chapter 5: Discussion of Findings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42</w:t>
            </w:r>
            <w:r w:rsidRPr="00F27906">
              <w:rPr>
                <w:rFonts w:ascii="Arial" w:hAnsi="Arial" w:cs="Arial"/>
                <w:noProof/>
                <w:webHidden/>
                <w:sz w:val="24"/>
                <w:szCs w:val="24"/>
              </w:rPr>
              <w:fldChar w:fldCharType="end"/>
            </w:r>
          </w:hyperlink>
        </w:p>
        <w:p w14:paraId="15D51F93" w14:textId="0199F5AE"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63" w:history="1">
            <w:r w:rsidRPr="00F27906">
              <w:rPr>
                <w:rStyle w:val="Hyperlink"/>
                <w:rFonts w:ascii="Arial" w:hAnsi="Arial" w:cs="Arial"/>
                <w:noProof/>
                <w:sz w:val="24"/>
                <w:szCs w:val="24"/>
              </w:rPr>
              <w:t>5.1 Introduction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42</w:t>
            </w:r>
            <w:r w:rsidRPr="00F27906">
              <w:rPr>
                <w:rFonts w:ascii="Arial" w:hAnsi="Arial" w:cs="Arial"/>
                <w:noProof/>
                <w:webHidden/>
                <w:sz w:val="24"/>
                <w:szCs w:val="24"/>
              </w:rPr>
              <w:fldChar w:fldCharType="end"/>
            </w:r>
          </w:hyperlink>
        </w:p>
        <w:p w14:paraId="2C28FC02" w14:textId="6FB144A0"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64" w:history="1">
            <w:r w:rsidRPr="00F27906">
              <w:rPr>
                <w:rStyle w:val="Hyperlink"/>
                <w:rFonts w:ascii="Arial" w:hAnsi="Arial" w:cs="Arial"/>
                <w:noProof/>
                <w:sz w:val="24"/>
                <w:szCs w:val="24"/>
              </w:rPr>
              <w:t>5.2 Discussion of Key Findings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42</w:t>
            </w:r>
            <w:r w:rsidRPr="00F27906">
              <w:rPr>
                <w:rFonts w:ascii="Arial" w:hAnsi="Arial" w:cs="Arial"/>
                <w:noProof/>
                <w:webHidden/>
                <w:sz w:val="24"/>
                <w:szCs w:val="24"/>
              </w:rPr>
              <w:fldChar w:fldCharType="end"/>
            </w:r>
          </w:hyperlink>
        </w:p>
        <w:p w14:paraId="3B5895A5" w14:textId="41BA71BA"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65" w:history="1">
            <w:r w:rsidRPr="00F27906">
              <w:rPr>
                <w:rStyle w:val="Hyperlink"/>
                <w:rFonts w:ascii="Arial" w:hAnsi="Arial" w:cs="Arial"/>
                <w:noProof/>
                <w:sz w:val="24"/>
                <w:szCs w:val="24"/>
              </w:rPr>
              <w:t>5.2.1 Factors Influencing Customer Satisfaction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42</w:t>
            </w:r>
            <w:r w:rsidRPr="00F27906">
              <w:rPr>
                <w:rFonts w:ascii="Arial" w:hAnsi="Arial" w:cs="Arial"/>
                <w:noProof/>
                <w:webHidden/>
                <w:sz w:val="24"/>
                <w:szCs w:val="24"/>
              </w:rPr>
              <w:fldChar w:fldCharType="end"/>
            </w:r>
          </w:hyperlink>
        </w:p>
        <w:p w14:paraId="5071A844" w14:textId="14CE7494"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66" w:history="1">
            <w:r w:rsidRPr="00F27906">
              <w:rPr>
                <w:rStyle w:val="Hyperlink"/>
                <w:rFonts w:ascii="Arial" w:hAnsi="Arial" w:cs="Arial"/>
                <w:noProof/>
                <w:sz w:val="24"/>
                <w:szCs w:val="24"/>
              </w:rPr>
              <w:t>5.2.2 Customer Satisfaction Levels and Comparative Differences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44</w:t>
            </w:r>
            <w:r w:rsidRPr="00F27906">
              <w:rPr>
                <w:rFonts w:ascii="Arial" w:hAnsi="Arial" w:cs="Arial"/>
                <w:noProof/>
                <w:webHidden/>
                <w:sz w:val="24"/>
                <w:szCs w:val="24"/>
              </w:rPr>
              <w:fldChar w:fldCharType="end"/>
            </w:r>
          </w:hyperlink>
        </w:p>
        <w:p w14:paraId="335123ED" w14:textId="71BCAF01"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67" w:history="1">
            <w:r w:rsidRPr="00F27906">
              <w:rPr>
                <w:rStyle w:val="Hyperlink"/>
                <w:rFonts w:ascii="Arial" w:hAnsi="Arial" w:cs="Arial"/>
                <w:noProof/>
                <w:sz w:val="24"/>
                <w:szCs w:val="24"/>
              </w:rPr>
              <w:t>5.2.3 Theoretical Implications: SERVQUAL and ECT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45</w:t>
            </w:r>
            <w:r w:rsidRPr="00F27906">
              <w:rPr>
                <w:rFonts w:ascii="Arial" w:hAnsi="Arial" w:cs="Arial"/>
                <w:noProof/>
                <w:webHidden/>
                <w:sz w:val="24"/>
                <w:szCs w:val="24"/>
              </w:rPr>
              <w:fldChar w:fldCharType="end"/>
            </w:r>
          </w:hyperlink>
        </w:p>
        <w:p w14:paraId="4ADC122A" w14:textId="0AFA630D"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68" w:history="1">
            <w:r w:rsidRPr="00F27906">
              <w:rPr>
                <w:rStyle w:val="Hyperlink"/>
                <w:rFonts w:ascii="Arial" w:hAnsi="Arial" w:cs="Arial"/>
                <w:noProof/>
                <w:sz w:val="24"/>
                <w:szCs w:val="24"/>
              </w:rPr>
              <w:t>5.2.4 Factors Contributing to Differences Between National and International Tourists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47</w:t>
            </w:r>
            <w:r w:rsidRPr="00F27906">
              <w:rPr>
                <w:rFonts w:ascii="Arial" w:hAnsi="Arial" w:cs="Arial"/>
                <w:noProof/>
                <w:webHidden/>
                <w:sz w:val="24"/>
                <w:szCs w:val="24"/>
              </w:rPr>
              <w:fldChar w:fldCharType="end"/>
            </w:r>
          </w:hyperlink>
        </w:p>
        <w:p w14:paraId="77B1B1A4" w14:textId="734EF879"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169" w:history="1">
            <w:r w:rsidRPr="00F27906">
              <w:rPr>
                <w:rStyle w:val="Hyperlink"/>
                <w:rFonts w:ascii="Arial" w:eastAsia="Arial" w:hAnsi="Arial" w:cs="Arial"/>
                <w:noProof/>
                <w:sz w:val="24"/>
                <w:szCs w:val="24"/>
                <w:lang w:val="en-GB"/>
              </w:rPr>
              <w:t>Chapter 6: Implications, Limitations, and Conclusion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_Toc241148169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49</w:t>
            </w:r>
            <w:r w:rsidRPr="00F27906">
              <w:rPr>
                <w:rFonts w:ascii="Arial" w:hAnsi="Arial" w:cs="Arial"/>
                <w:noProof/>
                <w:webHidden/>
                <w:sz w:val="24"/>
                <w:szCs w:val="24"/>
              </w:rPr>
              <w:fldChar w:fldCharType="end"/>
            </w:r>
          </w:hyperlink>
        </w:p>
        <w:p w14:paraId="76F8DF5B" w14:textId="6F177036"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70" w:history="1">
            <w:r w:rsidRPr="00F27906">
              <w:rPr>
                <w:rStyle w:val="Hyperlink"/>
                <w:rFonts w:ascii="Arial" w:hAnsi="Arial" w:cs="Arial"/>
                <w:noProof/>
                <w:sz w:val="24"/>
                <w:szCs w:val="24"/>
              </w:rPr>
              <w:t>6.1 Implications of the Study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49</w:t>
            </w:r>
            <w:r w:rsidRPr="00F27906">
              <w:rPr>
                <w:rFonts w:ascii="Arial" w:hAnsi="Arial" w:cs="Arial"/>
                <w:noProof/>
                <w:webHidden/>
                <w:sz w:val="24"/>
                <w:szCs w:val="24"/>
              </w:rPr>
              <w:fldChar w:fldCharType="end"/>
            </w:r>
          </w:hyperlink>
        </w:p>
        <w:p w14:paraId="449D8CC9" w14:textId="2A92F23F"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71" w:history="1">
            <w:r w:rsidRPr="00F27906">
              <w:rPr>
                <w:rStyle w:val="Hyperlink"/>
                <w:rFonts w:ascii="Arial" w:hAnsi="Arial" w:cs="Arial"/>
                <w:noProof/>
                <w:sz w:val="24"/>
                <w:szCs w:val="24"/>
              </w:rPr>
              <w:t>6.1.1 Practical Implications for Hotel Managers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49</w:t>
            </w:r>
            <w:r w:rsidRPr="00F27906">
              <w:rPr>
                <w:rFonts w:ascii="Arial" w:hAnsi="Arial" w:cs="Arial"/>
                <w:noProof/>
                <w:webHidden/>
                <w:sz w:val="24"/>
                <w:szCs w:val="24"/>
              </w:rPr>
              <w:fldChar w:fldCharType="end"/>
            </w:r>
          </w:hyperlink>
        </w:p>
        <w:p w14:paraId="6B2ED60E" w14:textId="37C0A6D5"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72" w:history="1">
            <w:r w:rsidRPr="00F27906">
              <w:rPr>
                <w:rStyle w:val="Hyperlink"/>
                <w:rFonts w:ascii="Arial" w:hAnsi="Arial" w:cs="Arial"/>
                <w:noProof/>
                <w:sz w:val="24"/>
                <w:szCs w:val="24"/>
              </w:rPr>
              <w:t>6.1.2 Implications for Policymakers and Tourism Authorities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50</w:t>
            </w:r>
            <w:r w:rsidRPr="00F27906">
              <w:rPr>
                <w:rFonts w:ascii="Arial" w:hAnsi="Arial" w:cs="Arial"/>
                <w:noProof/>
                <w:webHidden/>
                <w:sz w:val="24"/>
                <w:szCs w:val="24"/>
              </w:rPr>
              <w:fldChar w:fldCharType="end"/>
            </w:r>
          </w:hyperlink>
        </w:p>
        <w:p w14:paraId="7ED6CB85" w14:textId="7816F7A7"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73" w:history="1">
            <w:r w:rsidRPr="00F27906">
              <w:rPr>
                <w:rStyle w:val="Hyperlink"/>
                <w:rFonts w:ascii="Arial" w:hAnsi="Arial" w:cs="Arial"/>
                <w:noProof/>
                <w:sz w:val="24"/>
                <w:szCs w:val="24"/>
              </w:rPr>
              <w:t>6.1.3 Theoretical Contributions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51</w:t>
            </w:r>
            <w:r w:rsidRPr="00F27906">
              <w:rPr>
                <w:rFonts w:ascii="Arial" w:hAnsi="Arial" w:cs="Arial"/>
                <w:noProof/>
                <w:webHidden/>
                <w:sz w:val="24"/>
                <w:szCs w:val="24"/>
              </w:rPr>
              <w:fldChar w:fldCharType="end"/>
            </w:r>
          </w:hyperlink>
        </w:p>
        <w:p w14:paraId="114AB803" w14:textId="24F1D200"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74" w:history="1">
            <w:r w:rsidRPr="00F27906">
              <w:rPr>
                <w:rStyle w:val="Hyperlink"/>
                <w:rFonts w:ascii="Arial" w:hAnsi="Arial" w:cs="Arial"/>
                <w:noProof/>
                <w:sz w:val="24"/>
                <w:szCs w:val="24"/>
              </w:rPr>
              <w:t>6.2 Limitations of the Study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52</w:t>
            </w:r>
            <w:r w:rsidRPr="00F27906">
              <w:rPr>
                <w:rFonts w:ascii="Arial" w:hAnsi="Arial" w:cs="Arial"/>
                <w:noProof/>
                <w:webHidden/>
                <w:sz w:val="24"/>
                <w:szCs w:val="24"/>
              </w:rPr>
              <w:fldChar w:fldCharType="end"/>
            </w:r>
          </w:hyperlink>
        </w:p>
        <w:p w14:paraId="7A8206F4" w14:textId="0D607304"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75" w:history="1">
            <w:r w:rsidRPr="00F27906">
              <w:rPr>
                <w:rStyle w:val="Hyperlink"/>
                <w:rFonts w:ascii="Arial" w:hAnsi="Arial" w:cs="Arial"/>
                <w:noProof/>
                <w:sz w:val="24"/>
                <w:szCs w:val="24"/>
              </w:rPr>
              <w:t>6.3 Recommendations for Future Research</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52</w:t>
            </w:r>
            <w:r w:rsidRPr="00F27906">
              <w:rPr>
                <w:rFonts w:ascii="Arial" w:hAnsi="Arial" w:cs="Arial"/>
                <w:noProof/>
                <w:webHidden/>
                <w:sz w:val="24"/>
                <w:szCs w:val="24"/>
              </w:rPr>
              <w:fldChar w:fldCharType="end"/>
            </w:r>
          </w:hyperlink>
        </w:p>
        <w:p w14:paraId="6951C3DC" w14:textId="6BB79A14"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76" w:history="1">
            <w:r w:rsidRPr="00F27906">
              <w:rPr>
                <w:rStyle w:val="Hyperlink"/>
                <w:rFonts w:ascii="Arial" w:hAnsi="Arial" w:cs="Arial"/>
                <w:noProof/>
                <w:sz w:val="24"/>
                <w:szCs w:val="24"/>
              </w:rPr>
              <w:t>6.4 Conclusion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54</w:t>
            </w:r>
            <w:r w:rsidRPr="00F27906">
              <w:rPr>
                <w:rFonts w:ascii="Arial" w:hAnsi="Arial" w:cs="Arial"/>
                <w:noProof/>
                <w:webHidden/>
                <w:sz w:val="24"/>
                <w:szCs w:val="24"/>
              </w:rPr>
              <w:fldChar w:fldCharType="end"/>
            </w:r>
          </w:hyperlink>
        </w:p>
        <w:p w14:paraId="00D3CDA1" w14:textId="52947D84"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177" w:history="1">
            <w:r w:rsidRPr="00F27906">
              <w:rPr>
                <w:rStyle w:val="Hyperlink"/>
                <w:rFonts w:ascii="Arial" w:hAnsi="Arial" w:cs="Arial"/>
                <w:noProof/>
                <w:sz w:val="24"/>
                <w:szCs w:val="24"/>
              </w:rPr>
              <w:t>References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56</w:t>
            </w:r>
            <w:r w:rsidRPr="00F27906">
              <w:rPr>
                <w:rFonts w:ascii="Arial" w:hAnsi="Arial" w:cs="Arial"/>
                <w:noProof/>
                <w:webHidden/>
                <w:sz w:val="24"/>
                <w:szCs w:val="24"/>
              </w:rPr>
              <w:fldChar w:fldCharType="end"/>
            </w:r>
          </w:hyperlink>
        </w:p>
        <w:p w14:paraId="588452E2" w14:textId="0A09C58E"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178" w:history="1">
            <w:r w:rsidRPr="00F27906">
              <w:rPr>
                <w:rStyle w:val="Hyperlink"/>
                <w:rFonts w:ascii="Arial" w:hAnsi="Arial" w:cs="Arial"/>
                <w:noProof/>
                <w:sz w:val="24"/>
                <w:szCs w:val="24"/>
              </w:rPr>
              <w:t>Appendix A: Survey Questionnaire</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60</w:t>
            </w:r>
            <w:r w:rsidRPr="00F27906">
              <w:rPr>
                <w:rFonts w:ascii="Arial" w:hAnsi="Arial" w:cs="Arial"/>
                <w:noProof/>
                <w:webHidden/>
                <w:sz w:val="24"/>
                <w:szCs w:val="24"/>
              </w:rPr>
              <w:fldChar w:fldCharType="end"/>
            </w:r>
          </w:hyperlink>
        </w:p>
        <w:p w14:paraId="676C872F" w14:textId="17ABB21F"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79" w:history="1">
            <w:r w:rsidRPr="00F27906">
              <w:rPr>
                <w:rStyle w:val="Hyperlink"/>
                <w:rFonts w:ascii="Arial" w:hAnsi="Arial" w:cs="Arial"/>
                <w:noProof/>
                <w:sz w:val="24"/>
                <w:szCs w:val="24"/>
              </w:rPr>
              <w:t>Section A: Demographic Information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_Toc241148179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60</w:t>
            </w:r>
            <w:r w:rsidRPr="00F27906">
              <w:rPr>
                <w:rFonts w:ascii="Arial" w:hAnsi="Arial" w:cs="Arial"/>
                <w:noProof/>
                <w:webHidden/>
                <w:sz w:val="24"/>
                <w:szCs w:val="24"/>
              </w:rPr>
              <w:fldChar w:fldCharType="end"/>
            </w:r>
          </w:hyperlink>
        </w:p>
        <w:p w14:paraId="498B0EA2" w14:textId="2B514C3A"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80" w:history="1">
            <w:r w:rsidRPr="00F27906">
              <w:rPr>
                <w:rStyle w:val="Hyperlink"/>
                <w:rFonts w:ascii="Arial" w:hAnsi="Arial" w:cs="Arial"/>
                <w:noProof/>
                <w:sz w:val="24"/>
                <w:szCs w:val="24"/>
              </w:rPr>
              <w:t>Section B: Service Quality Perceptions (SERVQUAL Dimensions)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61</w:t>
            </w:r>
            <w:r w:rsidRPr="00F27906">
              <w:rPr>
                <w:rFonts w:ascii="Arial" w:hAnsi="Arial" w:cs="Arial"/>
                <w:noProof/>
                <w:webHidden/>
                <w:sz w:val="24"/>
                <w:szCs w:val="24"/>
              </w:rPr>
              <w:fldChar w:fldCharType="end"/>
            </w:r>
          </w:hyperlink>
        </w:p>
        <w:p w14:paraId="76BD40A7" w14:textId="6024CDAD"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81" w:history="1">
            <w:r w:rsidRPr="00F27906">
              <w:rPr>
                <w:rStyle w:val="Hyperlink"/>
                <w:rFonts w:ascii="Arial" w:hAnsi="Arial" w:cs="Arial"/>
                <w:noProof/>
                <w:sz w:val="24"/>
                <w:szCs w:val="24"/>
              </w:rPr>
              <w:t>Tangibility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61</w:t>
            </w:r>
            <w:r w:rsidRPr="00F27906">
              <w:rPr>
                <w:rFonts w:ascii="Arial" w:hAnsi="Arial" w:cs="Arial"/>
                <w:noProof/>
                <w:webHidden/>
                <w:sz w:val="24"/>
                <w:szCs w:val="24"/>
              </w:rPr>
              <w:fldChar w:fldCharType="end"/>
            </w:r>
          </w:hyperlink>
        </w:p>
        <w:p w14:paraId="556644C5" w14:textId="595CE0E1"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82" w:history="1">
            <w:r w:rsidRPr="00F27906">
              <w:rPr>
                <w:rStyle w:val="Hyperlink"/>
                <w:rFonts w:ascii="Arial" w:hAnsi="Arial" w:cs="Arial"/>
                <w:noProof/>
                <w:sz w:val="24"/>
                <w:szCs w:val="24"/>
              </w:rPr>
              <w:t>Reliability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61</w:t>
            </w:r>
            <w:r w:rsidRPr="00F27906">
              <w:rPr>
                <w:rFonts w:ascii="Arial" w:hAnsi="Arial" w:cs="Arial"/>
                <w:noProof/>
                <w:webHidden/>
                <w:sz w:val="24"/>
                <w:szCs w:val="24"/>
              </w:rPr>
              <w:fldChar w:fldCharType="end"/>
            </w:r>
          </w:hyperlink>
        </w:p>
        <w:p w14:paraId="4F692E61" w14:textId="40020AE3"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83" w:history="1">
            <w:r w:rsidRPr="00F27906">
              <w:rPr>
                <w:rStyle w:val="Hyperlink"/>
                <w:rFonts w:ascii="Arial" w:hAnsi="Arial" w:cs="Arial"/>
                <w:noProof/>
                <w:sz w:val="24"/>
                <w:szCs w:val="24"/>
              </w:rPr>
              <w:t>Responsiveness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61</w:t>
            </w:r>
            <w:r w:rsidRPr="00F27906">
              <w:rPr>
                <w:rFonts w:ascii="Arial" w:hAnsi="Arial" w:cs="Arial"/>
                <w:noProof/>
                <w:webHidden/>
                <w:sz w:val="24"/>
                <w:szCs w:val="24"/>
              </w:rPr>
              <w:fldChar w:fldCharType="end"/>
            </w:r>
          </w:hyperlink>
        </w:p>
        <w:p w14:paraId="11251FE6" w14:textId="275455ED"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84" w:history="1">
            <w:r w:rsidRPr="00F27906">
              <w:rPr>
                <w:rStyle w:val="Hyperlink"/>
                <w:rFonts w:ascii="Arial" w:hAnsi="Arial" w:cs="Arial"/>
                <w:noProof/>
                <w:sz w:val="24"/>
                <w:szCs w:val="24"/>
              </w:rPr>
              <w:t>Assurance</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62</w:t>
            </w:r>
            <w:r w:rsidRPr="00F27906">
              <w:rPr>
                <w:rFonts w:ascii="Arial" w:hAnsi="Arial" w:cs="Arial"/>
                <w:noProof/>
                <w:webHidden/>
                <w:sz w:val="24"/>
                <w:szCs w:val="24"/>
              </w:rPr>
              <w:fldChar w:fldCharType="end"/>
            </w:r>
          </w:hyperlink>
        </w:p>
        <w:p w14:paraId="58457A2B" w14:textId="35D66DE6"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85" w:history="1">
            <w:r w:rsidRPr="00F27906">
              <w:rPr>
                <w:rStyle w:val="Hyperlink"/>
                <w:rFonts w:ascii="Arial" w:hAnsi="Arial" w:cs="Arial"/>
                <w:noProof/>
                <w:sz w:val="24"/>
                <w:szCs w:val="24"/>
              </w:rPr>
              <w:t>Empathy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62</w:t>
            </w:r>
            <w:r w:rsidRPr="00F27906">
              <w:rPr>
                <w:rFonts w:ascii="Arial" w:hAnsi="Arial" w:cs="Arial"/>
                <w:noProof/>
                <w:webHidden/>
                <w:sz w:val="24"/>
                <w:szCs w:val="24"/>
              </w:rPr>
              <w:fldChar w:fldCharType="end"/>
            </w:r>
          </w:hyperlink>
        </w:p>
        <w:p w14:paraId="7C6CA5A0" w14:textId="66D3C59F"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86" w:history="1">
            <w:r w:rsidRPr="00F27906">
              <w:rPr>
                <w:rStyle w:val="Hyperlink"/>
                <w:rFonts w:ascii="Arial" w:hAnsi="Arial" w:cs="Arial"/>
                <w:noProof/>
                <w:sz w:val="24"/>
                <w:szCs w:val="24"/>
              </w:rPr>
              <w:t>Section C: Overall Satisfaction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62</w:t>
            </w:r>
            <w:r w:rsidRPr="00F27906">
              <w:rPr>
                <w:rFonts w:ascii="Arial" w:hAnsi="Arial" w:cs="Arial"/>
                <w:noProof/>
                <w:webHidden/>
                <w:sz w:val="24"/>
                <w:szCs w:val="24"/>
              </w:rPr>
              <w:fldChar w:fldCharType="end"/>
            </w:r>
          </w:hyperlink>
        </w:p>
        <w:p w14:paraId="6F1ADB71" w14:textId="7CACBFA5"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187" w:history="1">
            <w:r w:rsidRPr="00F27906">
              <w:rPr>
                <w:rStyle w:val="Hyperlink"/>
                <w:rFonts w:ascii="Arial" w:hAnsi="Arial" w:cs="Arial"/>
                <w:noProof/>
                <w:sz w:val="24"/>
                <w:szCs w:val="24"/>
              </w:rPr>
              <w:t>Appendix B: Informed Consent Form</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63</w:t>
            </w:r>
            <w:r w:rsidRPr="00F27906">
              <w:rPr>
                <w:rFonts w:ascii="Arial" w:hAnsi="Arial" w:cs="Arial"/>
                <w:noProof/>
                <w:webHidden/>
                <w:sz w:val="24"/>
                <w:szCs w:val="24"/>
              </w:rPr>
              <w:fldChar w:fldCharType="end"/>
            </w:r>
          </w:hyperlink>
        </w:p>
        <w:p w14:paraId="746162AD" w14:textId="7BF4499F"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88" w:history="1">
            <w:r w:rsidRPr="00F27906">
              <w:rPr>
                <w:rStyle w:val="Hyperlink"/>
                <w:rFonts w:ascii="Arial" w:hAnsi="Arial" w:cs="Arial"/>
                <w:noProof/>
                <w:sz w:val="24"/>
                <w:szCs w:val="24"/>
              </w:rPr>
              <w:t>Participant Details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63</w:t>
            </w:r>
            <w:r w:rsidRPr="00F27906">
              <w:rPr>
                <w:rFonts w:ascii="Arial" w:hAnsi="Arial" w:cs="Arial"/>
                <w:noProof/>
                <w:webHidden/>
                <w:sz w:val="24"/>
                <w:szCs w:val="24"/>
              </w:rPr>
              <w:fldChar w:fldCharType="end"/>
            </w:r>
          </w:hyperlink>
        </w:p>
        <w:p w14:paraId="571384F3" w14:textId="104F47A9"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89" w:history="1">
            <w:r w:rsidRPr="00F27906">
              <w:rPr>
                <w:rStyle w:val="Hyperlink"/>
                <w:rFonts w:ascii="Arial" w:hAnsi="Arial" w:cs="Arial"/>
                <w:noProof/>
                <w:sz w:val="24"/>
                <w:szCs w:val="24"/>
              </w:rPr>
              <w:t>Researcher Declaration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_Toc241148189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63</w:t>
            </w:r>
            <w:r w:rsidRPr="00F27906">
              <w:rPr>
                <w:rFonts w:ascii="Arial" w:hAnsi="Arial" w:cs="Arial"/>
                <w:noProof/>
                <w:webHidden/>
                <w:sz w:val="24"/>
                <w:szCs w:val="24"/>
              </w:rPr>
              <w:fldChar w:fldCharType="end"/>
            </w:r>
          </w:hyperlink>
        </w:p>
        <w:p w14:paraId="22E05318" w14:textId="6A5E5743"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190" w:history="1">
            <w:r w:rsidRPr="00F27906">
              <w:rPr>
                <w:rStyle w:val="Hyperlink"/>
                <w:rFonts w:ascii="Arial" w:hAnsi="Arial" w:cs="Arial"/>
                <w:noProof/>
                <w:sz w:val="24"/>
                <w:szCs w:val="24"/>
              </w:rPr>
              <w:t>Appendix C: Ethical Approval Form</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65</w:t>
            </w:r>
            <w:r w:rsidRPr="00F27906">
              <w:rPr>
                <w:rFonts w:ascii="Arial" w:hAnsi="Arial" w:cs="Arial"/>
                <w:noProof/>
                <w:webHidden/>
                <w:sz w:val="24"/>
                <w:szCs w:val="24"/>
              </w:rPr>
              <w:fldChar w:fldCharType="end"/>
            </w:r>
          </w:hyperlink>
        </w:p>
        <w:p w14:paraId="12E07A04" w14:textId="6D13A7AA"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91" w:history="1">
            <w:r w:rsidRPr="00F27906">
              <w:rPr>
                <w:rStyle w:val="Hyperlink"/>
                <w:rFonts w:ascii="Arial" w:hAnsi="Arial" w:cs="Arial"/>
                <w:noProof/>
                <w:sz w:val="24"/>
                <w:szCs w:val="24"/>
              </w:rPr>
              <w:t>Section A: About You (Principal Researcher)</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65</w:t>
            </w:r>
            <w:r w:rsidRPr="00F27906">
              <w:rPr>
                <w:rFonts w:ascii="Arial" w:hAnsi="Arial" w:cs="Arial"/>
                <w:noProof/>
                <w:webHidden/>
                <w:sz w:val="24"/>
                <w:szCs w:val="24"/>
              </w:rPr>
              <w:fldChar w:fldCharType="end"/>
            </w:r>
          </w:hyperlink>
        </w:p>
        <w:p w14:paraId="48B5AB11" w14:textId="69AA936D"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92" w:history="1">
            <w:r w:rsidRPr="00F27906">
              <w:rPr>
                <w:rStyle w:val="Hyperlink"/>
                <w:rFonts w:ascii="Arial" w:hAnsi="Arial" w:cs="Arial"/>
                <w:noProof/>
                <w:sz w:val="24"/>
                <w:szCs w:val="24"/>
              </w:rPr>
              <w:t>Section B: Internal and External Ethical Guidance Materials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65</w:t>
            </w:r>
            <w:r w:rsidRPr="00F27906">
              <w:rPr>
                <w:rFonts w:ascii="Arial" w:hAnsi="Arial" w:cs="Arial"/>
                <w:noProof/>
                <w:webHidden/>
                <w:sz w:val="24"/>
                <w:szCs w:val="24"/>
              </w:rPr>
              <w:fldChar w:fldCharType="end"/>
            </w:r>
          </w:hyperlink>
        </w:p>
        <w:p w14:paraId="7C708D2E" w14:textId="5E901C8E"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93" w:history="1">
            <w:r w:rsidRPr="00F27906">
              <w:rPr>
                <w:rStyle w:val="Hyperlink"/>
                <w:rFonts w:ascii="Arial" w:hAnsi="Arial" w:cs="Arial"/>
                <w:noProof/>
                <w:sz w:val="24"/>
                <w:szCs w:val="24"/>
              </w:rPr>
              <w:t>Section C: Details of Research Activity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65</w:t>
            </w:r>
            <w:r w:rsidRPr="00F27906">
              <w:rPr>
                <w:rFonts w:ascii="Arial" w:hAnsi="Arial" w:cs="Arial"/>
                <w:noProof/>
                <w:webHidden/>
                <w:sz w:val="24"/>
                <w:szCs w:val="24"/>
              </w:rPr>
              <w:fldChar w:fldCharType="end"/>
            </w:r>
          </w:hyperlink>
        </w:p>
        <w:p w14:paraId="04E50E08" w14:textId="0E9D0763"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194" w:history="1">
            <w:r w:rsidRPr="00F27906">
              <w:rPr>
                <w:rStyle w:val="Hyperlink"/>
                <w:rFonts w:ascii="Arial" w:hAnsi="Arial" w:cs="Arial"/>
                <w:noProof/>
                <w:sz w:val="24"/>
                <w:szCs w:val="24"/>
              </w:rPr>
              <w:t>Research Questions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65</w:t>
            </w:r>
            <w:r w:rsidRPr="00F27906">
              <w:rPr>
                <w:rFonts w:ascii="Arial" w:hAnsi="Arial" w:cs="Arial"/>
                <w:noProof/>
                <w:webHidden/>
                <w:sz w:val="24"/>
                <w:szCs w:val="24"/>
              </w:rPr>
              <w:fldChar w:fldCharType="end"/>
            </w:r>
          </w:hyperlink>
        </w:p>
        <w:p w14:paraId="6258072B" w14:textId="2A51AB94"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95" w:history="1">
            <w:r w:rsidRPr="00F27906">
              <w:rPr>
                <w:rStyle w:val="Hyperlink"/>
                <w:rFonts w:ascii="Arial" w:hAnsi="Arial" w:cs="Arial"/>
                <w:noProof/>
                <w:sz w:val="24"/>
                <w:szCs w:val="24"/>
              </w:rPr>
              <w:t>Section D: Scope of Research Activity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65</w:t>
            </w:r>
            <w:r w:rsidRPr="00F27906">
              <w:rPr>
                <w:rFonts w:ascii="Arial" w:hAnsi="Arial" w:cs="Arial"/>
                <w:noProof/>
                <w:webHidden/>
                <w:sz w:val="24"/>
                <w:szCs w:val="24"/>
              </w:rPr>
              <w:fldChar w:fldCharType="end"/>
            </w:r>
          </w:hyperlink>
        </w:p>
        <w:p w14:paraId="6617FAA6" w14:textId="42714F10"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96" w:history="1">
            <w:r w:rsidRPr="00F27906">
              <w:rPr>
                <w:rStyle w:val="Hyperlink"/>
                <w:rFonts w:ascii="Arial" w:hAnsi="Arial" w:cs="Arial"/>
                <w:noProof/>
                <w:sz w:val="24"/>
                <w:szCs w:val="24"/>
              </w:rPr>
              <w:t>Section E: Intended Participants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66</w:t>
            </w:r>
            <w:r w:rsidRPr="00F27906">
              <w:rPr>
                <w:rFonts w:ascii="Arial" w:hAnsi="Arial" w:cs="Arial"/>
                <w:noProof/>
                <w:webHidden/>
                <w:sz w:val="24"/>
                <w:szCs w:val="24"/>
              </w:rPr>
              <w:fldChar w:fldCharType="end"/>
            </w:r>
          </w:hyperlink>
        </w:p>
        <w:p w14:paraId="40F7A013" w14:textId="73710393"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97" w:history="1">
            <w:r w:rsidRPr="00F27906">
              <w:rPr>
                <w:rStyle w:val="Hyperlink"/>
                <w:rFonts w:ascii="Arial" w:hAnsi="Arial" w:cs="Arial"/>
                <w:noProof/>
                <w:sz w:val="24"/>
                <w:szCs w:val="24"/>
              </w:rPr>
              <w:t>Section F: Informed Consent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66</w:t>
            </w:r>
            <w:r w:rsidRPr="00F27906">
              <w:rPr>
                <w:rFonts w:ascii="Arial" w:hAnsi="Arial" w:cs="Arial"/>
                <w:noProof/>
                <w:webHidden/>
                <w:sz w:val="24"/>
                <w:szCs w:val="24"/>
              </w:rPr>
              <w:fldChar w:fldCharType="end"/>
            </w:r>
          </w:hyperlink>
        </w:p>
        <w:p w14:paraId="76C4D6B6" w14:textId="7786ECBF"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98" w:history="1">
            <w:r w:rsidRPr="00F27906">
              <w:rPr>
                <w:rStyle w:val="Hyperlink"/>
                <w:rFonts w:ascii="Arial" w:hAnsi="Arial" w:cs="Arial"/>
                <w:noProof/>
                <w:sz w:val="24"/>
                <w:szCs w:val="24"/>
              </w:rPr>
              <w:t>Section G: Anticipated Risks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66</w:t>
            </w:r>
            <w:r w:rsidRPr="00F27906">
              <w:rPr>
                <w:rFonts w:ascii="Arial" w:hAnsi="Arial" w:cs="Arial"/>
                <w:noProof/>
                <w:webHidden/>
                <w:sz w:val="24"/>
                <w:szCs w:val="24"/>
              </w:rPr>
              <w:fldChar w:fldCharType="end"/>
            </w:r>
          </w:hyperlink>
        </w:p>
        <w:p w14:paraId="786DEDD7" w14:textId="315212CE"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199" w:history="1">
            <w:r w:rsidRPr="00F27906">
              <w:rPr>
                <w:rStyle w:val="Hyperlink"/>
                <w:rFonts w:ascii="Arial" w:hAnsi="Arial" w:cs="Arial"/>
                <w:noProof/>
                <w:sz w:val="24"/>
                <w:szCs w:val="24"/>
              </w:rPr>
              <w:t>Section H: Data Protection and Storage</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_Toc241148199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66</w:t>
            </w:r>
            <w:r w:rsidRPr="00F27906">
              <w:rPr>
                <w:rFonts w:ascii="Arial" w:hAnsi="Arial" w:cs="Arial"/>
                <w:noProof/>
                <w:webHidden/>
                <w:sz w:val="24"/>
                <w:szCs w:val="24"/>
              </w:rPr>
              <w:fldChar w:fldCharType="end"/>
            </w:r>
          </w:hyperlink>
        </w:p>
        <w:p w14:paraId="2C4A3656" w14:textId="360FD8A6" w:rsidR="005F54C9" w:rsidRPr="00F27906" w:rsidRDefault="005F54C9">
          <w:pPr>
            <w:pStyle w:val="TOC2"/>
            <w:tabs>
              <w:tab w:val="right" w:leader="dot" w:pos="9016"/>
            </w:tabs>
            <w:rPr>
              <w:rFonts w:ascii="Arial" w:eastAsiaTheme="minorEastAsia" w:hAnsi="Arial" w:cs="Arial"/>
              <w:noProof/>
              <w:kern w:val="2"/>
              <w:sz w:val="24"/>
              <w:szCs w:val="24"/>
              <w:lang w:val="en-GB" w:eastAsia="en-GB"/>
              <w14:ligatures w14:val="standardContextual"/>
            </w:rPr>
          </w:pPr>
          <w:hyperlink w:anchor="_Toc241148200" w:history="1">
            <w:r w:rsidRPr="00F27906">
              <w:rPr>
                <w:rStyle w:val="Hyperlink"/>
                <w:rFonts w:ascii="Arial" w:hAnsi="Arial" w:cs="Arial"/>
                <w:noProof/>
                <w:sz w:val="24"/>
                <w:szCs w:val="24"/>
              </w:rPr>
              <w:t>Section I: Declaration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67</w:t>
            </w:r>
            <w:r w:rsidRPr="00F27906">
              <w:rPr>
                <w:rFonts w:ascii="Arial" w:hAnsi="Arial" w:cs="Arial"/>
                <w:noProof/>
                <w:webHidden/>
                <w:sz w:val="24"/>
                <w:szCs w:val="24"/>
              </w:rPr>
              <w:fldChar w:fldCharType="end"/>
            </w:r>
          </w:hyperlink>
        </w:p>
        <w:p w14:paraId="36134401" w14:textId="5ED860C6"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201" w:history="1">
            <w:r w:rsidRPr="00F27906">
              <w:rPr>
                <w:rStyle w:val="Hyperlink"/>
                <w:rFonts w:ascii="Arial" w:hAnsi="Arial" w:cs="Arial"/>
                <w:noProof/>
                <w:sz w:val="24"/>
                <w:szCs w:val="24"/>
              </w:rPr>
              <w:t>Appendix D: Participant Information Sheet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68</w:t>
            </w:r>
            <w:r w:rsidRPr="00F27906">
              <w:rPr>
                <w:rFonts w:ascii="Arial" w:hAnsi="Arial" w:cs="Arial"/>
                <w:noProof/>
                <w:webHidden/>
                <w:sz w:val="24"/>
                <w:szCs w:val="24"/>
              </w:rPr>
              <w:fldChar w:fldCharType="end"/>
            </w:r>
          </w:hyperlink>
        </w:p>
        <w:p w14:paraId="1C24AE23" w14:textId="24487843"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02" w:history="1">
            <w:r w:rsidRPr="00F27906">
              <w:rPr>
                <w:rStyle w:val="Hyperlink"/>
                <w:rFonts w:ascii="Arial" w:hAnsi="Arial" w:cs="Arial"/>
                <w:noProof/>
                <w:sz w:val="24"/>
                <w:szCs w:val="24"/>
              </w:rPr>
              <w:t>1. Invitation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68</w:t>
            </w:r>
            <w:r w:rsidRPr="00F27906">
              <w:rPr>
                <w:rFonts w:ascii="Arial" w:hAnsi="Arial" w:cs="Arial"/>
                <w:noProof/>
                <w:webHidden/>
                <w:sz w:val="24"/>
                <w:szCs w:val="24"/>
              </w:rPr>
              <w:fldChar w:fldCharType="end"/>
            </w:r>
          </w:hyperlink>
        </w:p>
        <w:p w14:paraId="46392B0A" w14:textId="58C15BAC"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03" w:history="1">
            <w:r w:rsidRPr="00F27906">
              <w:rPr>
                <w:rStyle w:val="Hyperlink"/>
                <w:rFonts w:ascii="Arial" w:hAnsi="Arial" w:cs="Arial"/>
                <w:noProof/>
                <w:sz w:val="24"/>
                <w:szCs w:val="24"/>
              </w:rPr>
              <w:t>2. What is the purpose of the study?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_Toc241148203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68</w:t>
            </w:r>
            <w:r w:rsidRPr="00F27906">
              <w:rPr>
                <w:rFonts w:ascii="Arial" w:hAnsi="Arial" w:cs="Arial"/>
                <w:noProof/>
                <w:webHidden/>
                <w:sz w:val="24"/>
                <w:szCs w:val="24"/>
              </w:rPr>
              <w:fldChar w:fldCharType="end"/>
            </w:r>
          </w:hyperlink>
        </w:p>
        <w:p w14:paraId="1A34EC90" w14:textId="0C30CEAD"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04" w:history="1">
            <w:r w:rsidRPr="00F27906">
              <w:rPr>
                <w:rStyle w:val="Hyperlink"/>
                <w:rFonts w:ascii="Arial" w:hAnsi="Arial" w:cs="Arial"/>
                <w:noProof/>
                <w:sz w:val="24"/>
                <w:szCs w:val="24"/>
              </w:rPr>
              <w:t>3. Why have I been chosen?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_Toc241148204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68</w:t>
            </w:r>
            <w:r w:rsidRPr="00F27906">
              <w:rPr>
                <w:rFonts w:ascii="Arial" w:hAnsi="Arial" w:cs="Arial"/>
                <w:noProof/>
                <w:webHidden/>
                <w:sz w:val="24"/>
                <w:szCs w:val="24"/>
              </w:rPr>
              <w:fldChar w:fldCharType="end"/>
            </w:r>
          </w:hyperlink>
        </w:p>
        <w:p w14:paraId="7B640030" w14:textId="0200EC0B"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05" w:history="1">
            <w:r w:rsidRPr="00F27906">
              <w:rPr>
                <w:rStyle w:val="Hyperlink"/>
                <w:rFonts w:ascii="Arial" w:hAnsi="Arial" w:cs="Arial"/>
                <w:noProof/>
                <w:sz w:val="24"/>
                <w:szCs w:val="24"/>
              </w:rPr>
              <w:t>4. Do I have to take part?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_Toc241148205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68</w:t>
            </w:r>
            <w:r w:rsidRPr="00F27906">
              <w:rPr>
                <w:rFonts w:ascii="Arial" w:hAnsi="Arial" w:cs="Arial"/>
                <w:noProof/>
                <w:webHidden/>
                <w:sz w:val="24"/>
                <w:szCs w:val="24"/>
              </w:rPr>
              <w:fldChar w:fldCharType="end"/>
            </w:r>
          </w:hyperlink>
        </w:p>
        <w:p w14:paraId="46683443" w14:textId="62EE523F"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06" w:history="1">
            <w:r w:rsidRPr="00F27906">
              <w:rPr>
                <w:rStyle w:val="Hyperlink"/>
                <w:rFonts w:ascii="Arial" w:hAnsi="Arial" w:cs="Arial"/>
                <w:noProof/>
                <w:sz w:val="24"/>
                <w:szCs w:val="24"/>
              </w:rPr>
              <w:t>5. What will happen if I take part?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_Toc241148206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68</w:t>
            </w:r>
            <w:r w:rsidRPr="00F27906">
              <w:rPr>
                <w:rFonts w:ascii="Arial" w:hAnsi="Arial" w:cs="Arial"/>
                <w:noProof/>
                <w:webHidden/>
                <w:sz w:val="24"/>
                <w:szCs w:val="24"/>
              </w:rPr>
              <w:fldChar w:fldCharType="end"/>
            </w:r>
          </w:hyperlink>
        </w:p>
        <w:p w14:paraId="26A9CDE0" w14:textId="0FF9E8D5"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07" w:history="1">
            <w:r w:rsidRPr="00F27906">
              <w:rPr>
                <w:rStyle w:val="Hyperlink"/>
                <w:rFonts w:ascii="Arial" w:hAnsi="Arial" w:cs="Arial"/>
                <w:noProof/>
                <w:sz w:val="24"/>
                <w:szCs w:val="24"/>
              </w:rPr>
              <w:t>6. Are there any risks?</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_Toc241148207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68</w:t>
            </w:r>
            <w:r w:rsidRPr="00F27906">
              <w:rPr>
                <w:rFonts w:ascii="Arial" w:hAnsi="Arial" w:cs="Arial"/>
                <w:noProof/>
                <w:webHidden/>
                <w:sz w:val="24"/>
                <w:szCs w:val="24"/>
              </w:rPr>
              <w:fldChar w:fldCharType="end"/>
            </w:r>
          </w:hyperlink>
        </w:p>
        <w:p w14:paraId="5B4BD48D" w14:textId="3B7EC671"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08" w:history="1">
            <w:r w:rsidRPr="00F27906">
              <w:rPr>
                <w:rStyle w:val="Hyperlink"/>
                <w:rFonts w:ascii="Arial" w:hAnsi="Arial" w:cs="Arial"/>
                <w:noProof/>
                <w:sz w:val="24"/>
                <w:szCs w:val="24"/>
              </w:rPr>
              <w:t>7. Will my information be kept confidential?</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_Toc241148208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68</w:t>
            </w:r>
            <w:r w:rsidRPr="00F27906">
              <w:rPr>
                <w:rFonts w:ascii="Arial" w:hAnsi="Arial" w:cs="Arial"/>
                <w:noProof/>
                <w:webHidden/>
                <w:sz w:val="24"/>
                <w:szCs w:val="24"/>
              </w:rPr>
              <w:fldChar w:fldCharType="end"/>
            </w:r>
          </w:hyperlink>
        </w:p>
        <w:p w14:paraId="07261EAF" w14:textId="67238016"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09" w:history="1">
            <w:r w:rsidRPr="00F27906">
              <w:rPr>
                <w:rStyle w:val="Hyperlink"/>
                <w:rFonts w:ascii="Arial" w:hAnsi="Arial" w:cs="Arial"/>
                <w:noProof/>
                <w:sz w:val="24"/>
                <w:szCs w:val="24"/>
              </w:rPr>
              <w:t>8. What will happen to the results of the study?</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_Toc241148209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69</w:t>
            </w:r>
            <w:r w:rsidRPr="00F27906">
              <w:rPr>
                <w:rFonts w:ascii="Arial" w:hAnsi="Arial" w:cs="Arial"/>
                <w:noProof/>
                <w:webHidden/>
                <w:sz w:val="24"/>
                <w:szCs w:val="24"/>
              </w:rPr>
              <w:fldChar w:fldCharType="end"/>
            </w:r>
          </w:hyperlink>
        </w:p>
        <w:p w14:paraId="5C73E3E8" w14:textId="08A7EE5F"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10" w:history="1">
            <w:r w:rsidRPr="00F27906">
              <w:rPr>
                <w:rStyle w:val="Hyperlink"/>
                <w:rFonts w:ascii="Arial" w:hAnsi="Arial" w:cs="Arial"/>
                <w:noProof/>
                <w:sz w:val="24"/>
                <w:szCs w:val="24"/>
              </w:rPr>
              <w:t>9. Who is organising the research?</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_Toc241148210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69</w:t>
            </w:r>
            <w:r w:rsidRPr="00F27906">
              <w:rPr>
                <w:rFonts w:ascii="Arial" w:hAnsi="Arial" w:cs="Arial"/>
                <w:noProof/>
                <w:webHidden/>
                <w:sz w:val="24"/>
                <w:szCs w:val="24"/>
              </w:rPr>
              <w:fldChar w:fldCharType="end"/>
            </w:r>
          </w:hyperlink>
        </w:p>
        <w:p w14:paraId="64FB2E4B" w14:textId="4A1FA270" w:rsidR="005F54C9" w:rsidRPr="00F27906" w:rsidRDefault="005F54C9">
          <w:pPr>
            <w:pStyle w:val="TOC3"/>
            <w:tabs>
              <w:tab w:val="right" w:leader="dot" w:pos="9016"/>
            </w:tabs>
            <w:rPr>
              <w:rFonts w:ascii="Arial" w:eastAsiaTheme="minorEastAsia" w:hAnsi="Arial" w:cs="Arial"/>
              <w:noProof/>
              <w:kern w:val="2"/>
              <w:sz w:val="24"/>
              <w:szCs w:val="24"/>
              <w:lang w:val="en-GB" w:eastAsia="en-GB"/>
              <w14:ligatures w14:val="standardContextual"/>
            </w:rPr>
          </w:pPr>
          <w:hyperlink w:anchor="_Toc241148211" w:history="1">
            <w:r w:rsidRPr="00F27906">
              <w:rPr>
                <w:rStyle w:val="Hyperlink"/>
                <w:rFonts w:ascii="Arial" w:hAnsi="Arial" w:cs="Arial"/>
                <w:noProof/>
                <w:sz w:val="24"/>
                <w:szCs w:val="24"/>
              </w:rPr>
              <w:t>10. Contact for further information</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_Toc241148211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69</w:t>
            </w:r>
            <w:r w:rsidRPr="00F27906">
              <w:rPr>
                <w:rFonts w:ascii="Arial" w:hAnsi="Arial" w:cs="Arial"/>
                <w:noProof/>
                <w:webHidden/>
                <w:sz w:val="24"/>
                <w:szCs w:val="24"/>
              </w:rPr>
              <w:fldChar w:fldCharType="end"/>
            </w:r>
          </w:hyperlink>
        </w:p>
        <w:p w14:paraId="132BEC7C" w14:textId="4732EF46" w:rsidR="005F54C9" w:rsidRPr="00F27906" w:rsidRDefault="005F54C9">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41148212" w:history="1">
            <w:r w:rsidRPr="00F27906">
              <w:rPr>
                <w:rStyle w:val="Hyperlink"/>
                <w:rFonts w:ascii="Arial" w:hAnsi="Arial" w:cs="Arial"/>
                <w:noProof/>
                <w:sz w:val="24"/>
                <w:szCs w:val="24"/>
              </w:rPr>
              <w:t>Appendix E: Gantt Chart</w:t>
            </w:r>
            <w:r w:rsidRPr="00F27906">
              <w:rPr>
                <w:rFonts w:ascii="Arial" w:hAnsi="Arial" w:cs="Arial"/>
                <w:noProof/>
                <w:webHidden/>
                <w:sz w:val="24"/>
                <w:szCs w:val="24"/>
              </w:rPr>
              <w:tab/>
            </w:r>
            <w:r w:rsidRPr="00F27906">
              <w:rPr>
                <w:rFonts w:ascii="Arial" w:hAnsi="Arial" w:cs="Arial"/>
                <w:noProof/>
                <w:webHidden/>
                <w:sz w:val="24"/>
                <w:szCs w:val="24"/>
              </w:rPr>
              <w:fldChar w:fldCharType="begin"/>
            </w:r>
            <w:r w:rsidRPr="00F27906">
              <w:rPr>
                <w:rFonts w:ascii="Arial" w:hAnsi="Arial" w:cs="Arial"/>
                <w:noProof/>
                <w:webHidden/>
                <w:sz w:val="24"/>
                <w:szCs w:val="24"/>
              </w:rPr>
              <w:instrText xml:space="preserve"> PAGEREF _Toc241148212 \h </w:instrText>
            </w:r>
            <w:r w:rsidRPr="00F27906">
              <w:rPr>
                <w:rFonts w:ascii="Arial" w:hAnsi="Arial" w:cs="Arial"/>
                <w:noProof/>
                <w:webHidden/>
                <w:sz w:val="24"/>
                <w:szCs w:val="24"/>
              </w:rPr>
            </w:r>
            <w:r w:rsidRPr="00F27906">
              <w:rPr>
                <w:rFonts w:ascii="Arial" w:hAnsi="Arial" w:cs="Arial"/>
                <w:noProof/>
                <w:webHidden/>
                <w:sz w:val="24"/>
                <w:szCs w:val="24"/>
              </w:rPr>
              <w:fldChar w:fldCharType="separate"/>
            </w:r>
            <w:r w:rsidRPr="00F27906">
              <w:rPr>
                <w:rFonts w:ascii="Arial" w:hAnsi="Arial" w:cs="Arial"/>
                <w:noProof/>
                <w:webHidden/>
                <w:sz w:val="24"/>
                <w:szCs w:val="24"/>
              </w:rPr>
              <w:t>70</w:t>
            </w:r>
            <w:r w:rsidRPr="00F27906">
              <w:rPr>
                <w:rFonts w:ascii="Arial" w:hAnsi="Arial" w:cs="Arial"/>
                <w:noProof/>
                <w:webHidden/>
                <w:sz w:val="24"/>
                <w:szCs w:val="24"/>
              </w:rPr>
              <w:fldChar w:fldCharType="end"/>
            </w:r>
          </w:hyperlink>
        </w:p>
        <w:p w14:paraId="1D8E715E" w14:textId="171C007B" w:rsidR="00AD1822" w:rsidRPr="00F27906" w:rsidRDefault="00AD1822">
          <w:pPr>
            <w:rPr>
              <w:rFonts w:ascii="Arial" w:hAnsi="Arial" w:cs="Arial"/>
              <w:sz w:val="24"/>
              <w:szCs w:val="24"/>
            </w:rPr>
          </w:pPr>
          <w:r w:rsidRPr="00F27906">
            <w:rPr>
              <w:rFonts w:ascii="Arial" w:hAnsi="Arial" w:cs="Arial"/>
              <w:b/>
              <w:bCs/>
              <w:noProof/>
              <w:sz w:val="24"/>
              <w:szCs w:val="24"/>
            </w:rPr>
            <w:fldChar w:fldCharType="end"/>
          </w:r>
        </w:p>
      </w:sdtContent>
    </w:sdt>
    <w:p w14:paraId="7C9FE9E1" w14:textId="77777777" w:rsidR="008320DA" w:rsidRPr="005663EC" w:rsidRDefault="008320DA" w:rsidP="005663EC">
      <w:pPr>
        <w:pStyle w:val="Heading1"/>
        <w:pageBreakBefore/>
        <w:spacing w:line="360" w:lineRule="auto"/>
        <w:jc w:val="center"/>
        <w:rPr>
          <w:rFonts w:cs="Arial"/>
          <w:sz w:val="36"/>
          <w:szCs w:val="44"/>
        </w:rPr>
      </w:pPr>
      <w:bookmarkStart w:id="0" w:name="_Toc241148090"/>
      <w:r>
        <w:rPr>
          <w:rFonts w:cs="Arial"/>
          <w:sz w:val="36"/>
          <w:szCs w:val="44"/>
        </w:rPr>
        <w:lastRenderedPageBreak/>
        <w:t>List of Tables</w:t>
      </w:r>
      <w:bookmarkEnd w:id="0"/>
    </w:p>
    <w:p w14:paraId="1DDC4890"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4.1: Response Rate Summary</w:t>
      </w:r>
      <w:r>
        <w:rPr>
          <w:rFonts w:ascii="Arial" w:hAnsi="Arial" w:cs="Arial"/>
          <w:sz w:val="24"/>
          <w:szCs w:val="24"/>
        </w:rPr>
        <w:tab/>
        <w:t>30</w:t>
      </w:r>
    </w:p>
    <w:p w14:paraId="26D87E7A"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4.2: Gender Distribution of Respondents</w:t>
      </w:r>
      <w:r>
        <w:rPr>
          <w:rFonts w:ascii="Arial" w:hAnsi="Arial" w:cs="Arial"/>
          <w:sz w:val="24"/>
          <w:szCs w:val="24"/>
        </w:rPr>
        <w:tab/>
        <w:t>30</w:t>
      </w:r>
    </w:p>
    <w:p w14:paraId="5A78D0B5"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4.3: Age Distribution of Respondents</w:t>
      </w:r>
      <w:r>
        <w:rPr>
          <w:rFonts w:ascii="Arial" w:hAnsi="Arial" w:cs="Arial"/>
          <w:sz w:val="24"/>
          <w:szCs w:val="24"/>
        </w:rPr>
        <w:tab/>
        <w:t>31</w:t>
      </w:r>
    </w:p>
    <w:p w14:paraId="67EB870B"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4.4: Purpose of Visit</w:t>
      </w:r>
      <w:r>
        <w:rPr>
          <w:rFonts w:ascii="Arial" w:hAnsi="Arial" w:cs="Arial"/>
          <w:sz w:val="24"/>
          <w:szCs w:val="24"/>
        </w:rPr>
        <w:tab/>
        <w:t>31</w:t>
      </w:r>
    </w:p>
    <w:p w14:paraId="51A8A249"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4.5: Length of Stay</w:t>
      </w:r>
      <w:r>
        <w:rPr>
          <w:rFonts w:ascii="Arial" w:hAnsi="Arial" w:cs="Arial"/>
          <w:sz w:val="24"/>
          <w:szCs w:val="24"/>
        </w:rPr>
        <w:tab/>
        <w:t>32</w:t>
      </w:r>
    </w:p>
    <w:p w14:paraId="4D66BCEF"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4.6: Hotel Type</w:t>
      </w:r>
      <w:r>
        <w:rPr>
          <w:rFonts w:ascii="Arial" w:hAnsi="Arial" w:cs="Arial"/>
          <w:sz w:val="24"/>
          <w:szCs w:val="24"/>
        </w:rPr>
        <w:tab/>
        <w:t>32</w:t>
      </w:r>
    </w:p>
    <w:p w14:paraId="796B04AC"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4.7: Perceptions of Tangibility</w:t>
      </w:r>
      <w:r>
        <w:rPr>
          <w:rFonts w:ascii="Arial" w:hAnsi="Arial" w:cs="Arial"/>
          <w:sz w:val="24"/>
          <w:szCs w:val="24"/>
        </w:rPr>
        <w:tab/>
        <w:t>33</w:t>
      </w:r>
    </w:p>
    <w:p w14:paraId="199F3140"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4.8: Perceptions of Reliability</w:t>
      </w:r>
      <w:r>
        <w:rPr>
          <w:rFonts w:ascii="Arial" w:hAnsi="Arial" w:cs="Arial"/>
          <w:sz w:val="24"/>
          <w:szCs w:val="24"/>
        </w:rPr>
        <w:tab/>
        <w:t>33</w:t>
      </w:r>
    </w:p>
    <w:p w14:paraId="0B3113FC"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4.9: Perceptions of Responsiveness</w:t>
      </w:r>
      <w:r>
        <w:rPr>
          <w:rFonts w:ascii="Arial" w:hAnsi="Arial" w:cs="Arial"/>
          <w:sz w:val="24"/>
          <w:szCs w:val="24"/>
        </w:rPr>
        <w:tab/>
        <w:t>34</w:t>
      </w:r>
    </w:p>
    <w:p w14:paraId="74D852B5"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4.10: Perceptions of Assurance</w:t>
      </w:r>
      <w:r>
        <w:rPr>
          <w:rFonts w:ascii="Arial" w:hAnsi="Arial" w:cs="Arial"/>
          <w:sz w:val="24"/>
          <w:szCs w:val="24"/>
        </w:rPr>
        <w:tab/>
        <w:t>34</w:t>
      </w:r>
    </w:p>
    <w:p w14:paraId="29E9D162"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4.11: Perceptions of Empathy</w:t>
      </w:r>
      <w:r>
        <w:rPr>
          <w:rFonts w:ascii="Arial" w:hAnsi="Arial" w:cs="Arial"/>
          <w:sz w:val="24"/>
          <w:szCs w:val="24"/>
        </w:rPr>
        <w:tab/>
        <w:t>35</w:t>
      </w:r>
    </w:p>
    <w:p w14:paraId="0A12582C"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4.12: Comparative Summary of SERVQUAL Dimensions</w:t>
      </w:r>
      <w:r>
        <w:rPr>
          <w:rFonts w:ascii="Arial" w:hAnsi="Arial" w:cs="Arial"/>
          <w:sz w:val="24"/>
          <w:szCs w:val="24"/>
        </w:rPr>
        <w:tab/>
        <w:t>35</w:t>
      </w:r>
    </w:p>
    <w:p w14:paraId="7CCD52F8"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4.13: Overall Customer Satisfaction</w:t>
      </w:r>
      <w:r>
        <w:rPr>
          <w:rFonts w:ascii="Arial" w:hAnsi="Arial" w:cs="Arial"/>
          <w:sz w:val="24"/>
          <w:szCs w:val="24"/>
        </w:rPr>
        <w:tab/>
        <w:t>36</w:t>
      </w:r>
    </w:p>
    <w:p w14:paraId="6BF4DCC4"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4.14: Reliability Analysis (Cronbach's Alpha)</w:t>
      </w:r>
      <w:r>
        <w:rPr>
          <w:rFonts w:ascii="Arial" w:hAnsi="Arial" w:cs="Arial"/>
          <w:sz w:val="24"/>
          <w:szCs w:val="24"/>
        </w:rPr>
        <w:tab/>
        <w:t>38</w:t>
      </w:r>
    </w:p>
    <w:p w14:paraId="2BC641F7"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4.15: Independent Samples T-Test Results</w:t>
      </w:r>
      <w:r>
        <w:rPr>
          <w:rFonts w:ascii="Arial" w:hAnsi="Arial" w:cs="Arial"/>
          <w:sz w:val="24"/>
          <w:szCs w:val="24"/>
        </w:rPr>
        <w:tab/>
        <w:t>38</w:t>
      </w:r>
    </w:p>
    <w:p w14:paraId="6FDD76D2"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4.16: T-Test Results for SERVQUAL Dimensions</w:t>
      </w:r>
      <w:r>
        <w:rPr>
          <w:rFonts w:ascii="Arial" w:hAnsi="Arial" w:cs="Arial"/>
          <w:sz w:val="24"/>
          <w:szCs w:val="24"/>
        </w:rPr>
        <w:tab/>
        <w:t>39</w:t>
      </w:r>
    </w:p>
    <w:p w14:paraId="1E244B2E"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Table 4.17: Multiple Regression Analysis Results</w:t>
      </w:r>
      <w:r>
        <w:rPr>
          <w:rFonts w:ascii="Arial" w:hAnsi="Arial" w:cs="Arial"/>
          <w:sz w:val="24"/>
          <w:szCs w:val="24"/>
        </w:rPr>
        <w:tab/>
        <w:t>39</w:t>
      </w:r>
    </w:p>
    <w:p w14:paraId="7164E4F9" w14:textId="77777777" w:rsidR="008320DA" w:rsidRPr="005663EC" w:rsidRDefault="008320DA" w:rsidP="005663EC">
      <w:pPr>
        <w:pStyle w:val="Heading1"/>
        <w:pageBreakBefore/>
        <w:spacing w:line="360" w:lineRule="auto"/>
        <w:jc w:val="center"/>
        <w:rPr>
          <w:rFonts w:cs="Arial"/>
          <w:sz w:val="36"/>
          <w:szCs w:val="44"/>
        </w:rPr>
      </w:pPr>
      <w:bookmarkStart w:id="1" w:name="_Toc241148091"/>
      <w:r>
        <w:rPr>
          <w:rFonts w:cs="Arial"/>
          <w:sz w:val="36"/>
          <w:szCs w:val="44"/>
        </w:rPr>
        <w:lastRenderedPageBreak/>
        <w:t>List of Figures</w:t>
      </w:r>
      <w:bookmarkEnd w:id="1"/>
    </w:p>
    <w:p w14:paraId="46B10650"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Figure 2.1: Conceptual Framework</w:t>
      </w:r>
      <w:r>
        <w:rPr>
          <w:rFonts w:ascii="Arial" w:hAnsi="Arial" w:cs="Arial"/>
          <w:sz w:val="24"/>
          <w:szCs w:val="24"/>
        </w:rPr>
        <w:tab/>
        <w:t>17</w:t>
      </w:r>
    </w:p>
    <w:p w14:paraId="104C0D99"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Figure 3.1: Research Onion Framework</w:t>
      </w:r>
      <w:r>
        <w:rPr>
          <w:rFonts w:ascii="Arial" w:hAnsi="Arial" w:cs="Arial"/>
          <w:sz w:val="24"/>
          <w:szCs w:val="24"/>
        </w:rPr>
        <w:tab/>
        <w:t>22</w:t>
      </w:r>
    </w:p>
    <w:p w14:paraId="50B25496" w14:textId="77777777" w:rsidR="008320DA" w:rsidRPr="005663EC" w:rsidRDefault="008320DA" w:rsidP="008320DA">
      <w:pPr>
        <w:tabs>
          <w:tab w:val="right" w:leader="dot" w:pos="9026"/>
        </w:tabs>
        <w:spacing w:after="100"/>
        <w:rPr>
          <w:rFonts w:ascii="Arial" w:hAnsi="Arial" w:cs="Arial"/>
          <w:sz w:val="24"/>
          <w:szCs w:val="24"/>
        </w:rPr>
      </w:pPr>
      <w:r>
        <w:rPr>
          <w:rFonts w:ascii="Arial" w:hAnsi="Arial" w:cs="Arial"/>
          <w:sz w:val="24"/>
          <w:szCs w:val="24"/>
        </w:rPr>
        <w:t>Figure 4.1: Comparison of SERVQUAL Dimensions</w:t>
      </w:r>
      <w:r>
        <w:rPr>
          <w:rFonts w:ascii="Arial" w:hAnsi="Arial" w:cs="Arial"/>
          <w:sz w:val="24"/>
          <w:szCs w:val="24"/>
        </w:rPr>
        <w:tab/>
        <w:t>36</w:t>
      </w:r>
    </w:p>
    <w:p w14:paraId="6463EC8F" w14:textId="77777777" w:rsidR="008320DA" w:rsidRPr="005663EC" w:rsidRDefault="008320DA" w:rsidP="008320DA">
      <w:pPr>
        <w:pStyle w:val="Heading1"/>
        <w:pageBreakBefore/>
        <w:rPr>
          <w:rFonts w:cs="Arial"/>
          <w:sz w:val="36"/>
          <w:szCs w:val="44"/>
        </w:rPr>
      </w:pPr>
      <w:bookmarkStart w:id="2" w:name="_Toc241148092"/>
      <w:r>
        <w:rPr>
          <w:rFonts w:cs="Arial"/>
          <w:sz w:val="36"/>
          <w:szCs w:val="44"/>
        </w:rPr>
        <w:lastRenderedPageBreak/>
        <w:t>Acknowledgements</w:t>
      </w:r>
      <w:bookmarkEnd w:id="2"/>
    </w:p>
    <w:p w14:paraId="687723A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 would like to express my sincere gratitude to all those who have supported and guided me throughout the completion of this dissertation.</w:t>
      </w:r>
    </w:p>
    <w:p w14:paraId="3D9ED71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 would like to express my sincere gratitude to my supervisor Jia Miao for her guidance, constructive feedback and constant encouragement throughout this research process. Her expertise and dedication have played a crucial role in the development of this study.</w:t>
      </w:r>
    </w:p>
    <w:p w14:paraId="11AE7403"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 would also like to thank the University of Wales Trinity Saint David for the setting and tools they gave me to conduct this study. We had a wonderful response from the faculty and administrative staff.</w:t>
      </w:r>
    </w:p>
    <w:p w14:paraId="6CA544B8"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 would like to thank all the management and staff of Cox's Bazar's hotels who helped me with the data collection by allowing access to their guests. A special thanks to all of the tourists who volunteered to be part of this survey and without their participation it would not have been possible.</w:t>
      </w:r>
    </w:p>
    <w:p w14:paraId="1B4A3870"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Last but not least, I would like to express my gratitude to my family and friends for their support, understanding and encouragement during this course. They have always been a source of motivation for me.</w:t>
      </w:r>
    </w:p>
    <w:p w14:paraId="0963E241" w14:textId="77777777" w:rsidR="008320DA" w:rsidRPr="005663EC" w:rsidRDefault="008320DA" w:rsidP="008320DA">
      <w:pPr>
        <w:spacing w:after="200" w:line="360" w:lineRule="auto"/>
        <w:jc w:val="both"/>
        <w:rPr>
          <w:rFonts w:ascii="Arial" w:hAnsi="Arial" w:cs="Arial"/>
          <w:sz w:val="24"/>
          <w:szCs w:val="24"/>
        </w:rPr>
      </w:pPr>
    </w:p>
    <w:p w14:paraId="57EB889E" w14:textId="77777777" w:rsidR="008320DA" w:rsidRPr="005663EC" w:rsidRDefault="008320DA" w:rsidP="008320DA">
      <w:pPr>
        <w:pStyle w:val="Heading1"/>
        <w:pageBreakBefore/>
        <w:rPr>
          <w:rFonts w:cs="Arial"/>
          <w:sz w:val="36"/>
          <w:szCs w:val="44"/>
        </w:rPr>
      </w:pPr>
      <w:bookmarkStart w:id="3" w:name="_Toc241148093"/>
      <w:r>
        <w:rPr>
          <w:rFonts w:cs="Arial"/>
          <w:sz w:val="36"/>
          <w:szCs w:val="44"/>
        </w:rPr>
        <w:lastRenderedPageBreak/>
        <w:t>Abstract</w:t>
      </w:r>
      <w:bookmarkEnd w:id="3"/>
    </w:p>
    <w:p w14:paraId="01E4E74D" w14:textId="77777777" w:rsidR="008320DA" w:rsidRPr="005663EC" w:rsidRDefault="008320DA" w:rsidP="008320DA">
      <w:pPr>
        <w:spacing w:before="200" w:after="200" w:line="360" w:lineRule="auto"/>
        <w:jc w:val="both"/>
        <w:rPr>
          <w:rFonts w:ascii="Arial" w:hAnsi="Arial" w:cs="Arial"/>
          <w:sz w:val="24"/>
          <w:szCs w:val="24"/>
        </w:rPr>
      </w:pPr>
      <w:r>
        <w:rPr>
          <w:rFonts w:ascii="Arial" w:hAnsi="Arial" w:cs="Arial"/>
          <w:sz w:val="24"/>
          <w:szCs w:val="24"/>
        </w:rPr>
        <w:t>Tourism and hospitality industry is a significant sector in the economy of Bangladesh and Cox's Bazar is the main tourist destination of the country. Knowing what customers are satisfied with is important for the competitiveness and sustainability of hotels in this very competitive market. The present study aims to analyze and compare the level of customer satisfaction of national and international tourists who are staying in the hotels in Cox's Bazar, Bangladesh and to find out the factors that affect the level of customer satisfaction with the hotel services.</w:t>
      </w:r>
    </w:p>
    <w:p w14:paraId="458A168A" w14:textId="77777777" w:rsidR="008320DA" w:rsidRPr="005663EC" w:rsidRDefault="008320DA" w:rsidP="008320DA">
      <w:pPr>
        <w:spacing w:before="200" w:after="200" w:line="360" w:lineRule="auto"/>
        <w:jc w:val="both"/>
        <w:rPr>
          <w:rFonts w:ascii="Arial" w:hAnsi="Arial" w:cs="Arial"/>
          <w:sz w:val="24"/>
          <w:szCs w:val="24"/>
        </w:rPr>
      </w:pPr>
      <w:r>
        <w:rPr>
          <w:rFonts w:ascii="Arial" w:hAnsi="Arial" w:cs="Arial"/>
          <w:sz w:val="24"/>
          <w:szCs w:val="24"/>
        </w:rPr>
        <w:t xml:space="preserve">The research was conducted using a positivist, deductive quantitative approach. A structured questionnaire was used to collect the data with the help of 30 tourists (15 national tourists and 15 international tourists) according to the Expectation Confirmation Theory (Oliver, 1980) and SERVQUAL Model (Parasuraman, Zeithaml and Berry, 1988). The data were </w:t>
      </w:r>
      <w:proofErr w:type="spellStart"/>
      <w:r>
        <w:rPr>
          <w:rFonts w:ascii="Arial" w:hAnsi="Arial" w:cs="Arial"/>
          <w:sz w:val="24"/>
          <w:szCs w:val="24"/>
        </w:rPr>
        <w:t>analysed</w:t>
      </w:r>
      <w:proofErr w:type="spellEnd"/>
      <w:r>
        <w:rPr>
          <w:rFonts w:ascii="Arial" w:hAnsi="Arial" w:cs="Arial"/>
          <w:sz w:val="24"/>
          <w:szCs w:val="24"/>
        </w:rPr>
        <w:t xml:space="preserve"> using SPSS software, which used descriptive statistics, independent samples t-test and multiple regression analysis.</w:t>
      </w:r>
    </w:p>
    <w:p w14:paraId="5D8F945C" w14:textId="77777777" w:rsidR="008320DA" w:rsidRPr="005663EC" w:rsidRDefault="008320DA" w:rsidP="008320DA">
      <w:pPr>
        <w:spacing w:before="200" w:after="200" w:line="360" w:lineRule="auto"/>
        <w:jc w:val="both"/>
        <w:rPr>
          <w:rFonts w:ascii="Arial" w:hAnsi="Arial" w:cs="Arial"/>
          <w:sz w:val="24"/>
          <w:szCs w:val="24"/>
        </w:rPr>
      </w:pPr>
      <w:r>
        <w:rPr>
          <w:rFonts w:ascii="Arial" w:hAnsi="Arial" w:cs="Arial"/>
          <w:sz w:val="24"/>
          <w:szCs w:val="24"/>
        </w:rPr>
        <w:t>The results showed that national tourists scored higher than international tourists on all service quality dimensions, notably Empathy and Reliability, although none of these differences was statistically significant. The independent samples t-test showed that national tourists reported slightly higher satisfaction (M = 3.73) than international tourists (M = 3.48), but the difference was not statistically significant, t(28) = 0.79, p = 0.436. Regression analysis revealed that Reliability, Empathy and Responsiveness were significant predictors of customer satisfaction, while Tangibility and Assurance were not significant in the model.</w:t>
      </w:r>
    </w:p>
    <w:p w14:paraId="683B714D" w14:textId="77777777" w:rsidR="008320DA" w:rsidRPr="005663EC" w:rsidRDefault="008320DA" w:rsidP="008320DA">
      <w:pPr>
        <w:spacing w:before="200" w:after="200" w:line="360" w:lineRule="auto"/>
        <w:jc w:val="both"/>
        <w:rPr>
          <w:rFonts w:ascii="Arial" w:hAnsi="Arial" w:cs="Arial"/>
          <w:sz w:val="24"/>
          <w:szCs w:val="24"/>
        </w:rPr>
      </w:pPr>
      <w:r>
        <w:rPr>
          <w:rFonts w:ascii="Arial" w:hAnsi="Arial" w:cs="Arial"/>
          <w:sz w:val="24"/>
          <w:szCs w:val="24"/>
        </w:rPr>
        <w:t>The study has made its contribution to the hospitality literature with empirical evidence on comparative customer satisfaction in a developing country context. In practice, the results provide concrete suggestions for hotel operators on how to enhance service quality in terms of reliability, empathy and responsiveness and to design specific strategies for international tourists. The study also has policy implications to improve the competitiveness of tourism in Bangladesh.</w:t>
      </w:r>
    </w:p>
    <w:p w14:paraId="4B7675AF" w14:textId="77777777" w:rsidR="008320DA" w:rsidRPr="005663EC" w:rsidRDefault="008320DA" w:rsidP="008320DA">
      <w:pPr>
        <w:rPr>
          <w:rFonts w:ascii="Arial" w:hAnsi="Arial" w:cs="Arial"/>
          <w:sz w:val="24"/>
          <w:szCs w:val="24"/>
        </w:rPr>
        <w:sectPr w:rsidR="008320DA" w:rsidRPr="005663EC" w:rsidSect="008320DA">
          <w:footerReference w:type="default" r:id="rId11"/>
          <w:pgSz w:w="11906" w:h="16838"/>
          <w:pgMar w:top="1440" w:right="1440" w:bottom="1440" w:left="1440" w:header="708" w:footer="708" w:gutter="0"/>
          <w:pgNumType w:fmt="lowerRoman"/>
          <w:cols w:space="720"/>
          <w:docGrid w:linePitch="360"/>
        </w:sectPr>
      </w:pPr>
    </w:p>
    <w:p w14:paraId="1A8D84D5" w14:textId="77777777" w:rsidR="008320DA" w:rsidRPr="005663EC" w:rsidRDefault="008320DA" w:rsidP="00030BB6">
      <w:pPr>
        <w:pStyle w:val="Heading1"/>
        <w:pageBreakBefore/>
        <w:jc w:val="center"/>
        <w:rPr>
          <w:rFonts w:cs="Arial"/>
          <w:sz w:val="36"/>
          <w:szCs w:val="44"/>
        </w:rPr>
      </w:pPr>
      <w:bookmarkStart w:id="4" w:name="_Toc241148094"/>
      <w:r>
        <w:rPr>
          <w:rFonts w:cs="Arial"/>
          <w:sz w:val="36"/>
          <w:szCs w:val="44"/>
        </w:rPr>
        <w:lastRenderedPageBreak/>
        <w:t>Chapter 1: Introduction</w:t>
      </w:r>
      <w:bookmarkEnd w:id="4"/>
    </w:p>
    <w:p w14:paraId="422D9314" w14:textId="77777777" w:rsidR="008320DA" w:rsidRPr="005663EC" w:rsidRDefault="008320DA" w:rsidP="008B3BAF">
      <w:pPr>
        <w:pStyle w:val="Heading2"/>
        <w:rPr>
          <w:rFonts w:cs="Arial"/>
        </w:rPr>
      </w:pPr>
      <w:bookmarkStart w:id="5" w:name="_Toc241148095"/>
      <w:r>
        <w:rPr>
          <w:rFonts w:cs="Arial"/>
        </w:rPr>
        <w:t>1.1 Background of the Study</w:t>
      </w:r>
      <w:bookmarkEnd w:id="5"/>
    </w:p>
    <w:p w14:paraId="69704CD7" w14:textId="77777777" w:rsidR="0007275B" w:rsidRPr="005663EC" w:rsidRDefault="0007275B" w:rsidP="0007275B">
      <w:pPr>
        <w:spacing w:after="200" w:line="360" w:lineRule="auto"/>
        <w:jc w:val="both"/>
        <w:rPr>
          <w:rFonts w:ascii="Arial" w:hAnsi="Arial" w:cs="Arial"/>
          <w:sz w:val="24"/>
          <w:szCs w:val="24"/>
        </w:rPr>
      </w:pPr>
      <w:r>
        <w:rPr>
          <w:rFonts w:ascii="Arial" w:hAnsi="Arial" w:cs="Arial"/>
          <w:sz w:val="24"/>
          <w:szCs w:val="24"/>
        </w:rPr>
        <w:t xml:space="preserve">Tourism and hospitality are one of the largest and fastest-growing sectors of the global economy and play an important role in employment, foreign exchange earnings and sustainable economic development. As international tourist numbers begin to rebound from the COVID-19 pandemic, offering value-added tourism products and services is becoming a key element in being competitive in the market (UN Tourism, 2024). Customer satisfaction plays a key role in measuring success in the hospitality sector since happy customers are likely to return to places, refer friends to services and help boost the organization’s performance in the long run (Kotler, Bowen and </w:t>
      </w:r>
      <w:proofErr w:type="spellStart"/>
      <w:r>
        <w:rPr>
          <w:rFonts w:ascii="Arial" w:hAnsi="Arial" w:cs="Arial"/>
          <w:sz w:val="24"/>
          <w:szCs w:val="24"/>
        </w:rPr>
        <w:t>Baloglu</w:t>
      </w:r>
      <w:proofErr w:type="spellEnd"/>
      <w:r>
        <w:rPr>
          <w:rFonts w:ascii="Arial" w:hAnsi="Arial" w:cs="Arial"/>
          <w:sz w:val="24"/>
          <w:szCs w:val="24"/>
        </w:rPr>
        <w:t>, 2022).</w:t>
      </w:r>
    </w:p>
    <w:p w14:paraId="1440C77F" w14:textId="77777777" w:rsidR="0007275B" w:rsidRPr="005663EC" w:rsidRDefault="0007275B" w:rsidP="0007275B">
      <w:pPr>
        <w:spacing w:after="200" w:line="360" w:lineRule="auto"/>
        <w:jc w:val="both"/>
        <w:rPr>
          <w:rFonts w:ascii="Arial" w:hAnsi="Arial" w:cs="Arial"/>
          <w:sz w:val="24"/>
          <w:szCs w:val="24"/>
        </w:rPr>
      </w:pPr>
      <w:r>
        <w:rPr>
          <w:rFonts w:ascii="Arial" w:hAnsi="Arial" w:cs="Arial"/>
          <w:sz w:val="24"/>
          <w:szCs w:val="24"/>
        </w:rPr>
        <w:t xml:space="preserve">Tourism is now a major and important field to Bangladesh economy development and regional development. Cox's Bazar is the most tourist-friendly area in the country, where millions of local tourists flock annually along with the growing number of tourists from foreign countries. The area is famous for having the world's longest continuous natural sandy beach, measuring 120 </w:t>
      </w:r>
      <w:proofErr w:type="spellStart"/>
      <w:r>
        <w:rPr>
          <w:rFonts w:ascii="Arial" w:hAnsi="Arial" w:cs="Arial"/>
          <w:sz w:val="24"/>
          <w:szCs w:val="24"/>
        </w:rPr>
        <w:t>kilometres</w:t>
      </w:r>
      <w:proofErr w:type="spellEnd"/>
      <w:r>
        <w:rPr>
          <w:rFonts w:ascii="Arial" w:hAnsi="Arial" w:cs="Arial"/>
          <w:sz w:val="24"/>
          <w:szCs w:val="24"/>
        </w:rPr>
        <w:t xml:space="preserve"> (Bangladesh Tourism Board, 2023). Accommodation facilities in the area range from luxury hotels to resorts, boutique hotels and guest houses. As the hotel industry continues to expand, competition has grown, and hotel managers have been forced to improve service quality and ensure customer satisfaction to remain competitive.</w:t>
      </w:r>
    </w:p>
    <w:p w14:paraId="1432227D" w14:textId="77777777" w:rsidR="009B4CB7" w:rsidRPr="005663EC" w:rsidRDefault="0007275B" w:rsidP="0007275B">
      <w:pPr>
        <w:spacing w:after="200" w:line="360" w:lineRule="auto"/>
        <w:jc w:val="both"/>
        <w:rPr>
          <w:rFonts w:ascii="Arial" w:hAnsi="Arial" w:cs="Arial"/>
          <w:sz w:val="24"/>
          <w:szCs w:val="24"/>
        </w:rPr>
      </w:pPr>
      <w:r>
        <w:rPr>
          <w:rFonts w:ascii="Arial" w:hAnsi="Arial" w:cs="Arial"/>
          <w:sz w:val="24"/>
          <w:szCs w:val="24"/>
        </w:rPr>
        <w:t xml:space="preserve">According to Oliver (1980), the satisfaction of customers is the measure of whether the product or service has met or exceeded their expectations before purchase. Customer satisfaction in the hotel sector is affected by various factors such as service quality, professionalism of the staff, the cleanliness of the rooms, the quality of hotel facilities, food and beverages services, safety and security, and price fairness (Zeithaml et al., 2024; Parasuraman, Zeithaml and Berry, 1988). Different types of tourists may have different needs, norms, motives, and expectations towards service. It is possible that domestic tourists may be more concerned about low cost and convenience, and international tourists may be more concerned about internationally </w:t>
      </w:r>
      <w:proofErr w:type="spellStart"/>
      <w:r>
        <w:rPr>
          <w:rFonts w:ascii="Arial" w:hAnsi="Arial" w:cs="Arial"/>
          <w:sz w:val="24"/>
          <w:szCs w:val="24"/>
        </w:rPr>
        <w:t>recognised</w:t>
      </w:r>
      <w:proofErr w:type="spellEnd"/>
      <w:r>
        <w:rPr>
          <w:rFonts w:ascii="Arial" w:hAnsi="Arial" w:cs="Arial"/>
          <w:sz w:val="24"/>
          <w:szCs w:val="24"/>
        </w:rPr>
        <w:t xml:space="preserve"> service standards, communication, cleanliness, and </w:t>
      </w:r>
      <w:proofErr w:type="spellStart"/>
      <w:r>
        <w:rPr>
          <w:rFonts w:ascii="Arial" w:hAnsi="Arial" w:cs="Arial"/>
          <w:sz w:val="24"/>
          <w:szCs w:val="24"/>
        </w:rPr>
        <w:t>personalised</w:t>
      </w:r>
      <w:proofErr w:type="spellEnd"/>
      <w:r>
        <w:rPr>
          <w:rFonts w:ascii="Arial" w:hAnsi="Arial" w:cs="Arial"/>
          <w:sz w:val="24"/>
          <w:szCs w:val="24"/>
        </w:rPr>
        <w:t xml:space="preserve"> service (Han and Hyun, 2018).This study is particularly timely as Bangladesh's tourism sector </w:t>
      </w:r>
      <w:r>
        <w:rPr>
          <w:rFonts w:ascii="Arial" w:hAnsi="Arial" w:cs="Arial"/>
          <w:sz w:val="24"/>
          <w:szCs w:val="24"/>
        </w:rPr>
        <w:lastRenderedPageBreak/>
        <w:t>continues to recover and grow in the post-pandemic period, with new opportunities and challenges emerging for hotel operators in Cox's Bazar (Bangladesh Tourism Board, 2023).</w:t>
      </w:r>
    </w:p>
    <w:p w14:paraId="6261D699" w14:textId="77777777" w:rsidR="008320DA" w:rsidRPr="005663EC" w:rsidRDefault="008320DA" w:rsidP="008B3BAF">
      <w:pPr>
        <w:pStyle w:val="Heading2"/>
        <w:rPr>
          <w:rFonts w:cs="Arial"/>
        </w:rPr>
      </w:pPr>
      <w:bookmarkStart w:id="6" w:name="_Toc241148096"/>
      <w:r>
        <w:rPr>
          <w:rFonts w:cs="Arial"/>
        </w:rPr>
        <w:t>1.2 Research Problem / Gap</w:t>
      </w:r>
      <w:bookmarkEnd w:id="6"/>
    </w:p>
    <w:p w14:paraId="5E728678"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importance of service quality in the hospitality and tourism literature is evident in many studies around the world, which show that service quality is one of the key determinants of customer satisfaction, customer loyalty, revisit intention, and positive word of mouth (WOM) (Rather, 2020). However, the studies carried out till now on the topic in Bangladesh were primarily aimed at general satisfaction of customers, attractiveness of the destination or tourism development rather than making a comparative study between national and international tourists staying in hotels in Cox's Bazar. It is important to understand that there has been little empirical research conducted to find out what the differences between these two kinds of tourists are in their satisfaction, perception of service quality and expectations.</w:t>
      </w:r>
    </w:p>
    <w:p w14:paraId="6A9D9018"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So far, Bangladesh's tourism research has conceived tourists as a single entity without paying attention to the difference between national and international tourists in terms of their expectation, cultural background, communication styles and service preferences, which impact tourists' satisfaction level from hotel services (Mawa, 2019; Alauddin et al., 2020). Moreover, the impact of the post-COVID-19 shift in the tourists' demands for hygiene, safety, and digital services has not been studied sufficiently in the context of the hospitality industry in Bangladesh (Abdou et al., 2022).</w:t>
      </w:r>
    </w:p>
    <w:p w14:paraId="39ADD524"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If there are no comparisons, hotel managers would not be able to design specific strategies to address the unique needs of these two customer groups. Therefore it is needed to conduct research on Cox's Bazar to find the factors influencing customer satisfaction and to compare the satisfaction level of the national and international tourists who stayed in the hotels of Cox's Bazar.</w:t>
      </w:r>
    </w:p>
    <w:p w14:paraId="5CD6998C"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To fill this gap this study will compare the extent of satisfaction of national and international tourists who are staying in hotels in Cox's Bazar. The findings of the present study would contribute to the existing knowledge on the field of hospitality and would provide some useful suggestions for hotel managers to make the tourism and hospitality industry of Bangladesh competitive.</w:t>
      </w:r>
    </w:p>
    <w:p w14:paraId="2FCD7709" w14:textId="77777777" w:rsidR="008320DA" w:rsidRPr="005663EC" w:rsidRDefault="008320DA" w:rsidP="008B3BAF">
      <w:pPr>
        <w:pStyle w:val="Heading2"/>
        <w:rPr>
          <w:rFonts w:cs="Arial"/>
        </w:rPr>
      </w:pPr>
      <w:bookmarkStart w:id="7" w:name="_Toc241148097"/>
      <w:r>
        <w:rPr>
          <w:rFonts w:cs="Arial"/>
        </w:rPr>
        <w:lastRenderedPageBreak/>
        <w:t>1.3 Significance of the Study</w:t>
      </w:r>
      <w:bookmarkEnd w:id="7"/>
    </w:p>
    <w:p w14:paraId="785C72AD"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This study has a great theoretical and practical significance. The tourism and hospitality industry is one of the most critical aspects of Bangladesh's economic growth, as it offers jobs and employment, serves as an investment sector and brings revenue to the country (Bangladesh Tourism Board, 2023). Customer satisfaction is the key element for the competitiveness and sustainability of the hotel sector in Cox's Bazar as it's the most visited tourist destination of the country and attracts large numbers of domestic and international tourists annually.</w:t>
      </w:r>
    </w:p>
    <w:p w14:paraId="0DA851F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Understanding these factors that influence customer satisfaction allows hotel managers to improve the quality of the service provided, create a positive customer relationship, and increase repeat visits. When satisfied customers spread positive word of mouth and online reviews about the hotel, it enhances the reputation and performance of that hotel (Kotler, Bowen and </w:t>
      </w:r>
      <w:proofErr w:type="spellStart"/>
      <w:r>
        <w:rPr>
          <w:rFonts w:ascii="Arial" w:hAnsi="Arial" w:cs="Arial"/>
          <w:sz w:val="24"/>
          <w:szCs w:val="24"/>
        </w:rPr>
        <w:t>Baloglu</w:t>
      </w:r>
      <w:proofErr w:type="spellEnd"/>
      <w:r>
        <w:rPr>
          <w:rFonts w:ascii="Arial" w:hAnsi="Arial" w:cs="Arial"/>
          <w:sz w:val="24"/>
          <w:szCs w:val="24"/>
        </w:rPr>
        <w:t>, 2022). Moreover, knowing the expectation and satisfaction level of national and international tourists can assist hotel operators in designing their market segmentation strategies to cater to various market segments.</w:t>
      </w:r>
    </w:p>
    <w:p w14:paraId="0D5CE844"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Academically, this study is one of the few studies on comparative customer satisfaction in the hospitality industry of Bangladesh. The SERVQUAL Model and the Expectation Confirmation Theory have extended the existing knowledge on service quality and customer satisfaction and provided evidence that can be employed in further research in the tourism and hospitality management (Oliver, 1980; Parasuraman, Zeithaml and Berry, 1988).</w:t>
      </w:r>
    </w:p>
    <w:p w14:paraId="40473E63"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In theory, this study adds value to the literature of the Hospitality industry by introducing and applying the SERVQUAL Model and Expectation Confirmation Theory in the context of a developing country like Bangladesh, where research related to tourism is yet limited. The study compares two different types of tourists to expand the scope of the theories into a cross-cultural hospitality context.</w:t>
      </w:r>
    </w:p>
    <w:p w14:paraId="083132F6" w14:textId="77777777" w:rsidR="008320DA" w:rsidRPr="005663EC" w:rsidRDefault="008320DA" w:rsidP="008B3BAF">
      <w:pPr>
        <w:pStyle w:val="Heading2"/>
        <w:rPr>
          <w:rFonts w:cs="Arial"/>
        </w:rPr>
      </w:pPr>
      <w:bookmarkStart w:id="8" w:name="_Toc241148098"/>
      <w:r>
        <w:rPr>
          <w:rFonts w:cs="Arial"/>
        </w:rPr>
        <w:t>1.4 Research Aim</w:t>
      </w:r>
      <w:bookmarkEnd w:id="8"/>
    </w:p>
    <w:p w14:paraId="627CB66C"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To examine and compare customer satisfaction among national and international tourists staying in hotels in Cox's Bazar, Bangladesh, and to identify the factors influencing their satisfaction with hotel services.</w:t>
      </w:r>
    </w:p>
    <w:p w14:paraId="656F29C5" w14:textId="77777777" w:rsidR="008320DA" w:rsidRPr="005663EC" w:rsidRDefault="008320DA" w:rsidP="008B3BAF">
      <w:pPr>
        <w:pStyle w:val="Heading2"/>
        <w:rPr>
          <w:rFonts w:cs="Arial"/>
        </w:rPr>
      </w:pPr>
      <w:bookmarkStart w:id="9" w:name="_Toc241148099"/>
      <w:r>
        <w:rPr>
          <w:rFonts w:cs="Arial"/>
        </w:rPr>
        <w:lastRenderedPageBreak/>
        <w:t>1.5 Research Objectives</w:t>
      </w:r>
      <w:bookmarkEnd w:id="9"/>
    </w:p>
    <w:p w14:paraId="74A250EA"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To identify the factors influencing customer satisfaction among hotel guests in Cox's Bazar.</w:t>
      </w:r>
    </w:p>
    <w:p w14:paraId="120725DC"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To assess customer satisfaction among national tourists.</w:t>
      </w:r>
    </w:p>
    <w:p w14:paraId="37441E59"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To assess customer satisfaction among international tourists.</w:t>
      </w:r>
    </w:p>
    <w:p w14:paraId="4B4D035D"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To compare the satisfaction levels of national and international tourists.</w:t>
      </w:r>
    </w:p>
    <w:p w14:paraId="6486E81D" w14:textId="77777777" w:rsidR="008320DA" w:rsidRPr="005663EC" w:rsidRDefault="008320DA" w:rsidP="008B3BAF">
      <w:pPr>
        <w:pStyle w:val="Heading2"/>
        <w:rPr>
          <w:rFonts w:cs="Arial"/>
        </w:rPr>
      </w:pPr>
      <w:bookmarkStart w:id="10" w:name="_Toc241148100"/>
      <w:r>
        <w:rPr>
          <w:rFonts w:cs="Arial"/>
        </w:rPr>
        <w:t>1.6 Research Questions</w:t>
      </w:r>
      <w:bookmarkEnd w:id="10"/>
    </w:p>
    <w:p w14:paraId="26839EDE"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What factors influence customer satisfaction among hotel guests in Cox's Bazar?</w:t>
      </w:r>
    </w:p>
    <w:p w14:paraId="22726791"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What are the satisfaction levels of national and international tourists?</w:t>
      </w:r>
    </w:p>
    <w:p w14:paraId="19FBF301"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Are there significant differences in customer satisfaction between the two groups?</w:t>
      </w:r>
    </w:p>
    <w:p w14:paraId="71A63238"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What strategies can improve customer satisfaction in hotels in Cox's Bazar?</w:t>
      </w:r>
    </w:p>
    <w:p w14:paraId="0FE18BC7" w14:textId="77777777" w:rsidR="008320DA" w:rsidRPr="005663EC" w:rsidRDefault="008320DA" w:rsidP="008B3BAF">
      <w:pPr>
        <w:pStyle w:val="Heading2"/>
        <w:rPr>
          <w:rFonts w:cs="Arial"/>
        </w:rPr>
      </w:pPr>
      <w:bookmarkStart w:id="11" w:name="_Toc241148101"/>
      <w:r>
        <w:rPr>
          <w:rFonts w:cs="Arial"/>
        </w:rPr>
        <w:t>1.7 Scope of the Study</w:t>
      </w:r>
      <w:bookmarkEnd w:id="11"/>
    </w:p>
    <w:p w14:paraId="5ABC077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present study aims to make a comparison of the satisfaction level of national and international tourists at the registered hotel of Cox's Bazar Municipality area. The study focuses on the SERVQUAL dimensions (Tangibility, Reliability, Responsiveness, Assurance, and Empathy) and tourists' perceptions of overall satisfaction. Other factors such as hotel facilities, cleanliness, safety and security and price fairness are considered through the literature and in interpreting the findings, but were not measured as separate variables.</w:t>
      </w:r>
    </w:p>
    <w:p w14:paraId="7A774694"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target respondents were the tourists who have been on their stay in the hotels of Cox's Bazar during the period of study and the age of respondents were 18 years and above. To provide variety of service quality, five hotels covering the different classes of luxury, mid-range and budget hotels were included. The study is based on tourists who have interacted with the hotel enough to assess the service provided and make a decision.</w:t>
      </w:r>
    </w:p>
    <w:p w14:paraId="4CDBA09D" w14:textId="1276D320"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findings of the study are restricted to Cox's Bazar and cannot be used for any other tourist places and accommodation service of Bangladesh however the study contributes to the knowledge of customer satisfaction in the hospitality sector of </w:t>
      </w:r>
      <w:r>
        <w:rPr>
          <w:rFonts w:ascii="Arial" w:hAnsi="Arial" w:cs="Arial"/>
          <w:sz w:val="24"/>
          <w:szCs w:val="24"/>
        </w:rPr>
        <w:lastRenderedPageBreak/>
        <w:t>Bangladesh. The study, however, is expected to provide meaningful recommendations to the hospital</w:t>
      </w:r>
      <w:r w:rsidR="00E3614E">
        <w:rPr>
          <w:rFonts w:ascii="Arial" w:hAnsi="Arial" w:cs="Arial"/>
          <w:sz w:val="24"/>
          <w:szCs w:val="24"/>
        </w:rPr>
        <w:t>ity</w:t>
      </w:r>
      <w:r>
        <w:rPr>
          <w:rFonts w:ascii="Arial" w:hAnsi="Arial" w:cs="Arial"/>
          <w:sz w:val="24"/>
          <w:szCs w:val="24"/>
        </w:rPr>
        <w:t xml:space="preserve"> management practitioners, tourists and policy makers trying to improve service quality and customer satisfaction (Saunders, Lewis and Thornhill, 2019).</w:t>
      </w:r>
    </w:p>
    <w:p w14:paraId="20AD82D3" w14:textId="77777777" w:rsidR="008320DA" w:rsidRPr="005663EC" w:rsidRDefault="008320DA" w:rsidP="008320DA">
      <w:pPr>
        <w:spacing w:after="200" w:line="360" w:lineRule="auto"/>
        <w:jc w:val="both"/>
        <w:rPr>
          <w:rFonts w:ascii="Arial" w:hAnsi="Arial" w:cs="Arial"/>
          <w:sz w:val="24"/>
          <w:szCs w:val="24"/>
        </w:rPr>
      </w:pPr>
    </w:p>
    <w:p w14:paraId="3B809FAF" w14:textId="77777777" w:rsidR="008320DA" w:rsidRPr="005663EC" w:rsidRDefault="008320DA" w:rsidP="008B3BAF">
      <w:pPr>
        <w:pStyle w:val="Heading2"/>
        <w:rPr>
          <w:rFonts w:cs="Arial"/>
        </w:rPr>
      </w:pPr>
      <w:bookmarkStart w:id="12" w:name="_Toc241148102"/>
      <w:r>
        <w:rPr>
          <w:rFonts w:cs="Arial"/>
        </w:rPr>
        <w:t>1.8 Dissertation Structure</w:t>
      </w:r>
      <w:bookmarkEnd w:id="12"/>
    </w:p>
    <w:p w14:paraId="507ADDE8"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This dissertation has been divided into six chapters. The research is introduced in Chapter One which contains the background of the research, research problem, significance of the research, research aim, research objectives, research questions, scope and structure of the research.</w:t>
      </w:r>
    </w:p>
    <w:p w14:paraId="149FE540"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literature review and gap identified in the literature is presented in Chapter Two where a critical analysis of the relevant literature on customer satisfaction, service quality, SERVQUAL, Expectation Confirmation Theory and comparative study of national and international tourists is carried out.</w:t>
      </w:r>
    </w:p>
    <w:p w14:paraId="552A852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research methodology is described in Chapter Three where it focuses on research philosophy, approach, design, data collection, sampling, ethical issues and data analysis. The chapter is based on the Research Onion model of Saunders, Lewis and Thornhill (2019).</w:t>
      </w:r>
    </w:p>
    <w:p w14:paraId="5B438FF2"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results of the research are presented in Chapter 4. The findings are discussed in Chapter 5 in relation to the research objectives, the existing literature and the theories. Chapter 6 sets out the practical and theoretical implications for hotel managers, policymakers and future research, the limitations of the study, recommendations for future research and the conclusion.</w:t>
      </w:r>
    </w:p>
    <w:p w14:paraId="49F62223" w14:textId="77777777" w:rsidR="008320DA" w:rsidRPr="005663EC" w:rsidRDefault="008320DA" w:rsidP="008320DA">
      <w:pPr>
        <w:spacing w:after="200" w:line="360" w:lineRule="auto"/>
        <w:jc w:val="both"/>
        <w:rPr>
          <w:rFonts w:ascii="Arial" w:hAnsi="Arial" w:cs="Arial"/>
          <w:sz w:val="24"/>
          <w:szCs w:val="24"/>
        </w:rPr>
      </w:pPr>
    </w:p>
    <w:p w14:paraId="02886FC9" w14:textId="77777777" w:rsidR="008320DA" w:rsidRPr="005663EC" w:rsidRDefault="008320DA" w:rsidP="00030BB6">
      <w:pPr>
        <w:pStyle w:val="Heading1"/>
        <w:pageBreakBefore/>
        <w:jc w:val="center"/>
        <w:rPr>
          <w:rFonts w:cs="Arial"/>
          <w:sz w:val="36"/>
          <w:szCs w:val="44"/>
        </w:rPr>
      </w:pPr>
      <w:bookmarkStart w:id="13" w:name="_Toc241148103"/>
      <w:r>
        <w:rPr>
          <w:rFonts w:cs="Arial"/>
          <w:sz w:val="36"/>
          <w:szCs w:val="44"/>
        </w:rPr>
        <w:lastRenderedPageBreak/>
        <w:t>Chapter 2: Literature Review</w:t>
      </w:r>
      <w:bookmarkEnd w:id="13"/>
    </w:p>
    <w:p w14:paraId="4735280B" w14:textId="77777777" w:rsidR="008320DA" w:rsidRPr="005663EC" w:rsidRDefault="008320DA" w:rsidP="008B3BAF">
      <w:pPr>
        <w:pStyle w:val="Heading2"/>
        <w:rPr>
          <w:rFonts w:cs="Arial"/>
        </w:rPr>
      </w:pPr>
      <w:bookmarkStart w:id="14" w:name="_Toc241148104"/>
      <w:r>
        <w:rPr>
          <w:rFonts w:cs="Arial"/>
        </w:rPr>
        <w:t>2.1 Introduction</w:t>
      </w:r>
      <w:bookmarkEnd w:id="14"/>
    </w:p>
    <w:p w14:paraId="5D4E066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literature review conducted in this chapter critically reviews the current knowledge on customer satisfaction in the hospitality industry, with a special focus on the hotel service level and the experiences of national and international tourists. The aim of the review is to build the theoretical and empirical foundation of the study and identify the gaps that justify investigating tourist satisfaction in hotels in Cox's Bazar, Bangladesh. The review critically assesses existing research by </w:t>
      </w:r>
      <w:proofErr w:type="spellStart"/>
      <w:r>
        <w:rPr>
          <w:rFonts w:ascii="Arial" w:hAnsi="Arial" w:cs="Arial"/>
          <w:sz w:val="24"/>
          <w:szCs w:val="24"/>
        </w:rPr>
        <w:t>analysing</w:t>
      </w:r>
      <w:proofErr w:type="spellEnd"/>
      <w:r>
        <w:rPr>
          <w:rFonts w:ascii="Arial" w:hAnsi="Arial" w:cs="Arial"/>
          <w:sz w:val="24"/>
          <w:szCs w:val="24"/>
        </w:rPr>
        <w:t xml:space="preserve"> the similarities and differences of the findings, as well as limitations in previous research.</w:t>
      </w:r>
    </w:p>
    <w:p w14:paraId="1558E7E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chapter begins with an examination of customer satisfaction and its significance within the hospitality industry, before exploring the link between service quality and customer expectations. It then critically reviews both SERVQUAL and Expectation Confirmation Theory (ECT). The review addresses the differences between national and international tourists and then reviews the evidence for Bangladesh and Cox's Bazar. Finally, the empirical literature is </w:t>
      </w:r>
      <w:proofErr w:type="spellStart"/>
      <w:r>
        <w:rPr>
          <w:rFonts w:ascii="Arial" w:hAnsi="Arial" w:cs="Arial"/>
          <w:sz w:val="24"/>
          <w:szCs w:val="24"/>
        </w:rPr>
        <w:t>synthesised</w:t>
      </w:r>
      <w:proofErr w:type="spellEnd"/>
      <w:r>
        <w:rPr>
          <w:rFonts w:ascii="Arial" w:hAnsi="Arial" w:cs="Arial"/>
          <w:sz w:val="24"/>
          <w:szCs w:val="24"/>
        </w:rPr>
        <w:t>, the research gap is identified, and the theoretical and conceptual framework is presented.</w:t>
      </w:r>
    </w:p>
    <w:p w14:paraId="0EC44E46" w14:textId="77777777" w:rsidR="008320DA" w:rsidRPr="005663EC" w:rsidRDefault="008320DA" w:rsidP="008B3BAF">
      <w:pPr>
        <w:pStyle w:val="Heading2"/>
        <w:rPr>
          <w:rFonts w:cs="Arial"/>
        </w:rPr>
      </w:pPr>
      <w:bookmarkStart w:id="15" w:name="_Toc241148105"/>
      <w:r>
        <w:rPr>
          <w:rFonts w:cs="Arial"/>
        </w:rPr>
        <w:t>2.2 Customer Satisfaction in the Hospitality Industry</w:t>
      </w:r>
      <w:bookmarkEnd w:id="15"/>
    </w:p>
    <w:p w14:paraId="1BFB9B5D" w14:textId="77777777" w:rsidR="008320DA" w:rsidRPr="005663EC" w:rsidRDefault="008320DA" w:rsidP="008320DA">
      <w:pPr>
        <w:pStyle w:val="Heading3"/>
        <w:rPr>
          <w:rFonts w:cs="Arial"/>
          <w:sz w:val="28"/>
          <w:szCs w:val="32"/>
        </w:rPr>
      </w:pPr>
      <w:bookmarkStart w:id="16" w:name="_Toc241148106"/>
      <w:r>
        <w:rPr>
          <w:rFonts w:cs="Arial"/>
          <w:sz w:val="28"/>
          <w:szCs w:val="32"/>
        </w:rPr>
        <w:t>2.2.1 Definition of Customer Satisfaction</w:t>
      </w:r>
      <w:bookmarkEnd w:id="16"/>
    </w:p>
    <w:p w14:paraId="1E8400A6"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Customer satisfaction is a measure of the congruence between a customer's expectations for a product or service and what the customer receives. According to Oliver's (1980) Expectation Confirmation Theory (ECT), satisfaction results from comparing one's expectations with one's experiences. If performance does not match or exceed expectations, dissatisfaction occurs, whereas if it does, satisfaction results. This is especially important for hotels as guests have expectations before arriving and then assess their experience once they are there.</w:t>
      </w:r>
    </w:p>
    <w:p w14:paraId="4919AD2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Customer satisfaction is defined as the customer's evaluation of whether a product or service has fulfilled or exceeded their prior expectations (Oliver, 1980). This evaluation process involves comparing pre-consumption expectations with perceived service performance (Zeithaml, Berry and Parasuraman, 1993). In the hospitality context, expectations are shaped by previous experiences, hotel class, price, advertising, online reviews, recommendations, and destination image (Kotler, Bowen and </w:t>
      </w:r>
      <w:proofErr w:type="spellStart"/>
      <w:r>
        <w:rPr>
          <w:rFonts w:ascii="Arial" w:hAnsi="Arial" w:cs="Arial"/>
          <w:sz w:val="24"/>
          <w:szCs w:val="24"/>
        </w:rPr>
        <w:t>Baloglu</w:t>
      </w:r>
      <w:proofErr w:type="spellEnd"/>
      <w:r>
        <w:rPr>
          <w:rFonts w:ascii="Arial" w:hAnsi="Arial" w:cs="Arial"/>
          <w:sz w:val="24"/>
          <w:szCs w:val="24"/>
        </w:rPr>
        <w:t xml:space="preserve">, </w:t>
      </w:r>
      <w:r>
        <w:rPr>
          <w:rFonts w:ascii="Arial" w:hAnsi="Arial" w:cs="Arial"/>
          <w:sz w:val="24"/>
          <w:szCs w:val="24"/>
        </w:rPr>
        <w:lastRenderedPageBreak/>
        <w:t>2022). Therefore, two tourists staying in the same hotel may have different satisfaction levels because their expectations differ.</w:t>
      </w:r>
    </w:p>
    <w:p w14:paraId="7915A57C"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Satisfaction in the hospitality industry is not straightforward as set expectations and level of performance. With hotel experience, there are quite a few elements that are tangible and intangible, such as rooms, cleanliness, facilities, employee conduct, responsiveness, security, and the environment. Thus, customer satisfaction can be defined as a multidimensional assessment of the entire service experience (Kotler, Bowen and </w:t>
      </w:r>
      <w:proofErr w:type="spellStart"/>
      <w:r>
        <w:rPr>
          <w:rFonts w:ascii="Arial" w:hAnsi="Arial" w:cs="Arial"/>
          <w:sz w:val="24"/>
          <w:szCs w:val="24"/>
        </w:rPr>
        <w:t>Baloglu</w:t>
      </w:r>
      <w:proofErr w:type="spellEnd"/>
      <w:r>
        <w:rPr>
          <w:rFonts w:ascii="Arial" w:hAnsi="Arial" w:cs="Arial"/>
          <w:sz w:val="24"/>
          <w:szCs w:val="24"/>
        </w:rPr>
        <w:t>, 2022). This is especially important when considering differences in the evaluation of the same hospitality services by tourists from various countries, given that national and international tourists could have different expectations, previous experiences, and cultural backgrounds.</w:t>
      </w:r>
    </w:p>
    <w:p w14:paraId="4E7A75D7" w14:textId="77777777" w:rsidR="008320DA" w:rsidRPr="005663EC" w:rsidRDefault="008320DA" w:rsidP="008320DA">
      <w:pPr>
        <w:pStyle w:val="Heading3"/>
        <w:rPr>
          <w:rFonts w:cs="Arial"/>
          <w:sz w:val="28"/>
          <w:szCs w:val="32"/>
        </w:rPr>
      </w:pPr>
      <w:bookmarkStart w:id="17" w:name="_Toc241148107"/>
      <w:r>
        <w:rPr>
          <w:rFonts w:cs="Arial"/>
          <w:sz w:val="28"/>
          <w:szCs w:val="32"/>
        </w:rPr>
        <w:t>2.2.2 The Role of Customer Satisfaction in Hotels</w:t>
      </w:r>
      <w:bookmarkEnd w:id="17"/>
    </w:p>
    <w:p w14:paraId="4B07933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Customer satisfaction is strategically significant as it can affect customer retention, loyalty, and competitive performance. When guests are satisfied, they tend to have positive attitudes towards the hotel, they would come back to stay, and recommend it to others. Thus, satisfaction can be a key element in building longer-term customer relationships and </w:t>
      </w:r>
      <w:proofErr w:type="spellStart"/>
      <w:r>
        <w:rPr>
          <w:rFonts w:ascii="Arial" w:hAnsi="Arial" w:cs="Arial"/>
          <w:sz w:val="24"/>
          <w:szCs w:val="24"/>
        </w:rPr>
        <w:t>organisational</w:t>
      </w:r>
      <w:proofErr w:type="spellEnd"/>
      <w:r>
        <w:rPr>
          <w:rFonts w:ascii="Arial" w:hAnsi="Arial" w:cs="Arial"/>
          <w:sz w:val="24"/>
          <w:szCs w:val="24"/>
        </w:rPr>
        <w:t xml:space="preserve"> competitiveness in a competitive hospitality market (Kotler, Bowen and </w:t>
      </w:r>
      <w:proofErr w:type="spellStart"/>
      <w:r>
        <w:rPr>
          <w:rFonts w:ascii="Arial" w:hAnsi="Arial" w:cs="Arial"/>
          <w:sz w:val="24"/>
          <w:szCs w:val="24"/>
        </w:rPr>
        <w:t>Baloglu</w:t>
      </w:r>
      <w:proofErr w:type="spellEnd"/>
      <w:r>
        <w:rPr>
          <w:rFonts w:ascii="Arial" w:hAnsi="Arial" w:cs="Arial"/>
          <w:sz w:val="24"/>
          <w:szCs w:val="24"/>
        </w:rPr>
        <w:t>, 2022).</w:t>
      </w:r>
    </w:p>
    <w:p w14:paraId="7CA89F1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Satisfaction has become more significant due to tourists having the opportunity to post their experiences on digital media and provide online reviews. Positive experiences can create positive electronic word-of-mouth, whereas negative experiences can reach many customers quickly. Customer experience and engagement are key in tourism and hospitality, as noted by Rather (2020), who observes that customers have the ability to assess and share their experiences. Hotels should be aware of the ratings given for overall satisfaction as well as for specific service attributes.</w:t>
      </w:r>
    </w:p>
    <w:p w14:paraId="6BEB3E71" w14:textId="77777777" w:rsidR="008320DA" w:rsidRPr="005663EC" w:rsidRDefault="008320DA" w:rsidP="008320DA">
      <w:pPr>
        <w:pStyle w:val="Heading3"/>
        <w:rPr>
          <w:rFonts w:cs="Arial"/>
          <w:sz w:val="28"/>
          <w:szCs w:val="32"/>
        </w:rPr>
      </w:pPr>
      <w:bookmarkStart w:id="18" w:name="_Toc241148108"/>
      <w:r>
        <w:rPr>
          <w:rFonts w:cs="Arial"/>
          <w:sz w:val="28"/>
          <w:szCs w:val="32"/>
        </w:rPr>
        <w:t>2.2.3 Customer Satisfaction, Loyalty and Revisit Intention</w:t>
      </w:r>
      <w:bookmarkEnd w:id="18"/>
    </w:p>
    <w:p w14:paraId="3AC76B3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Customer satisfaction tends to be associated with customer loyalty and revisit intention. Visitors who are satisfied or more than satisfied will be more likely to come back and recommend the hotel to other visitors, their families, and friends. These recommendations can happen in a traditional way, through word-of-mouth, or through online reviews in today's era of tourism (Rather, 2020).</w:t>
      </w:r>
    </w:p>
    <w:p w14:paraId="0F68E1B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lastRenderedPageBreak/>
        <w:t>However, satisfaction does not necessarily lead to loyalty. If a tourist is content with the hotel, they might consider another hotel because of price differences, change of travel plans, novelty seeking, or alternative lodging choices. Likewise, visitors can revisit Cox's Bazar without being guests of the same hotel. Therefore, satisfaction is a significant factor in loyalty and revisit intention, but should be seen as one of the drivers, not the sole driver.</w:t>
      </w:r>
    </w:p>
    <w:p w14:paraId="45A70C6E" w14:textId="77777777" w:rsidR="008320DA" w:rsidRPr="005663EC" w:rsidRDefault="008320DA" w:rsidP="008320DA">
      <w:pPr>
        <w:pStyle w:val="Heading3"/>
        <w:rPr>
          <w:rFonts w:cs="Arial"/>
          <w:sz w:val="28"/>
          <w:szCs w:val="32"/>
        </w:rPr>
      </w:pPr>
      <w:bookmarkStart w:id="19" w:name="_Toc241148109"/>
      <w:r>
        <w:rPr>
          <w:rFonts w:cs="Arial"/>
          <w:sz w:val="28"/>
          <w:szCs w:val="32"/>
        </w:rPr>
        <w:t>2.2.4 Critical Perspectives on Customer Satisfaction</w:t>
      </w:r>
      <w:bookmarkEnd w:id="19"/>
    </w:p>
    <w:p w14:paraId="3494BC9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Customer satisfaction is not absolute and it varies according to the situation. Service performance might be the same, but so might be the expectations, experience, and preferences of customers that lead to different evaluations. Factors such as travel motive, hotel rate, length of stay and hotel type can also impact satisfaction. This is particularly important if the national and international tourists are considered as one group because they could be hiding significant differences in expectations and service evaluations.</w:t>
      </w:r>
    </w:p>
    <w:p w14:paraId="4913C48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Overall, the literature confirms that customer satisfaction is a multi-dimensional phenomenon affected by expectations and service performance. It is strategically important for hotels because of the potential impact on loyalty, revisit intention, and word-of-mouth. But there is a need to conduct comparative study of national and international visitors to Cox's Bazar, as they vary in some respects.</w:t>
      </w:r>
    </w:p>
    <w:p w14:paraId="16671017" w14:textId="77777777" w:rsidR="008320DA" w:rsidRPr="005663EC" w:rsidRDefault="008320DA" w:rsidP="008B3BAF">
      <w:pPr>
        <w:pStyle w:val="Heading2"/>
        <w:rPr>
          <w:rFonts w:cs="Arial"/>
        </w:rPr>
      </w:pPr>
      <w:bookmarkStart w:id="20" w:name="_Toc241148110"/>
      <w:r>
        <w:rPr>
          <w:rFonts w:cs="Arial"/>
        </w:rPr>
        <w:t>2.3 Hotel Service Quality and Customer Satisfaction</w:t>
      </w:r>
      <w:bookmarkEnd w:id="20"/>
    </w:p>
    <w:p w14:paraId="0AE0F9C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In the hospitality sector, service quality is well known as a major influence on customer satisfaction, involving customers' perception of the physical environment and their experience with the service provider. The concepts of service quality and service satisfaction are related but different. Service quality refers to the customers' perception of the quality of the service during the service consumption process, while satisfaction is a bigger picture judgment of the entire service consumption experience (Zeithaml et al. 2024; Parasuraman, Zeithaml and Berry 1988). While the level of service quality can play a role in satisfaction, the level of customer expectations, price and travel situation can also play a role in the customer's evaluation.</w:t>
      </w:r>
    </w:p>
    <w:p w14:paraId="73DC1732"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Service staff </w:t>
      </w:r>
      <w:proofErr w:type="spellStart"/>
      <w:r>
        <w:rPr>
          <w:rFonts w:ascii="Arial" w:hAnsi="Arial" w:cs="Arial"/>
          <w:sz w:val="24"/>
          <w:szCs w:val="24"/>
        </w:rPr>
        <w:t>behaviour</w:t>
      </w:r>
      <w:proofErr w:type="spellEnd"/>
      <w:r>
        <w:rPr>
          <w:rFonts w:ascii="Arial" w:hAnsi="Arial" w:cs="Arial"/>
          <w:sz w:val="24"/>
          <w:szCs w:val="24"/>
        </w:rPr>
        <w:t xml:space="preserve"> is important as guests and service staff have a lot of contact in hotels. Courtesy, professionalism, communication and helping customers are ways </w:t>
      </w:r>
      <w:r>
        <w:rPr>
          <w:rFonts w:ascii="Arial" w:hAnsi="Arial" w:cs="Arial"/>
          <w:sz w:val="24"/>
          <w:szCs w:val="24"/>
        </w:rPr>
        <w:lastRenderedPageBreak/>
        <w:t xml:space="preserve">to build trust and customer orientation. Good workers can also help to </w:t>
      </w:r>
      <w:proofErr w:type="spellStart"/>
      <w:r>
        <w:rPr>
          <w:rFonts w:ascii="Arial" w:hAnsi="Arial" w:cs="Arial"/>
          <w:sz w:val="24"/>
          <w:szCs w:val="24"/>
        </w:rPr>
        <w:t>minimise</w:t>
      </w:r>
      <w:proofErr w:type="spellEnd"/>
      <w:r>
        <w:rPr>
          <w:rFonts w:ascii="Arial" w:hAnsi="Arial" w:cs="Arial"/>
          <w:sz w:val="24"/>
          <w:szCs w:val="24"/>
        </w:rPr>
        <w:t xml:space="preserve"> dissatisfaction when there are complaints and service failures. But, good employee interaction is not enough to compensate for bad physical conditions or poor facilities, and satisfaction depends on interpersonal, as well as functional, aspects of service.</w:t>
      </w:r>
    </w:p>
    <w:p w14:paraId="5D72BE5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One of the basic factors of satisfaction at the hotel is cleanliness. Generally rooms, bathrooms and public areas should be kept to a suitable standard of cleanliness. Inadequate cleanliness may lead to dissatisfaction, and affect comfort, quality and safety. Fagbemi (2023) similarly found that cleanliness and staff friendliness were the strongest predictors of guest satisfaction in two- and three-star hotels, showing that this factor matters beyond the luxury segment. Similarly, various features offered by the hotel like room temperature, comfort, furnishings, internet access and recreational facilities contribute to the overall experience.</w:t>
      </w:r>
    </w:p>
    <w:p w14:paraId="15FC0BA9"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It is also very important to have safety and security, particularly for tourists who may not be familiar with the area. Applying the correct precautions can </w:t>
      </w:r>
      <w:proofErr w:type="spellStart"/>
      <w:r>
        <w:rPr>
          <w:rFonts w:ascii="Arial" w:hAnsi="Arial" w:cs="Arial"/>
          <w:sz w:val="24"/>
          <w:szCs w:val="24"/>
        </w:rPr>
        <w:t>minimise</w:t>
      </w:r>
      <w:proofErr w:type="spellEnd"/>
      <w:r>
        <w:rPr>
          <w:rFonts w:ascii="Arial" w:hAnsi="Arial" w:cs="Arial"/>
          <w:sz w:val="24"/>
          <w:szCs w:val="24"/>
        </w:rPr>
        <w:t xml:space="preserve"> risk and be beneficial in generating </w:t>
      </w:r>
      <w:proofErr w:type="spellStart"/>
      <w:r>
        <w:rPr>
          <w:rFonts w:ascii="Arial" w:hAnsi="Arial" w:cs="Arial"/>
          <w:sz w:val="24"/>
          <w:szCs w:val="24"/>
        </w:rPr>
        <w:t>favourable</w:t>
      </w:r>
      <w:proofErr w:type="spellEnd"/>
      <w:r>
        <w:rPr>
          <w:rFonts w:ascii="Arial" w:hAnsi="Arial" w:cs="Arial"/>
          <w:sz w:val="24"/>
          <w:szCs w:val="24"/>
        </w:rPr>
        <w:t xml:space="preserve"> perceptions of the hotel. This may be especially important for visitors from overseas, who might not be as familiar with the local surroundings.</w:t>
      </w:r>
    </w:p>
    <w:p w14:paraId="01580AE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Other variables, like perceived value and price also influence customer's evaluations. The value that customers are receiving is compared to what they are paying. If the hotel performs well, it can get </w:t>
      </w:r>
      <w:proofErr w:type="spellStart"/>
      <w:r>
        <w:rPr>
          <w:rFonts w:ascii="Arial" w:hAnsi="Arial" w:cs="Arial"/>
          <w:sz w:val="24"/>
          <w:szCs w:val="24"/>
        </w:rPr>
        <w:t>favourable</w:t>
      </w:r>
      <w:proofErr w:type="spellEnd"/>
      <w:r>
        <w:rPr>
          <w:rFonts w:ascii="Arial" w:hAnsi="Arial" w:cs="Arial"/>
          <w:sz w:val="24"/>
          <w:szCs w:val="24"/>
        </w:rPr>
        <w:t xml:space="preserve"> ratings and if it does not, it can become a costlier hotel and result in customer dissatisfaction (Kotler, Bowen and </w:t>
      </w:r>
      <w:proofErr w:type="spellStart"/>
      <w:r>
        <w:rPr>
          <w:rFonts w:ascii="Arial" w:hAnsi="Arial" w:cs="Arial"/>
          <w:sz w:val="24"/>
          <w:szCs w:val="24"/>
        </w:rPr>
        <w:t>Baloglu</w:t>
      </w:r>
      <w:proofErr w:type="spellEnd"/>
      <w:r>
        <w:rPr>
          <w:rFonts w:ascii="Arial" w:hAnsi="Arial" w:cs="Arial"/>
          <w:sz w:val="24"/>
          <w:szCs w:val="24"/>
        </w:rPr>
        <w:t>, 2022). The quality of service has to be considered along with the perceived value.</w:t>
      </w:r>
    </w:p>
    <w:p w14:paraId="29A6A505" w14:textId="77777777" w:rsidR="008320DA" w:rsidRPr="005663EC" w:rsidRDefault="008320DA" w:rsidP="008B3BAF">
      <w:pPr>
        <w:pStyle w:val="Heading2"/>
        <w:rPr>
          <w:rFonts w:cs="Arial"/>
        </w:rPr>
      </w:pPr>
      <w:bookmarkStart w:id="21" w:name="_Toc241148111"/>
      <w:r>
        <w:rPr>
          <w:rFonts w:cs="Arial"/>
        </w:rPr>
        <w:t>2.4 SERVQUAL Model and Hotel Service Quality</w:t>
      </w:r>
      <w:bookmarkEnd w:id="21"/>
    </w:p>
    <w:p w14:paraId="791582A3"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One of the most popular service quality measurement frameworks is the SERVQUAL model created by Parasuraman, Zeithaml, and Berry (1988). The model consists of five dimensions of service quality: Tangibility, Reliability, Responsiveness, Assurance, and Empathy. These dimensions have special reference to hotels, as they involve the physical structure as well as the many points of contact between guests and staff.</w:t>
      </w:r>
    </w:p>
    <w:p w14:paraId="49419A0B" w14:textId="77777777" w:rsidR="008320DA" w:rsidRPr="005663EC" w:rsidRDefault="008320DA" w:rsidP="008320DA">
      <w:pPr>
        <w:pStyle w:val="Heading3"/>
        <w:rPr>
          <w:rFonts w:cs="Arial"/>
          <w:sz w:val="28"/>
          <w:szCs w:val="32"/>
        </w:rPr>
      </w:pPr>
      <w:bookmarkStart w:id="22" w:name="_Toc241148112"/>
      <w:r>
        <w:rPr>
          <w:rFonts w:cs="Arial"/>
          <w:sz w:val="28"/>
          <w:szCs w:val="32"/>
        </w:rPr>
        <w:t>2.4.1 Tangibility</w:t>
      </w:r>
      <w:bookmarkEnd w:id="22"/>
    </w:p>
    <w:p w14:paraId="74BF6CBD"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Tangibility is the physical nature of the service delivery such as facilities, equipment, rooms, furnishings, and the appearance of employees (Parasuraman, Zeithaml and </w:t>
      </w:r>
      <w:r>
        <w:rPr>
          <w:rFonts w:ascii="Arial" w:hAnsi="Arial" w:cs="Arial"/>
          <w:sz w:val="24"/>
          <w:szCs w:val="24"/>
        </w:rPr>
        <w:lastRenderedPageBreak/>
        <w:t>Berry, 1988). In hotels, tangible elements have special significance as it is the physical world which guests directly engage with during their stay. The initial and overall evaluations of the quality of services can be affected by the cleanliness of rooms, furniture, reception areas, equipment, and the overall appearance of the property.</w:t>
      </w:r>
    </w:p>
    <w:p w14:paraId="6EBB7935" w14:textId="77777777" w:rsidR="008320DA" w:rsidRPr="005663EC" w:rsidRDefault="008320DA" w:rsidP="008320DA">
      <w:pPr>
        <w:pStyle w:val="Heading3"/>
        <w:rPr>
          <w:rFonts w:cs="Arial"/>
          <w:sz w:val="28"/>
          <w:szCs w:val="32"/>
        </w:rPr>
      </w:pPr>
      <w:bookmarkStart w:id="23" w:name="_Toc241148113"/>
      <w:r>
        <w:rPr>
          <w:rFonts w:cs="Arial"/>
          <w:sz w:val="28"/>
          <w:szCs w:val="32"/>
        </w:rPr>
        <w:t>2.4.2 Reliability</w:t>
      </w:r>
      <w:bookmarkEnd w:id="23"/>
    </w:p>
    <w:p w14:paraId="2925CB7C"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Reliability is the service provider's consistency and accuracy in providing promised services (Parasuraman, Zeithaml and Berry, 1988). At the hotel level, reliability can be defined as accurate bookings, correct billing, timely housekeeping, delivery of advertised facilities, and delivery of promised services. Reliability is crucial as guests expect the hotel to fulfil what it promises. Consistency can help establish trust and </w:t>
      </w:r>
      <w:proofErr w:type="spellStart"/>
      <w:r>
        <w:rPr>
          <w:rFonts w:ascii="Arial" w:hAnsi="Arial" w:cs="Arial"/>
          <w:sz w:val="24"/>
          <w:szCs w:val="24"/>
        </w:rPr>
        <w:t>minimise</w:t>
      </w:r>
      <w:proofErr w:type="spellEnd"/>
      <w:r>
        <w:rPr>
          <w:rFonts w:ascii="Arial" w:hAnsi="Arial" w:cs="Arial"/>
          <w:sz w:val="24"/>
          <w:szCs w:val="24"/>
        </w:rPr>
        <w:t xml:space="preserve"> uncertainty, aiding customer satisfaction.</w:t>
      </w:r>
    </w:p>
    <w:p w14:paraId="29FC16CF" w14:textId="77777777" w:rsidR="0048251A" w:rsidRPr="005663EC" w:rsidRDefault="0048251A" w:rsidP="008320DA">
      <w:pPr>
        <w:spacing w:after="200" w:line="360" w:lineRule="auto"/>
        <w:jc w:val="both"/>
        <w:rPr>
          <w:rFonts w:ascii="Arial" w:hAnsi="Arial" w:cs="Arial"/>
          <w:sz w:val="24"/>
          <w:szCs w:val="24"/>
        </w:rPr>
      </w:pPr>
    </w:p>
    <w:p w14:paraId="4703D6F8" w14:textId="77777777" w:rsidR="008320DA" w:rsidRPr="005663EC" w:rsidRDefault="008320DA" w:rsidP="008320DA">
      <w:pPr>
        <w:pStyle w:val="Heading3"/>
        <w:rPr>
          <w:rFonts w:cs="Arial"/>
          <w:sz w:val="28"/>
          <w:szCs w:val="32"/>
        </w:rPr>
      </w:pPr>
      <w:bookmarkStart w:id="24" w:name="_Toc241148114"/>
      <w:r>
        <w:rPr>
          <w:rFonts w:cs="Arial"/>
          <w:sz w:val="28"/>
          <w:szCs w:val="32"/>
        </w:rPr>
        <w:t>2.4.3 Responsiveness</w:t>
      </w:r>
      <w:bookmarkEnd w:id="24"/>
    </w:p>
    <w:p w14:paraId="795AC4C7" w14:textId="77777777" w:rsidR="00F20DC5" w:rsidRPr="005663EC" w:rsidRDefault="008320DA" w:rsidP="008320DA">
      <w:pPr>
        <w:spacing w:after="200" w:line="360" w:lineRule="auto"/>
        <w:jc w:val="both"/>
        <w:rPr>
          <w:rFonts w:ascii="Arial" w:hAnsi="Arial" w:cs="Arial"/>
          <w:sz w:val="24"/>
          <w:szCs w:val="24"/>
        </w:rPr>
      </w:pPr>
      <w:r>
        <w:rPr>
          <w:rFonts w:ascii="Arial" w:hAnsi="Arial" w:cs="Arial"/>
          <w:sz w:val="24"/>
          <w:szCs w:val="24"/>
        </w:rPr>
        <w:t>Responsiveness relates to the employees' willingness and ability to quickly assist customers (Parasuraman, Zeithaml and Berry, 1988). In hotels, it involves responding to guest requests in a timely fashion, efficient check-in and check-out, and effectively providing information and solving complaints. Quick service can convey that staff appreciate the customer and are willing to solve the customer's problems.</w:t>
      </w:r>
    </w:p>
    <w:p w14:paraId="2A3BFA95" w14:textId="77777777" w:rsidR="008320DA" w:rsidRPr="005663EC" w:rsidRDefault="008320DA" w:rsidP="008320DA">
      <w:pPr>
        <w:pStyle w:val="Heading3"/>
        <w:rPr>
          <w:rFonts w:cs="Arial"/>
          <w:sz w:val="28"/>
          <w:szCs w:val="32"/>
        </w:rPr>
      </w:pPr>
      <w:bookmarkStart w:id="25" w:name="_Toc241148115"/>
      <w:r>
        <w:rPr>
          <w:rFonts w:cs="Arial"/>
          <w:sz w:val="28"/>
          <w:szCs w:val="32"/>
        </w:rPr>
        <w:t>2.4.4 Assurance</w:t>
      </w:r>
      <w:bookmarkEnd w:id="25"/>
    </w:p>
    <w:p w14:paraId="5A08FC5F" w14:textId="77777777" w:rsidR="00F20DC5" w:rsidRPr="005663EC" w:rsidRDefault="00F20DC5" w:rsidP="008320DA">
      <w:pPr>
        <w:spacing w:after="200" w:line="360" w:lineRule="auto"/>
        <w:jc w:val="both"/>
        <w:rPr>
          <w:rFonts w:ascii="Arial" w:hAnsi="Arial" w:cs="Arial"/>
          <w:sz w:val="24"/>
          <w:szCs w:val="24"/>
        </w:rPr>
      </w:pPr>
      <w:r>
        <w:rPr>
          <w:rFonts w:ascii="Arial" w:hAnsi="Arial" w:cs="Arial"/>
          <w:sz w:val="24"/>
          <w:szCs w:val="24"/>
        </w:rPr>
        <w:t>The knowledge, courtesy and ability of the employees to induce confidence and trust (Parasuraman, Zeithaml and Berry, 1988). Assurance is demonstrated in a hotel through the professional and courteous nature, as well as knowledge of the hotel amenities and how to address the needs of guests. This is particularly important when tourists are seeking information or assistance from the staff in a hotel.</w:t>
      </w:r>
    </w:p>
    <w:p w14:paraId="25C6A4FA" w14:textId="77777777" w:rsidR="008320DA" w:rsidRPr="005663EC" w:rsidRDefault="008320DA" w:rsidP="008320DA">
      <w:pPr>
        <w:pStyle w:val="Heading3"/>
        <w:rPr>
          <w:rFonts w:cs="Arial"/>
          <w:sz w:val="28"/>
          <w:szCs w:val="32"/>
        </w:rPr>
      </w:pPr>
      <w:bookmarkStart w:id="26" w:name="_Toc241148116"/>
      <w:r>
        <w:rPr>
          <w:rFonts w:cs="Arial"/>
          <w:sz w:val="28"/>
          <w:szCs w:val="32"/>
        </w:rPr>
        <w:t>2.4.5 Empathy</w:t>
      </w:r>
      <w:bookmarkEnd w:id="26"/>
    </w:p>
    <w:p w14:paraId="50B3C3D7" w14:textId="7C3256C5" w:rsidR="00323596" w:rsidRPr="005663EC" w:rsidRDefault="00323596" w:rsidP="008320DA">
      <w:pPr>
        <w:spacing w:after="200" w:line="360" w:lineRule="auto"/>
        <w:jc w:val="both"/>
        <w:rPr>
          <w:rFonts w:ascii="Arial" w:hAnsi="Arial" w:cs="Arial"/>
          <w:sz w:val="24"/>
          <w:szCs w:val="24"/>
        </w:rPr>
      </w:pPr>
      <w:r>
        <w:rPr>
          <w:rFonts w:ascii="Arial" w:hAnsi="Arial" w:cs="Arial"/>
          <w:sz w:val="24"/>
          <w:szCs w:val="24"/>
        </w:rPr>
        <w:t xml:space="preserve">Empathy is the degree to which service providers are caring, provide </w:t>
      </w:r>
      <w:proofErr w:type="spellStart"/>
      <w:r>
        <w:rPr>
          <w:rFonts w:ascii="Arial" w:hAnsi="Arial" w:cs="Arial"/>
          <w:sz w:val="24"/>
          <w:szCs w:val="24"/>
        </w:rPr>
        <w:t>personalised</w:t>
      </w:r>
      <w:proofErr w:type="spellEnd"/>
      <w:r>
        <w:rPr>
          <w:rFonts w:ascii="Arial" w:hAnsi="Arial" w:cs="Arial"/>
          <w:sz w:val="24"/>
          <w:szCs w:val="24"/>
        </w:rPr>
        <w:t xml:space="preserve"> service and understand the individual </w:t>
      </w:r>
      <w:r w:rsidR="00970548">
        <w:rPr>
          <w:rFonts w:ascii="Arial" w:hAnsi="Arial" w:cs="Arial"/>
          <w:sz w:val="24"/>
          <w:szCs w:val="24"/>
        </w:rPr>
        <w:t>needs of</w:t>
      </w:r>
      <w:r w:rsidR="00330E9E">
        <w:rPr>
          <w:rFonts w:ascii="Arial" w:hAnsi="Arial" w:cs="Arial"/>
          <w:sz w:val="24"/>
          <w:szCs w:val="24"/>
        </w:rPr>
        <w:t xml:space="preserve"> </w:t>
      </w:r>
      <w:r w:rsidR="00627B11" w:rsidRPr="00627B11">
        <w:rPr>
          <w:rFonts w:ascii="Arial" w:hAnsi="Arial" w:cs="Arial"/>
          <w:sz w:val="24"/>
          <w:szCs w:val="24"/>
        </w:rPr>
        <w:t>evaluations of a home</w:t>
      </w:r>
      <w:r>
        <w:rPr>
          <w:rFonts w:ascii="Arial" w:hAnsi="Arial" w:cs="Arial"/>
          <w:sz w:val="24"/>
          <w:szCs w:val="24"/>
        </w:rPr>
        <w:t xml:space="preserve"> the service seekers (Parasuraman, Zeithaml and Berry, 1988). Empathy in a hotel is catering to customers by listening to them, understanding their needs and tastes, taking care of them and acknowledging concern with them when problems occur. This kind of </w:t>
      </w:r>
      <w:r>
        <w:rPr>
          <w:rFonts w:ascii="Arial" w:hAnsi="Arial" w:cs="Arial"/>
          <w:sz w:val="24"/>
          <w:szCs w:val="24"/>
        </w:rPr>
        <w:lastRenderedPageBreak/>
        <w:t>attention can boost customers' feeling that they are appreciated, not simply considered an unidentified transaction.</w:t>
      </w:r>
    </w:p>
    <w:p w14:paraId="1B6CF1B7" w14:textId="77777777" w:rsidR="008320DA" w:rsidRPr="005663EC" w:rsidRDefault="008320DA" w:rsidP="008B3BAF">
      <w:pPr>
        <w:pStyle w:val="Heading2"/>
        <w:rPr>
          <w:rFonts w:cs="Arial"/>
        </w:rPr>
      </w:pPr>
      <w:bookmarkStart w:id="27" w:name="_Toc241148117"/>
      <w:r>
        <w:rPr>
          <w:rFonts w:cs="Arial"/>
        </w:rPr>
        <w:t>2.5 Expectation Confirmation Theory (ECT)</w:t>
      </w:r>
      <w:bookmarkEnd w:id="27"/>
    </w:p>
    <w:p w14:paraId="3D81AE75" w14:textId="77777777" w:rsidR="00D87E38" w:rsidRPr="005663EC" w:rsidRDefault="00D87E38" w:rsidP="00D87E38">
      <w:pPr>
        <w:spacing w:after="200" w:line="360" w:lineRule="auto"/>
        <w:jc w:val="both"/>
        <w:rPr>
          <w:rFonts w:ascii="Arial" w:hAnsi="Arial" w:cs="Arial"/>
          <w:sz w:val="24"/>
          <w:szCs w:val="24"/>
        </w:rPr>
      </w:pPr>
      <w:r>
        <w:rPr>
          <w:rFonts w:ascii="Arial" w:hAnsi="Arial" w:cs="Arial"/>
          <w:sz w:val="24"/>
          <w:szCs w:val="24"/>
        </w:rPr>
        <w:t>The Expectation Confirmation Theory (ECT) developed by Oliver (1980) is an important theory to explain the development of customer satisfaction after the consumption experience. The theory suggests that customers develop expectations prior to their consumption of a product/service and then make a comparison between their expectations and their perceptions. Satisfaction is not just a result of service performance; it is the result of the difference between the service's performance and what was expected by the customers. This is why ECT is pertinent for the hospitality industry as customers book hotels first before experiencing the services. The theory continues to be applied in recent tourism research: Yuan and Marzuki (2024) used it to explain repeat visitation to heritage attractions, while Tiwari and Mishra (2023) showed that a hotel\u2019s star rating shapes pre-stay safety expectations that are subsequently confirmed or disconfirmed during the stay.</w:t>
      </w:r>
    </w:p>
    <w:p w14:paraId="330E8217" w14:textId="77777777" w:rsidR="00D87E38" w:rsidRPr="005663EC" w:rsidRDefault="00D87E38" w:rsidP="00D87E38">
      <w:pPr>
        <w:spacing w:after="200" w:line="360" w:lineRule="auto"/>
        <w:jc w:val="both"/>
        <w:rPr>
          <w:rFonts w:ascii="Arial" w:hAnsi="Arial" w:cs="Arial"/>
          <w:sz w:val="24"/>
          <w:szCs w:val="24"/>
        </w:rPr>
      </w:pPr>
    </w:p>
    <w:p w14:paraId="4EA1800D" w14:textId="77777777" w:rsidR="00D87E38" w:rsidRPr="005663EC" w:rsidRDefault="00D87E38" w:rsidP="00D87E38">
      <w:pPr>
        <w:spacing w:after="200" w:line="360" w:lineRule="auto"/>
        <w:jc w:val="both"/>
        <w:rPr>
          <w:rFonts w:ascii="Arial" w:hAnsi="Arial" w:cs="Arial"/>
          <w:sz w:val="24"/>
          <w:szCs w:val="24"/>
        </w:rPr>
      </w:pPr>
      <w:r>
        <w:rPr>
          <w:rFonts w:ascii="Arial" w:hAnsi="Arial" w:cs="Arial"/>
          <w:sz w:val="24"/>
          <w:szCs w:val="24"/>
        </w:rPr>
        <w:t>Past experiences, advertisements, online reviews and recommendations, price and the classification of the hotel can influence customer expectations. The expectations in hotels are safety, response, hotel facilities, staff, cleanliness and room quality. The expectation may be higher for those who choose a more expensive or higher ranking hotel. Therefore, the same service can result in varying levels of customer satisfaction for different customers based on their different expectations.</w:t>
      </w:r>
    </w:p>
    <w:p w14:paraId="24BA4871" w14:textId="77777777" w:rsidR="00D87E38" w:rsidRPr="005663EC" w:rsidRDefault="00D87E38" w:rsidP="00D87E38">
      <w:pPr>
        <w:spacing w:after="200" w:line="360" w:lineRule="auto"/>
        <w:jc w:val="both"/>
        <w:rPr>
          <w:rFonts w:ascii="Arial" w:hAnsi="Arial" w:cs="Arial"/>
          <w:sz w:val="24"/>
          <w:szCs w:val="24"/>
        </w:rPr>
      </w:pPr>
      <w:r>
        <w:rPr>
          <w:rFonts w:ascii="Arial" w:hAnsi="Arial" w:cs="Arial"/>
          <w:sz w:val="24"/>
          <w:szCs w:val="24"/>
        </w:rPr>
        <w:t>The second component is perceived performance, the customer's evaluation of the service. This might involve check if room was as described, adequate staff, promised facilities, cleanliness, and guest's safety and security at a hotel.</w:t>
      </w:r>
    </w:p>
    <w:p w14:paraId="1979E91A" w14:textId="77777777" w:rsidR="00D87E38" w:rsidRPr="005663EC" w:rsidRDefault="00D87E38" w:rsidP="00D87E38">
      <w:pPr>
        <w:spacing w:after="200" w:line="360" w:lineRule="auto"/>
        <w:jc w:val="both"/>
        <w:rPr>
          <w:rFonts w:ascii="Arial" w:hAnsi="Arial" w:cs="Arial"/>
          <w:sz w:val="24"/>
          <w:szCs w:val="24"/>
        </w:rPr>
      </w:pPr>
      <w:r>
        <w:rPr>
          <w:rFonts w:ascii="Arial" w:hAnsi="Arial" w:cs="Arial"/>
          <w:sz w:val="24"/>
          <w:szCs w:val="24"/>
        </w:rPr>
        <w:t xml:space="preserve">If expectations are fulfilled, they are confirmed, if they are not they are disconfirmed. If the performance matches expectations, it is called confirmation, if it exceeds expectations, then it is positive disconfirmation, and if it falls short, then it is negative disconfirmation (Oliver, 1980). Positive disconfirmation can increase satisfaction and result in positive </w:t>
      </w:r>
      <w:proofErr w:type="spellStart"/>
      <w:r>
        <w:rPr>
          <w:rFonts w:ascii="Arial" w:hAnsi="Arial" w:cs="Arial"/>
          <w:sz w:val="24"/>
          <w:szCs w:val="24"/>
        </w:rPr>
        <w:t>behavioural</w:t>
      </w:r>
      <w:proofErr w:type="spellEnd"/>
      <w:r>
        <w:rPr>
          <w:rFonts w:ascii="Arial" w:hAnsi="Arial" w:cs="Arial"/>
          <w:sz w:val="24"/>
          <w:szCs w:val="24"/>
        </w:rPr>
        <w:t xml:space="preserve"> responses; negative disconfirmation can result in complaints, negative word-of-mouth and dissatisfaction.</w:t>
      </w:r>
    </w:p>
    <w:p w14:paraId="74F039F2" w14:textId="77777777" w:rsidR="0048251A" w:rsidRPr="005663EC" w:rsidRDefault="00D87E38" w:rsidP="00D87E38">
      <w:pPr>
        <w:spacing w:after="200" w:line="360" w:lineRule="auto"/>
        <w:jc w:val="both"/>
        <w:rPr>
          <w:rFonts w:ascii="Arial" w:hAnsi="Arial" w:cs="Arial"/>
          <w:sz w:val="24"/>
          <w:szCs w:val="24"/>
        </w:rPr>
      </w:pPr>
      <w:r>
        <w:rPr>
          <w:rFonts w:ascii="Arial" w:hAnsi="Arial" w:cs="Arial"/>
          <w:sz w:val="24"/>
          <w:szCs w:val="24"/>
        </w:rPr>
        <w:lastRenderedPageBreak/>
        <w:t>The present study is relevant to ECT because the expectations of national tourists and international tourists towards hotels might differ in Cox's Bazar. Domestic tourists may have a more familiar understanding of the local standards for accommodation and international tourists may make their comparisons with other tourist destinations. These discrepancies could impact the evaluation of hotel performance.</w:t>
      </w:r>
    </w:p>
    <w:p w14:paraId="3EEBFF43" w14:textId="77777777" w:rsidR="008320DA" w:rsidRPr="005663EC" w:rsidRDefault="008320DA" w:rsidP="008B3BAF">
      <w:pPr>
        <w:pStyle w:val="Heading2"/>
        <w:rPr>
          <w:rFonts w:cs="Arial"/>
        </w:rPr>
      </w:pPr>
      <w:bookmarkStart w:id="28" w:name="_Toc241148118"/>
      <w:r>
        <w:rPr>
          <w:rFonts w:cs="Arial"/>
        </w:rPr>
        <w:t>2.6 National and International Tourists: Comparative Perspective</w:t>
      </w:r>
      <w:bookmarkEnd w:id="28"/>
    </w:p>
    <w:p w14:paraId="7EAC7B09"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National tourists and international tourists do not necessarily constitute one customer segment due to their different nationalities, cultures, expectations, and language, which can affect their perceptions of hotel services. Thus, a given hotel stay can generate varying levels of satisfaction for different tourist segments. This is important for the current study as it acts as the basis for comparing satisfaction of national and international tourists in Cox's Bazar.</w:t>
      </w:r>
    </w:p>
    <w:p w14:paraId="39F91656" w14:textId="77777777" w:rsidR="008320DA" w:rsidRPr="005663EC" w:rsidRDefault="008320DA" w:rsidP="008320DA">
      <w:pPr>
        <w:pStyle w:val="Heading3"/>
        <w:rPr>
          <w:rFonts w:cs="Arial"/>
          <w:sz w:val="28"/>
          <w:szCs w:val="32"/>
        </w:rPr>
      </w:pPr>
      <w:bookmarkStart w:id="29" w:name="_Toc241148119"/>
      <w:r>
        <w:rPr>
          <w:rFonts w:cs="Arial"/>
          <w:sz w:val="28"/>
          <w:szCs w:val="32"/>
        </w:rPr>
        <w:t>2.6.1 Expectations and Service Preferences</w:t>
      </w:r>
      <w:bookmarkEnd w:id="29"/>
    </w:p>
    <w:p w14:paraId="23DAA3B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A source of difference is expectations. National tourists are more familiar and comfortable with the local language, culture, and hospitality environment, and their expectations may have been influenced by their experiences in the local hospitality environment. The experiences of accommodation in other countries may be applied by international tourists to their evaluation of the situation in Bangladesh. However, international tourists may not always have greater expectations, but their expectations might be different in other aspects like multilingual communication, familiar facilities, and payment systems. National tourists may value more convenience, low cost, family facilities, and accessibility. Shora and Shora (2023) similarly found that tourists from Western countries placed more weight on tangible hotel attributes than tourists from other regions, who </w:t>
      </w:r>
      <w:proofErr w:type="spellStart"/>
      <w:r>
        <w:rPr>
          <w:rFonts w:ascii="Arial" w:hAnsi="Arial" w:cs="Arial"/>
          <w:sz w:val="24"/>
          <w:szCs w:val="24"/>
        </w:rPr>
        <w:t>emphasised</w:t>
      </w:r>
      <w:proofErr w:type="spellEnd"/>
      <w:r>
        <w:rPr>
          <w:rFonts w:ascii="Arial" w:hAnsi="Arial" w:cs="Arial"/>
          <w:sz w:val="24"/>
          <w:szCs w:val="24"/>
        </w:rPr>
        <w:t xml:space="preserve"> staff reliability instead, reinforcing that service priorities vary systematically by </w:t>
      </w:r>
      <w:proofErr w:type="spellStart"/>
      <w:r>
        <w:rPr>
          <w:rFonts w:ascii="Arial" w:hAnsi="Arial" w:cs="Arial"/>
          <w:sz w:val="24"/>
          <w:szCs w:val="24"/>
        </w:rPr>
        <w:t>traveller</w:t>
      </w:r>
      <w:proofErr w:type="spellEnd"/>
      <w:r>
        <w:rPr>
          <w:rFonts w:ascii="Arial" w:hAnsi="Arial" w:cs="Arial"/>
          <w:sz w:val="24"/>
          <w:szCs w:val="24"/>
        </w:rPr>
        <w:t xml:space="preserve"> origin.</w:t>
      </w:r>
    </w:p>
    <w:p w14:paraId="15C70EA7" w14:textId="77777777" w:rsidR="008320DA" w:rsidRPr="005663EC" w:rsidRDefault="008320DA" w:rsidP="008320DA">
      <w:pPr>
        <w:pStyle w:val="Heading3"/>
        <w:rPr>
          <w:rFonts w:cs="Arial"/>
          <w:sz w:val="28"/>
          <w:szCs w:val="32"/>
        </w:rPr>
      </w:pPr>
      <w:bookmarkStart w:id="30" w:name="_Toc241148120"/>
      <w:r>
        <w:rPr>
          <w:rFonts w:cs="Arial"/>
          <w:sz w:val="28"/>
          <w:szCs w:val="32"/>
        </w:rPr>
        <w:t>2.6.2 Cultural Differences and Communication</w:t>
      </w:r>
      <w:bookmarkEnd w:id="30"/>
    </w:p>
    <w:p w14:paraId="1089E37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Perceptions of employee </w:t>
      </w:r>
      <w:proofErr w:type="spellStart"/>
      <w:r>
        <w:rPr>
          <w:rFonts w:ascii="Arial" w:hAnsi="Arial" w:cs="Arial"/>
          <w:sz w:val="24"/>
          <w:szCs w:val="24"/>
        </w:rPr>
        <w:t>behaviour</w:t>
      </w:r>
      <w:proofErr w:type="spellEnd"/>
      <w:r>
        <w:rPr>
          <w:rFonts w:ascii="Arial" w:hAnsi="Arial" w:cs="Arial"/>
          <w:sz w:val="24"/>
          <w:szCs w:val="24"/>
        </w:rPr>
        <w:t>, communication, personal space, and hospitality may differ depending on cultural background. National cultural characteristics can influence satisfaction with hotels and the importance of specific attributes such as cleanliness, room quality, location, and staff performance (Wąsowicz-</w:t>
      </w:r>
      <w:proofErr w:type="spellStart"/>
      <w:r>
        <w:rPr>
          <w:rFonts w:ascii="Arial" w:hAnsi="Arial" w:cs="Arial"/>
          <w:sz w:val="24"/>
          <w:szCs w:val="24"/>
        </w:rPr>
        <w:t>Zaborek</w:t>
      </w:r>
      <w:proofErr w:type="spellEnd"/>
      <w:r>
        <w:rPr>
          <w:rFonts w:ascii="Arial" w:hAnsi="Arial" w:cs="Arial"/>
          <w:sz w:val="24"/>
          <w:szCs w:val="24"/>
        </w:rPr>
        <w:t xml:space="preserve">, 2025). Communication can be of special importance for international visitors as language </w:t>
      </w:r>
      <w:r>
        <w:rPr>
          <w:rFonts w:ascii="Arial" w:hAnsi="Arial" w:cs="Arial"/>
          <w:sz w:val="24"/>
          <w:szCs w:val="24"/>
        </w:rPr>
        <w:lastRenderedPageBreak/>
        <w:t xml:space="preserve">barriers can lead to problems with responsiveness, assurance, and empathy. This cultural gap has been demonstrated empirically by Maki, Sano and Sun (2025), who found that international and domestic guests at Japanese ryokans differed systematically in the service attributes they </w:t>
      </w:r>
      <w:proofErr w:type="spellStart"/>
      <w:r>
        <w:rPr>
          <w:rFonts w:ascii="Arial" w:hAnsi="Arial" w:cs="Arial"/>
          <w:sz w:val="24"/>
          <w:szCs w:val="24"/>
        </w:rPr>
        <w:t>prioritised</w:t>
      </w:r>
      <w:proofErr w:type="spellEnd"/>
      <w:r>
        <w:rPr>
          <w:rFonts w:ascii="Arial" w:hAnsi="Arial" w:cs="Arial"/>
          <w:sz w:val="24"/>
          <w:szCs w:val="24"/>
        </w:rPr>
        <w:t>, reflecting underlying cultural values rather than the service itself.</w:t>
      </w:r>
    </w:p>
    <w:p w14:paraId="14E88BC0" w14:textId="77777777" w:rsidR="008320DA" w:rsidRPr="005663EC" w:rsidRDefault="008320DA" w:rsidP="008320DA">
      <w:pPr>
        <w:pStyle w:val="Heading3"/>
        <w:rPr>
          <w:rFonts w:cs="Arial"/>
          <w:sz w:val="28"/>
          <w:szCs w:val="32"/>
        </w:rPr>
      </w:pPr>
      <w:bookmarkStart w:id="31" w:name="_Toc241148121"/>
      <w:r>
        <w:rPr>
          <w:rFonts w:cs="Arial"/>
          <w:sz w:val="28"/>
          <w:szCs w:val="32"/>
        </w:rPr>
        <w:t>2.6.3 Price, Value and Satisfaction</w:t>
      </w:r>
      <w:bookmarkEnd w:id="31"/>
    </w:p>
    <w:p w14:paraId="384602B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Additional differences in tourist evaluations may be due to price and perceived value. Visitors judge whether the benefit obtained is commensurate with the cost of the service. For hotel stays, international tourists may compare hotel prices and standards with hotels in other countries, while national tourists may compare with other accommodation in their own country. However, it is not only nationalities that impact perceptions of price, as income, travel purpose, and hotel category also play a part in value assessments.</w:t>
      </w:r>
    </w:p>
    <w:p w14:paraId="70E308A2" w14:textId="77777777" w:rsidR="008320DA" w:rsidRPr="005663EC" w:rsidRDefault="008320DA" w:rsidP="008320DA">
      <w:pPr>
        <w:pStyle w:val="Heading3"/>
        <w:rPr>
          <w:rFonts w:cs="Arial"/>
          <w:sz w:val="28"/>
          <w:szCs w:val="32"/>
        </w:rPr>
      </w:pPr>
      <w:bookmarkStart w:id="32" w:name="_Toc241148122"/>
      <w:r>
        <w:rPr>
          <w:rFonts w:cs="Arial"/>
          <w:sz w:val="28"/>
          <w:szCs w:val="32"/>
        </w:rPr>
        <w:t>2.6.4 Revisit Intention</w:t>
      </w:r>
      <w:bookmarkEnd w:id="32"/>
    </w:p>
    <w:p w14:paraId="50CF2D1B"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Satisfaction can also influence the intention to return and recommendations, but this is influenced by destination attractiveness, affordability, distance to destination, and alternative destinations. A tourist can be content with a hotel and still choose another in the future. Hence, satisfaction and revisit intention are regarded as two different but related constructs.</w:t>
      </w:r>
    </w:p>
    <w:p w14:paraId="37024132"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Overall, the literature indicates that expectations, cultural background, communication, service preferences, and perceived value can be factors causing differences between national and international tourists. There is, however, little substantiating evidence of any difference in satisfaction between the two groups. This ambiguity is a good reason to compare the two groups empirically.</w:t>
      </w:r>
    </w:p>
    <w:p w14:paraId="6C8BF394" w14:textId="77777777" w:rsidR="008320DA" w:rsidRPr="005663EC" w:rsidRDefault="008320DA" w:rsidP="008B3BAF">
      <w:pPr>
        <w:pStyle w:val="Heading2"/>
        <w:rPr>
          <w:rFonts w:cs="Arial"/>
        </w:rPr>
      </w:pPr>
      <w:bookmarkStart w:id="33" w:name="_Toc241148123"/>
      <w:r>
        <w:rPr>
          <w:rFonts w:cs="Arial"/>
        </w:rPr>
        <w:t>2.7 Customer Satisfaction in Bangladesh and Cox's Bazar</w:t>
      </w:r>
      <w:bookmarkEnd w:id="33"/>
    </w:p>
    <w:p w14:paraId="500C5B7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There is immense tourism potential in Bangladesh because of its natural beauty, cultural and historical interest. Cox's Bazar has a special significance considering its long coastline, beach and the facilities of tourism. The place is a tourist hotspot for both national and international tourists, resulting in demand for hotels and other accommodation services. With a growing competition among accommodation </w:t>
      </w:r>
      <w:r>
        <w:rPr>
          <w:rFonts w:ascii="Arial" w:hAnsi="Arial" w:cs="Arial"/>
          <w:sz w:val="24"/>
          <w:szCs w:val="24"/>
        </w:rPr>
        <w:lastRenderedPageBreak/>
        <w:t>providers, customer satisfaction and service quality has become an important element in hotel performance.</w:t>
      </w:r>
    </w:p>
    <w:p w14:paraId="051ECBD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In the past, some research has been conducted in Bangladesh on tourists' satisfaction with hotels, and it has been observed that the service attributes of hotels have an impact on the tourists' satisfaction. Mawa (2019) conducted a study on service attributes that are associated to tourist satisfaction in Cox's Bazar where 300 respondents were taken. Factor analysis and regression analysis were used to analyze the collected data. The study provides evidence for particular destinations but failed to make comparisons between national and international visitors.</w:t>
      </w:r>
    </w:p>
    <w:p w14:paraId="097DB8A4"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In the study of service quality in the hotel industry, Alauddin et al. (2020) applied the modified SERVQUAL model in the hotel industry with a sample size of 300 respondents from Cox's Bazar and Saint Martin. They identified discrepancies between the tourists' expectations and perceptions along various dimensions of SERVQUAL and the Expectation Confirmation Theory (ECT), thus establishing the applicability of both SERVQUAL and the Expectation Confirmation Theory to the current research.</w:t>
      </w:r>
    </w:p>
    <w:p w14:paraId="3721296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Cox's Bazar is deemed suitable for comparative investigation as national and international tourists can avail the same hotel services, but with different intentions and experiences. To fill this gap, this study examines the level of customer satisfaction of the two groups in the context of the two theories SERVQUAL and ECT.</w:t>
      </w:r>
    </w:p>
    <w:p w14:paraId="0E3DDBEA" w14:textId="77777777" w:rsidR="008320DA" w:rsidRPr="005663EC" w:rsidRDefault="008320DA" w:rsidP="008B3BAF">
      <w:pPr>
        <w:pStyle w:val="Heading2"/>
        <w:rPr>
          <w:rFonts w:cs="Arial"/>
        </w:rPr>
      </w:pPr>
      <w:bookmarkStart w:id="34" w:name="_Toc241148124"/>
      <w:r>
        <w:rPr>
          <w:rFonts w:cs="Arial"/>
        </w:rPr>
        <w:t>2.8 Empirical Review and Critical Synthesis</w:t>
      </w:r>
      <w:bookmarkEnd w:id="34"/>
    </w:p>
    <w:p w14:paraId="762A59C6"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Empirical studies indicate that service quality is one of the main factors affecting customer satisfactions; however, the influence of each of the different service quality dimensions is not the same in all situations. Reliability is particularly important because visitors expect the same level of performance in the services provided, and responsiveness is particularly important because visiting occasions are time sensitive and handling complaints quickly is a key issue. These variations may result from variations in the types of hotels, destinations, customers characteristics and research methodology.</w:t>
      </w:r>
    </w:p>
    <w:p w14:paraId="51C302DB" w14:textId="1A0A22CA"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This type of variation also applies to assurance, empathy and tangibility. Empathy may be more crucial to customers seeking </w:t>
      </w:r>
      <w:proofErr w:type="spellStart"/>
      <w:r>
        <w:rPr>
          <w:rFonts w:ascii="Arial" w:hAnsi="Arial" w:cs="Arial"/>
          <w:sz w:val="24"/>
          <w:szCs w:val="24"/>
        </w:rPr>
        <w:t>personalised</w:t>
      </w:r>
      <w:proofErr w:type="spellEnd"/>
      <w:r>
        <w:rPr>
          <w:rFonts w:ascii="Arial" w:hAnsi="Arial" w:cs="Arial"/>
          <w:sz w:val="24"/>
          <w:szCs w:val="24"/>
        </w:rPr>
        <w:t xml:space="preserve"> service, while assurance may be </w:t>
      </w:r>
      <w:r>
        <w:rPr>
          <w:rFonts w:ascii="Arial" w:hAnsi="Arial" w:cs="Arial"/>
          <w:sz w:val="24"/>
          <w:szCs w:val="24"/>
        </w:rPr>
        <w:lastRenderedPageBreak/>
        <w:t>more crucial to tourists requiring information and help in an out-of-the-way place. The tangible aspects, including room, cleanliness and physical facilities, can impact the initial evaluations of a ho</w:t>
      </w:r>
      <w:r w:rsidR="00627B11">
        <w:rPr>
          <w:rFonts w:ascii="Arial" w:hAnsi="Arial" w:cs="Arial"/>
          <w:sz w:val="24"/>
          <w:szCs w:val="24"/>
        </w:rPr>
        <w:t>tel</w:t>
      </w:r>
      <w:r>
        <w:rPr>
          <w:rFonts w:ascii="Arial" w:hAnsi="Arial" w:cs="Arial"/>
          <w:sz w:val="24"/>
          <w:szCs w:val="24"/>
        </w:rPr>
        <w:t xml:space="preserve"> and may influence satisfaction. The outcomes show that the service quality is not a one-dimensional concept, but should not be determined by one dimension alone.</w:t>
      </w:r>
    </w:p>
    <w:p w14:paraId="41516433" w14:textId="11E571E2"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This service quality-customer satisfaction link is further complicated by price and perceived value because customer satisfaction is based on the service received and their perception of value in comparison to the price paid. This reinforces the linking of SERVQUAL to the expectation-based approach.</w:t>
      </w:r>
    </w:p>
    <w:p w14:paraId="6A7DCDCB"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These conclusions are supported by evidence from Bangladesh. The modified SERVQUAL approach was used to find gaps between tourists' expectations and perceptions in Cox's Bazar and Saint Martin by Alauddin et al. (2020). They do not provide good evidence for differences between national and international tourists, however, due to the small sample size of tourists in their overall sample.</w:t>
      </w:r>
    </w:p>
    <w:p w14:paraId="774CD9B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results show that service quality and customer expectations have an influence on customer satisfaction, which differs depending on context and customer group. Current study in Cox's Bazar mostly focuses on tourists as a whole, and lacks adequate comparative data on the tourists' nationality. This is consistent with the present study which examines the differences between the service quality and satisfaction of tourists visiting the country from national and international sources using the SERVQUAL and ECT models.</w:t>
      </w:r>
    </w:p>
    <w:p w14:paraId="5A48E359" w14:textId="77777777" w:rsidR="008320DA" w:rsidRPr="005663EC" w:rsidRDefault="008320DA" w:rsidP="008B3BAF">
      <w:pPr>
        <w:pStyle w:val="Heading2"/>
        <w:rPr>
          <w:rFonts w:cs="Arial"/>
        </w:rPr>
      </w:pPr>
      <w:bookmarkStart w:id="35" w:name="_Toc241148125"/>
      <w:r>
        <w:rPr>
          <w:rFonts w:cs="Arial"/>
        </w:rPr>
        <w:t>2.9 Research Gap</w:t>
      </w:r>
      <w:bookmarkEnd w:id="35"/>
    </w:p>
    <w:p w14:paraId="3946AB1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There are some studies that have already been conducted which found that service quality, customer expectations, and customer's perception of the service performance, value are the factors that affects the customer satisfaction in the hotels. The SERVQUAL tool can be useful when trying to evaluate tangibility, reliability, responsiveness, assurance, and empathy and the ECT can be used to grasp how expectations and expectations of performance relate to satisfaction. The study conducted in Bangladesh, especially in Cox's Bazar, shows that there is a gap between the actual and perceived service provided by the hotel for tourists (Alauddin et al., 2020). But there are areas that need improvement.</w:t>
      </w:r>
    </w:p>
    <w:p w14:paraId="671D8DE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lastRenderedPageBreak/>
        <w:t>First, typical research approaches treat tourists as a single entity and have little comparative evidence related to national versus international tourists. Second, there hasn't been much research that integrates service quality dimensions and expectation-based explanations specifically in Cox's Bazar. Third, the studies do not adequately explore cultural issues of communication, communication preference for service and value perception to explain tourist satisfaction.</w:t>
      </w:r>
    </w:p>
    <w:p w14:paraId="73DACCBB"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In view of this, the present study aims to fill the above gap between the satisfaction of national tourists and international tourists with regard to the Cox's Bazar hotels. It is hoped that with the help of SERVQUAL and ECT, differences in the perception of the service and satisfaction between the two groups of tourists can be provided quantitatively.</w:t>
      </w:r>
    </w:p>
    <w:p w14:paraId="2BED2A01" w14:textId="77777777" w:rsidR="008320DA" w:rsidRPr="005663EC" w:rsidRDefault="008320DA" w:rsidP="008B3BAF">
      <w:pPr>
        <w:pStyle w:val="Heading2"/>
        <w:rPr>
          <w:rFonts w:cs="Arial"/>
        </w:rPr>
      </w:pPr>
      <w:bookmarkStart w:id="36" w:name="_Toc241148126"/>
      <w:r>
        <w:rPr>
          <w:rFonts w:cs="Arial"/>
        </w:rPr>
        <w:t>2.10 Theoretical and Conceptual Framework</w:t>
      </w:r>
      <w:bookmarkEnd w:id="36"/>
    </w:p>
    <w:p w14:paraId="44713CCF"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theory that this study adopts is a result of SERVQUAL Model developed by Parasuraman, Zeithaml and Berry (1988) which is blended with Expectation Confirmation Theory (ECT) developed by Oliver (1980). SERVQUAL measures five aspects of hotel service quality: Tangibility, Reliability, Responsiveness, Assurance, and Empathy. These dimensions are the customers' perception of the physical facilities, service delivery, the promptness of service and the professionalism and </w:t>
      </w:r>
      <w:proofErr w:type="spellStart"/>
      <w:r>
        <w:rPr>
          <w:rFonts w:ascii="Arial" w:hAnsi="Arial" w:cs="Arial"/>
          <w:sz w:val="24"/>
          <w:szCs w:val="24"/>
        </w:rPr>
        <w:t>personalisation</w:t>
      </w:r>
      <w:proofErr w:type="spellEnd"/>
      <w:r>
        <w:rPr>
          <w:rFonts w:ascii="Arial" w:hAnsi="Arial" w:cs="Arial"/>
          <w:sz w:val="24"/>
          <w:szCs w:val="24"/>
        </w:rPr>
        <w:t xml:space="preserve"> of the employees.</w:t>
      </w:r>
    </w:p>
    <w:p w14:paraId="47369FE0" w14:textId="77777777" w:rsidR="005663EC" w:rsidRDefault="008320DA" w:rsidP="008320DA">
      <w:pPr>
        <w:spacing w:after="200" w:line="360" w:lineRule="auto"/>
        <w:jc w:val="both"/>
        <w:rPr>
          <w:rFonts w:ascii="Arial" w:hAnsi="Arial" w:cs="Arial"/>
          <w:sz w:val="24"/>
          <w:szCs w:val="24"/>
        </w:rPr>
      </w:pPr>
      <w:r>
        <w:rPr>
          <w:rFonts w:ascii="Arial" w:hAnsi="Arial" w:cs="Arial"/>
          <w:sz w:val="24"/>
          <w:szCs w:val="24"/>
        </w:rPr>
        <w:t>Satisfaction is understood from the expectation point of view by ECT. Tourists form expectations prior to enjoying a hotel, and then they assess the performance of the hotel. Confirmation is when performance is satisfactory, positive disconfirmation is when performance exceeds expectations, and negative disconfirmation is when it falls short of expectations (Oliver, 1980).</w:t>
      </w:r>
    </w:p>
    <w:p w14:paraId="15A02394" w14:textId="77777777" w:rsidR="008320DA" w:rsidRPr="005663EC" w:rsidRDefault="005663EC" w:rsidP="005663EC">
      <w:pPr>
        <w:spacing w:line="278" w:lineRule="auto"/>
        <w:rPr>
          <w:rFonts w:ascii="Arial" w:hAnsi="Arial" w:cs="Arial"/>
          <w:sz w:val="24"/>
          <w:szCs w:val="24"/>
        </w:rPr>
      </w:pPr>
      <w:r>
        <w:rPr>
          <w:rFonts w:ascii="Arial" w:hAnsi="Arial" w:cs="Arial"/>
          <w:sz w:val="24"/>
          <w:szCs w:val="24"/>
        </w:rPr>
        <w:br w:type="page"/>
      </w:r>
    </w:p>
    <w:p w14:paraId="3B819804" w14:textId="77777777" w:rsidR="008320DA" w:rsidRPr="005663EC" w:rsidRDefault="008320DA" w:rsidP="008320DA">
      <w:pPr>
        <w:spacing w:before="200" w:after="100"/>
        <w:jc w:val="center"/>
        <w:rPr>
          <w:rFonts w:ascii="Arial" w:hAnsi="Arial" w:cs="Arial"/>
          <w:sz w:val="24"/>
          <w:szCs w:val="24"/>
        </w:rPr>
      </w:pPr>
      <w:r>
        <w:rPr>
          <w:rFonts w:ascii="Arial" w:hAnsi="Arial" w:cs="Arial"/>
          <w:b/>
          <w:bCs/>
          <w:sz w:val="24"/>
          <w:szCs w:val="24"/>
        </w:rPr>
        <w:lastRenderedPageBreak/>
        <w:t>Figure 2.1: Conceptual Framework</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00"/>
        <w:gridCol w:w="3100"/>
        <w:gridCol w:w="3100"/>
      </w:tblGrid>
      <w:tr w:rsidR="008320DA" w:rsidRPr="005663EC" w14:paraId="3D699DE2" w14:textId="77777777" w:rsidTr="005663EC">
        <w:tc>
          <w:tcPr>
            <w:tcW w:w="3100" w:type="dxa"/>
            <w:gridSpan w:val="3"/>
            <w:tcBorders>
              <w:top w:val="single" w:sz="4" w:space="0" w:color="1F3864"/>
              <w:left w:val="single" w:sz="4" w:space="0" w:color="1F3864"/>
              <w:bottom w:val="single" w:sz="4" w:space="0" w:color="1F3864"/>
              <w:right w:val="single" w:sz="4" w:space="0" w:color="1F3864"/>
            </w:tcBorders>
            <w:shd w:val="clear" w:color="auto" w:fill="1F3864"/>
            <w:tcMar>
              <w:top w:w="100" w:type="dxa"/>
              <w:left w:w="100" w:type="dxa"/>
              <w:bottom w:w="100" w:type="dxa"/>
              <w:right w:w="100" w:type="dxa"/>
            </w:tcMar>
            <w:vAlign w:val="center"/>
          </w:tcPr>
          <w:p w14:paraId="75B1B495" w14:textId="77777777" w:rsidR="008320DA" w:rsidRPr="005663EC" w:rsidRDefault="008320DA" w:rsidP="005663EC">
            <w:pPr>
              <w:jc w:val="center"/>
              <w:rPr>
                <w:rFonts w:ascii="Arial" w:hAnsi="Arial" w:cs="Arial"/>
                <w:sz w:val="24"/>
                <w:szCs w:val="24"/>
              </w:rPr>
            </w:pPr>
            <w:r>
              <w:rPr>
                <w:rFonts w:ascii="Arial" w:hAnsi="Arial" w:cs="Arial"/>
                <w:b/>
                <w:bCs/>
              </w:rPr>
              <w:t>INDEPENDENT VARIABLES: SERVICE QUALITY DIMENSIONS</w:t>
            </w:r>
          </w:p>
        </w:tc>
      </w:tr>
      <w:tr w:rsidR="008320DA" w:rsidRPr="005663EC" w14:paraId="5CBDA63E" w14:textId="77777777" w:rsidTr="005663EC">
        <w:tc>
          <w:tcPr>
            <w:tcW w:w="3100" w:type="dxa"/>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17DAB45B" w14:textId="77777777" w:rsidR="008320DA" w:rsidRPr="005663EC" w:rsidRDefault="008320DA" w:rsidP="005663EC">
            <w:pPr>
              <w:jc w:val="center"/>
              <w:rPr>
                <w:rFonts w:ascii="Arial" w:hAnsi="Arial" w:cs="Arial"/>
                <w:sz w:val="24"/>
                <w:szCs w:val="24"/>
              </w:rPr>
            </w:pPr>
            <w:r>
              <w:rPr>
                <w:rFonts w:ascii="Arial" w:hAnsi="Arial" w:cs="Arial"/>
              </w:rPr>
              <w:t>Tangibility</w:t>
            </w:r>
          </w:p>
        </w:tc>
        <w:tc>
          <w:tcPr>
            <w:tcW w:w="3100" w:type="dxa"/>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3C45C4F3" w14:textId="77777777" w:rsidR="008320DA" w:rsidRPr="005663EC" w:rsidRDefault="008320DA" w:rsidP="005663EC">
            <w:pPr>
              <w:jc w:val="center"/>
              <w:rPr>
                <w:rFonts w:ascii="Arial" w:hAnsi="Arial" w:cs="Arial"/>
                <w:sz w:val="24"/>
                <w:szCs w:val="24"/>
              </w:rPr>
            </w:pPr>
            <w:r>
              <w:rPr>
                <w:rFonts w:ascii="Arial" w:hAnsi="Arial" w:cs="Arial"/>
              </w:rPr>
              <w:t>Reliability</w:t>
            </w:r>
          </w:p>
        </w:tc>
        <w:tc>
          <w:tcPr>
            <w:tcW w:w="3100" w:type="dxa"/>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5BA17977" w14:textId="77777777" w:rsidR="008320DA" w:rsidRPr="005663EC" w:rsidRDefault="008320DA" w:rsidP="005663EC">
            <w:pPr>
              <w:jc w:val="center"/>
              <w:rPr>
                <w:rFonts w:ascii="Arial" w:hAnsi="Arial" w:cs="Arial"/>
                <w:sz w:val="24"/>
                <w:szCs w:val="24"/>
              </w:rPr>
            </w:pPr>
            <w:r>
              <w:rPr>
                <w:rFonts w:ascii="Arial" w:hAnsi="Arial" w:cs="Arial"/>
              </w:rPr>
              <w:t>Responsiveness</w:t>
            </w:r>
          </w:p>
        </w:tc>
      </w:tr>
      <w:tr w:rsidR="008320DA" w:rsidRPr="005663EC" w14:paraId="1FA8A4D6" w14:textId="77777777" w:rsidTr="005663EC">
        <w:tc>
          <w:tcPr>
            <w:tcW w:w="3100" w:type="dxa"/>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729F7475" w14:textId="77777777" w:rsidR="008320DA" w:rsidRPr="005663EC" w:rsidRDefault="008320DA" w:rsidP="005663EC">
            <w:pPr>
              <w:jc w:val="center"/>
              <w:rPr>
                <w:rFonts w:ascii="Arial" w:hAnsi="Arial" w:cs="Arial"/>
                <w:sz w:val="24"/>
                <w:szCs w:val="24"/>
              </w:rPr>
            </w:pPr>
            <w:r>
              <w:rPr>
                <w:rFonts w:ascii="Arial" w:hAnsi="Arial" w:cs="Arial"/>
              </w:rPr>
              <w:t>Assurance</w:t>
            </w:r>
          </w:p>
        </w:tc>
        <w:tc>
          <w:tcPr>
            <w:tcW w:w="3100" w:type="dxa"/>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6A43A7D5" w14:textId="77777777" w:rsidR="008320DA" w:rsidRPr="005663EC" w:rsidRDefault="008320DA" w:rsidP="005663EC">
            <w:pPr>
              <w:jc w:val="center"/>
              <w:rPr>
                <w:rFonts w:ascii="Arial" w:hAnsi="Arial" w:cs="Arial"/>
                <w:sz w:val="24"/>
                <w:szCs w:val="24"/>
              </w:rPr>
            </w:pPr>
            <w:r>
              <w:rPr>
                <w:rFonts w:ascii="Arial" w:hAnsi="Arial" w:cs="Arial"/>
              </w:rPr>
              <w:t>Empathy</w:t>
            </w:r>
          </w:p>
        </w:tc>
        <w:tc>
          <w:tcPr>
            <w:tcW w:w="3100" w:type="dxa"/>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408A95FB" w14:textId="77777777" w:rsidR="008320DA" w:rsidRPr="005663EC" w:rsidRDefault="008320DA" w:rsidP="005663EC">
            <w:pPr>
              <w:jc w:val="center"/>
              <w:rPr>
                <w:rFonts w:ascii="Arial" w:hAnsi="Arial" w:cs="Arial"/>
                <w:sz w:val="24"/>
                <w:szCs w:val="24"/>
              </w:rPr>
            </w:pPr>
          </w:p>
        </w:tc>
      </w:tr>
      <w:tr w:rsidR="008320DA" w:rsidRPr="005663EC" w14:paraId="5CF312E3" w14:textId="77777777" w:rsidTr="005663EC">
        <w:tc>
          <w:tcPr>
            <w:tcW w:w="3100" w:type="dxa"/>
            <w:gridSpan w:val="3"/>
            <w:tcBorders>
              <w:top w:val="single" w:sz="4" w:space="0" w:color="1F3864"/>
              <w:left w:val="single" w:sz="4" w:space="0" w:color="1F3864"/>
              <w:bottom w:val="single" w:sz="4" w:space="0" w:color="1F3864"/>
              <w:right w:val="single" w:sz="4" w:space="0" w:color="1F3864"/>
            </w:tcBorders>
            <w:shd w:val="clear" w:color="auto" w:fill="8EA9DB"/>
            <w:tcMar>
              <w:top w:w="100" w:type="dxa"/>
              <w:left w:w="100" w:type="dxa"/>
              <w:bottom w:w="100" w:type="dxa"/>
              <w:right w:w="100" w:type="dxa"/>
            </w:tcMar>
            <w:vAlign w:val="center"/>
          </w:tcPr>
          <w:p w14:paraId="23C879BD" w14:textId="77777777" w:rsidR="008320DA" w:rsidRPr="005663EC" w:rsidRDefault="008320DA" w:rsidP="005663EC">
            <w:pPr>
              <w:jc w:val="center"/>
              <w:rPr>
                <w:rFonts w:ascii="Arial" w:hAnsi="Arial" w:cs="Arial"/>
                <w:sz w:val="24"/>
                <w:szCs w:val="24"/>
              </w:rPr>
            </w:pPr>
            <w:r>
              <w:rPr>
                <w:rFonts w:ascii="Arial" w:hAnsi="Arial" w:cs="Arial"/>
                <w:b/>
                <w:bCs/>
              </w:rPr>
              <w:t>OTHER FACTORS (from the literature; not measured)</w:t>
            </w:r>
          </w:p>
        </w:tc>
      </w:tr>
      <w:tr w:rsidR="008320DA" w:rsidRPr="005663EC" w14:paraId="38CEDAFC" w14:textId="77777777" w:rsidTr="005663EC">
        <w:tc>
          <w:tcPr>
            <w:tcW w:w="3100" w:type="dxa"/>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74287663" w14:textId="77777777" w:rsidR="008320DA" w:rsidRPr="005663EC" w:rsidRDefault="008320DA" w:rsidP="005663EC">
            <w:pPr>
              <w:jc w:val="center"/>
              <w:rPr>
                <w:rFonts w:ascii="Arial" w:hAnsi="Arial" w:cs="Arial"/>
                <w:sz w:val="24"/>
                <w:szCs w:val="24"/>
              </w:rPr>
            </w:pPr>
            <w:r>
              <w:rPr>
                <w:rFonts w:ascii="Arial" w:hAnsi="Arial" w:cs="Arial"/>
              </w:rPr>
              <w:t>Facilities</w:t>
            </w:r>
          </w:p>
        </w:tc>
        <w:tc>
          <w:tcPr>
            <w:tcW w:w="3100" w:type="dxa"/>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4F52B1B2" w14:textId="77777777" w:rsidR="008320DA" w:rsidRPr="005663EC" w:rsidRDefault="008320DA" w:rsidP="005663EC">
            <w:pPr>
              <w:jc w:val="center"/>
              <w:rPr>
                <w:rFonts w:ascii="Arial" w:hAnsi="Arial" w:cs="Arial"/>
                <w:sz w:val="24"/>
                <w:szCs w:val="24"/>
              </w:rPr>
            </w:pPr>
            <w:r>
              <w:rPr>
                <w:rFonts w:ascii="Arial" w:hAnsi="Arial" w:cs="Arial"/>
              </w:rPr>
              <w:t>Cleanliness</w:t>
            </w:r>
          </w:p>
        </w:tc>
        <w:tc>
          <w:tcPr>
            <w:tcW w:w="3100" w:type="dxa"/>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3277CBB6" w14:textId="77777777" w:rsidR="008320DA" w:rsidRPr="005663EC" w:rsidRDefault="008320DA" w:rsidP="005663EC">
            <w:pPr>
              <w:jc w:val="center"/>
              <w:rPr>
                <w:rFonts w:ascii="Arial" w:hAnsi="Arial" w:cs="Arial"/>
                <w:sz w:val="24"/>
                <w:szCs w:val="24"/>
              </w:rPr>
            </w:pPr>
            <w:r>
              <w:rPr>
                <w:rFonts w:ascii="Arial" w:hAnsi="Arial" w:cs="Arial"/>
              </w:rPr>
              <w:t>Safety &amp; Security</w:t>
            </w:r>
          </w:p>
        </w:tc>
      </w:tr>
      <w:tr w:rsidR="008320DA" w:rsidRPr="005663EC" w14:paraId="78139007" w14:textId="77777777" w:rsidTr="005663EC">
        <w:tc>
          <w:tcPr>
            <w:tcW w:w="3100" w:type="dxa"/>
            <w:gridSpan w:val="3"/>
            <w:tcBorders>
              <w:top w:val="single" w:sz="4" w:space="0" w:color="1F3864"/>
              <w:left w:val="single" w:sz="4" w:space="0" w:color="1F3864"/>
              <w:bottom w:val="single" w:sz="4" w:space="0" w:color="1F3864"/>
              <w:right w:val="single" w:sz="4" w:space="0" w:color="1F3864"/>
            </w:tcBorders>
            <w:shd w:val="clear" w:color="auto" w:fill="F2F2F2"/>
            <w:tcMar>
              <w:top w:w="100" w:type="dxa"/>
              <w:left w:w="100" w:type="dxa"/>
              <w:bottom w:w="100" w:type="dxa"/>
              <w:right w:w="100" w:type="dxa"/>
            </w:tcMar>
            <w:vAlign w:val="center"/>
          </w:tcPr>
          <w:p w14:paraId="72B3D587" w14:textId="77777777" w:rsidR="008320DA" w:rsidRPr="005663EC" w:rsidRDefault="008320DA" w:rsidP="005663EC">
            <w:pPr>
              <w:jc w:val="center"/>
              <w:rPr>
                <w:rFonts w:ascii="Arial" w:hAnsi="Arial" w:cs="Arial"/>
                <w:sz w:val="24"/>
                <w:szCs w:val="24"/>
              </w:rPr>
            </w:pPr>
            <w:r>
              <w:rPr>
                <w:rFonts w:ascii="Arial" w:hAnsi="Arial" w:cs="Arial"/>
              </w:rPr>
              <w:t>Price Fairness</w:t>
            </w:r>
          </w:p>
        </w:tc>
      </w:tr>
      <w:tr w:rsidR="008320DA" w:rsidRPr="005663EC" w14:paraId="2EC0513D" w14:textId="77777777" w:rsidTr="005663EC">
        <w:tc>
          <w:tcPr>
            <w:tcW w:w="3100" w:type="dxa"/>
            <w:gridSpan w:val="3"/>
            <w:tcBorders>
              <w:top w:val="single" w:sz="4" w:space="0" w:color="1F3864"/>
              <w:left w:val="single" w:sz="4" w:space="0" w:color="1F3864"/>
              <w:bottom w:val="single" w:sz="4" w:space="0" w:color="1F3864"/>
              <w:right w:val="single" w:sz="4" w:space="0" w:color="1F3864"/>
            </w:tcBorders>
            <w:shd w:val="clear" w:color="auto" w:fill="FFFFFF"/>
            <w:tcMar>
              <w:top w:w="100" w:type="dxa"/>
              <w:left w:w="100" w:type="dxa"/>
              <w:bottom w:w="100" w:type="dxa"/>
              <w:right w:w="100" w:type="dxa"/>
            </w:tcMar>
            <w:vAlign w:val="center"/>
          </w:tcPr>
          <w:p w14:paraId="218963A4" w14:textId="77777777" w:rsidR="008320DA" w:rsidRPr="005663EC" w:rsidRDefault="008320DA" w:rsidP="005663EC">
            <w:pPr>
              <w:jc w:val="center"/>
              <w:rPr>
                <w:rFonts w:ascii="Arial" w:hAnsi="Arial" w:cs="Arial"/>
                <w:sz w:val="24"/>
                <w:szCs w:val="24"/>
              </w:rPr>
            </w:pPr>
            <w:r>
              <w:rPr>
                <w:rFonts w:ascii="Arial" w:hAnsi="Arial" w:cs="Arial"/>
                <w:b/>
                <w:bCs/>
              </w:rPr>
              <w:t>↓  DEPENDENT VARIABLE  ↓</w:t>
            </w:r>
          </w:p>
        </w:tc>
      </w:tr>
      <w:tr w:rsidR="008320DA" w:rsidRPr="005663EC" w14:paraId="51717FE0" w14:textId="77777777" w:rsidTr="005663EC">
        <w:tc>
          <w:tcPr>
            <w:tcW w:w="3100" w:type="dxa"/>
            <w:gridSpan w:val="3"/>
            <w:tcBorders>
              <w:top w:val="single" w:sz="4" w:space="0" w:color="1F3864"/>
              <w:left w:val="single" w:sz="4" w:space="0" w:color="1F3864"/>
              <w:bottom w:val="single" w:sz="4" w:space="0" w:color="1F3864"/>
              <w:right w:val="single" w:sz="4" w:space="0" w:color="1F3864"/>
            </w:tcBorders>
            <w:shd w:val="clear" w:color="auto" w:fill="1F3864"/>
            <w:tcMar>
              <w:top w:w="100" w:type="dxa"/>
              <w:left w:w="100" w:type="dxa"/>
              <w:bottom w:w="100" w:type="dxa"/>
              <w:right w:w="100" w:type="dxa"/>
            </w:tcMar>
            <w:vAlign w:val="center"/>
          </w:tcPr>
          <w:p w14:paraId="22F94FA7" w14:textId="77777777" w:rsidR="008320DA" w:rsidRPr="005663EC" w:rsidRDefault="008320DA" w:rsidP="005663EC">
            <w:pPr>
              <w:jc w:val="center"/>
              <w:rPr>
                <w:rFonts w:ascii="Arial" w:hAnsi="Arial" w:cs="Arial"/>
                <w:sz w:val="24"/>
                <w:szCs w:val="24"/>
              </w:rPr>
            </w:pPr>
            <w:r>
              <w:rPr>
                <w:rFonts w:ascii="Arial" w:hAnsi="Arial" w:cs="Arial"/>
                <w:b/>
                <w:bCs/>
              </w:rPr>
              <w:t>CUSTOMER SATISFACTION</w:t>
            </w:r>
          </w:p>
        </w:tc>
      </w:tr>
      <w:tr w:rsidR="008320DA" w:rsidRPr="005663EC" w14:paraId="5DD5F897" w14:textId="77777777" w:rsidTr="005663EC">
        <w:tc>
          <w:tcPr>
            <w:tcW w:w="3100" w:type="dxa"/>
            <w:gridSpan w:val="3"/>
            <w:tcBorders>
              <w:top w:val="single" w:sz="4" w:space="0" w:color="1F3864"/>
              <w:left w:val="single" w:sz="4" w:space="0" w:color="1F3864"/>
              <w:bottom w:val="single" w:sz="4" w:space="0" w:color="1F3864"/>
              <w:right w:val="single" w:sz="4" w:space="0" w:color="1F3864"/>
            </w:tcBorders>
            <w:shd w:val="clear" w:color="auto" w:fill="D9D9D9"/>
            <w:tcMar>
              <w:top w:w="100" w:type="dxa"/>
              <w:left w:w="100" w:type="dxa"/>
              <w:bottom w:w="100" w:type="dxa"/>
              <w:right w:w="100" w:type="dxa"/>
            </w:tcMar>
            <w:vAlign w:val="center"/>
          </w:tcPr>
          <w:p w14:paraId="0A4395C9" w14:textId="77777777" w:rsidR="008320DA" w:rsidRPr="005663EC" w:rsidRDefault="008320DA" w:rsidP="005663EC">
            <w:pPr>
              <w:jc w:val="center"/>
              <w:rPr>
                <w:rFonts w:ascii="Arial" w:hAnsi="Arial" w:cs="Arial"/>
                <w:sz w:val="24"/>
                <w:szCs w:val="24"/>
              </w:rPr>
            </w:pPr>
            <w:r>
              <w:rPr>
                <w:rFonts w:ascii="Arial" w:hAnsi="Arial" w:cs="Arial"/>
                <w:b/>
                <w:bCs/>
              </w:rPr>
              <w:t>COMPARISON GROUP: National Tourists ↔ International Tourists</w:t>
            </w:r>
          </w:p>
        </w:tc>
      </w:tr>
    </w:tbl>
    <w:p w14:paraId="74AE9803" w14:textId="77777777" w:rsidR="008320DA" w:rsidRPr="005663EC" w:rsidRDefault="008320DA" w:rsidP="008320DA">
      <w:pPr>
        <w:spacing w:before="120" w:after="200"/>
        <w:jc w:val="center"/>
        <w:rPr>
          <w:rFonts w:ascii="Arial" w:hAnsi="Arial" w:cs="Arial"/>
          <w:sz w:val="24"/>
          <w:szCs w:val="24"/>
        </w:rPr>
      </w:pPr>
      <w:r>
        <w:rPr>
          <w:rFonts w:ascii="Arial" w:hAnsi="Arial" w:cs="Arial"/>
          <w:i/>
          <w:iCs/>
          <w:sz w:val="20"/>
          <w:szCs w:val="20"/>
        </w:rPr>
        <w:t>Adapted from Parasuraman, Zeithaml and Berry (1988) and Oliver (1980)</w:t>
      </w:r>
    </w:p>
    <w:p w14:paraId="690A9F2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conceptual framework assumes that the dimensions of service quality and other variables affect the customers' satisfaction, and the effect of each of these variables can vary depending on the nationality of the tourist; that is, they may differ between the national and the international tourist. In the empirical work, the five SERVQUAL dimensions were measured and tested; the 'other factors' are drawn from the literature and were not measured separately, and nationality is treated as a comparison group (independent samples t-tests) rather than as a formally tested moderator.</w:t>
      </w:r>
    </w:p>
    <w:p w14:paraId="578882F1" w14:textId="77777777" w:rsidR="005663EC" w:rsidRDefault="005663EC">
      <w:pPr>
        <w:spacing w:line="278" w:lineRule="auto"/>
        <w:rPr>
          <w:rFonts w:ascii="Arial" w:eastAsiaTheme="majorEastAsia" w:hAnsi="Arial" w:cs="Arial"/>
          <w:b/>
          <w:color w:val="000000" w:themeColor="text1"/>
          <w:sz w:val="32"/>
          <w:szCs w:val="36"/>
        </w:rPr>
      </w:pPr>
      <w:r>
        <w:rPr>
          <w:rFonts w:cs="Arial"/>
        </w:rPr>
        <w:br w:type="page"/>
      </w:r>
    </w:p>
    <w:p w14:paraId="2B144758" w14:textId="77777777" w:rsidR="008320DA" w:rsidRPr="005663EC" w:rsidRDefault="008320DA" w:rsidP="008B3BAF">
      <w:pPr>
        <w:pStyle w:val="Heading2"/>
        <w:rPr>
          <w:rFonts w:cs="Arial"/>
        </w:rPr>
      </w:pPr>
      <w:bookmarkStart w:id="37" w:name="_Toc241148127"/>
      <w:r>
        <w:rPr>
          <w:rFonts w:cs="Arial"/>
        </w:rPr>
        <w:lastRenderedPageBreak/>
        <w:t>2.11 Chapter Summary</w:t>
      </w:r>
      <w:bookmarkEnd w:id="37"/>
    </w:p>
    <w:p w14:paraId="4401D51C"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chapter performed a critical literature review on the following topics: Customer satisfaction, Hotel service quality, and Customer expectations from the national and international tourists' perspectives. The study determined that customer satisfaction has several dimensions and that these are influenced by both service performance and customer expectations and perceived value. The SERVQUAL model describes 5 aspects of service quality; Tangibility, Reliability, Responsiveness, Assurance and Empathy, while the Expectation Confirmation Theory is related to how expectations are met (or not) by perceived service to satisfy customers. There was little comparative evidence regarding the presence of national and international tourists in hotels in Cox's Bazar reviewed. The proposed framework is based on the integration of SERVQUAL and ECT, with customer satisfaction as the outcome and the nationality of tourists as the comparison group. This approach to the testing of these relationships empirically is discussed in Chapter 3.</w:t>
      </w:r>
    </w:p>
    <w:p w14:paraId="15595A5B" w14:textId="77777777" w:rsidR="008320DA" w:rsidRPr="005663EC" w:rsidRDefault="008320DA" w:rsidP="008320DA">
      <w:pPr>
        <w:spacing w:after="200" w:line="360" w:lineRule="auto"/>
        <w:jc w:val="both"/>
        <w:rPr>
          <w:rFonts w:ascii="Arial" w:hAnsi="Arial" w:cs="Arial"/>
          <w:sz w:val="24"/>
          <w:szCs w:val="24"/>
        </w:rPr>
      </w:pPr>
    </w:p>
    <w:p w14:paraId="1FEC1DF7" w14:textId="77777777" w:rsidR="008320DA" w:rsidRPr="005663EC" w:rsidRDefault="008320DA" w:rsidP="00030BB6">
      <w:pPr>
        <w:pStyle w:val="Heading1"/>
        <w:pageBreakBefore/>
        <w:jc w:val="center"/>
        <w:rPr>
          <w:rFonts w:cs="Arial"/>
          <w:sz w:val="36"/>
          <w:szCs w:val="44"/>
        </w:rPr>
      </w:pPr>
      <w:bookmarkStart w:id="38" w:name="_Toc241148128"/>
      <w:r>
        <w:rPr>
          <w:rFonts w:cs="Arial"/>
          <w:sz w:val="36"/>
          <w:szCs w:val="44"/>
        </w:rPr>
        <w:lastRenderedPageBreak/>
        <w:t>Chapter 3: Research Methodology</w:t>
      </w:r>
      <w:bookmarkEnd w:id="38"/>
    </w:p>
    <w:p w14:paraId="40465C74" w14:textId="77777777" w:rsidR="008320DA" w:rsidRPr="005663EC" w:rsidRDefault="008320DA" w:rsidP="008B3BAF">
      <w:pPr>
        <w:pStyle w:val="Heading2"/>
        <w:rPr>
          <w:rFonts w:cs="Arial"/>
        </w:rPr>
      </w:pPr>
      <w:bookmarkStart w:id="39" w:name="_Toc241148129"/>
      <w:r>
        <w:rPr>
          <w:rFonts w:cs="Arial"/>
        </w:rPr>
        <w:t>3.1 Introduction</w:t>
      </w:r>
      <w:bookmarkEnd w:id="39"/>
    </w:p>
    <w:p w14:paraId="6655B22B"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This chapter describes and justifies the methodology adopted to investigate customer satisfaction of the national and international tourists who are staying in the hotels of Cox's Bazar, Bangladesh. The study compares the satisfaction of both tourist groups, and also to understand the effect on satisfaction of both tourist groups of service quality and the expectations of the tourists. In this case, a simple study using a structured quantitative approach is employed, whereby customer perceptions can be systematically measured and statistical comparisons can be made.</w:t>
      </w:r>
    </w:p>
    <w:p w14:paraId="00A1084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methodological decisions have been </w:t>
      </w:r>
      <w:proofErr w:type="spellStart"/>
      <w:r>
        <w:rPr>
          <w:rFonts w:ascii="Arial" w:hAnsi="Arial" w:cs="Arial"/>
          <w:sz w:val="24"/>
          <w:szCs w:val="24"/>
        </w:rPr>
        <w:t>organised</w:t>
      </w:r>
      <w:proofErr w:type="spellEnd"/>
      <w:r>
        <w:rPr>
          <w:rFonts w:ascii="Arial" w:hAnsi="Arial" w:cs="Arial"/>
          <w:sz w:val="24"/>
          <w:szCs w:val="24"/>
        </w:rPr>
        <w:t xml:space="preserve"> based on the systematic method developed by Saunders, Lewis and Thornhill (2019) that helps in the selection of research philosophy, approach, methodological choice, strategy, time horizon, and data-collection techniques. It explains the positivist philosophy, deductive approach and quantitative survey design and then the methods involved with the data collection, sampling, ethical issues and data analysis.</w:t>
      </w:r>
    </w:p>
    <w:p w14:paraId="3CC70114" w14:textId="77777777" w:rsidR="008320DA" w:rsidRPr="005663EC" w:rsidRDefault="008320DA" w:rsidP="008B3BAF">
      <w:pPr>
        <w:pStyle w:val="Heading2"/>
        <w:rPr>
          <w:rFonts w:cs="Arial"/>
        </w:rPr>
      </w:pPr>
      <w:bookmarkStart w:id="40" w:name="_Toc241148130"/>
      <w:r>
        <w:rPr>
          <w:rFonts w:cs="Arial"/>
        </w:rPr>
        <w:t>3.2 Research Philosophy</w:t>
      </w:r>
      <w:bookmarkEnd w:id="40"/>
    </w:p>
    <w:p w14:paraId="3981371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Research Philosophy is an attitude adopted by a researcher which involves his beliefs on the nature of knowledge and acceptable evidence in a research study. Research philosophy is the outermost level of the Research Onion outlined by Saunders, Lewis and Thornhill (2019) as it influences future research decisions regarding approach, design, data collection and analysis. In this study, positivism was considered to be more appropriate philosophical approach because the study was intended to give an objective assessment of customer satisfaction and to reveal the differences between national and international tourists.</w:t>
      </w:r>
    </w:p>
    <w:p w14:paraId="2D2AE544"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positivism principle is related to systematic observation, measurement and analysis of social phenomena. It emphasizes the need for using clear evidence and procedures to identify patterns and relationships (Saunders, Lewis and Thornhill, 2019). This philosophy is appropriate for the present research as customer satisfaction can be </w:t>
      </w:r>
      <w:proofErr w:type="spellStart"/>
      <w:r>
        <w:rPr>
          <w:rFonts w:ascii="Arial" w:hAnsi="Arial" w:cs="Arial"/>
          <w:sz w:val="24"/>
          <w:szCs w:val="24"/>
        </w:rPr>
        <w:t>operationalised</w:t>
      </w:r>
      <w:proofErr w:type="spellEnd"/>
      <w:r>
        <w:rPr>
          <w:rFonts w:ascii="Arial" w:hAnsi="Arial" w:cs="Arial"/>
          <w:sz w:val="24"/>
          <w:szCs w:val="24"/>
        </w:rPr>
        <w:t xml:space="preserve"> in terms of measurable indicators. The SERVQUAL dimensions can be represented as the structured questions on the questionnaire, </w:t>
      </w:r>
      <w:r>
        <w:rPr>
          <w:rFonts w:ascii="Arial" w:hAnsi="Arial" w:cs="Arial"/>
          <w:sz w:val="24"/>
          <w:szCs w:val="24"/>
        </w:rPr>
        <w:lastRenderedPageBreak/>
        <w:t>where the tourists can mark their perception of the dimension with numbers on the response scales.</w:t>
      </w:r>
    </w:p>
    <w:p w14:paraId="61AA23DD"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comparative aspect of the study is also facilitated by a positivism approach. The study does not examine the meanings and subjective stories which tourists convey about their hotel experiences but rather on the objective characteristics of the experiences. It is intended to determine if there is measurable difference between perceptions of service quality and overall satisfaction of national and international tourists. The structured quantitative approach enables the two groups to provide responses to the same measurement tool and then compare responses through statistical analysis.</w:t>
      </w:r>
    </w:p>
    <w:p w14:paraId="572EBE09"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However, there are some problems with positivism in social research. Customer satisfaction could be subjective and in some cases, based on perception or cultural background and/or the customer's expectations/experiences. The numeric-only method could lose some of the meaning in tourists' evaluations. The current study, however, focuses on comparisons and measurements, not on detailed interpretations. Therefore, positivism is an appropriate philosophy to achieve the goals of the research.</w:t>
      </w:r>
    </w:p>
    <w:p w14:paraId="373D3690" w14:textId="77777777" w:rsidR="008320DA" w:rsidRPr="005663EC" w:rsidRDefault="008320DA" w:rsidP="008B3BAF">
      <w:pPr>
        <w:pStyle w:val="Heading2"/>
        <w:rPr>
          <w:rFonts w:cs="Arial"/>
        </w:rPr>
      </w:pPr>
      <w:bookmarkStart w:id="41" w:name="_Toc241148131"/>
      <w:r>
        <w:rPr>
          <w:rFonts w:cs="Arial"/>
        </w:rPr>
        <w:t>3.3 Research Approach and Research Design</w:t>
      </w:r>
      <w:bookmarkEnd w:id="41"/>
    </w:p>
    <w:p w14:paraId="4262FD3E" w14:textId="77777777" w:rsidR="008320DA" w:rsidRPr="005663EC" w:rsidRDefault="008320DA" w:rsidP="008320DA">
      <w:pPr>
        <w:spacing w:after="200" w:line="360" w:lineRule="auto"/>
        <w:jc w:val="both"/>
        <w:rPr>
          <w:rFonts w:ascii="Arial" w:hAnsi="Arial" w:cs="Arial"/>
          <w:sz w:val="24"/>
          <w:szCs w:val="24"/>
        </w:rPr>
      </w:pPr>
      <w:r>
        <w:rPr>
          <w:rFonts w:ascii="Arial" w:hAnsi="Arial" w:cs="Arial"/>
          <w:b/>
          <w:bCs/>
          <w:sz w:val="24"/>
          <w:szCs w:val="24"/>
        </w:rPr>
        <w:t>Research Approach:</w:t>
      </w:r>
      <w:r>
        <w:rPr>
          <w:rFonts w:ascii="Arial" w:hAnsi="Arial" w:cs="Arial"/>
          <w:sz w:val="24"/>
          <w:szCs w:val="24"/>
        </w:rPr>
        <w:t xml:space="preserve"> This study uses a deductive approach, which is suitable since the study starts from theoretical concepts previously made and then looks at the applicability of those concepts in the context of the study. Deduction involves: developing research questions or propositions from the existing theory; and collecting the empirical data to test the research questions or propositions (Saunders, Lewis and Thornhill, 2019). Based on the SERVQUAL model and Expectation Confirmation Theory, the deductive approach is used in this study. Tangibility, reliability, responsiveness, assurance and empathy are dimensions of service quality (SERVQUAL), and expectations and perceived performance are related to customer satisfaction (ECT) (Oliver, 1980; Parasuraman, Zeithaml and Berry, 1988).</w:t>
      </w:r>
    </w:p>
    <w:p w14:paraId="6A99FF93" w14:textId="77777777" w:rsidR="008320DA" w:rsidRPr="005663EC" w:rsidRDefault="008320DA" w:rsidP="008320DA">
      <w:pPr>
        <w:spacing w:after="200" w:line="360" w:lineRule="auto"/>
        <w:jc w:val="both"/>
        <w:rPr>
          <w:rFonts w:ascii="Arial" w:hAnsi="Arial" w:cs="Arial"/>
          <w:sz w:val="24"/>
          <w:szCs w:val="24"/>
        </w:rPr>
      </w:pPr>
      <w:r>
        <w:rPr>
          <w:rFonts w:ascii="Arial" w:hAnsi="Arial" w:cs="Arial"/>
          <w:b/>
          <w:bCs/>
          <w:sz w:val="24"/>
          <w:szCs w:val="24"/>
        </w:rPr>
        <w:t>Research Design:</w:t>
      </w:r>
      <w:r>
        <w:rPr>
          <w:rFonts w:ascii="Arial" w:hAnsi="Arial" w:cs="Arial"/>
          <w:sz w:val="24"/>
          <w:szCs w:val="24"/>
        </w:rPr>
        <w:t xml:space="preserve"> quantitative research design is used in the study since the study aims to give an objective measurement of customer satisfaction and to compare the responses of the national tourists with the international tourists. In quantitative </w:t>
      </w:r>
      <w:r>
        <w:rPr>
          <w:rFonts w:ascii="Arial" w:hAnsi="Arial" w:cs="Arial"/>
          <w:sz w:val="24"/>
          <w:szCs w:val="24"/>
        </w:rPr>
        <w:lastRenderedPageBreak/>
        <w:t xml:space="preserve">research, variables can be represented in numerical terms and can be </w:t>
      </w:r>
      <w:proofErr w:type="spellStart"/>
      <w:r>
        <w:rPr>
          <w:rFonts w:ascii="Arial" w:hAnsi="Arial" w:cs="Arial"/>
          <w:sz w:val="24"/>
          <w:szCs w:val="24"/>
        </w:rPr>
        <w:t>analysed</w:t>
      </w:r>
      <w:proofErr w:type="spellEnd"/>
      <w:r>
        <w:rPr>
          <w:rFonts w:ascii="Arial" w:hAnsi="Arial" w:cs="Arial"/>
          <w:sz w:val="24"/>
          <w:szCs w:val="24"/>
        </w:rPr>
        <w:t xml:space="preserve"> using statistical analysis (Saunders, Lewis and Thornhill, 2019). This is especially suitable as the research questions involve measuring satisfaction levels and determining whether there are differences between two groups of tourists.</w:t>
      </w:r>
    </w:p>
    <w:p w14:paraId="30EE924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research is of survey type. A structured questionnaire was given to tourists who stayed in the hotels in Cox's Bazar. Survey research is suitable as it can offer consistent data from a sample of participants that are asked the same questions. This allows for better comparison of national and international visitors and </w:t>
      </w:r>
      <w:proofErr w:type="spellStart"/>
      <w:r>
        <w:rPr>
          <w:rFonts w:ascii="Arial" w:hAnsi="Arial" w:cs="Arial"/>
          <w:sz w:val="24"/>
          <w:szCs w:val="24"/>
        </w:rPr>
        <w:t>minimises</w:t>
      </w:r>
      <w:proofErr w:type="spellEnd"/>
      <w:r>
        <w:rPr>
          <w:rFonts w:ascii="Arial" w:hAnsi="Arial" w:cs="Arial"/>
          <w:sz w:val="24"/>
          <w:szCs w:val="24"/>
        </w:rPr>
        <w:t xml:space="preserve"> differences in how visitors are questioned.</w:t>
      </w:r>
    </w:p>
    <w:p w14:paraId="4B6D9803"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questionnaire contained structured Likert statements for the following dimensions of SERVQUAL and some concepts of ECT. They indicated their perceptions of service quality and their overall satisfaction (including whether the hotel met their expectations) on a numeric scale. Expectations were therefore captured through the overall satisfaction items rather than through separate expectation ratings. This information was subsequently </w:t>
      </w:r>
      <w:proofErr w:type="spellStart"/>
      <w:r>
        <w:rPr>
          <w:rFonts w:ascii="Arial" w:hAnsi="Arial" w:cs="Arial"/>
          <w:sz w:val="24"/>
          <w:szCs w:val="24"/>
        </w:rPr>
        <w:t>analysed</w:t>
      </w:r>
      <w:proofErr w:type="spellEnd"/>
      <w:r>
        <w:rPr>
          <w:rFonts w:ascii="Arial" w:hAnsi="Arial" w:cs="Arial"/>
          <w:sz w:val="24"/>
          <w:szCs w:val="24"/>
        </w:rPr>
        <w:t xml:space="preserve"> statistically for pattern and differences between the two groups.</w:t>
      </w:r>
    </w:p>
    <w:p w14:paraId="466D811C"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A cross-sectional design was employed as the data was collected over a specific period of time (as opposed to the tourists being followed over a longer period). This makes sense, for two reasons: Firstly, due to the time and resource limitations of the MBA dissertation; secondly, because the study displays the opinions of tourists who were staying in or had recently stayed in a hotel.</w:t>
      </w:r>
    </w:p>
    <w:p w14:paraId="71FED6BA" w14:textId="77777777" w:rsidR="008320DA" w:rsidRPr="005663EC" w:rsidRDefault="008320DA" w:rsidP="008320DA">
      <w:pPr>
        <w:spacing w:after="200" w:line="360" w:lineRule="auto"/>
        <w:jc w:val="center"/>
        <w:rPr>
          <w:rFonts w:ascii="Arial" w:hAnsi="Arial" w:cs="Arial"/>
          <w:sz w:val="24"/>
          <w:szCs w:val="24"/>
        </w:rPr>
      </w:pPr>
      <w:r>
        <w:rPr>
          <w:rFonts w:ascii="Arial" w:hAnsi="Arial" w:cs="Arial"/>
          <w:noProof/>
          <w:sz w:val="24"/>
          <w:szCs w:val="24"/>
          <w14:ligatures w14:val="standardContextual"/>
        </w:rPr>
        <w:lastRenderedPageBreak/>
        <w:drawing>
          <wp:inline distT="0" distB="0" distL="0" distR="0" wp14:anchorId="208B1287" wp14:editId="6D1C1517">
            <wp:extent cx="4572000" cy="315116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87210" cy="3161648"/>
                    </a:xfrm>
                    <a:prstGeom prst="rect">
                      <a:avLst/>
                    </a:prstGeom>
                  </pic:spPr>
                </pic:pic>
              </a:graphicData>
            </a:graphic>
          </wp:inline>
        </w:drawing>
      </w:r>
    </w:p>
    <w:p w14:paraId="58808951" w14:textId="77777777" w:rsidR="008320DA" w:rsidRPr="005663EC" w:rsidRDefault="008320DA" w:rsidP="008320DA">
      <w:pPr>
        <w:spacing w:after="200" w:line="360" w:lineRule="auto"/>
        <w:jc w:val="center"/>
        <w:rPr>
          <w:rFonts w:ascii="Arial" w:hAnsi="Arial" w:cs="Arial"/>
          <w:sz w:val="24"/>
          <w:szCs w:val="24"/>
        </w:rPr>
      </w:pPr>
      <w:r>
        <w:rPr>
          <w:rFonts w:ascii="Arial" w:hAnsi="Arial" w:cs="Arial"/>
          <w:sz w:val="24"/>
          <w:szCs w:val="24"/>
        </w:rPr>
        <w:t xml:space="preserve">Figure: Research Onion, </w:t>
      </w:r>
      <w:r>
        <w:rPr>
          <w:rFonts w:ascii="Arial" w:hAnsi="Arial" w:cs="Arial"/>
          <w:i/>
          <w:iCs/>
          <w:sz w:val="20"/>
          <w:szCs w:val="20"/>
        </w:rPr>
        <w:t>Saunders, Lewis and Thornhill (2019)</w:t>
      </w:r>
    </w:p>
    <w:p w14:paraId="5620CA0E" w14:textId="77777777" w:rsidR="008320DA" w:rsidRPr="005663EC" w:rsidRDefault="008320DA" w:rsidP="008320DA">
      <w:pPr>
        <w:spacing w:before="200" w:after="100"/>
        <w:jc w:val="center"/>
        <w:rPr>
          <w:rFonts w:ascii="Arial" w:hAnsi="Arial" w:cs="Arial"/>
          <w:sz w:val="24"/>
          <w:szCs w:val="24"/>
        </w:rPr>
      </w:pPr>
      <w:r>
        <w:rPr>
          <w:rFonts w:ascii="Arial" w:hAnsi="Arial" w:cs="Arial"/>
          <w:b/>
          <w:bCs/>
          <w:sz w:val="24"/>
          <w:szCs w:val="24"/>
        </w:rPr>
        <w:t>Figure 3.1: Research Onion Framework Application</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500"/>
      </w:tblGrid>
      <w:tr w:rsidR="008320DA" w:rsidRPr="005663EC" w14:paraId="41A2BC04" w14:textId="77777777" w:rsidTr="005663EC">
        <w:tc>
          <w:tcPr>
            <w:tcW w:w="2800" w:type="dxa"/>
            <w:shd w:val="clear" w:color="auto" w:fill="1F3864"/>
            <w:tcMar>
              <w:top w:w="60" w:type="dxa"/>
              <w:left w:w="100" w:type="dxa"/>
              <w:bottom w:w="60" w:type="dxa"/>
              <w:right w:w="100" w:type="dxa"/>
            </w:tcMar>
            <w:vAlign w:val="center"/>
          </w:tcPr>
          <w:p w14:paraId="42F46EED" w14:textId="77777777" w:rsidR="008320DA" w:rsidRPr="005663EC" w:rsidRDefault="008320DA" w:rsidP="005663EC">
            <w:pPr>
              <w:rPr>
                <w:rFonts w:ascii="Arial" w:hAnsi="Arial" w:cs="Arial"/>
                <w:sz w:val="24"/>
                <w:szCs w:val="24"/>
              </w:rPr>
            </w:pPr>
            <w:r>
              <w:rPr>
                <w:rFonts w:ascii="Arial" w:hAnsi="Arial" w:cs="Arial"/>
                <w:b/>
                <w:bCs/>
                <w:color w:val="FFFFFF"/>
              </w:rPr>
              <w:t>Layer</w:t>
            </w:r>
          </w:p>
        </w:tc>
        <w:tc>
          <w:tcPr>
            <w:tcW w:w="6500" w:type="dxa"/>
            <w:shd w:val="clear" w:color="auto" w:fill="1F3864"/>
            <w:tcMar>
              <w:top w:w="60" w:type="dxa"/>
              <w:left w:w="100" w:type="dxa"/>
              <w:bottom w:w="60" w:type="dxa"/>
              <w:right w:w="100" w:type="dxa"/>
            </w:tcMar>
            <w:vAlign w:val="center"/>
          </w:tcPr>
          <w:p w14:paraId="36504CE5" w14:textId="77777777" w:rsidR="008320DA" w:rsidRPr="005663EC" w:rsidRDefault="008320DA" w:rsidP="005663EC">
            <w:pPr>
              <w:rPr>
                <w:rFonts w:ascii="Arial" w:hAnsi="Arial" w:cs="Arial"/>
                <w:sz w:val="24"/>
                <w:szCs w:val="24"/>
              </w:rPr>
            </w:pPr>
            <w:r>
              <w:rPr>
                <w:rFonts w:ascii="Arial" w:hAnsi="Arial" w:cs="Arial"/>
                <w:b/>
                <w:bCs/>
                <w:color w:val="FFFFFF"/>
              </w:rPr>
              <w:t>Application to This Study</w:t>
            </w:r>
          </w:p>
        </w:tc>
      </w:tr>
      <w:tr w:rsidR="008320DA" w:rsidRPr="005663EC" w14:paraId="509F50F3" w14:textId="77777777" w:rsidTr="005663EC">
        <w:tc>
          <w:tcPr>
            <w:tcW w:w="2800" w:type="dxa"/>
            <w:tcMar>
              <w:top w:w="60" w:type="dxa"/>
              <w:left w:w="100" w:type="dxa"/>
              <w:bottom w:w="60" w:type="dxa"/>
              <w:right w:w="100" w:type="dxa"/>
            </w:tcMar>
            <w:vAlign w:val="center"/>
          </w:tcPr>
          <w:p w14:paraId="1B13C297" w14:textId="77777777" w:rsidR="008320DA" w:rsidRPr="005663EC" w:rsidRDefault="008320DA" w:rsidP="005663EC">
            <w:pPr>
              <w:rPr>
                <w:rFonts w:ascii="Arial" w:hAnsi="Arial" w:cs="Arial"/>
                <w:sz w:val="24"/>
                <w:szCs w:val="24"/>
              </w:rPr>
            </w:pPr>
            <w:r>
              <w:rPr>
                <w:rFonts w:ascii="Arial" w:hAnsi="Arial" w:cs="Arial"/>
              </w:rPr>
              <w:t>Philosophy: Positivism</w:t>
            </w:r>
          </w:p>
        </w:tc>
        <w:tc>
          <w:tcPr>
            <w:tcW w:w="6500" w:type="dxa"/>
            <w:tcMar>
              <w:top w:w="60" w:type="dxa"/>
              <w:left w:w="100" w:type="dxa"/>
              <w:bottom w:w="60" w:type="dxa"/>
              <w:right w:w="100" w:type="dxa"/>
            </w:tcMar>
            <w:vAlign w:val="center"/>
          </w:tcPr>
          <w:p w14:paraId="601CEC3A" w14:textId="77777777" w:rsidR="008320DA" w:rsidRPr="005663EC" w:rsidRDefault="008320DA" w:rsidP="005663EC">
            <w:pPr>
              <w:rPr>
                <w:rFonts w:ascii="Arial" w:hAnsi="Arial" w:cs="Arial"/>
                <w:sz w:val="24"/>
                <w:szCs w:val="24"/>
              </w:rPr>
            </w:pPr>
            <w:r>
              <w:rPr>
                <w:rFonts w:ascii="Arial" w:hAnsi="Arial" w:cs="Arial"/>
              </w:rPr>
              <w:t>Objective measurement of customer satisfaction via structured, numerical instruments</w:t>
            </w:r>
          </w:p>
        </w:tc>
      </w:tr>
      <w:tr w:rsidR="008320DA" w:rsidRPr="005663EC" w14:paraId="70ACA152" w14:textId="77777777" w:rsidTr="005663EC">
        <w:tc>
          <w:tcPr>
            <w:tcW w:w="2800" w:type="dxa"/>
            <w:tcMar>
              <w:top w:w="60" w:type="dxa"/>
              <w:left w:w="100" w:type="dxa"/>
              <w:bottom w:w="60" w:type="dxa"/>
              <w:right w:w="100" w:type="dxa"/>
            </w:tcMar>
            <w:vAlign w:val="center"/>
          </w:tcPr>
          <w:p w14:paraId="0AF158FE" w14:textId="77777777" w:rsidR="008320DA" w:rsidRPr="005663EC" w:rsidRDefault="008320DA" w:rsidP="005663EC">
            <w:pPr>
              <w:rPr>
                <w:rFonts w:ascii="Arial" w:hAnsi="Arial" w:cs="Arial"/>
                <w:sz w:val="24"/>
                <w:szCs w:val="24"/>
              </w:rPr>
            </w:pPr>
            <w:r>
              <w:rPr>
                <w:rFonts w:ascii="Arial" w:hAnsi="Arial" w:cs="Arial"/>
              </w:rPr>
              <w:t>Approach: Deductive</w:t>
            </w:r>
          </w:p>
        </w:tc>
        <w:tc>
          <w:tcPr>
            <w:tcW w:w="6500" w:type="dxa"/>
            <w:tcMar>
              <w:top w:w="60" w:type="dxa"/>
              <w:left w:w="100" w:type="dxa"/>
              <w:bottom w:w="60" w:type="dxa"/>
              <w:right w:w="100" w:type="dxa"/>
            </w:tcMar>
            <w:vAlign w:val="center"/>
          </w:tcPr>
          <w:p w14:paraId="67EFAC29" w14:textId="77777777" w:rsidR="008320DA" w:rsidRPr="005663EC" w:rsidRDefault="008320DA" w:rsidP="005663EC">
            <w:pPr>
              <w:rPr>
                <w:rFonts w:ascii="Arial" w:hAnsi="Arial" w:cs="Arial"/>
                <w:sz w:val="24"/>
                <w:szCs w:val="24"/>
              </w:rPr>
            </w:pPr>
            <w:r>
              <w:rPr>
                <w:rFonts w:ascii="Arial" w:hAnsi="Arial" w:cs="Arial"/>
              </w:rPr>
              <w:t>Testing the SERVQUAL model and Expectation Confirmation Theory against collected data</w:t>
            </w:r>
          </w:p>
        </w:tc>
      </w:tr>
      <w:tr w:rsidR="008320DA" w:rsidRPr="005663EC" w14:paraId="64EAB991" w14:textId="77777777" w:rsidTr="005663EC">
        <w:tc>
          <w:tcPr>
            <w:tcW w:w="2800" w:type="dxa"/>
            <w:tcMar>
              <w:top w:w="60" w:type="dxa"/>
              <w:left w:w="100" w:type="dxa"/>
              <w:bottom w:w="60" w:type="dxa"/>
              <w:right w:w="100" w:type="dxa"/>
            </w:tcMar>
            <w:vAlign w:val="center"/>
          </w:tcPr>
          <w:p w14:paraId="29B5AD5E" w14:textId="77777777" w:rsidR="008320DA" w:rsidRPr="005663EC" w:rsidRDefault="008320DA" w:rsidP="005663EC">
            <w:pPr>
              <w:rPr>
                <w:rFonts w:ascii="Arial" w:hAnsi="Arial" w:cs="Arial"/>
                <w:sz w:val="24"/>
                <w:szCs w:val="24"/>
              </w:rPr>
            </w:pPr>
            <w:r>
              <w:rPr>
                <w:rFonts w:ascii="Arial" w:hAnsi="Arial" w:cs="Arial"/>
              </w:rPr>
              <w:t>Methodological Choice: Mono-method quantitative</w:t>
            </w:r>
          </w:p>
        </w:tc>
        <w:tc>
          <w:tcPr>
            <w:tcW w:w="6500" w:type="dxa"/>
            <w:tcMar>
              <w:top w:w="60" w:type="dxa"/>
              <w:left w:w="100" w:type="dxa"/>
              <w:bottom w:w="60" w:type="dxa"/>
              <w:right w:w="100" w:type="dxa"/>
            </w:tcMar>
            <w:vAlign w:val="center"/>
          </w:tcPr>
          <w:p w14:paraId="39C8BC40" w14:textId="77777777" w:rsidR="008320DA" w:rsidRPr="005663EC" w:rsidRDefault="008320DA" w:rsidP="005663EC">
            <w:pPr>
              <w:rPr>
                <w:rFonts w:ascii="Arial" w:hAnsi="Arial" w:cs="Arial"/>
                <w:sz w:val="24"/>
                <w:szCs w:val="24"/>
              </w:rPr>
            </w:pPr>
            <w:r>
              <w:rPr>
                <w:rFonts w:ascii="Arial" w:hAnsi="Arial" w:cs="Arial"/>
              </w:rPr>
              <w:t>Structured questionnaire as the sole data-collection instrument</w:t>
            </w:r>
          </w:p>
        </w:tc>
      </w:tr>
      <w:tr w:rsidR="008320DA" w:rsidRPr="005663EC" w14:paraId="056F2B86" w14:textId="77777777" w:rsidTr="005663EC">
        <w:tc>
          <w:tcPr>
            <w:tcW w:w="2800" w:type="dxa"/>
            <w:tcMar>
              <w:top w:w="60" w:type="dxa"/>
              <w:left w:w="100" w:type="dxa"/>
              <w:bottom w:w="60" w:type="dxa"/>
              <w:right w:w="100" w:type="dxa"/>
            </w:tcMar>
            <w:vAlign w:val="center"/>
          </w:tcPr>
          <w:p w14:paraId="1BDDD31C" w14:textId="77777777" w:rsidR="008320DA" w:rsidRPr="005663EC" w:rsidRDefault="008320DA" w:rsidP="005663EC">
            <w:pPr>
              <w:rPr>
                <w:rFonts w:ascii="Arial" w:hAnsi="Arial" w:cs="Arial"/>
                <w:sz w:val="24"/>
                <w:szCs w:val="24"/>
              </w:rPr>
            </w:pPr>
            <w:r>
              <w:rPr>
                <w:rFonts w:ascii="Arial" w:hAnsi="Arial" w:cs="Arial"/>
              </w:rPr>
              <w:t>Strategy: Survey</w:t>
            </w:r>
          </w:p>
        </w:tc>
        <w:tc>
          <w:tcPr>
            <w:tcW w:w="6500" w:type="dxa"/>
            <w:tcMar>
              <w:top w:w="60" w:type="dxa"/>
              <w:left w:w="100" w:type="dxa"/>
              <w:bottom w:w="60" w:type="dxa"/>
              <w:right w:w="100" w:type="dxa"/>
            </w:tcMar>
            <w:vAlign w:val="center"/>
          </w:tcPr>
          <w:p w14:paraId="27F88E13" w14:textId="77777777" w:rsidR="008320DA" w:rsidRPr="005663EC" w:rsidRDefault="008320DA" w:rsidP="005663EC">
            <w:pPr>
              <w:rPr>
                <w:rFonts w:ascii="Arial" w:hAnsi="Arial" w:cs="Arial"/>
                <w:sz w:val="24"/>
                <w:szCs w:val="24"/>
              </w:rPr>
            </w:pPr>
            <w:proofErr w:type="spellStart"/>
            <w:r>
              <w:rPr>
                <w:rFonts w:ascii="Arial" w:hAnsi="Arial" w:cs="Arial"/>
              </w:rPr>
              <w:t>Standardised</w:t>
            </w:r>
            <w:proofErr w:type="spellEnd"/>
            <w:r>
              <w:rPr>
                <w:rFonts w:ascii="Arial" w:hAnsi="Arial" w:cs="Arial"/>
              </w:rPr>
              <w:t xml:space="preserve"> responses gathered from tourists across five hotels</w:t>
            </w:r>
          </w:p>
        </w:tc>
      </w:tr>
      <w:tr w:rsidR="008320DA" w:rsidRPr="005663EC" w14:paraId="3885E83C" w14:textId="77777777" w:rsidTr="005663EC">
        <w:tc>
          <w:tcPr>
            <w:tcW w:w="2800" w:type="dxa"/>
            <w:tcMar>
              <w:top w:w="60" w:type="dxa"/>
              <w:left w:w="100" w:type="dxa"/>
              <w:bottom w:w="60" w:type="dxa"/>
              <w:right w:w="100" w:type="dxa"/>
            </w:tcMar>
            <w:vAlign w:val="center"/>
          </w:tcPr>
          <w:p w14:paraId="14E56523" w14:textId="77777777" w:rsidR="008320DA" w:rsidRPr="005663EC" w:rsidRDefault="008320DA" w:rsidP="005663EC">
            <w:pPr>
              <w:rPr>
                <w:rFonts w:ascii="Arial" w:hAnsi="Arial" w:cs="Arial"/>
                <w:sz w:val="24"/>
                <w:szCs w:val="24"/>
              </w:rPr>
            </w:pPr>
            <w:r>
              <w:rPr>
                <w:rFonts w:ascii="Arial" w:hAnsi="Arial" w:cs="Arial"/>
              </w:rPr>
              <w:t>Time Horizon: Cross-sectional</w:t>
            </w:r>
          </w:p>
        </w:tc>
        <w:tc>
          <w:tcPr>
            <w:tcW w:w="6500" w:type="dxa"/>
            <w:tcMar>
              <w:top w:w="60" w:type="dxa"/>
              <w:left w:w="100" w:type="dxa"/>
              <w:bottom w:w="60" w:type="dxa"/>
              <w:right w:w="100" w:type="dxa"/>
            </w:tcMar>
            <w:vAlign w:val="center"/>
          </w:tcPr>
          <w:p w14:paraId="3F659EB2" w14:textId="77777777" w:rsidR="008320DA" w:rsidRPr="005663EC" w:rsidRDefault="008320DA" w:rsidP="005663EC">
            <w:pPr>
              <w:rPr>
                <w:rFonts w:ascii="Arial" w:hAnsi="Arial" w:cs="Arial"/>
                <w:sz w:val="24"/>
                <w:szCs w:val="24"/>
              </w:rPr>
            </w:pPr>
            <w:r>
              <w:rPr>
                <w:rFonts w:ascii="Arial" w:hAnsi="Arial" w:cs="Arial"/>
              </w:rPr>
              <w:t>Data collected within a defined eight-week window rather than longitudinally</w:t>
            </w:r>
          </w:p>
        </w:tc>
      </w:tr>
      <w:tr w:rsidR="008320DA" w:rsidRPr="005663EC" w14:paraId="4FE4C690" w14:textId="77777777" w:rsidTr="005663EC">
        <w:tc>
          <w:tcPr>
            <w:tcW w:w="2800" w:type="dxa"/>
            <w:tcMar>
              <w:top w:w="60" w:type="dxa"/>
              <w:left w:w="100" w:type="dxa"/>
              <w:bottom w:w="60" w:type="dxa"/>
              <w:right w:w="100" w:type="dxa"/>
            </w:tcMar>
            <w:vAlign w:val="center"/>
          </w:tcPr>
          <w:p w14:paraId="042B09E9" w14:textId="77777777" w:rsidR="008320DA" w:rsidRPr="005663EC" w:rsidRDefault="008320DA" w:rsidP="005663EC">
            <w:pPr>
              <w:rPr>
                <w:rFonts w:ascii="Arial" w:hAnsi="Arial" w:cs="Arial"/>
                <w:sz w:val="24"/>
                <w:szCs w:val="24"/>
              </w:rPr>
            </w:pPr>
            <w:r>
              <w:rPr>
                <w:rFonts w:ascii="Arial" w:hAnsi="Arial" w:cs="Arial"/>
              </w:rPr>
              <w:t>Techniques and Procedures: Questionnaire and SPSS</w:t>
            </w:r>
          </w:p>
        </w:tc>
        <w:tc>
          <w:tcPr>
            <w:tcW w:w="6500" w:type="dxa"/>
            <w:tcMar>
              <w:top w:w="60" w:type="dxa"/>
              <w:left w:w="100" w:type="dxa"/>
              <w:bottom w:w="60" w:type="dxa"/>
              <w:right w:w="100" w:type="dxa"/>
            </w:tcMar>
            <w:vAlign w:val="center"/>
          </w:tcPr>
          <w:p w14:paraId="0227E765" w14:textId="77777777" w:rsidR="008320DA" w:rsidRPr="005663EC" w:rsidRDefault="008320DA" w:rsidP="005663EC">
            <w:pPr>
              <w:rPr>
                <w:rFonts w:ascii="Arial" w:hAnsi="Arial" w:cs="Arial"/>
                <w:sz w:val="24"/>
                <w:szCs w:val="24"/>
              </w:rPr>
            </w:pPr>
            <w:r>
              <w:rPr>
                <w:rFonts w:ascii="Arial" w:hAnsi="Arial" w:cs="Arial"/>
              </w:rPr>
              <w:t xml:space="preserve">Five-point Likert scales </w:t>
            </w:r>
            <w:proofErr w:type="spellStart"/>
            <w:r>
              <w:rPr>
                <w:rFonts w:ascii="Arial" w:hAnsi="Arial" w:cs="Arial"/>
              </w:rPr>
              <w:t>analysed</w:t>
            </w:r>
            <w:proofErr w:type="spellEnd"/>
            <w:r>
              <w:rPr>
                <w:rFonts w:ascii="Arial" w:hAnsi="Arial" w:cs="Arial"/>
              </w:rPr>
              <w:t xml:space="preserve"> using descriptive statistics, reliability testing, t-tests and regression</w:t>
            </w:r>
          </w:p>
        </w:tc>
      </w:tr>
    </w:tbl>
    <w:p w14:paraId="16A256FD" w14:textId="77777777" w:rsidR="008320DA" w:rsidRPr="005663EC" w:rsidRDefault="008320DA" w:rsidP="008320DA">
      <w:pPr>
        <w:spacing w:before="120" w:after="200"/>
        <w:jc w:val="center"/>
        <w:rPr>
          <w:rFonts w:ascii="Arial" w:hAnsi="Arial" w:cs="Arial"/>
          <w:sz w:val="24"/>
          <w:szCs w:val="24"/>
        </w:rPr>
      </w:pPr>
      <w:r>
        <w:rPr>
          <w:rFonts w:ascii="Arial" w:hAnsi="Arial" w:cs="Arial"/>
          <w:i/>
          <w:iCs/>
          <w:sz w:val="20"/>
          <w:szCs w:val="20"/>
        </w:rPr>
        <w:t>Adapted from Saunders, Lewis and Thornhill (2019)</w:t>
      </w:r>
    </w:p>
    <w:p w14:paraId="6CEFD5C4" w14:textId="77777777" w:rsidR="008320DA" w:rsidRPr="005663EC" w:rsidRDefault="008320DA" w:rsidP="008B3BAF">
      <w:pPr>
        <w:pStyle w:val="Heading2"/>
        <w:rPr>
          <w:rFonts w:cs="Arial"/>
        </w:rPr>
      </w:pPr>
      <w:bookmarkStart w:id="42" w:name="_Toc241148132"/>
      <w:r>
        <w:rPr>
          <w:rFonts w:cs="Arial"/>
        </w:rPr>
        <w:t>3.4 Data Collection and Questionnaire Design</w:t>
      </w:r>
      <w:bookmarkEnd w:id="42"/>
    </w:p>
    <w:p w14:paraId="47E8A056" w14:textId="77777777" w:rsidR="008320DA" w:rsidRPr="005663EC" w:rsidRDefault="008320DA" w:rsidP="008320DA">
      <w:pPr>
        <w:spacing w:after="200" w:line="360" w:lineRule="auto"/>
        <w:jc w:val="both"/>
        <w:rPr>
          <w:rFonts w:ascii="Arial" w:hAnsi="Arial" w:cs="Arial"/>
          <w:sz w:val="24"/>
          <w:szCs w:val="24"/>
        </w:rPr>
      </w:pPr>
      <w:r>
        <w:rPr>
          <w:rFonts w:ascii="Arial" w:hAnsi="Arial" w:cs="Arial"/>
          <w:b/>
          <w:bCs/>
          <w:sz w:val="24"/>
          <w:szCs w:val="24"/>
        </w:rPr>
        <w:t>Data Collection Technique:</w:t>
      </w:r>
      <w:r>
        <w:rPr>
          <w:rFonts w:ascii="Arial" w:hAnsi="Arial" w:cs="Arial"/>
          <w:sz w:val="24"/>
          <w:szCs w:val="24"/>
        </w:rPr>
        <w:t xml:space="preserve"> Data collection is quantitative data which uses a structured questionnaire. Primary data is appropriate because it allows to collect first-</w:t>
      </w:r>
      <w:r>
        <w:rPr>
          <w:rFonts w:ascii="Arial" w:hAnsi="Arial" w:cs="Arial"/>
          <w:sz w:val="24"/>
          <w:szCs w:val="24"/>
        </w:rPr>
        <w:lastRenderedPageBreak/>
        <w:t>hand information from the tourists regarding their perception and experiences about the services of the hotels in Cox's Bazar. Saunders, Lewis and Thornhill (2019) point out that questionnaires can be used to collect information from the respondents in a similar manner. This is especially appropriate for the present comparative study as the same basic questions were answered by both national and international tourists.</w:t>
      </w:r>
    </w:p>
    <w:p w14:paraId="425BDEE1" w14:textId="77777777" w:rsidR="008320DA" w:rsidRPr="005663EC" w:rsidRDefault="008320DA" w:rsidP="008320DA">
      <w:pPr>
        <w:spacing w:after="200" w:line="360" w:lineRule="auto"/>
        <w:jc w:val="both"/>
        <w:rPr>
          <w:rFonts w:ascii="Arial" w:hAnsi="Arial" w:cs="Arial"/>
          <w:sz w:val="24"/>
          <w:szCs w:val="24"/>
        </w:rPr>
      </w:pPr>
      <w:r>
        <w:rPr>
          <w:rFonts w:ascii="Arial" w:hAnsi="Arial" w:cs="Arial"/>
          <w:b/>
          <w:bCs/>
          <w:sz w:val="24"/>
          <w:szCs w:val="24"/>
        </w:rPr>
        <w:t>Questionnaire Design:</w:t>
      </w:r>
      <w:r>
        <w:rPr>
          <w:rFonts w:ascii="Arial" w:hAnsi="Arial" w:cs="Arial"/>
          <w:sz w:val="24"/>
          <w:szCs w:val="24"/>
        </w:rPr>
        <w:t xml:space="preserve"> The theoretical framework presented in Chapter 2 was the basis of the questionnaire design. Section A collected six demographic characteristics: gender, age, nationality/tourist group, purpose of visit, length of stay and hotel type. Section B assessed hotel service quality using the five SERVQUAL dimensions—tangibility, reliability, responsiveness, assurance and empathy—with four statements for each dimension. Section C measured overall customer satisfaction through four statements covering overall satisfaction, whether expectations were met, recommendation intention and intention to stay again.</w:t>
      </w:r>
    </w:p>
    <w:p w14:paraId="59823D32"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In total, the questionnaire consisted of 30 questions across three sections: 6 demographic questions; 20 SERVQUAL statements, comprising four questions for each of the five dimensions (tangibility, reliability, responsiveness, assurance and empathy); and 4 overall satisfaction questions. The 20 SERVQUAL statements and 4 satisfaction statements were rated on a five-point Likert scale so that responses from national and international tourists could be directly compared.</w:t>
      </w:r>
    </w:p>
    <w:p w14:paraId="747290BC"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Most of the questions in the questionnaire were stated on a five-point Likert scale (strongly disagree to strongly agree). Likert scales can be used when measuring perceptions and attitudes because they give the respondents numerical data that can be used for quantitative analysis of their perceptions and attitudes. The use of the same response categories within the two tourist groups would make the results more comparable.</w:t>
      </w:r>
    </w:p>
    <w:p w14:paraId="6A2779E0"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Items on the questionnaire were adapted from existing scales:</w:t>
      </w:r>
    </w:p>
    <w:p w14:paraId="077B70B4" w14:textId="77777777" w:rsidR="008320DA" w:rsidRPr="005663EC" w:rsidRDefault="008320DA" w:rsidP="008320DA">
      <w:pPr>
        <w:pStyle w:val="ListParagraph"/>
        <w:numPr>
          <w:ilvl w:val="0"/>
          <w:numId w:val="32"/>
        </w:numPr>
        <w:spacing w:after="200" w:line="360" w:lineRule="auto"/>
        <w:contextualSpacing w:val="0"/>
        <w:jc w:val="both"/>
        <w:rPr>
          <w:rFonts w:ascii="Arial" w:hAnsi="Arial" w:cs="Arial"/>
          <w:sz w:val="24"/>
          <w:szCs w:val="24"/>
        </w:rPr>
      </w:pPr>
      <w:r>
        <w:rPr>
          <w:rFonts w:ascii="Arial" w:hAnsi="Arial" w:cs="Arial"/>
          <w:sz w:val="24"/>
          <w:szCs w:val="24"/>
        </w:rPr>
        <w:t xml:space="preserve">The dimensions of SERVQUAL: These were adapted from Parasuraman, Zeithaml and Berry (1988) validated in the hospitality sector by Alauddin et al. (2020), Rinu (2024) and </w:t>
      </w:r>
      <w:proofErr w:type="spellStart"/>
      <w:r>
        <w:rPr>
          <w:rFonts w:ascii="Arial" w:hAnsi="Arial" w:cs="Arial"/>
          <w:sz w:val="24"/>
          <w:szCs w:val="24"/>
        </w:rPr>
        <w:t>Mwacha</w:t>
      </w:r>
      <w:proofErr w:type="spellEnd"/>
      <w:r>
        <w:rPr>
          <w:rFonts w:ascii="Arial" w:hAnsi="Arial" w:cs="Arial"/>
          <w:sz w:val="24"/>
          <w:szCs w:val="24"/>
        </w:rPr>
        <w:t xml:space="preserve"> (2025).</w:t>
      </w:r>
    </w:p>
    <w:p w14:paraId="259F5334" w14:textId="77777777" w:rsidR="008320DA" w:rsidRPr="005663EC" w:rsidRDefault="008320DA" w:rsidP="008320DA">
      <w:pPr>
        <w:pStyle w:val="ListParagraph"/>
        <w:numPr>
          <w:ilvl w:val="0"/>
          <w:numId w:val="32"/>
        </w:numPr>
        <w:spacing w:after="200" w:line="360" w:lineRule="auto"/>
        <w:contextualSpacing w:val="0"/>
        <w:jc w:val="both"/>
        <w:rPr>
          <w:rFonts w:ascii="Arial" w:hAnsi="Arial" w:cs="Arial"/>
          <w:sz w:val="24"/>
          <w:szCs w:val="24"/>
        </w:rPr>
      </w:pPr>
      <w:r>
        <w:rPr>
          <w:rFonts w:ascii="Arial" w:hAnsi="Arial" w:cs="Arial"/>
          <w:sz w:val="24"/>
          <w:szCs w:val="24"/>
        </w:rPr>
        <w:lastRenderedPageBreak/>
        <w:t>Overall satisfaction: Four items measured overall satisfaction, whether the hotel met expectations, recommendation intention and intention to stay at the hotel again.</w:t>
      </w:r>
    </w:p>
    <w:p w14:paraId="6C47B300" w14:textId="77777777" w:rsidR="008320DA" w:rsidRPr="005663EC" w:rsidRDefault="008320DA" w:rsidP="008320DA">
      <w:pPr>
        <w:pStyle w:val="ListParagraph"/>
        <w:numPr>
          <w:ilvl w:val="0"/>
          <w:numId w:val="32"/>
        </w:numPr>
        <w:spacing w:after="200" w:line="360" w:lineRule="auto"/>
        <w:contextualSpacing w:val="0"/>
        <w:jc w:val="both"/>
        <w:rPr>
          <w:rFonts w:ascii="Arial" w:hAnsi="Arial" w:cs="Arial"/>
          <w:sz w:val="24"/>
          <w:szCs w:val="24"/>
        </w:rPr>
      </w:pPr>
      <w:r>
        <w:rPr>
          <w:rFonts w:ascii="Arial" w:hAnsi="Arial" w:cs="Arial"/>
          <w:sz w:val="24"/>
          <w:szCs w:val="24"/>
        </w:rPr>
        <w:t>Demographic items: These are items that are developed based on the context and objectives of the research.</w:t>
      </w:r>
    </w:p>
    <w:p w14:paraId="15AB0149"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A pilot test was carried out using 20 respondents, which comprised 10 national and 10 international respondents, to test clarity, comprehension and length. Prior to full data collection, revisions were made as necessary.</w:t>
      </w:r>
    </w:p>
    <w:p w14:paraId="5C5D11C7" w14:textId="77777777" w:rsidR="008320DA" w:rsidRPr="005663EC" w:rsidRDefault="008320DA" w:rsidP="008B3BAF">
      <w:pPr>
        <w:pStyle w:val="Heading2"/>
        <w:rPr>
          <w:rFonts w:cs="Arial"/>
        </w:rPr>
      </w:pPr>
      <w:bookmarkStart w:id="43" w:name="_Toc241148133"/>
      <w:r>
        <w:rPr>
          <w:rFonts w:cs="Arial"/>
        </w:rPr>
        <w:t>3.5 Target Population and Sampling Strategy</w:t>
      </w:r>
      <w:bookmarkEnd w:id="43"/>
    </w:p>
    <w:p w14:paraId="797FEB56" w14:textId="77777777" w:rsidR="008320DA" w:rsidRPr="005663EC" w:rsidRDefault="008320DA" w:rsidP="008320DA">
      <w:pPr>
        <w:spacing w:after="200" w:line="360" w:lineRule="auto"/>
        <w:jc w:val="both"/>
        <w:rPr>
          <w:rFonts w:ascii="Arial" w:hAnsi="Arial" w:cs="Arial"/>
          <w:sz w:val="24"/>
          <w:szCs w:val="24"/>
        </w:rPr>
      </w:pPr>
      <w:r>
        <w:rPr>
          <w:rFonts w:ascii="Arial" w:hAnsi="Arial" w:cs="Arial"/>
          <w:b/>
          <w:bCs/>
          <w:sz w:val="24"/>
          <w:szCs w:val="24"/>
        </w:rPr>
        <w:t>Target Population:</w:t>
      </w:r>
      <w:r>
        <w:rPr>
          <w:rFonts w:ascii="Arial" w:hAnsi="Arial" w:cs="Arial"/>
          <w:sz w:val="24"/>
          <w:szCs w:val="24"/>
        </w:rPr>
        <w:t xml:space="preserve"> Tourists in Cox's Bazar in Bangladesh, who stay in hotels. The focus is on the hotel guests and participants need first-hand experience of the accommodation services to be assessed. In this study, national tourists are Bangladeshi residents staying in hotels in Cox's Bazar, and international tourists are foreign visitors staying in hotels in Cox's Bazar. The respondents were supposed to interact with hotel sufficiently to assess the service of the hotel, the </w:t>
      </w:r>
      <w:proofErr w:type="spellStart"/>
      <w:r>
        <w:rPr>
          <w:rFonts w:ascii="Arial" w:hAnsi="Arial" w:cs="Arial"/>
          <w:sz w:val="24"/>
          <w:szCs w:val="24"/>
        </w:rPr>
        <w:t>behaviour</w:t>
      </w:r>
      <w:proofErr w:type="spellEnd"/>
      <w:r>
        <w:rPr>
          <w:rFonts w:ascii="Arial" w:hAnsi="Arial" w:cs="Arial"/>
          <w:sz w:val="24"/>
          <w:szCs w:val="24"/>
        </w:rPr>
        <w:t xml:space="preserve"> of the staff, cleanliness, facilities, responsiveness, safety, etc.</w:t>
      </w:r>
    </w:p>
    <w:p w14:paraId="3B743F99" w14:textId="77777777" w:rsidR="008320DA" w:rsidRPr="005663EC" w:rsidRDefault="008320DA" w:rsidP="008320DA">
      <w:pPr>
        <w:spacing w:after="200" w:line="360" w:lineRule="auto"/>
        <w:jc w:val="both"/>
        <w:rPr>
          <w:rFonts w:ascii="Arial" w:hAnsi="Arial" w:cs="Arial"/>
          <w:sz w:val="24"/>
          <w:szCs w:val="24"/>
        </w:rPr>
      </w:pPr>
      <w:r>
        <w:rPr>
          <w:rFonts w:ascii="Arial" w:hAnsi="Arial" w:cs="Arial"/>
          <w:b/>
          <w:bCs/>
          <w:sz w:val="24"/>
          <w:szCs w:val="24"/>
        </w:rPr>
        <w:t>Sampling Strategy:</w:t>
      </w:r>
      <w:r>
        <w:rPr>
          <w:rFonts w:ascii="Arial" w:hAnsi="Arial" w:cs="Arial"/>
          <w:sz w:val="24"/>
          <w:szCs w:val="24"/>
        </w:rPr>
        <w:t xml:space="preserve"> To find all tourists staying in Cox's Bazar both national and international was difficult so non-probability sampling (convenience sampling) was used to get samples from national and international tourists. A sample is taken of available subjects during the data collection period who are eligible. This is appropriate for an MBA dissertation if time, finances and access to all the tourists are restricted (Saunders, Lewis and Thornhill, 2019).</w:t>
      </w:r>
    </w:p>
    <w:p w14:paraId="75B8A612"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National tourists accounted for 15 and international tourists accounted for 15 out of the total of 30 targeted respondents. Equal group sizes make the comparison between the two groups more straightforward. The sample of 30 (15 national and 15 international tourists) is small and reflects the time, cost and access constraints of an MBA dissertation. It limits statistical power, so only large differences between the groups could be detected reliably, and the regression results should be treated as exploratory. Earlier studies in Cox's Bazar used considerably larger samples (300 respondents in Mawa, 2019 and in Alauddin et al., 2020), so this limitation is discussed in Sections 3.8 and 6.2.</w:t>
      </w:r>
    </w:p>
    <w:p w14:paraId="47C80A68" w14:textId="77777777" w:rsidR="008320DA" w:rsidRPr="005663EC" w:rsidRDefault="008320DA" w:rsidP="008320DA">
      <w:pPr>
        <w:spacing w:after="200" w:line="360" w:lineRule="auto"/>
        <w:jc w:val="both"/>
        <w:rPr>
          <w:rFonts w:ascii="Arial" w:hAnsi="Arial" w:cs="Arial"/>
          <w:sz w:val="24"/>
          <w:szCs w:val="24"/>
        </w:rPr>
      </w:pPr>
      <w:r>
        <w:rPr>
          <w:rFonts w:ascii="Arial" w:hAnsi="Arial" w:cs="Arial"/>
          <w:b/>
          <w:bCs/>
          <w:sz w:val="24"/>
          <w:szCs w:val="24"/>
        </w:rPr>
        <w:lastRenderedPageBreak/>
        <w:t>Data Collection Sites:</w:t>
      </w:r>
      <w:r>
        <w:rPr>
          <w:rFonts w:ascii="Arial" w:hAnsi="Arial" w:cs="Arial"/>
          <w:sz w:val="24"/>
          <w:szCs w:val="24"/>
        </w:rPr>
        <w:t xml:space="preserve"> The questionnaires were distributed in five hotels which were luxury, mid-range and budget hotels. This diversity captured variation in service standards and customer expectations.</w:t>
      </w:r>
    </w:p>
    <w:p w14:paraId="60441A03" w14:textId="77777777" w:rsidR="008320DA" w:rsidRPr="005663EC" w:rsidRDefault="008320DA" w:rsidP="008320DA">
      <w:pPr>
        <w:spacing w:after="200" w:line="360" w:lineRule="auto"/>
        <w:jc w:val="both"/>
        <w:rPr>
          <w:rFonts w:ascii="Arial" w:hAnsi="Arial" w:cs="Arial"/>
          <w:sz w:val="24"/>
          <w:szCs w:val="24"/>
        </w:rPr>
      </w:pPr>
      <w:r>
        <w:rPr>
          <w:rFonts w:ascii="Arial" w:hAnsi="Arial" w:cs="Arial"/>
          <w:b/>
          <w:bCs/>
          <w:sz w:val="24"/>
          <w:szCs w:val="24"/>
        </w:rPr>
        <w:t>Data Collection Period:</w:t>
      </w:r>
      <w:r>
        <w:rPr>
          <w:rFonts w:ascii="Arial" w:hAnsi="Arial" w:cs="Arial"/>
          <w:sz w:val="24"/>
          <w:szCs w:val="24"/>
        </w:rPr>
        <w:t xml:space="preserve"> Data were gathered over an 8-week period from August to September 2026. This falls in the monsoon season, which is generally regarded as off-peak for Cox's Bazar, so the mix of tourists may differ from that of the peak winter season (see Section 6.2).</w:t>
      </w:r>
    </w:p>
    <w:p w14:paraId="2FA6C3F3" w14:textId="77777777" w:rsidR="008320DA" w:rsidRPr="005663EC" w:rsidRDefault="008320DA" w:rsidP="008320DA">
      <w:pPr>
        <w:spacing w:after="200" w:line="360" w:lineRule="auto"/>
        <w:jc w:val="both"/>
        <w:rPr>
          <w:rFonts w:ascii="Arial" w:hAnsi="Arial" w:cs="Arial"/>
          <w:sz w:val="24"/>
          <w:szCs w:val="24"/>
        </w:rPr>
      </w:pPr>
      <w:r>
        <w:rPr>
          <w:rFonts w:ascii="Arial" w:hAnsi="Arial" w:cs="Arial"/>
          <w:b/>
          <w:bCs/>
          <w:sz w:val="24"/>
          <w:szCs w:val="24"/>
        </w:rPr>
        <w:t>Applicability of Inclusion and Exclusion Criteria:</w:t>
      </w:r>
      <w:r>
        <w:rPr>
          <w:rFonts w:ascii="Arial" w:hAnsi="Arial" w:cs="Arial"/>
          <w:sz w:val="24"/>
          <w:szCs w:val="24"/>
        </w:rPr>
        <w:t xml:space="preserve"> Inclusion and Exclusion Criteria were applied. The participants included tourists who were staying in a hotel in Cox's Bazar and had adequate experience of the hotel service, and who willingly consented to participate and could understand the questionnaire. Both national and international tourists were included as comparison between the two is a key aspect of the research.</w:t>
      </w:r>
    </w:p>
    <w:p w14:paraId="2BB81978" w14:textId="77777777" w:rsidR="008320DA" w:rsidRPr="005663EC" w:rsidRDefault="008320DA" w:rsidP="008B3BAF">
      <w:pPr>
        <w:pStyle w:val="Heading2"/>
        <w:rPr>
          <w:rFonts w:cs="Arial"/>
        </w:rPr>
      </w:pPr>
      <w:bookmarkStart w:id="44" w:name="_Toc241148134"/>
      <w:r>
        <w:rPr>
          <w:rFonts w:cs="Arial"/>
        </w:rPr>
        <w:t>3.6 Ethical Considerations</w:t>
      </w:r>
      <w:bookmarkEnd w:id="44"/>
    </w:p>
    <w:p w14:paraId="50B5E26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Ethical principles were applied all along the research process. The participants had to sign a consent form before answering the questionnaire. An introduction included an explanation of the purpose of the research, what participation in the research involves, that participation is voluntary, and that they may choose not to continue to participate in the survey without having to provide a reason.</w:t>
      </w:r>
    </w:p>
    <w:p w14:paraId="6CBBE3D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participation of respondents was voluntary, and respondents were not forced to participate by hotel staff or the researcher. The study did not gather irrelevant, personally identifiable information. Demographic data collected at an appropriate level of detail where needed for analysis.</w:t>
      </w:r>
    </w:p>
    <w:p w14:paraId="7F204EB9"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Anonymity and confidentiality were also respected. Respondents were not asked to provide any identifying details such as their name, passport number, room number or other unnecessary identifying information. The information gathered from the questionnaires was confidential and used for research only. The data could only be accessed by the researcher and findings were reported in the form of summary data, which does not allow the identification of individual respondents with any degree of reason.</w:t>
      </w:r>
    </w:p>
    <w:p w14:paraId="1579023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lastRenderedPageBreak/>
        <w:t>The researcher also ensured there was no undue risk or disadvantage to participation. The questions were aimed at hotel experiences and satisfaction, and not private and sensitive ones. Participants were informed that their responses would have no effect on their hotel or services offered.</w:t>
      </w:r>
    </w:p>
    <w:p w14:paraId="5E5717A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Ethical approval was obtained through the university's ethical approval procedure prior to the main data collection (Appendix C). The research adhered to the relevant institutional guidelines on informed consent, data protection, safe data storage and research integrity.</w:t>
      </w:r>
    </w:p>
    <w:p w14:paraId="4E333E6E" w14:textId="77777777" w:rsidR="008320DA" w:rsidRPr="005663EC" w:rsidRDefault="008320DA" w:rsidP="008B3BAF">
      <w:pPr>
        <w:pStyle w:val="Heading2"/>
        <w:rPr>
          <w:rFonts w:cs="Arial"/>
        </w:rPr>
      </w:pPr>
      <w:bookmarkStart w:id="45" w:name="_Toc241148135"/>
      <w:r>
        <w:rPr>
          <w:rFonts w:cs="Arial"/>
        </w:rPr>
        <w:t>3.7 Data Analysis Techniques</w:t>
      </w:r>
      <w:bookmarkEnd w:id="45"/>
    </w:p>
    <w:p w14:paraId="1EEED6DB" w14:textId="77777777" w:rsidR="008320DA" w:rsidRPr="005663EC" w:rsidRDefault="008320DA" w:rsidP="008320DA">
      <w:pPr>
        <w:spacing w:after="120" w:line="360" w:lineRule="auto"/>
        <w:jc w:val="both"/>
        <w:rPr>
          <w:rFonts w:ascii="Arial" w:hAnsi="Arial" w:cs="Arial"/>
          <w:sz w:val="24"/>
          <w:szCs w:val="24"/>
        </w:rPr>
      </w:pPr>
      <w:r>
        <w:rPr>
          <w:rFonts w:ascii="Arial" w:hAnsi="Arial" w:cs="Arial"/>
          <w:sz w:val="24"/>
          <w:szCs w:val="24"/>
        </w:rPr>
        <w:t xml:space="preserve">A structured questionnaire was used to collect the quantitative data which was </w:t>
      </w:r>
      <w:proofErr w:type="spellStart"/>
      <w:r>
        <w:rPr>
          <w:rFonts w:ascii="Arial" w:hAnsi="Arial" w:cs="Arial"/>
          <w:sz w:val="24"/>
          <w:szCs w:val="24"/>
        </w:rPr>
        <w:t>analysed</w:t>
      </w:r>
      <w:proofErr w:type="spellEnd"/>
      <w:r>
        <w:rPr>
          <w:rFonts w:ascii="Arial" w:hAnsi="Arial" w:cs="Arial"/>
          <w:sz w:val="24"/>
          <w:szCs w:val="24"/>
        </w:rPr>
        <w:t xml:space="preserve"> using the Statistical Package for the Social Sciences (SPSS). This is suitable because the answers of the questionnaires can be arranged in order, statistically analyzed, and compared with each other in SPSS. The data analysis was conducted in several stages: descriptive analysis, data screening, reliability test and comparative test. This stage involves cleaning the data and performing descriptive statistics.</w:t>
      </w:r>
    </w:p>
    <w:p w14:paraId="4BB561AE" w14:textId="77777777" w:rsidR="008320DA" w:rsidRPr="005663EC" w:rsidRDefault="008320DA" w:rsidP="008320DA">
      <w:pPr>
        <w:spacing w:after="120" w:line="360" w:lineRule="auto"/>
        <w:jc w:val="both"/>
        <w:rPr>
          <w:rFonts w:ascii="Arial" w:hAnsi="Arial" w:cs="Arial"/>
          <w:sz w:val="24"/>
          <w:szCs w:val="24"/>
        </w:rPr>
      </w:pPr>
    </w:p>
    <w:p w14:paraId="08712D0D" w14:textId="77777777" w:rsidR="008320DA" w:rsidRPr="005663EC" w:rsidRDefault="008320DA" w:rsidP="008320DA">
      <w:pPr>
        <w:spacing w:after="120" w:line="360" w:lineRule="auto"/>
        <w:jc w:val="both"/>
        <w:rPr>
          <w:rFonts w:ascii="Arial" w:hAnsi="Arial" w:cs="Arial"/>
          <w:sz w:val="24"/>
          <w:szCs w:val="24"/>
        </w:rPr>
      </w:pPr>
      <w:r>
        <w:rPr>
          <w:rFonts w:ascii="Arial" w:hAnsi="Arial" w:cs="Arial"/>
          <w:b/>
          <w:bCs/>
          <w:sz w:val="24"/>
          <w:szCs w:val="24"/>
        </w:rPr>
        <w:t>Stage 1: Data screening and descriptive statistics</w:t>
      </w:r>
    </w:p>
    <w:p w14:paraId="78DA0138" w14:textId="77777777" w:rsidR="008320DA" w:rsidRPr="005663EC" w:rsidRDefault="008320DA" w:rsidP="008320DA">
      <w:pPr>
        <w:pStyle w:val="ListParagraph"/>
        <w:numPr>
          <w:ilvl w:val="0"/>
          <w:numId w:val="36"/>
        </w:numPr>
        <w:spacing w:after="120" w:line="360" w:lineRule="auto"/>
        <w:contextualSpacing w:val="0"/>
        <w:jc w:val="both"/>
        <w:rPr>
          <w:rFonts w:ascii="Arial" w:hAnsi="Arial" w:cs="Arial"/>
          <w:sz w:val="24"/>
          <w:szCs w:val="24"/>
        </w:rPr>
      </w:pPr>
      <w:r>
        <w:rPr>
          <w:rFonts w:ascii="Arial" w:hAnsi="Arial" w:cs="Arial"/>
          <w:sz w:val="24"/>
          <w:szCs w:val="24"/>
        </w:rPr>
        <w:t>Before entering the data, questionnaires were scanned for completeness and consistency and for missing answers.</w:t>
      </w:r>
    </w:p>
    <w:p w14:paraId="5E6DB5B5" w14:textId="77777777" w:rsidR="008320DA" w:rsidRPr="005663EC" w:rsidRDefault="008320DA" w:rsidP="008320DA">
      <w:pPr>
        <w:pStyle w:val="ListParagraph"/>
        <w:numPr>
          <w:ilvl w:val="0"/>
          <w:numId w:val="36"/>
        </w:numPr>
        <w:spacing w:after="120" w:line="360" w:lineRule="auto"/>
        <w:contextualSpacing w:val="0"/>
        <w:jc w:val="both"/>
        <w:rPr>
          <w:rFonts w:ascii="Arial" w:hAnsi="Arial" w:cs="Arial"/>
          <w:sz w:val="24"/>
          <w:szCs w:val="24"/>
        </w:rPr>
      </w:pPr>
      <w:r>
        <w:rPr>
          <w:rFonts w:ascii="Arial" w:hAnsi="Arial" w:cs="Arial"/>
          <w:sz w:val="24"/>
          <w:szCs w:val="24"/>
        </w:rPr>
        <w:t>Dealing with missing data was done appropriately (listwise deletion if &lt;5% missing).</w:t>
      </w:r>
    </w:p>
    <w:p w14:paraId="31E0BE0A" w14:textId="77777777" w:rsidR="008320DA" w:rsidRPr="005663EC" w:rsidRDefault="008320DA" w:rsidP="008320DA">
      <w:pPr>
        <w:pStyle w:val="ListParagraph"/>
        <w:numPr>
          <w:ilvl w:val="0"/>
          <w:numId w:val="36"/>
        </w:numPr>
        <w:spacing w:after="120" w:line="360" w:lineRule="auto"/>
        <w:contextualSpacing w:val="0"/>
        <w:jc w:val="both"/>
        <w:rPr>
          <w:rFonts w:ascii="Arial" w:hAnsi="Arial" w:cs="Arial"/>
          <w:sz w:val="24"/>
          <w:szCs w:val="24"/>
        </w:rPr>
      </w:pPr>
      <w:r>
        <w:rPr>
          <w:rFonts w:ascii="Arial" w:hAnsi="Arial" w:cs="Arial"/>
          <w:sz w:val="24"/>
          <w:szCs w:val="24"/>
        </w:rPr>
        <w:t>Demographic information and Likert scale response items were coded based accordingly.</w:t>
      </w:r>
    </w:p>
    <w:p w14:paraId="15E764F2" w14:textId="77777777" w:rsidR="008320DA" w:rsidRPr="005663EC" w:rsidRDefault="008320DA" w:rsidP="008320DA">
      <w:pPr>
        <w:pStyle w:val="ListParagraph"/>
        <w:numPr>
          <w:ilvl w:val="0"/>
          <w:numId w:val="36"/>
        </w:numPr>
        <w:spacing w:after="120" w:line="360" w:lineRule="auto"/>
        <w:contextualSpacing w:val="0"/>
        <w:jc w:val="both"/>
        <w:rPr>
          <w:rFonts w:ascii="Arial" w:hAnsi="Arial" w:cs="Arial"/>
          <w:sz w:val="24"/>
          <w:szCs w:val="24"/>
        </w:rPr>
      </w:pPr>
      <w:r>
        <w:rPr>
          <w:rFonts w:ascii="Arial" w:hAnsi="Arial" w:cs="Arial"/>
          <w:sz w:val="24"/>
          <w:szCs w:val="24"/>
        </w:rPr>
        <w:t>Frequencies, percentages, mean and standard deviations were calculated.</w:t>
      </w:r>
    </w:p>
    <w:p w14:paraId="69184D30" w14:textId="77777777" w:rsidR="008320DA" w:rsidRPr="005663EC" w:rsidRDefault="008320DA" w:rsidP="008320DA">
      <w:pPr>
        <w:pStyle w:val="ListParagraph"/>
        <w:numPr>
          <w:ilvl w:val="0"/>
          <w:numId w:val="36"/>
        </w:numPr>
        <w:spacing w:after="120" w:line="360" w:lineRule="auto"/>
        <w:contextualSpacing w:val="0"/>
        <w:jc w:val="both"/>
        <w:rPr>
          <w:rFonts w:ascii="Arial" w:hAnsi="Arial" w:cs="Arial"/>
          <w:sz w:val="24"/>
          <w:szCs w:val="24"/>
        </w:rPr>
      </w:pPr>
      <w:r>
        <w:rPr>
          <w:rFonts w:ascii="Arial" w:hAnsi="Arial" w:cs="Arial"/>
          <w:sz w:val="24"/>
          <w:szCs w:val="24"/>
        </w:rPr>
        <w:t xml:space="preserve">Frequencies and percentages were used to </w:t>
      </w:r>
      <w:proofErr w:type="spellStart"/>
      <w:r>
        <w:rPr>
          <w:rFonts w:ascii="Arial" w:hAnsi="Arial" w:cs="Arial"/>
          <w:sz w:val="24"/>
          <w:szCs w:val="24"/>
        </w:rPr>
        <w:t>summarise</w:t>
      </w:r>
      <w:proofErr w:type="spellEnd"/>
      <w:r>
        <w:rPr>
          <w:rFonts w:ascii="Arial" w:hAnsi="Arial" w:cs="Arial"/>
          <w:sz w:val="24"/>
          <w:szCs w:val="24"/>
        </w:rPr>
        <w:t xml:space="preserve"> the characteristics of the respondents with respect to tourist group and demographic characteristics.</w:t>
      </w:r>
    </w:p>
    <w:p w14:paraId="645609E5" w14:textId="77777777" w:rsidR="008320DA" w:rsidRPr="005663EC" w:rsidRDefault="008320DA" w:rsidP="008320DA">
      <w:pPr>
        <w:pStyle w:val="ListParagraph"/>
        <w:numPr>
          <w:ilvl w:val="0"/>
          <w:numId w:val="36"/>
        </w:numPr>
        <w:spacing w:after="120" w:line="360" w:lineRule="auto"/>
        <w:contextualSpacing w:val="0"/>
        <w:jc w:val="both"/>
        <w:rPr>
          <w:rFonts w:ascii="Arial" w:hAnsi="Arial" w:cs="Arial"/>
          <w:sz w:val="24"/>
          <w:szCs w:val="24"/>
        </w:rPr>
      </w:pPr>
      <w:r>
        <w:rPr>
          <w:rFonts w:ascii="Arial" w:hAnsi="Arial" w:cs="Arial"/>
          <w:sz w:val="24"/>
          <w:szCs w:val="24"/>
        </w:rPr>
        <w:t>Means: A measure of the average level of agreement on each statement concerning service quality and satisfaction, and Standard Deviations: a measure of the amount of variation in responses.</w:t>
      </w:r>
    </w:p>
    <w:p w14:paraId="53C67FC4" w14:textId="77777777" w:rsidR="008320DA" w:rsidRPr="005663EC" w:rsidRDefault="008320DA" w:rsidP="008320DA">
      <w:pPr>
        <w:spacing w:after="120" w:line="360" w:lineRule="auto"/>
        <w:jc w:val="both"/>
        <w:rPr>
          <w:rFonts w:ascii="Arial" w:hAnsi="Arial" w:cs="Arial"/>
          <w:b/>
          <w:bCs/>
          <w:sz w:val="24"/>
          <w:szCs w:val="24"/>
        </w:rPr>
      </w:pPr>
      <w:r>
        <w:rPr>
          <w:rFonts w:ascii="Arial" w:hAnsi="Arial" w:cs="Arial"/>
          <w:b/>
          <w:bCs/>
          <w:sz w:val="24"/>
          <w:szCs w:val="24"/>
        </w:rPr>
        <w:t>Stage 2: Reliability Analysis</w:t>
      </w:r>
    </w:p>
    <w:p w14:paraId="0120596C" w14:textId="77777777" w:rsidR="008320DA" w:rsidRPr="005663EC" w:rsidRDefault="008320DA" w:rsidP="008320DA">
      <w:pPr>
        <w:pStyle w:val="ListParagraph"/>
        <w:numPr>
          <w:ilvl w:val="0"/>
          <w:numId w:val="33"/>
        </w:numPr>
        <w:spacing w:after="120" w:line="360" w:lineRule="auto"/>
        <w:contextualSpacing w:val="0"/>
        <w:jc w:val="both"/>
        <w:rPr>
          <w:rFonts w:ascii="Arial" w:hAnsi="Arial" w:cs="Arial"/>
          <w:sz w:val="24"/>
          <w:szCs w:val="24"/>
        </w:rPr>
      </w:pPr>
      <w:r>
        <w:rPr>
          <w:rFonts w:ascii="Arial" w:hAnsi="Arial" w:cs="Arial"/>
          <w:sz w:val="24"/>
          <w:szCs w:val="24"/>
        </w:rPr>
        <w:lastRenderedPageBreak/>
        <w:t>Each dimension and the total scale had Cronbach's Alpha calculated.</w:t>
      </w:r>
    </w:p>
    <w:p w14:paraId="51134832" w14:textId="77777777" w:rsidR="008320DA" w:rsidRPr="005663EC" w:rsidRDefault="008320DA" w:rsidP="008320DA">
      <w:pPr>
        <w:pStyle w:val="ListParagraph"/>
        <w:numPr>
          <w:ilvl w:val="0"/>
          <w:numId w:val="33"/>
        </w:numPr>
        <w:spacing w:after="120" w:line="360" w:lineRule="auto"/>
        <w:contextualSpacing w:val="0"/>
        <w:jc w:val="both"/>
        <w:rPr>
          <w:rFonts w:ascii="Arial" w:hAnsi="Arial" w:cs="Arial"/>
          <w:sz w:val="24"/>
          <w:szCs w:val="24"/>
        </w:rPr>
      </w:pPr>
      <w:r>
        <w:rPr>
          <w:rFonts w:ascii="Arial" w:hAnsi="Arial" w:cs="Arial"/>
          <w:sz w:val="24"/>
          <w:szCs w:val="24"/>
        </w:rPr>
        <w:t>Hair et al., (2022) determined an acceptable alpha of ≥ 0.70.</w:t>
      </w:r>
    </w:p>
    <w:p w14:paraId="6BC57656" w14:textId="77777777" w:rsidR="008320DA" w:rsidRPr="005663EC" w:rsidRDefault="008320DA" w:rsidP="008320DA">
      <w:pPr>
        <w:pStyle w:val="ListParagraph"/>
        <w:numPr>
          <w:ilvl w:val="0"/>
          <w:numId w:val="33"/>
        </w:numPr>
        <w:spacing w:after="120" w:line="360" w:lineRule="auto"/>
        <w:contextualSpacing w:val="0"/>
        <w:jc w:val="both"/>
        <w:rPr>
          <w:rFonts w:ascii="Arial" w:hAnsi="Arial" w:cs="Arial"/>
          <w:sz w:val="24"/>
          <w:szCs w:val="24"/>
        </w:rPr>
      </w:pPr>
      <w:r>
        <w:rPr>
          <w:rFonts w:ascii="Arial" w:hAnsi="Arial" w:cs="Arial"/>
          <w:sz w:val="24"/>
          <w:szCs w:val="24"/>
        </w:rPr>
        <w:t>Corrected item-total correlations were determined and items with &lt; 0.30 were explored for deletion.</w:t>
      </w:r>
    </w:p>
    <w:p w14:paraId="1159B42F" w14:textId="77777777" w:rsidR="008320DA" w:rsidRPr="005663EC" w:rsidRDefault="008320DA" w:rsidP="008320DA">
      <w:pPr>
        <w:spacing w:after="120" w:line="360" w:lineRule="auto"/>
        <w:jc w:val="both"/>
        <w:rPr>
          <w:rFonts w:ascii="Arial" w:hAnsi="Arial" w:cs="Arial"/>
          <w:b/>
          <w:bCs/>
          <w:sz w:val="24"/>
          <w:szCs w:val="24"/>
        </w:rPr>
      </w:pPr>
      <w:r>
        <w:rPr>
          <w:rFonts w:ascii="Arial" w:hAnsi="Arial" w:cs="Arial"/>
          <w:b/>
          <w:bCs/>
          <w:sz w:val="24"/>
          <w:szCs w:val="24"/>
        </w:rPr>
        <w:t>Stage 3: Comparative Analysis</w:t>
      </w:r>
    </w:p>
    <w:p w14:paraId="39623B21" w14:textId="77777777" w:rsidR="008320DA" w:rsidRPr="005663EC" w:rsidRDefault="008320DA" w:rsidP="008320DA">
      <w:pPr>
        <w:pStyle w:val="ListParagraph"/>
        <w:numPr>
          <w:ilvl w:val="0"/>
          <w:numId w:val="34"/>
        </w:numPr>
        <w:spacing w:after="120" w:line="360" w:lineRule="auto"/>
        <w:contextualSpacing w:val="0"/>
        <w:jc w:val="both"/>
        <w:rPr>
          <w:rFonts w:ascii="Arial" w:hAnsi="Arial" w:cs="Arial"/>
          <w:sz w:val="24"/>
          <w:szCs w:val="24"/>
        </w:rPr>
      </w:pPr>
      <w:r>
        <w:rPr>
          <w:rFonts w:ascii="Arial" w:hAnsi="Arial" w:cs="Arial"/>
          <w:sz w:val="24"/>
          <w:szCs w:val="24"/>
        </w:rPr>
        <w:t>Independent Samples T-Test: When the assumptions of normality and homogeneity of variance were satisfied, the mean satisfaction scores of national and international tourists were compared using Independent Samples T-Test.</w:t>
      </w:r>
    </w:p>
    <w:p w14:paraId="0883227B" w14:textId="77777777" w:rsidR="008320DA" w:rsidRPr="005663EC" w:rsidRDefault="008320DA" w:rsidP="008320DA">
      <w:pPr>
        <w:pStyle w:val="ListParagraph"/>
        <w:numPr>
          <w:ilvl w:val="0"/>
          <w:numId w:val="34"/>
        </w:numPr>
        <w:spacing w:after="120" w:line="360" w:lineRule="auto"/>
        <w:contextualSpacing w:val="0"/>
        <w:jc w:val="both"/>
        <w:rPr>
          <w:rFonts w:ascii="Arial" w:hAnsi="Arial" w:cs="Arial"/>
          <w:sz w:val="24"/>
          <w:szCs w:val="24"/>
        </w:rPr>
      </w:pPr>
      <w:r>
        <w:rPr>
          <w:rFonts w:ascii="Arial" w:hAnsi="Arial" w:cs="Arial"/>
          <w:sz w:val="24"/>
          <w:szCs w:val="24"/>
        </w:rPr>
        <w:t>To assess homogeneity of variance, Levene's Test was applied, and in case this test failed, the Welch's t-test was applied.</w:t>
      </w:r>
    </w:p>
    <w:p w14:paraId="29CE72B8" w14:textId="77777777" w:rsidR="008320DA" w:rsidRPr="005663EC" w:rsidRDefault="008320DA" w:rsidP="008320DA">
      <w:pPr>
        <w:pStyle w:val="ListParagraph"/>
        <w:numPr>
          <w:ilvl w:val="0"/>
          <w:numId w:val="34"/>
        </w:numPr>
        <w:spacing w:after="120" w:line="360" w:lineRule="auto"/>
        <w:contextualSpacing w:val="0"/>
        <w:jc w:val="both"/>
        <w:rPr>
          <w:rFonts w:ascii="Arial" w:hAnsi="Arial" w:cs="Arial"/>
          <w:sz w:val="24"/>
          <w:szCs w:val="24"/>
        </w:rPr>
      </w:pPr>
      <w:r>
        <w:rPr>
          <w:rFonts w:ascii="Arial" w:hAnsi="Arial" w:cs="Arial"/>
          <w:sz w:val="24"/>
          <w:szCs w:val="24"/>
        </w:rPr>
        <w:t>For practical significance, effect sizes (Cohen's d) were calculated.</w:t>
      </w:r>
    </w:p>
    <w:p w14:paraId="7013D2DC" w14:textId="77777777" w:rsidR="008320DA" w:rsidRPr="005663EC" w:rsidRDefault="008320DA" w:rsidP="008320DA">
      <w:pPr>
        <w:spacing w:after="120" w:line="360" w:lineRule="auto"/>
        <w:jc w:val="both"/>
        <w:rPr>
          <w:rFonts w:ascii="Arial" w:hAnsi="Arial" w:cs="Arial"/>
          <w:b/>
          <w:bCs/>
          <w:sz w:val="24"/>
          <w:szCs w:val="24"/>
        </w:rPr>
      </w:pPr>
      <w:r>
        <w:rPr>
          <w:rFonts w:ascii="Arial" w:hAnsi="Arial" w:cs="Arial"/>
          <w:b/>
          <w:bCs/>
          <w:sz w:val="24"/>
          <w:szCs w:val="24"/>
        </w:rPr>
        <w:t>Stage 4: Regression Analysis</w:t>
      </w:r>
    </w:p>
    <w:p w14:paraId="438D2FD7" w14:textId="77777777" w:rsidR="008320DA" w:rsidRPr="005663EC" w:rsidRDefault="008320DA" w:rsidP="008320DA">
      <w:pPr>
        <w:pStyle w:val="ListParagraph"/>
        <w:numPr>
          <w:ilvl w:val="0"/>
          <w:numId w:val="35"/>
        </w:numPr>
        <w:spacing w:after="120" w:line="360" w:lineRule="auto"/>
        <w:contextualSpacing w:val="0"/>
        <w:jc w:val="both"/>
        <w:rPr>
          <w:rFonts w:ascii="Arial" w:hAnsi="Arial" w:cs="Arial"/>
          <w:b/>
          <w:bCs/>
          <w:sz w:val="24"/>
          <w:szCs w:val="24"/>
        </w:rPr>
      </w:pPr>
      <w:r>
        <w:rPr>
          <w:rFonts w:ascii="Arial" w:hAnsi="Arial" w:cs="Arial"/>
          <w:sz w:val="24"/>
          <w:szCs w:val="24"/>
        </w:rPr>
        <w:t>Multiple linear regression was used, with the five SERVQUAL dimensions as independent variables and overall satisfaction as the dependent variable.</w:t>
      </w:r>
    </w:p>
    <w:p w14:paraId="1A7136EE" w14:textId="77777777" w:rsidR="008320DA" w:rsidRPr="005663EC" w:rsidRDefault="008320DA" w:rsidP="008320DA">
      <w:pPr>
        <w:pStyle w:val="ListParagraph"/>
        <w:numPr>
          <w:ilvl w:val="0"/>
          <w:numId w:val="35"/>
        </w:numPr>
        <w:spacing w:after="120" w:line="360" w:lineRule="auto"/>
        <w:contextualSpacing w:val="0"/>
        <w:jc w:val="both"/>
        <w:rPr>
          <w:rFonts w:ascii="Arial" w:hAnsi="Arial" w:cs="Arial"/>
          <w:sz w:val="24"/>
          <w:szCs w:val="24"/>
        </w:rPr>
      </w:pPr>
      <w:r>
        <w:rPr>
          <w:rFonts w:ascii="Arial" w:hAnsi="Arial" w:cs="Arial"/>
          <w:sz w:val="24"/>
          <w:szCs w:val="24"/>
        </w:rPr>
        <w:t>All the regression assumptions (linearity, normal distribution, homoscedasticity and multicollinearity) were tested.</w:t>
      </w:r>
    </w:p>
    <w:p w14:paraId="04550A8D" w14:textId="77777777" w:rsidR="008320DA" w:rsidRPr="005663EC" w:rsidRDefault="008320DA" w:rsidP="008320DA">
      <w:pPr>
        <w:pStyle w:val="ListParagraph"/>
        <w:numPr>
          <w:ilvl w:val="0"/>
          <w:numId w:val="35"/>
        </w:numPr>
        <w:spacing w:after="120" w:line="360" w:lineRule="auto"/>
        <w:contextualSpacing w:val="0"/>
        <w:jc w:val="both"/>
        <w:rPr>
          <w:rFonts w:ascii="Arial" w:hAnsi="Arial" w:cs="Arial"/>
          <w:sz w:val="24"/>
          <w:szCs w:val="24"/>
        </w:rPr>
      </w:pPr>
      <w:r>
        <w:rPr>
          <w:rFonts w:ascii="Arial" w:hAnsi="Arial" w:cs="Arial"/>
          <w:sz w:val="24"/>
          <w:szCs w:val="24"/>
        </w:rPr>
        <w:t>The VIF values of &gt; 10 were considered as multicollinearity concerns.</w:t>
      </w:r>
    </w:p>
    <w:p w14:paraId="4D827EA4" w14:textId="77777777" w:rsidR="008320DA" w:rsidRPr="005663EC" w:rsidRDefault="008320DA" w:rsidP="008B3BAF">
      <w:pPr>
        <w:pStyle w:val="Heading2"/>
        <w:rPr>
          <w:rFonts w:cs="Arial"/>
        </w:rPr>
      </w:pPr>
      <w:bookmarkStart w:id="46" w:name="_Toc241148136"/>
      <w:r>
        <w:rPr>
          <w:rFonts w:cs="Arial"/>
        </w:rPr>
        <w:t>3.8 Methodological Limitations</w:t>
      </w:r>
      <w:bookmarkEnd w:id="46"/>
    </w:p>
    <w:p w14:paraId="224134F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There are some limitations of the methodology. The convenience sampling may be misleading because the people might not be a representative sample of the overall group of hotel tourists in Cox's Bazar. The study is limited in time and place as data were collected over a certain period. The actual responses to the questions in the questionnaire may be affected by the memory, mood or interpretation of the respondents themselves. Social desirability response is another possible source of response bias. In addition, the sample of 30 (15 national and 15 international tourists) is small, which limits statistical power and </w:t>
      </w:r>
      <w:proofErr w:type="spellStart"/>
      <w:r>
        <w:rPr>
          <w:rFonts w:ascii="Arial" w:hAnsi="Arial" w:cs="Arial"/>
          <w:sz w:val="24"/>
          <w:szCs w:val="24"/>
        </w:rPr>
        <w:t>generalisability</w:t>
      </w:r>
      <w:proofErr w:type="spellEnd"/>
      <w:r>
        <w:rPr>
          <w:rFonts w:ascii="Arial" w:hAnsi="Arial" w:cs="Arial"/>
          <w:sz w:val="24"/>
          <w:szCs w:val="24"/>
        </w:rPr>
        <w:t xml:space="preserve">; the regression, with five predictors, should be treated as exploratory. </w:t>
      </w:r>
    </w:p>
    <w:p w14:paraId="3A9ABED4" w14:textId="77777777" w:rsidR="00575593" w:rsidRPr="005663EC" w:rsidRDefault="00575593" w:rsidP="008320DA">
      <w:pPr>
        <w:spacing w:after="200" w:line="360" w:lineRule="auto"/>
        <w:jc w:val="both"/>
        <w:rPr>
          <w:rFonts w:ascii="Arial" w:hAnsi="Arial" w:cs="Arial"/>
          <w:sz w:val="24"/>
          <w:szCs w:val="24"/>
        </w:rPr>
      </w:pPr>
    </w:p>
    <w:p w14:paraId="5D979A97" w14:textId="77777777" w:rsidR="00575593" w:rsidRPr="005663EC" w:rsidRDefault="00575593" w:rsidP="008320DA">
      <w:pPr>
        <w:spacing w:after="200" w:line="360" w:lineRule="auto"/>
        <w:jc w:val="both"/>
        <w:rPr>
          <w:rFonts w:ascii="Arial" w:hAnsi="Arial" w:cs="Arial"/>
          <w:sz w:val="24"/>
          <w:szCs w:val="24"/>
        </w:rPr>
      </w:pPr>
    </w:p>
    <w:p w14:paraId="1C1268F3" w14:textId="77777777" w:rsidR="008320DA" w:rsidRPr="005663EC" w:rsidRDefault="008320DA" w:rsidP="008B3BAF">
      <w:pPr>
        <w:pStyle w:val="Heading2"/>
        <w:rPr>
          <w:rFonts w:cs="Arial"/>
        </w:rPr>
      </w:pPr>
      <w:bookmarkStart w:id="47" w:name="_Toc241148137"/>
      <w:r>
        <w:rPr>
          <w:rFonts w:cs="Arial"/>
        </w:rPr>
        <w:t>3.9 Chapter Summary</w:t>
      </w:r>
      <w:bookmarkEnd w:id="47"/>
    </w:p>
    <w:p w14:paraId="095100C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aim of the present chapter was to establish the methodological groundwork for research into the level of customer satisfaction of both national and international tourists who had their stay in hotels in Cox's Bazar. This study follows Saunders, Lewis and Thornhill's (2019) Research Onion, which incorporates a positivist philosophy, a deductive approach, quantitative design, and survey strategy. Primary data were collected by structured Likert scale questionnaires, which were </w:t>
      </w:r>
      <w:proofErr w:type="spellStart"/>
      <w:r>
        <w:rPr>
          <w:rFonts w:ascii="Arial" w:hAnsi="Arial" w:cs="Arial"/>
          <w:sz w:val="24"/>
          <w:szCs w:val="24"/>
        </w:rPr>
        <w:t>analysed</w:t>
      </w:r>
      <w:proofErr w:type="spellEnd"/>
      <w:r>
        <w:rPr>
          <w:rFonts w:ascii="Arial" w:hAnsi="Arial" w:cs="Arial"/>
          <w:sz w:val="24"/>
          <w:szCs w:val="24"/>
        </w:rPr>
        <w:t xml:space="preserve"> using SPSS. The measures of service quality, expectation, and satisfaction were </w:t>
      </w:r>
      <w:proofErr w:type="spellStart"/>
      <w:r>
        <w:rPr>
          <w:rFonts w:ascii="Arial" w:hAnsi="Arial" w:cs="Arial"/>
          <w:sz w:val="24"/>
          <w:szCs w:val="24"/>
        </w:rPr>
        <w:t>analysed</w:t>
      </w:r>
      <w:proofErr w:type="spellEnd"/>
      <w:r>
        <w:rPr>
          <w:rFonts w:ascii="Arial" w:hAnsi="Arial" w:cs="Arial"/>
          <w:sz w:val="24"/>
          <w:szCs w:val="24"/>
        </w:rPr>
        <w:t xml:space="preserve"> through descriptive statistics, Cronbach's alpha and comparative statistical testing. Ethical issues, sampling and methodological limitations were also discussed. In Chapter 4, the results of the proposed research process are described and </w:t>
      </w:r>
      <w:proofErr w:type="spellStart"/>
      <w:r>
        <w:rPr>
          <w:rFonts w:ascii="Arial" w:hAnsi="Arial" w:cs="Arial"/>
          <w:sz w:val="24"/>
          <w:szCs w:val="24"/>
        </w:rPr>
        <w:t>analysed</w:t>
      </w:r>
      <w:proofErr w:type="spellEnd"/>
      <w:r>
        <w:rPr>
          <w:rFonts w:ascii="Arial" w:hAnsi="Arial" w:cs="Arial"/>
          <w:sz w:val="24"/>
          <w:szCs w:val="24"/>
        </w:rPr>
        <w:t>.</w:t>
      </w:r>
    </w:p>
    <w:p w14:paraId="0398A01A" w14:textId="77777777" w:rsidR="008320DA" w:rsidRPr="005663EC" w:rsidRDefault="008320DA" w:rsidP="00030BB6">
      <w:pPr>
        <w:pStyle w:val="Heading1"/>
        <w:pageBreakBefore/>
        <w:jc w:val="center"/>
        <w:rPr>
          <w:rFonts w:cs="Arial"/>
          <w:sz w:val="36"/>
          <w:szCs w:val="44"/>
        </w:rPr>
      </w:pPr>
      <w:bookmarkStart w:id="48" w:name="_Toc241148138"/>
      <w:r>
        <w:rPr>
          <w:rFonts w:cs="Arial"/>
          <w:sz w:val="36"/>
          <w:szCs w:val="44"/>
        </w:rPr>
        <w:lastRenderedPageBreak/>
        <w:t>Chapter 4: Data Presentation and Analysis</w:t>
      </w:r>
      <w:bookmarkEnd w:id="48"/>
    </w:p>
    <w:p w14:paraId="1142C0F1" w14:textId="77777777" w:rsidR="008320DA" w:rsidRPr="005663EC" w:rsidRDefault="008320DA" w:rsidP="008B3BAF">
      <w:pPr>
        <w:pStyle w:val="Heading2"/>
        <w:rPr>
          <w:rFonts w:cs="Arial"/>
        </w:rPr>
      </w:pPr>
      <w:bookmarkStart w:id="49" w:name="_Toc241148139"/>
      <w:r>
        <w:rPr>
          <w:rFonts w:cs="Arial"/>
        </w:rPr>
        <w:t>4.1 Introduction</w:t>
      </w:r>
      <w:bookmarkEnd w:id="49"/>
    </w:p>
    <w:p w14:paraId="48F0999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empirical findings of the study are presented in this chapter, which focuses on customer satisfaction of national and international tourists at a hotel in Cox's Bazar, Bangladesh. The data were collected by structured questionnaires that were designed on the basis of the SERVQUAL Model (Parasuraman, Zeithaml and Berry, 1988) and Expectation Confirmation Theory (Oliver, 1980). The analysis is done in SPSS and has the methodological framework as described in Chapter 3.</w:t>
      </w:r>
    </w:p>
    <w:p w14:paraId="51403C79" w14:textId="5BDAF06A"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chapter is </w:t>
      </w:r>
      <w:proofErr w:type="spellStart"/>
      <w:r>
        <w:rPr>
          <w:rFonts w:ascii="Arial" w:hAnsi="Arial" w:cs="Arial"/>
          <w:sz w:val="24"/>
          <w:szCs w:val="24"/>
        </w:rPr>
        <w:t>organised</w:t>
      </w:r>
      <w:proofErr w:type="spellEnd"/>
      <w:r>
        <w:rPr>
          <w:rFonts w:ascii="Arial" w:hAnsi="Arial" w:cs="Arial"/>
          <w:sz w:val="24"/>
          <w:szCs w:val="24"/>
        </w:rPr>
        <w:t xml:space="preserve"> into several sections. The response rate and the characteristics of the respondents are presented first. Second, descriptive statistics are presented as a summary of tourists' perceptions of each dimension of the service quality and overall satisfaction. Third, Cronbach's Alpha is used for the reliability test of the questionnaire. Fourth, statistical analysis is performed to compare the level of satisfaction of national and international tourists by using inferential statistical analysis such as an independent samples t-test. Finally, the results are tabulated </w:t>
      </w:r>
      <w:r w:rsidR="00150678">
        <w:rPr>
          <w:rFonts w:ascii="Arial" w:hAnsi="Arial" w:cs="Arial"/>
          <w:sz w:val="24"/>
          <w:szCs w:val="24"/>
        </w:rPr>
        <w:t>to</w:t>
      </w:r>
      <w:r>
        <w:rPr>
          <w:rFonts w:ascii="Arial" w:hAnsi="Arial" w:cs="Arial"/>
          <w:sz w:val="24"/>
          <w:szCs w:val="24"/>
        </w:rPr>
        <w:t xml:space="preserve"> provide clarity.</w:t>
      </w:r>
    </w:p>
    <w:p w14:paraId="285CBDE8" w14:textId="77777777" w:rsidR="008320DA" w:rsidRPr="005663EC" w:rsidRDefault="008320DA" w:rsidP="008B3BAF">
      <w:pPr>
        <w:pStyle w:val="Heading2"/>
        <w:rPr>
          <w:rFonts w:cs="Arial"/>
        </w:rPr>
      </w:pPr>
      <w:bookmarkStart w:id="50" w:name="_Toc241148140"/>
      <w:r>
        <w:rPr>
          <w:rFonts w:cs="Arial"/>
        </w:rPr>
        <w:t>4.2 Response Rate</w:t>
      </w:r>
      <w:bookmarkEnd w:id="50"/>
    </w:p>
    <w:p w14:paraId="08EE3FDB"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During the data collection period, 35 questionnaires were distributed to the tourists who stayed in the hotels in Cox's Bazar. 32 questionnaires were returned, representing a 91.4% response rate. The final usable data comprised 30 questionnaires after screening for completeness and consistency (15 national tourists and 15 international tourists). This sample size is similar to other studies conducted in the hospitality industry of Bangladesh (Mawa, 2019; Rinu, 2024).</w:t>
      </w:r>
    </w:p>
    <w:p w14:paraId="37146E7B" w14:textId="77777777" w:rsidR="005663EC" w:rsidRDefault="005663EC">
      <w:pPr>
        <w:spacing w:line="278" w:lineRule="auto"/>
        <w:rPr>
          <w:rFonts w:ascii="Arial" w:hAnsi="Arial" w:cs="Arial"/>
          <w:b/>
          <w:bCs/>
          <w:sz w:val="24"/>
          <w:szCs w:val="24"/>
        </w:rPr>
      </w:pPr>
      <w:r>
        <w:rPr>
          <w:rFonts w:ascii="Arial" w:hAnsi="Arial" w:cs="Arial"/>
          <w:b/>
          <w:bCs/>
          <w:sz w:val="24"/>
          <w:szCs w:val="24"/>
        </w:rPr>
        <w:br w:type="page"/>
      </w:r>
    </w:p>
    <w:p w14:paraId="25DF27D2"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lastRenderedPageBreak/>
        <w:t>Table 4.1: Response Rate Summary</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00"/>
        <w:gridCol w:w="3000"/>
      </w:tblGrid>
      <w:tr w:rsidR="008320DA" w:rsidRPr="005663EC" w14:paraId="658136ED" w14:textId="77777777" w:rsidTr="005663EC">
        <w:trPr>
          <w:tblHeader/>
        </w:trPr>
        <w:tc>
          <w:tcPr>
            <w:tcW w:w="6300" w:type="dxa"/>
            <w:shd w:val="clear" w:color="auto" w:fill="1F3864"/>
            <w:tcMar>
              <w:top w:w="60" w:type="dxa"/>
              <w:left w:w="100" w:type="dxa"/>
              <w:bottom w:w="60" w:type="dxa"/>
              <w:right w:w="100" w:type="dxa"/>
            </w:tcMar>
            <w:vAlign w:val="center"/>
          </w:tcPr>
          <w:p w14:paraId="7D077389" w14:textId="77777777" w:rsidR="008320DA" w:rsidRPr="005663EC" w:rsidRDefault="008320DA" w:rsidP="005663EC">
            <w:pPr>
              <w:jc w:val="center"/>
              <w:rPr>
                <w:rFonts w:ascii="Arial" w:hAnsi="Arial" w:cs="Arial"/>
                <w:sz w:val="24"/>
                <w:szCs w:val="24"/>
              </w:rPr>
            </w:pPr>
            <w:r>
              <w:rPr>
                <w:rFonts w:ascii="Arial" w:hAnsi="Arial" w:cs="Arial"/>
                <w:b/>
                <w:bCs/>
                <w:color w:val="FFFFFF"/>
              </w:rPr>
              <w:t>Category</w:t>
            </w:r>
          </w:p>
        </w:tc>
        <w:tc>
          <w:tcPr>
            <w:tcW w:w="3000" w:type="dxa"/>
            <w:shd w:val="clear" w:color="auto" w:fill="1F3864"/>
            <w:tcMar>
              <w:top w:w="60" w:type="dxa"/>
              <w:left w:w="100" w:type="dxa"/>
              <w:bottom w:w="60" w:type="dxa"/>
              <w:right w:w="100" w:type="dxa"/>
            </w:tcMar>
            <w:vAlign w:val="center"/>
          </w:tcPr>
          <w:p w14:paraId="21E83D37" w14:textId="77777777" w:rsidR="008320DA" w:rsidRPr="005663EC" w:rsidRDefault="008320DA" w:rsidP="005663EC">
            <w:pPr>
              <w:jc w:val="center"/>
              <w:rPr>
                <w:rFonts w:ascii="Arial" w:hAnsi="Arial" w:cs="Arial"/>
                <w:sz w:val="24"/>
                <w:szCs w:val="24"/>
              </w:rPr>
            </w:pPr>
            <w:r>
              <w:rPr>
                <w:rFonts w:ascii="Arial" w:hAnsi="Arial" w:cs="Arial"/>
                <w:b/>
                <w:bCs/>
                <w:color w:val="FFFFFF"/>
              </w:rPr>
              <w:t>Number</w:t>
            </w:r>
          </w:p>
        </w:tc>
      </w:tr>
      <w:tr w:rsidR="008320DA" w:rsidRPr="005663EC" w14:paraId="5E1434EF" w14:textId="77777777" w:rsidTr="005663EC">
        <w:tc>
          <w:tcPr>
            <w:tcW w:w="6300" w:type="dxa"/>
            <w:tcMar>
              <w:top w:w="60" w:type="dxa"/>
              <w:left w:w="100" w:type="dxa"/>
              <w:bottom w:w="60" w:type="dxa"/>
              <w:right w:w="100" w:type="dxa"/>
            </w:tcMar>
            <w:vAlign w:val="center"/>
          </w:tcPr>
          <w:p w14:paraId="29251B09" w14:textId="77777777" w:rsidR="008320DA" w:rsidRPr="005663EC" w:rsidRDefault="008320DA" w:rsidP="005663EC">
            <w:pPr>
              <w:spacing w:after="40"/>
              <w:rPr>
                <w:rFonts w:ascii="Arial" w:hAnsi="Arial" w:cs="Arial"/>
                <w:sz w:val="24"/>
                <w:szCs w:val="24"/>
              </w:rPr>
            </w:pPr>
            <w:r>
              <w:rPr>
                <w:rFonts w:ascii="Arial" w:hAnsi="Arial" w:cs="Arial"/>
              </w:rPr>
              <w:t>Questionnaires Distributed</w:t>
            </w:r>
          </w:p>
        </w:tc>
        <w:tc>
          <w:tcPr>
            <w:tcW w:w="3000" w:type="dxa"/>
            <w:tcMar>
              <w:top w:w="60" w:type="dxa"/>
              <w:left w:w="100" w:type="dxa"/>
              <w:bottom w:w="60" w:type="dxa"/>
              <w:right w:w="100" w:type="dxa"/>
            </w:tcMar>
            <w:vAlign w:val="center"/>
          </w:tcPr>
          <w:p w14:paraId="0F8AE231" w14:textId="77777777" w:rsidR="008320DA" w:rsidRPr="005663EC" w:rsidRDefault="008320DA" w:rsidP="005663EC">
            <w:pPr>
              <w:spacing w:after="40"/>
              <w:jc w:val="center"/>
              <w:rPr>
                <w:rFonts w:ascii="Arial" w:hAnsi="Arial" w:cs="Arial"/>
                <w:sz w:val="24"/>
                <w:szCs w:val="24"/>
              </w:rPr>
            </w:pPr>
            <w:r>
              <w:rPr>
                <w:rFonts w:ascii="Arial" w:hAnsi="Arial" w:cs="Arial"/>
              </w:rPr>
              <w:t>35</w:t>
            </w:r>
          </w:p>
        </w:tc>
      </w:tr>
      <w:tr w:rsidR="008320DA" w:rsidRPr="005663EC" w14:paraId="2883E85E" w14:textId="77777777" w:rsidTr="005663EC">
        <w:tc>
          <w:tcPr>
            <w:tcW w:w="6300" w:type="dxa"/>
            <w:shd w:val="clear" w:color="auto" w:fill="F2F2F2"/>
            <w:tcMar>
              <w:top w:w="60" w:type="dxa"/>
              <w:left w:w="100" w:type="dxa"/>
              <w:bottom w:w="60" w:type="dxa"/>
              <w:right w:w="100" w:type="dxa"/>
            </w:tcMar>
            <w:vAlign w:val="center"/>
          </w:tcPr>
          <w:p w14:paraId="483FAB6F" w14:textId="77777777" w:rsidR="008320DA" w:rsidRPr="005663EC" w:rsidRDefault="008320DA" w:rsidP="005663EC">
            <w:pPr>
              <w:spacing w:after="40"/>
              <w:rPr>
                <w:rFonts w:ascii="Arial" w:hAnsi="Arial" w:cs="Arial"/>
                <w:sz w:val="24"/>
                <w:szCs w:val="24"/>
              </w:rPr>
            </w:pPr>
            <w:r>
              <w:rPr>
                <w:rFonts w:ascii="Arial" w:hAnsi="Arial" w:cs="Arial"/>
              </w:rPr>
              <w:t>Questionnaires Returned</w:t>
            </w:r>
          </w:p>
        </w:tc>
        <w:tc>
          <w:tcPr>
            <w:tcW w:w="3000" w:type="dxa"/>
            <w:shd w:val="clear" w:color="auto" w:fill="F2F2F2"/>
            <w:tcMar>
              <w:top w:w="60" w:type="dxa"/>
              <w:left w:w="100" w:type="dxa"/>
              <w:bottom w:w="60" w:type="dxa"/>
              <w:right w:w="100" w:type="dxa"/>
            </w:tcMar>
            <w:vAlign w:val="center"/>
          </w:tcPr>
          <w:p w14:paraId="4DA0AFC5" w14:textId="77777777" w:rsidR="008320DA" w:rsidRPr="005663EC" w:rsidRDefault="008320DA" w:rsidP="005663EC">
            <w:pPr>
              <w:spacing w:after="40"/>
              <w:jc w:val="center"/>
              <w:rPr>
                <w:rFonts w:ascii="Arial" w:hAnsi="Arial" w:cs="Arial"/>
                <w:sz w:val="24"/>
                <w:szCs w:val="24"/>
              </w:rPr>
            </w:pPr>
            <w:r>
              <w:rPr>
                <w:rFonts w:ascii="Arial" w:hAnsi="Arial" w:cs="Arial"/>
              </w:rPr>
              <w:t>32</w:t>
            </w:r>
          </w:p>
        </w:tc>
      </w:tr>
      <w:tr w:rsidR="008320DA" w:rsidRPr="005663EC" w14:paraId="27E83C76" w14:textId="77777777" w:rsidTr="005663EC">
        <w:tc>
          <w:tcPr>
            <w:tcW w:w="6300" w:type="dxa"/>
            <w:tcMar>
              <w:top w:w="60" w:type="dxa"/>
              <w:left w:w="100" w:type="dxa"/>
              <w:bottom w:w="60" w:type="dxa"/>
              <w:right w:w="100" w:type="dxa"/>
            </w:tcMar>
            <w:vAlign w:val="center"/>
          </w:tcPr>
          <w:p w14:paraId="677622C8" w14:textId="77777777" w:rsidR="008320DA" w:rsidRPr="005663EC" w:rsidRDefault="008320DA" w:rsidP="005663EC">
            <w:pPr>
              <w:spacing w:after="40"/>
              <w:rPr>
                <w:rFonts w:ascii="Arial" w:hAnsi="Arial" w:cs="Arial"/>
                <w:sz w:val="24"/>
                <w:szCs w:val="24"/>
              </w:rPr>
            </w:pPr>
            <w:r>
              <w:rPr>
                <w:rFonts w:ascii="Arial" w:hAnsi="Arial" w:cs="Arial"/>
              </w:rPr>
              <w:t>Incomplete/Invalid Responses</w:t>
            </w:r>
          </w:p>
        </w:tc>
        <w:tc>
          <w:tcPr>
            <w:tcW w:w="3000" w:type="dxa"/>
            <w:tcMar>
              <w:top w:w="60" w:type="dxa"/>
              <w:left w:w="100" w:type="dxa"/>
              <w:bottom w:w="60" w:type="dxa"/>
              <w:right w:w="100" w:type="dxa"/>
            </w:tcMar>
            <w:vAlign w:val="center"/>
          </w:tcPr>
          <w:p w14:paraId="3A213B2F" w14:textId="77777777" w:rsidR="008320DA" w:rsidRPr="005663EC" w:rsidRDefault="008320DA" w:rsidP="005663EC">
            <w:pPr>
              <w:spacing w:after="40"/>
              <w:jc w:val="center"/>
              <w:rPr>
                <w:rFonts w:ascii="Arial" w:hAnsi="Arial" w:cs="Arial"/>
                <w:sz w:val="24"/>
                <w:szCs w:val="24"/>
              </w:rPr>
            </w:pPr>
            <w:r>
              <w:rPr>
                <w:rFonts w:ascii="Arial" w:hAnsi="Arial" w:cs="Arial"/>
              </w:rPr>
              <w:t>2</w:t>
            </w:r>
          </w:p>
        </w:tc>
      </w:tr>
      <w:tr w:rsidR="008320DA" w:rsidRPr="005663EC" w14:paraId="38D59FB5" w14:textId="77777777" w:rsidTr="005663EC">
        <w:tc>
          <w:tcPr>
            <w:tcW w:w="6300" w:type="dxa"/>
            <w:shd w:val="clear" w:color="auto" w:fill="F2F2F2"/>
            <w:tcMar>
              <w:top w:w="60" w:type="dxa"/>
              <w:left w:w="100" w:type="dxa"/>
              <w:bottom w:w="60" w:type="dxa"/>
              <w:right w:w="100" w:type="dxa"/>
            </w:tcMar>
            <w:vAlign w:val="center"/>
          </w:tcPr>
          <w:p w14:paraId="13645229" w14:textId="77777777" w:rsidR="008320DA" w:rsidRPr="005663EC" w:rsidRDefault="008320DA" w:rsidP="005663EC">
            <w:pPr>
              <w:spacing w:after="40"/>
              <w:rPr>
                <w:rFonts w:ascii="Arial" w:hAnsi="Arial" w:cs="Arial"/>
                <w:sz w:val="24"/>
                <w:szCs w:val="24"/>
              </w:rPr>
            </w:pPr>
            <w:r>
              <w:rPr>
                <w:rFonts w:ascii="Arial" w:hAnsi="Arial" w:cs="Arial"/>
              </w:rPr>
              <w:t>Usable Responses (Total)</w:t>
            </w:r>
          </w:p>
        </w:tc>
        <w:tc>
          <w:tcPr>
            <w:tcW w:w="3000" w:type="dxa"/>
            <w:shd w:val="clear" w:color="auto" w:fill="F2F2F2"/>
            <w:tcMar>
              <w:top w:w="60" w:type="dxa"/>
              <w:left w:w="100" w:type="dxa"/>
              <w:bottom w:w="60" w:type="dxa"/>
              <w:right w:w="100" w:type="dxa"/>
            </w:tcMar>
            <w:vAlign w:val="center"/>
          </w:tcPr>
          <w:p w14:paraId="0AB0B9D4" w14:textId="77777777" w:rsidR="008320DA" w:rsidRPr="005663EC" w:rsidRDefault="008320DA" w:rsidP="005663EC">
            <w:pPr>
              <w:spacing w:after="40"/>
              <w:jc w:val="center"/>
              <w:rPr>
                <w:rFonts w:ascii="Arial" w:hAnsi="Arial" w:cs="Arial"/>
                <w:sz w:val="24"/>
                <w:szCs w:val="24"/>
              </w:rPr>
            </w:pPr>
            <w:r>
              <w:rPr>
                <w:rFonts w:ascii="Arial" w:hAnsi="Arial" w:cs="Arial"/>
              </w:rPr>
              <w:t>30</w:t>
            </w:r>
          </w:p>
        </w:tc>
      </w:tr>
      <w:tr w:rsidR="008320DA" w:rsidRPr="005663EC" w14:paraId="69E469D3" w14:textId="77777777" w:rsidTr="005663EC">
        <w:tc>
          <w:tcPr>
            <w:tcW w:w="6300" w:type="dxa"/>
            <w:tcMar>
              <w:top w:w="60" w:type="dxa"/>
              <w:left w:w="100" w:type="dxa"/>
              <w:bottom w:w="60" w:type="dxa"/>
              <w:right w:w="100" w:type="dxa"/>
            </w:tcMar>
            <w:vAlign w:val="center"/>
          </w:tcPr>
          <w:p w14:paraId="765CA43D" w14:textId="77777777" w:rsidR="008320DA" w:rsidRPr="005663EC" w:rsidRDefault="008320DA" w:rsidP="005663EC">
            <w:pPr>
              <w:spacing w:after="40"/>
              <w:rPr>
                <w:rFonts w:ascii="Arial" w:hAnsi="Arial" w:cs="Arial"/>
                <w:sz w:val="24"/>
                <w:szCs w:val="24"/>
              </w:rPr>
            </w:pPr>
            <w:r>
              <w:rPr>
                <w:rFonts w:ascii="Arial" w:hAnsi="Arial" w:cs="Arial"/>
              </w:rPr>
              <w:t>National Tourists</w:t>
            </w:r>
          </w:p>
        </w:tc>
        <w:tc>
          <w:tcPr>
            <w:tcW w:w="3000" w:type="dxa"/>
            <w:tcMar>
              <w:top w:w="60" w:type="dxa"/>
              <w:left w:w="100" w:type="dxa"/>
              <w:bottom w:w="60" w:type="dxa"/>
              <w:right w:w="100" w:type="dxa"/>
            </w:tcMar>
            <w:vAlign w:val="center"/>
          </w:tcPr>
          <w:p w14:paraId="5B15AEEC" w14:textId="77777777" w:rsidR="008320DA" w:rsidRPr="005663EC" w:rsidRDefault="008320DA" w:rsidP="005663EC">
            <w:pPr>
              <w:spacing w:after="40"/>
              <w:jc w:val="center"/>
              <w:rPr>
                <w:rFonts w:ascii="Arial" w:hAnsi="Arial" w:cs="Arial"/>
                <w:sz w:val="24"/>
                <w:szCs w:val="24"/>
              </w:rPr>
            </w:pPr>
            <w:r>
              <w:rPr>
                <w:rFonts w:ascii="Arial" w:hAnsi="Arial" w:cs="Arial"/>
              </w:rPr>
              <w:t>15</w:t>
            </w:r>
          </w:p>
        </w:tc>
      </w:tr>
      <w:tr w:rsidR="008320DA" w:rsidRPr="005663EC" w14:paraId="6C7F8D68" w14:textId="77777777" w:rsidTr="005663EC">
        <w:tc>
          <w:tcPr>
            <w:tcW w:w="6300" w:type="dxa"/>
            <w:shd w:val="clear" w:color="auto" w:fill="F2F2F2"/>
            <w:tcMar>
              <w:top w:w="60" w:type="dxa"/>
              <w:left w:w="100" w:type="dxa"/>
              <w:bottom w:w="60" w:type="dxa"/>
              <w:right w:w="100" w:type="dxa"/>
            </w:tcMar>
            <w:vAlign w:val="center"/>
          </w:tcPr>
          <w:p w14:paraId="7ABCB88A" w14:textId="77777777" w:rsidR="008320DA" w:rsidRPr="005663EC" w:rsidRDefault="008320DA" w:rsidP="005663EC">
            <w:pPr>
              <w:spacing w:after="40"/>
              <w:rPr>
                <w:rFonts w:ascii="Arial" w:hAnsi="Arial" w:cs="Arial"/>
                <w:sz w:val="24"/>
                <w:szCs w:val="24"/>
              </w:rPr>
            </w:pPr>
            <w:r>
              <w:rPr>
                <w:rFonts w:ascii="Arial" w:hAnsi="Arial" w:cs="Arial"/>
              </w:rPr>
              <w:t>International Tourists</w:t>
            </w:r>
          </w:p>
        </w:tc>
        <w:tc>
          <w:tcPr>
            <w:tcW w:w="3000" w:type="dxa"/>
            <w:shd w:val="clear" w:color="auto" w:fill="F2F2F2"/>
            <w:tcMar>
              <w:top w:w="60" w:type="dxa"/>
              <w:left w:w="100" w:type="dxa"/>
              <w:bottom w:w="60" w:type="dxa"/>
              <w:right w:w="100" w:type="dxa"/>
            </w:tcMar>
            <w:vAlign w:val="center"/>
          </w:tcPr>
          <w:p w14:paraId="35006DC2" w14:textId="77777777" w:rsidR="008320DA" w:rsidRPr="005663EC" w:rsidRDefault="008320DA" w:rsidP="005663EC">
            <w:pPr>
              <w:spacing w:after="40"/>
              <w:jc w:val="center"/>
              <w:rPr>
                <w:rFonts w:ascii="Arial" w:hAnsi="Arial" w:cs="Arial"/>
                <w:sz w:val="24"/>
                <w:szCs w:val="24"/>
              </w:rPr>
            </w:pPr>
            <w:r>
              <w:rPr>
                <w:rFonts w:ascii="Arial" w:hAnsi="Arial" w:cs="Arial"/>
              </w:rPr>
              <w:t>15</w:t>
            </w:r>
          </w:p>
        </w:tc>
      </w:tr>
    </w:tbl>
    <w:p w14:paraId="7460B821" w14:textId="77777777" w:rsidR="005663EC" w:rsidRDefault="005663EC" w:rsidP="005663EC"/>
    <w:p w14:paraId="3D84B2D0" w14:textId="77777777" w:rsidR="005663EC" w:rsidRDefault="005663EC" w:rsidP="005663EC"/>
    <w:p w14:paraId="26CCB3E6" w14:textId="77777777" w:rsidR="008320DA" w:rsidRPr="005663EC" w:rsidRDefault="008320DA" w:rsidP="008B3BAF">
      <w:pPr>
        <w:pStyle w:val="Heading2"/>
        <w:rPr>
          <w:rFonts w:cs="Arial"/>
        </w:rPr>
      </w:pPr>
      <w:bookmarkStart w:id="51" w:name="_Toc241148141"/>
      <w:r>
        <w:rPr>
          <w:rFonts w:cs="Arial"/>
        </w:rPr>
        <w:t>4.3 Demographic Profile of Respondents</w:t>
      </w:r>
      <w:bookmarkEnd w:id="51"/>
    </w:p>
    <w:p w14:paraId="161E4C55" w14:textId="77777777" w:rsidR="008320DA" w:rsidRPr="005663EC" w:rsidRDefault="008320DA" w:rsidP="008320DA">
      <w:pPr>
        <w:pStyle w:val="Heading3"/>
        <w:rPr>
          <w:rFonts w:cs="Arial"/>
          <w:sz w:val="28"/>
          <w:szCs w:val="32"/>
        </w:rPr>
      </w:pPr>
      <w:bookmarkStart w:id="52" w:name="_Toc241148142"/>
      <w:r>
        <w:rPr>
          <w:rFonts w:cs="Arial"/>
          <w:sz w:val="28"/>
          <w:szCs w:val="32"/>
        </w:rPr>
        <w:t>4.3.1 Gender Distribution</w:t>
      </w:r>
      <w:bookmarkEnd w:id="52"/>
    </w:p>
    <w:p w14:paraId="23632130"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4.2: Gender Distribution of Respondents</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2200"/>
        <w:gridCol w:w="2200"/>
        <w:gridCol w:w="2200"/>
      </w:tblGrid>
      <w:tr w:rsidR="008320DA" w:rsidRPr="005663EC" w14:paraId="7D0DA10E" w14:textId="77777777" w:rsidTr="005663EC">
        <w:trPr>
          <w:tblHeader/>
        </w:trPr>
        <w:tc>
          <w:tcPr>
            <w:tcW w:w="2700" w:type="dxa"/>
            <w:shd w:val="clear" w:color="auto" w:fill="1F3864"/>
            <w:tcMar>
              <w:top w:w="60" w:type="dxa"/>
              <w:left w:w="100" w:type="dxa"/>
              <w:bottom w:w="60" w:type="dxa"/>
              <w:right w:w="100" w:type="dxa"/>
            </w:tcMar>
            <w:vAlign w:val="center"/>
          </w:tcPr>
          <w:p w14:paraId="2CFCECC8" w14:textId="77777777" w:rsidR="008320DA" w:rsidRPr="005663EC" w:rsidRDefault="008320DA" w:rsidP="005663EC">
            <w:pPr>
              <w:jc w:val="center"/>
              <w:rPr>
                <w:rFonts w:ascii="Arial" w:hAnsi="Arial" w:cs="Arial"/>
                <w:sz w:val="24"/>
                <w:szCs w:val="24"/>
              </w:rPr>
            </w:pPr>
            <w:r>
              <w:rPr>
                <w:rFonts w:ascii="Arial" w:hAnsi="Arial" w:cs="Arial"/>
                <w:b/>
                <w:bCs/>
                <w:color w:val="FFFFFF"/>
              </w:rPr>
              <w:t>Gender</w:t>
            </w:r>
          </w:p>
        </w:tc>
        <w:tc>
          <w:tcPr>
            <w:tcW w:w="2200" w:type="dxa"/>
            <w:shd w:val="clear" w:color="auto" w:fill="1F3864"/>
            <w:tcMar>
              <w:top w:w="60" w:type="dxa"/>
              <w:left w:w="100" w:type="dxa"/>
              <w:bottom w:w="60" w:type="dxa"/>
              <w:right w:w="100" w:type="dxa"/>
            </w:tcMar>
            <w:vAlign w:val="center"/>
          </w:tcPr>
          <w:p w14:paraId="7E146CED" w14:textId="77777777" w:rsidR="008320DA" w:rsidRPr="005663EC" w:rsidRDefault="008320DA" w:rsidP="005663EC">
            <w:pPr>
              <w:jc w:val="center"/>
              <w:rPr>
                <w:rFonts w:ascii="Arial" w:hAnsi="Arial" w:cs="Arial"/>
                <w:sz w:val="24"/>
                <w:szCs w:val="24"/>
              </w:rPr>
            </w:pPr>
            <w:r>
              <w:rPr>
                <w:rFonts w:ascii="Arial" w:hAnsi="Arial" w:cs="Arial"/>
                <w:b/>
                <w:bCs/>
                <w:color w:val="FFFFFF"/>
              </w:rPr>
              <w:t>National Tourists</w:t>
            </w:r>
          </w:p>
        </w:tc>
        <w:tc>
          <w:tcPr>
            <w:tcW w:w="2200" w:type="dxa"/>
            <w:shd w:val="clear" w:color="auto" w:fill="1F3864"/>
            <w:tcMar>
              <w:top w:w="60" w:type="dxa"/>
              <w:left w:w="100" w:type="dxa"/>
              <w:bottom w:w="60" w:type="dxa"/>
              <w:right w:w="100" w:type="dxa"/>
            </w:tcMar>
            <w:vAlign w:val="center"/>
          </w:tcPr>
          <w:p w14:paraId="70A3A9BE"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Tourists</w:t>
            </w:r>
          </w:p>
        </w:tc>
        <w:tc>
          <w:tcPr>
            <w:tcW w:w="2200" w:type="dxa"/>
            <w:shd w:val="clear" w:color="auto" w:fill="1F3864"/>
            <w:tcMar>
              <w:top w:w="60" w:type="dxa"/>
              <w:left w:w="100" w:type="dxa"/>
              <w:bottom w:w="60" w:type="dxa"/>
              <w:right w:w="100" w:type="dxa"/>
            </w:tcMar>
            <w:vAlign w:val="center"/>
          </w:tcPr>
          <w:p w14:paraId="51B3E2B8" w14:textId="77777777" w:rsidR="008320DA" w:rsidRPr="005663EC" w:rsidRDefault="008320DA" w:rsidP="005663EC">
            <w:pPr>
              <w:jc w:val="center"/>
              <w:rPr>
                <w:rFonts w:ascii="Arial" w:hAnsi="Arial" w:cs="Arial"/>
                <w:sz w:val="24"/>
                <w:szCs w:val="24"/>
              </w:rPr>
            </w:pPr>
            <w:r>
              <w:rPr>
                <w:rFonts w:ascii="Arial" w:hAnsi="Arial" w:cs="Arial"/>
                <w:b/>
                <w:bCs/>
                <w:color w:val="FFFFFF"/>
              </w:rPr>
              <w:t>Total</w:t>
            </w:r>
          </w:p>
        </w:tc>
      </w:tr>
      <w:tr w:rsidR="008320DA" w:rsidRPr="005663EC" w14:paraId="1EF0C87E" w14:textId="77777777" w:rsidTr="005663EC">
        <w:tc>
          <w:tcPr>
            <w:tcW w:w="2700" w:type="dxa"/>
            <w:tcMar>
              <w:top w:w="60" w:type="dxa"/>
              <w:left w:w="100" w:type="dxa"/>
              <w:bottom w:w="60" w:type="dxa"/>
              <w:right w:w="100" w:type="dxa"/>
            </w:tcMar>
            <w:vAlign w:val="center"/>
          </w:tcPr>
          <w:p w14:paraId="0EE88BBA" w14:textId="77777777" w:rsidR="008320DA" w:rsidRPr="005663EC" w:rsidRDefault="008320DA" w:rsidP="005663EC">
            <w:pPr>
              <w:spacing w:after="40"/>
              <w:rPr>
                <w:rFonts w:ascii="Arial" w:hAnsi="Arial" w:cs="Arial"/>
                <w:sz w:val="24"/>
                <w:szCs w:val="24"/>
              </w:rPr>
            </w:pPr>
            <w:r>
              <w:rPr>
                <w:rFonts w:ascii="Arial" w:hAnsi="Arial" w:cs="Arial"/>
              </w:rPr>
              <w:t>Male</w:t>
            </w:r>
          </w:p>
        </w:tc>
        <w:tc>
          <w:tcPr>
            <w:tcW w:w="2200" w:type="dxa"/>
            <w:tcMar>
              <w:top w:w="60" w:type="dxa"/>
              <w:left w:w="100" w:type="dxa"/>
              <w:bottom w:w="60" w:type="dxa"/>
              <w:right w:w="100" w:type="dxa"/>
            </w:tcMar>
            <w:vAlign w:val="center"/>
          </w:tcPr>
          <w:p w14:paraId="0A4518F1" w14:textId="77777777" w:rsidR="008320DA" w:rsidRPr="005663EC" w:rsidRDefault="008320DA" w:rsidP="005663EC">
            <w:pPr>
              <w:spacing w:after="40"/>
              <w:jc w:val="center"/>
              <w:rPr>
                <w:rFonts w:ascii="Arial" w:hAnsi="Arial" w:cs="Arial"/>
                <w:sz w:val="24"/>
                <w:szCs w:val="24"/>
              </w:rPr>
            </w:pPr>
            <w:r>
              <w:rPr>
                <w:rFonts w:ascii="Arial" w:hAnsi="Arial" w:cs="Arial"/>
              </w:rPr>
              <w:t>9 (60%)</w:t>
            </w:r>
          </w:p>
        </w:tc>
        <w:tc>
          <w:tcPr>
            <w:tcW w:w="2200" w:type="dxa"/>
            <w:tcMar>
              <w:top w:w="60" w:type="dxa"/>
              <w:left w:w="100" w:type="dxa"/>
              <w:bottom w:w="60" w:type="dxa"/>
              <w:right w:w="100" w:type="dxa"/>
            </w:tcMar>
            <w:vAlign w:val="center"/>
          </w:tcPr>
          <w:p w14:paraId="17DA9C23" w14:textId="77777777" w:rsidR="008320DA" w:rsidRPr="005663EC" w:rsidRDefault="008320DA" w:rsidP="005663EC">
            <w:pPr>
              <w:spacing w:after="40"/>
              <w:jc w:val="center"/>
              <w:rPr>
                <w:rFonts w:ascii="Arial" w:hAnsi="Arial" w:cs="Arial"/>
                <w:sz w:val="24"/>
                <w:szCs w:val="24"/>
              </w:rPr>
            </w:pPr>
            <w:r>
              <w:rPr>
                <w:rFonts w:ascii="Arial" w:hAnsi="Arial" w:cs="Arial"/>
              </w:rPr>
              <w:t>8 (53%)</w:t>
            </w:r>
          </w:p>
        </w:tc>
        <w:tc>
          <w:tcPr>
            <w:tcW w:w="2200" w:type="dxa"/>
            <w:tcMar>
              <w:top w:w="60" w:type="dxa"/>
              <w:left w:w="100" w:type="dxa"/>
              <w:bottom w:w="60" w:type="dxa"/>
              <w:right w:w="100" w:type="dxa"/>
            </w:tcMar>
            <w:vAlign w:val="center"/>
          </w:tcPr>
          <w:p w14:paraId="38A4A23D" w14:textId="77777777" w:rsidR="008320DA" w:rsidRPr="005663EC" w:rsidRDefault="008320DA" w:rsidP="005663EC">
            <w:pPr>
              <w:spacing w:after="40"/>
              <w:jc w:val="center"/>
              <w:rPr>
                <w:rFonts w:ascii="Arial" w:hAnsi="Arial" w:cs="Arial"/>
                <w:sz w:val="24"/>
                <w:szCs w:val="24"/>
              </w:rPr>
            </w:pPr>
            <w:r>
              <w:rPr>
                <w:rFonts w:ascii="Arial" w:hAnsi="Arial" w:cs="Arial"/>
              </w:rPr>
              <w:t>17 (57%)</w:t>
            </w:r>
          </w:p>
        </w:tc>
      </w:tr>
      <w:tr w:rsidR="008320DA" w:rsidRPr="005663EC" w14:paraId="2646B352" w14:textId="77777777" w:rsidTr="005663EC">
        <w:tc>
          <w:tcPr>
            <w:tcW w:w="2700" w:type="dxa"/>
            <w:shd w:val="clear" w:color="auto" w:fill="F2F2F2"/>
            <w:tcMar>
              <w:top w:w="60" w:type="dxa"/>
              <w:left w:w="100" w:type="dxa"/>
              <w:bottom w:w="60" w:type="dxa"/>
              <w:right w:w="100" w:type="dxa"/>
            </w:tcMar>
            <w:vAlign w:val="center"/>
          </w:tcPr>
          <w:p w14:paraId="16484472" w14:textId="77777777" w:rsidR="008320DA" w:rsidRPr="005663EC" w:rsidRDefault="008320DA" w:rsidP="005663EC">
            <w:pPr>
              <w:spacing w:after="40"/>
              <w:rPr>
                <w:rFonts w:ascii="Arial" w:hAnsi="Arial" w:cs="Arial"/>
                <w:sz w:val="24"/>
                <w:szCs w:val="24"/>
              </w:rPr>
            </w:pPr>
            <w:r>
              <w:rPr>
                <w:rFonts w:ascii="Arial" w:hAnsi="Arial" w:cs="Arial"/>
              </w:rPr>
              <w:t>Female</w:t>
            </w:r>
          </w:p>
        </w:tc>
        <w:tc>
          <w:tcPr>
            <w:tcW w:w="2200" w:type="dxa"/>
            <w:shd w:val="clear" w:color="auto" w:fill="F2F2F2"/>
            <w:tcMar>
              <w:top w:w="60" w:type="dxa"/>
              <w:left w:w="100" w:type="dxa"/>
              <w:bottom w:w="60" w:type="dxa"/>
              <w:right w:w="100" w:type="dxa"/>
            </w:tcMar>
            <w:vAlign w:val="center"/>
          </w:tcPr>
          <w:p w14:paraId="6D768581" w14:textId="77777777" w:rsidR="008320DA" w:rsidRPr="005663EC" w:rsidRDefault="008320DA" w:rsidP="005663EC">
            <w:pPr>
              <w:spacing w:after="40"/>
              <w:jc w:val="center"/>
              <w:rPr>
                <w:rFonts w:ascii="Arial" w:hAnsi="Arial" w:cs="Arial"/>
                <w:sz w:val="24"/>
                <w:szCs w:val="24"/>
              </w:rPr>
            </w:pPr>
            <w:r>
              <w:rPr>
                <w:rFonts w:ascii="Arial" w:hAnsi="Arial" w:cs="Arial"/>
              </w:rPr>
              <w:t>6 (40%)</w:t>
            </w:r>
          </w:p>
        </w:tc>
        <w:tc>
          <w:tcPr>
            <w:tcW w:w="2200" w:type="dxa"/>
            <w:shd w:val="clear" w:color="auto" w:fill="F2F2F2"/>
            <w:tcMar>
              <w:top w:w="60" w:type="dxa"/>
              <w:left w:w="100" w:type="dxa"/>
              <w:bottom w:w="60" w:type="dxa"/>
              <w:right w:w="100" w:type="dxa"/>
            </w:tcMar>
            <w:vAlign w:val="center"/>
          </w:tcPr>
          <w:p w14:paraId="76EC99A0" w14:textId="77777777" w:rsidR="008320DA" w:rsidRPr="005663EC" w:rsidRDefault="008320DA" w:rsidP="005663EC">
            <w:pPr>
              <w:spacing w:after="40"/>
              <w:jc w:val="center"/>
              <w:rPr>
                <w:rFonts w:ascii="Arial" w:hAnsi="Arial" w:cs="Arial"/>
                <w:sz w:val="24"/>
                <w:szCs w:val="24"/>
              </w:rPr>
            </w:pPr>
            <w:r>
              <w:rPr>
                <w:rFonts w:ascii="Arial" w:hAnsi="Arial" w:cs="Arial"/>
              </w:rPr>
              <w:t>7 (47%)</w:t>
            </w:r>
          </w:p>
        </w:tc>
        <w:tc>
          <w:tcPr>
            <w:tcW w:w="2200" w:type="dxa"/>
            <w:shd w:val="clear" w:color="auto" w:fill="F2F2F2"/>
            <w:tcMar>
              <w:top w:w="60" w:type="dxa"/>
              <w:left w:w="100" w:type="dxa"/>
              <w:bottom w:w="60" w:type="dxa"/>
              <w:right w:w="100" w:type="dxa"/>
            </w:tcMar>
            <w:vAlign w:val="center"/>
          </w:tcPr>
          <w:p w14:paraId="6DCE8163" w14:textId="77777777" w:rsidR="008320DA" w:rsidRPr="005663EC" w:rsidRDefault="008320DA" w:rsidP="005663EC">
            <w:pPr>
              <w:spacing w:after="40"/>
              <w:jc w:val="center"/>
              <w:rPr>
                <w:rFonts w:ascii="Arial" w:hAnsi="Arial" w:cs="Arial"/>
                <w:sz w:val="24"/>
                <w:szCs w:val="24"/>
              </w:rPr>
            </w:pPr>
            <w:r>
              <w:rPr>
                <w:rFonts w:ascii="Arial" w:hAnsi="Arial" w:cs="Arial"/>
              </w:rPr>
              <w:t>13 (43%)</w:t>
            </w:r>
          </w:p>
        </w:tc>
      </w:tr>
      <w:tr w:rsidR="008320DA" w:rsidRPr="005663EC" w14:paraId="03C85107" w14:textId="77777777" w:rsidTr="005663EC">
        <w:tc>
          <w:tcPr>
            <w:tcW w:w="2700" w:type="dxa"/>
            <w:tcMar>
              <w:top w:w="60" w:type="dxa"/>
              <w:left w:w="100" w:type="dxa"/>
              <w:bottom w:w="60" w:type="dxa"/>
              <w:right w:w="100" w:type="dxa"/>
            </w:tcMar>
            <w:vAlign w:val="center"/>
          </w:tcPr>
          <w:p w14:paraId="015A0A1D" w14:textId="77777777" w:rsidR="008320DA" w:rsidRPr="005663EC" w:rsidRDefault="008320DA" w:rsidP="005663EC">
            <w:pPr>
              <w:spacing w:after="40"/>
              <w:rPr>
                <w:rFonts w:ascii="Arial" w:hAnsi="Arial" w:cs="Arial"/>
                <w:sz w:val="24"/>
                <w:szCs w:val="24"/>
              </w:rPr>
            </w:pPr>
            <w:r>
              <w:rPr>
                <w:rFonts w:ascii="Arial" w:hAnsi="Arial" w:cs="Arial"/>
              </w:rPr>
              <w:t>Total</w:t>
            </w:r>
          </w:p>
        </w:tc>
        <w:tc>
          <w:tcPr>
            <w:tcW w:w="2200" w:type="dxa"/>
            <w:tcMar>
              <w:top w:w="60" w:type="dxa"/>
              <w:left w:w="100" w:type="dxa"/>
              <w:bottom w:w="60" w:type="dxa"/>
              <w:right w:w="100" w:type="dxa"/>
            </w:tcMar>
            <w:vAlign w:val="center"/>
          </w:tcPr>
          <w:p w14:paraId="7642AC49" w14:textId="77777777" w:rsidR="008320DA" w:rsidRPr="005663EC" w:rsidRDefault="008320DA" w:rsidP="005663EC">
            <w:pPr>
              <w:spacing w:after="40"/>
              <w:jc w:val="center"/>
              <w:rPr>
                <w:rFonts w:ascii="Arial" w:hAnsi="Arial" w:cs="Arial"/>
                <w:sz w:val="24"/>
                <w:szCs w:val="24"/>
              </w:rPr>
            </w:pPr>
            <w:r>
              <w:rPr>
                <w:rFonts w:ascii="Arial" w:hAnsi="Arial" w:cs="Arial"/>
              </w:rPr>
              <w:t>15 (100%)</w:t>
            </w:r>
          </w:p>
        </w:tc>
        <w:tc>
          <w:tcPr>
            <w:tcW w:w="2200" w:type="dxa"/>
            <w:tcMar>
              <w:top w:w="60" w:type="dxa"/>
              <w:left w:w="100" w:type="dxa"/>
              <w:bottom w:w="60" w:type="dxa"/>
              <w:right w:w="100" w:type="dxa"/>
            </w:tcMar>
            <w:vAlign w:val="center"/>
          </w:tcPr>
          <w:p w14:paraId="76D85DBC" w14:textId="77777777" w:rsidR="008320DA" w:rsidRPr="005663EC" w:rsidRDefault="008320DA" w:rsidP="005663EC">
            <w:pPr>
              <w:spacing w:after="40"/>
              <w:jc w:val="center"/>
              <w:rPr>
                <w:rFonts w:ascii="Arial" w:hAnsi="Arial" w:cs="Arial"/>
                <w:sz w:val="24"/>
                <w:szCs w:val="24"/>
              </w:rPr>
            </w:pPr>
            <w:r>
              <w:rPr>
                <w:rFonts w:ascii="Arial" w:hAnsi="Arial" w:cs="Arial"/>
              </w:rPr>
              <w:t>15 (100%)</w:t>
            </w:r>
          </w:p>
        </w:tc>
        <w:tc>
          <w:tcPr>
            <w:tcW w:w="2200" w:type="dxa"/>
            <w:tcMar>
              <w:top w:w="60" w:type="dxa"/>
              <w:left w:w="100" w:type="dxa"/>
              <w:bottom w:w="60" w:type="dxa"/>
              <w:right w:w="100" w:type="dxa"/>
            </w:tcMar>
            <w:vAlign w:val="center"/>
          </w:tcPr>
          <w:p w14:paraId="6590EC5B" w14:textId="77777777" w:rsidR="008320DA" w:rsidRPr="005663EC" w:rsidRDefault="008320DA" w:rsidP="005663EC">
            <w:pPr>
              <w:spacing w:after="40"/>
              <w:jc w:val="center"/>
              <w:rPr>
                <w:rFonts w:ascii="Arial" w:hAnsi="Arial" w:cs="Arial"/>
                <w:sz w:val="24"/>
                <w:szCs w:val="24"/>
              </w:rPr>
            </w:pPr>
            <w:r>
              <w:rPr>
                <w:rFonts w:ascii="Arial" w:hAnsi="Arial" w:cs="Arial"/>
              </w:rPr>
              <w:t>30 (100%)</w:t>
            </w:r>
          </w:p>
        </w:tc>
      </w:tr>
    </w:tbl>
    <w:p w14:paraId="36D93796"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Fifty-seven per cent of the sample was male (n = 17) and 43% female (n = 13). There was a fairly equal representation of the genders when it came to national and international tourists, with a slight preference for male respondents in both groups.</w:t>
      </w:r>
    </w:p>
    <w:p w14:paraId="46363841" w14:textId="77777777" w:rsidR="005663EC" w:rsidRDefault="005663EC">
      <w:pPr>
        <w:spacing w:line="278" w:lineRule="auto"/>
        <w:rPr>
          <w:rFonts w:ascii="Arial" w:eastAsiaTheme="majorEastAsia" w:hAnsi="Arial" w:cs="Arial"/>
          <w:b/>
          <w:color w:val="000000" w:themeColor="text1"/>
          <w:sz w:val="28"/>
          <w:szCs w:val="32"/>
        </w:rPr>
      </w:pPr>
      <w:r>
        <w:rPr>
          <w:rFonts w:cs="Arial"/>
          <w:sz w:val="28"/>
          <w:szCs w:val="32"/>
        </w:rPr>
        <w:br w:type="page"/>
      </w:r>
    </w:p>
    <w:p w14:paraId="2918E963" w14:textId="77777777" w:rsidR="008320DA" w:rsidRPr="005663EC" w:rsidRDefault="008320DA" w:rsidP="008320DA">
      <w:pPr>
        <w:pStyle w:val="Heading3"/>
        <w:rPr>
          <w:rFonts w:cs="Arial"/>
          <w:sz w:val="28"/>
          <w:szCs w:val="32"/>
        </w:rPr>
      </w:pPr>
      <w:bookmarkStart w:id="53" w:name="_Toc241148143"/>
      <w:r>
        <w:rPr>
          <w:rFonts w:cs="Arial"/>
          <w:sz w:val="28"/>
          <w:szCs w:val="32"/>
        </w:rPr>
        <w:lastRenderedPageBreak/>
        <w:t>4.3.2 Age Distribution</w:t>
      </w:r>
      <w:bookmarkEnd w:id="53"/>
    </w:p>
    <w:p w14:paraId="3BBE314A"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4.3: Age Distribution of Respondents</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2200"/>
        <w:gridCol w:w="2200"/>
        <w:gridCol w:w="2200"/>
      </w:tblGrid>
      <w:tr w:rsidR="008320DA" w:rsidRPr="005663EC" w14:paraId="5783DE10" w14:textId="77777777" w:rsidTr="005663EC">
        <w:trPr>
          <w:tblHeader/>
        </w:trPr>
        <w:tc>
          <w:tcPr>
            <w:tcW w:w="2700" w:type="dxa"/>
            <w:shd w:val="clear" w:color="auto" w:fill="1F3864"/>
            <w:tcMar>
              <w:top w:w="60" w:type="dxa"/>
              <w:left w:w="100" w:type="dxa"/>
              <w:bottom w:w="60" w:type="dxa"/>
              <w:right w:w="100" w:type="dxa"/>
            </w:tcMar>
            <w:vAlign w:val="center"/>
          </w:tcPr>
          <w:p w14:paraId="0A75B1D0" w14:textId="77777777" w:rsidR="008320DA" w:rsidRPr="005663EC" w:rsidRDefault="008320DA" w:rsidP="005663EC">
            <w:pPr>
              <w:jc w:val="center"/>
              <w:rPr>
                <w:rFonts w:ascii="Arial" w:hAnsi="Arial" w:cs="Arial"/>
                <w:sz w:val="24"/>
                <w:szCs w:val="24"/>
              </w:rPr>
            </w:pPr>
            <w:r>
              <w:rPr>
                <w:rFonts w:ascii="Arial" w:hAnsi="Arial" w:cs="Arial"/>
                <w:b/>
                <w:bCs/>
                <w:color w:val="FFFFFF"/>
              </w:rPr>
              <w:t>Age Group</w:t>
            </w:r>
          </w:p>
        </w:tc>
        <w:tc>
          <w:tcPr>
            <w:tcW w:w="2200" w:type="dxa"/>
            <w:shd w:val="clear" w:color="auto" w:fill="1F3864"/>
            <w:tcMar>
              <w:top w:w="60" w:type="dxa"/>
              <w:left w:w="100" w:type="dxa"/>
              <w:bottom w:w="60" w:type="dxa"/>
              <w:right w:w="100" w:type="dxa"/>
            </w:tcMar>
            <w:vAlign w:val="center"/>
          </w:tcPr>
          <w:p w14:paraId="60332871" w14:textId="77777777" w:rsidR="008320DA" w:rsidRPr="005663EC" w:rsidRDefault="008320DA" w:rsidP="005663EC">
            <w:pPr>
              <w:jc w:val="center"/>
              <w:rPr>
                <w:rFonts w:ascii="Arial" w:hAnsi="Arial" w:cs="Arial"/>
                <w:sz w:val="24"/>
                <w:szCs w:val="24"/>
              </w:rPr>
            </w:pPr>
            <w:r>
              <w:rPr>
                <w:rFonts w:ascii="Arial" w:hAnsi="Arial" w:cs="Arial"/>
                <w:b/>
                <w:bCs/>
                <w:color w:val="FFFFFF"/>
              </w:rPr>
              <w:t>National Tourists</w:t>
            </w:r>
          </w:p>
        </w:tc>
        <w:tc>
          <w:tcPr>
            <w:tcW w:w="2200" w:type="dxa"/>
            <w:shd w:val="clear" w:color="auto" w:fill="1F3864"/>
            <w:tcMar>
              <w:top w:w="60" w:type="dxa"/>
              <w:left w:w="100" w:type="dxa"/>
              <w:bottom w:w="60" w:type="dxa"/>
              <w:right w:w="100" w:type="dxa"/>
            </w:tcMar>
            <w:vAlign w:val="center"/>
          </w:tcPr>
          <w:p w14:paraId="25A35384"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Tourists</w:t>
            </w:r>
          </w:p>
        </w:tc>
        <w:tc>
          <w:tcPr>
            <w:tcW w:w="2200" w:type="dxa"/>
            <w:shd w:val="clear" w:color="auto" w:fill="1F3864"/>
            <w:tcMar>
              <w:top w:w="60" w:type="dxa"/>
              <w:left w:w="100" w:type="dxa"/>
              <w:bottom w:w="60" w:type="dxa"/>
              <w:right w:w="100" w:type="dxa"/>
            </w:tcMar>
            <w:vAlign w:val="center"/>
          </w:tcPr>
          <w:p w14:paraId="05C7A7FA" w14:textId="77777777" w:rsidR="008320DA" w:rsidRPr="005663EC" w:rsidRDefault="008320DA" w:rsidP="005663EC">
            <w:pPr>
              <w:jc w:val="center"/>
              <w:rPr>
                <w:rFonts w:ascii="Arial" w:hAnsi="Arial" w:cs="Arial"/>
                <w:sz w:val="24"/>
                <w:szCs w:val="24"/>
              </w:rPr>
            </w:pPr>
            <w:r>
              <w:rPr>
                <w:rFonts w:ascii="Arial" w:hAnsi="Arial" w:cs="Arial"/>
                <w:b/>
                <w:bCs/>
                <w:color w:val="FFFFFF"/>
              </w:rPr>
              <w:t>Total</w:t>
            </w:r>
          </w:p>
        </w:tc>
      </w:tr>
      <w:tr w:rsidR="008320DA" w:rsidRPr="005663EC" w14:paraId="6BFDA432" w14:textId="77777777" w:rsidTr="005663EC">
        <w:tc>
          <w:tcPr>
            <w:tcW w:w="2700" w:type="dxa"/>
            <w:tcMar>
              <w:top w:w="60" w:type="dxa"/>
              <w:left w:w="100" w:type="dxa"/>
              <w:bottom w:w="60" w:type="dxa"/>
              <w:right w:w="100" w:type="dxa"/>
            </w:tcMar>
            <w:vAlign w:val="center"/>
          </w:tcPr>
          <w:p w14:paraId="78EAE726" w14:textId="77777777" w:rsidR="008320DA" w:rsidRPr="005663EC" w:rsidRDefault="008320DA" w:rsidP="005663EC">
            <w:pPr>
              <w:spacing w:after="40"/>
              <w:rPr>
                <w:rFonts w:ascii="Arial" w:hAnsi="Arial" w:cs="Arial"/>
                <w:sz w:val="24"/>
                <w:szCs w:val="24"/>
              </w:rPr>
            </w:pPr>
            <w:r>
              <w:rPr>
                <w:rFonts w:ascii="Arial" w:hAnsi="Arial" w:cs="Arial"/>
              </w:rPr>
              <w:t>18-25 years</w:t>
            </w:r>
          </w:p>
        </w:tc>
        <w:tc>
          <w:tcPr>
            <w:tcW w:w="2200" w:type="dxa"/>
            <w:tcMar>
              <w:top w:w="60" w:type="dxa"/>
              <w:left w:w="100" w:type="dxa"/>
              <w:bottom w:w="60" w:type="dxa"/>
              <w:right w:w="100" w:type="dxa"/>
            </w:tcMar>
            <w:vAlign w:val="center"/>
          </w:tcPr>
          <w:p w14:paraId="66B286C0" w14:textId="77777777" w:rsidR="008320DA" w:rsidRPr="005663EC" w:rsidRDefault="008320DA" w:rsidP="005663EC">
            <w:pPr>
              <w:spacing w:after="40"/>
              <w:jc w:val="center"/>
              <w:rPr>
                <w:rFonts w:ascii="Arial" w:hAnsi="Arial" w:cs="Arial"/>
                <w:sz w:val="24"/>
                <w:szCs w:val="24"/>
              </w:rPr>
            </w:pPr>
            <w:r>
              <w:rPr>
                <w:rFonts w:ascii="Arial" w:hAnsi="Arial" w:cs="Arial"/>
              </w:rPr>
              <w:t>4 (27%)</w:t>
            </w:r>
          </w:p>
        </w:tc>
        <w:tc>
          <w:tcPr>
            <w:tcW w:w="2200" w:type="dxa"/>
            <w:tcMar>
              <w:top w:w="60" w:type="dxa"/>
              <w:left w:w="100" w:type="dxa"/>
              <w:bottom w:w="60" w:type="dxa"/>
              <w:right w:w="100" w:type="dxa"/>
            </w:tcMar>
            <w:vAlign w:val="center"/>
          </w:tcPr>
          <w:p w14:paraId="69E86DF5" w14:textId="77777777" w:rsidR="008320DA" w:rsidRPr="005663EC" w:rsidRDefault="008320DA" w:rsidP="005663EC">
            <w:pPr>
              <w:spacing w:after="40"/>
              <w:jc w:val="center"/>
              <w:rPr>
                <w:rFonts w:ascii="Arial" w:hAnsi="Arial" w:cs="Arial"/>
                <w:sz w:val="24"/>
                <w:szCs w:val="24"/>
              </w:rPr>
            </w:pPr>
            <w:r>
              <w:rPr>
                <w:rFonts w:ascii="Arial" w:hAnsi="Arial" w:cs="Arial"/>
              </w:rPr>
              <w:t>2 (13%)</w:t>
            </w:r>
          </w:p>
        </w:tc>
        <w:tc>
          <w:tcPr>
            <w:tcW w:w="2200" w:type="dxa"/>
            <w:tcMar>
              <w:top w:w="60" w:type="dxa"/>
              <w:left w:w="100" w:type="dxa"/>
              <w:bottom w:w="60" w:type="dxa"/>
              <w:right w:w="100" w:type="dxa"/>
            </w:tcMar>
            <w:vAlign w:val="center"/>
          </w:tcPr>
          <w:p w14:paraId="14CF33A9" w14:textId="77777777" w:rsidR="008320DA" w:rsidRPr="005663EC" w:rsidRDefault="008320DA" w:rsidP="005663EC">
            <w:pPr>
              <w:spacing w:after="40"/>
              <w:jc w:val="center"/>
              <w:rPr>
                <w:rFonts w:ascii="Arial" w:hAnsi="Arial" w:cs="Arial"/>
                <w:sz w:val="24"/>
                <w:szCs w:val="24"/>
              </w:rPr>
            </w:pPr>
            <w:r>
              <w:rPr>
                <w:rFonts w:ascii="Arial" w:hAnsi="Arial" w:cs="Arial"/>
              </w:rPr>
              <w:t>6 (20%)</w:t>
            </w:r>
          </w:p>
        </w:tc>
      </w:tr>
      <w:tr w:rsidR="008320DA" w:rsidRPr="005663EC" w14:paraId="4D2A5C77" w14:textId="77777777" w:rsidTr="005663EC">
        <w:tc>
          <w:tcPr>
            <w:tcW w:w="2700" w:type="dxa"/>
            <w:shd w:val="clear" w:color="auto" w:fill="F2F2F2"/>
            <w:tcMar>
              <w:top w:w="60" w:type="dxa"/>
              <w:left w:w="100" w:type="dxa"/>
              <w:bottom w:w="60" w:type="dxa"/>
              <w:right w:w="100" w:type="dxa"/>
            </w:tcMar>
            <w:vAlign w:val="center"/>
          </w:tcPr>
          <w:p w14:paraId="7C910F24" w14:textId="77777777" w:rsidR="008320DA" w:rsidRPr="005663EC" w:rsidRDefault="008320DA" w:rsidP="005663EC">
            <w:pPr>
              <w:spacing w:after="40"/>
              <w:rPr>
                <w:rFonts w:ascii="Arial" w:hAnsi="Arial" w:cs="Arial"/>
                <w:sz w:val="24"/>
                <w:szCs w:val="24"/>
              </w:rPr>
            </w:pPr>
            <w:r>
              <w:rPr>
                <w:rFonts w:ascii="Arial" w:hAnsi="Arial" w:cs="Arial"/>
              </w:rPr>
              <w:t>26-35 years</w:t>
            </w:r>
          </w:p>
        </w:tc>
        <w:tc>
          <w:tcPr>
            <w:tcW w:w="2200" w:type="dxa"/>
            <w:shd w:val="clear" w:color="auto" w:fill="F2F2F2"/>
            <w:tcMar>
              <w:top w:w="60" w:type="dxa"/>
              <w:left w:w="100" w:type="dxa"/>
              <w:bottom w:w="60" w:type="dxa"/>
              <w:right w:w="100" w:type="dxa"/>
            </w:tcMar>
            <w:vAlign w:val="center"/>
          </w:tcPr>
          <w:p w14:paraId="63FED761" w14:textId="77777777" w:rsidR="008320DA" w:rsidRPr="005663EC" w:rsidRDefault="008320DA" w:rsidP="005663EC">
            <w:pPr>
              <w:spacing w:after="40"/>
              <w:jc w:val="center"/>
              <w:rPr>
                <w:rFonts w:ascii="Arial" w:hAnsi="Arial" w:cs="Arial"/>
                <w:sz w:val="24"/>
                <w:szCs w:val="24"/>
              </w:rPr>
            </w:pPr>
            <w:r>
              <w:rPr>
                <w:rFonts w:ascii="Arial" w:hAnsi="Arial" w:cs="Arial"/>
              </w:rPr>
              <w:t>5 (33%)</w:t>
            </w:r>
          </w:p>
        </w:tc>
        <w:tc>
          <w:tcPr>
            <w:tcW w:w="2200" w:type="dxa"/>
            <w:shd w:val="clear" w:color="auto" w:fill="F2F2F2"/>
            <w:tcMar>
              <w:top w:w="60" w:type="dxa"/>
              <w:left w:w="100" w:type="dxa"/>
              <w:bottom w:w="60" w:type="dxa"/>
              <w:right w:w="100" w:type="dxa"/>
            </w:tcMar>
            <w:vAlign w:val="center"/>
          </w:tcPr>
          <w:p w14:paraId="42999575" w14:textId="77777777" w:rsidR="008320DA" w:rsidRPr="005663EC" w:rsidRDefault="008320DA" w:rsidP="005663EC">
            <w:pPr>
              <w:spacing w:after="40"/>
              <w:jc w:val="center"/>
              <w:rPr>
                <w:rFonts w:ascii="Arial" w:hAnsi="Arial" w:cs="Arial"/>
                <w:sz w:val="24"/>
                <w:szCs w:val="24"/>
              </w:rPr>
            </w:pPr>
            <w:r>
              <w:rPr>
                <w:rFonts w:ascii="Arial" w:hAnsi="Arial" w:cs="Arial"/>
              </w:rPr>
              <w:t>6 (40%)</w:t>
            </w:r>
          </w:p>
        </w:tc>
        <w:tc>
          <w:tcPr>
            <w:tcW w:w="2200" w:type="dxa"/>
            <w:shd w:val="clear" w:color="auto" w:fill="F2F2F2"/>
            <w:tcMar>
              <w:top w:w="60" w:type="dxa"/>
              <w:left w:w="100" w:type="dxa"/>
              <w:bottom w:w="60" w:type="dxa"/>
              <w:right w:w="100" w:type="dxa"/>
            </w:tcMar>
            <w:vAlign w:val="center"/>
          </w:tcPr>
          <w:p w14:paraId="19076E97" w14:textId="77777777" w:rsidR="008320DA" w:rsidRPr="005663EC" w:rsidRDefault="008320DA" w:rsidP="005663EC">
            <w:pPr>
              <w:spacing w:after="40"/>
              <w:jc w:val="center"/>
              <w:rPr>
                <w:rFonts w:ascii="Arial" w:hAnsi="Arial" w:cs="Arial"/>
                <w:sz w:val="24"/>
                <w:szCs w:val="24"/>
              </w:rPr>
            </w:pPr>
            <w:r>
              <w:rPr>
                <w:rFonts w:ascii="Arial" w:hAnsi="Arial" w:cs="Arial"/>
              </w:rPr>
              <w:t>11 (37%)</w:t>
            </w:r>
          </w:p>
        </w:tc>
      </w:tr>
      <w:tr w:rsidR="008320DA" w:rsidRPr="005663EC" w14:paraId="55D0F1F3" w14:textId="77777777" w:rsidTr="005663EC">
        <w:tc>
          <w:tcPr>
            <w:tcW w:w="2700" w:type="dxa"/>
            <w:tcMar>
              <w:top w:w="60" w:type="dxa"/>
              <w:left w:w="100" w:type="dxa"/>
              <w:bottom w:w="60" w:type="dxa"/>
              <w:right w:w="100" w:type="dxa"/>
            </w:tcMar>
            <w:vAlign w:val="center"/>
          </w:tcPr>
          <w:p w14:paraId="6D2A1140" w14:textId="77777777" w:rsidR="008320DA" w:rsidRPr="005663EC" w:rsidRDefault="008320DA" w:rsidP="005663EC">
            <w:pPr>
              <w:spacing w:after="40"/>
              <w:rPr>
                <w:rFonts w:ascii="Arial" w:hAnsi="Arial" w:cs="Arial"/>
                <w:sz w:val="24"/>
                <w:szCs w:val="24"/>
              </w:rPr>
            </w:pPr>
            <w:r>
              <w:rPr>
                <w:rFonts w:ascii="Arial" w:hAnsi="Arial" w:cs="Arial"/>
              </w:rPr>
              <w:t>36-45 years</w:t>
            </w:r>
          </w:p>
        </w:tc>
        <w:tc>
          <w:tcPr>
            <w:tcW w:w="2200" w:type="dxa"/>
            <w:tcMar>
              <w:top w:w="60" w:type="dxa"/>
              <w:left w:w="100" w:type="dxa"/>
              <w:bottom w:w="60" w:type="dxa"/>
              <w:right w:w="100" w:type="dxa"/>
            </w:tcMar>
            <w:vAlign w:val="center"/>
          </w:tcPr>
          <w:p w14:paraId="01E4C428" w14:textId="77777777" w:rsidR="008320DA" w:rsidRPr="005663EC" w:rsidRDefault="008320DA" w:rsidP="005663EC">
            <w:pPr>
              <w:spacing w:after="40"/>
              <w:jc w:val="center"/>
              <w:rPr>
                <w:rFonts w:ascii="Arial" w:hAnsi="Arial" w:cs="Arial"/>
                <w:sz w:val="24"/>
                <w:szCs w:val="24"/>
              </w:rPr>
            </w:pPr>
            <w:r>
              <w:rPr>
                <w:rFonts w:ascii="Arial" w:hAnsi="Arial" w:cs="Arial"/>
              </w:rPr>
              <w:t>3 (20%)</w:t>
            </w:r>
          </w:p>
        </w:tc>
        <w:tc>
          <w:tcPr>
            <w:tcW w:w="2200" w:type="dxa"/>
            <w:tcMar>
              <w:top w:w="60" w:type="dxa"/>
              <w:left w:w="100" w:type="dxa"/>
              <w:bottom w:w="60" w:type="dxa"/>
              <w:right w:w="100" w:type="dxa"/>
            </w:tcMar>
            <w:vAlign w:val="center"/>
          </w:tcPr>
          <w:p w14:paraId="4045E868" w14:textId="77777777" w:rsidR="008320DA" w:rsidRPr="005663EC" w:rsidRDefault="008320DA" w:rsidP="005663EC">
            <w:pPr>
              <w:spacing w:after="40"/>
              <w:jc w:val="center"/>
              <w:rPr>
                <w:rFonts w:ascii="Arial" w:hAnsi="Arial" w:cs="Arial"/>
                <w:sz w:val="24"/>
                <w:szCs w:val="24"/>
              </w:rPr>
            </w:pPr>
            <w:r>
              <w:rPr>
                <w:rFonts w:ascii="Arial" w:hAnsi="Arial" w:cs="Arial"/>
              </w:rPr>
              <w:t>4 (27%)</w:t>
            </w:r>
          </w:p>
        </w:tc>
        <w:tc>
          <w:tcPr>
            <w:tcW w:w="2200" w:type="dxa"/>
            <w:tcMar>
              <w:top w:w="60" w:type="dxa"/>
              <w:left w:w="100" w:type="dxa"/>
              <w:bottom w:w="60" w:type="dxa"/>
              <w:right w:w="100" w:type="dxa"/>
            </w:tcMar>
            <w:vAlign w:val="center"/>
          </w:tcPr>
          <w:p w14:paraId="54F1A843" w14:textId="77777777" w:rsidR="008320DA" w:rsidRPr="005663EC" w:rsidRDefault="008320DA" w:rsidP="005663EC">
            <w:pPr>
              <w:spacing w:after="40"/>
              <w:jc w:val="center"/>
              <w:rPr>
                <w:rFonts w:ascii="Arial" w:hAnsi="Arial" w:cs="Arial"/>
                <w:sz w:val="24"/>
                <w:szCs w:val="24"/>
              </w:rPr>
            </w:pPr>
            <w:r>
              <w:rPr>
                <w:rFonts w:ascii="Arial" w:hAnsi="Arial" w:cs="Arial"/>
              </w:rPr>
              <w:t>7 (23%)</w:t>
            </w:r>
          </w:p>
        </w:tc>
      </w:tr>
      <w:tr w:rsidR="008320DA" w:rsidRPr="005663EC" w14:paraId="393E8363" w14:textId="77777777" w:rsidTr="005663EC">
        <w:tc>
          <w:tcPr>
            <w:tcW w:w="2700" w:type="dxa"/>
            <w:shd w:val="clear" w:color="auto" w:fill="F2F2F2"/>
            <w:tcMar>
              <w:top w:w="60" w:type="dxa"/>
              <w:left w:w="100" w:type="dxa"/>
              <w:bottom w:w="60" w:type="dxa"/>
              <w:right w:w="100" w:type="dxa"/>
            </w:tcMar>
            <w:vAlign w:val="center"/>
          </w:tcPr>
          <w:p w14:paraId="4BDEC86D" w14:textId="77777777" w:rsidR="008320DA" w:rsidRPr="005663EC" w:rsidRDefault="008320DA" w:rsidP="005663EC">
            <w:pPr>
              <w:spacing w:after="40"/>
              <w:rPr>
                <w:rFonts w:ascii="Arial" w:hAnsi="Arial" w:cs="Arial"/>
                <w:sz w:val="24"/>
                <w:szCs w:val="24"/>
              </w:rPr>
            </w:pPr>
            <w:r>
              <w:rPr>
                <w:rFonts w:ascii="Arial" w:hAnsi="Arial" w:cs="Arial"/>
              </w:rPr>
              <w:t>46-55 years</w:t>
            </w:r>
          </w:p>
        </w:tc>
        <w:tc>
          <w:tcPr>
            <w:tcW w:w="2200" w:type="dxa"/>
            <w:shd w:val="clear" w:color="auto" w:fill="F2F2F2"/>
            <w:tcMar>
              <w:top w:w="60" w:type="dxa"/>
              <w:left w:w="100" w:type="dxa"/>
              <w:bottom w:w="60" w:type="dxa"/>
              <w:right w:w="100" w:type="dxa"/>
            </w:tcMar>
            <w:vAlign w:val="center"/>
          </w:tcPr>
          <w:p w14:paraId="3CBBCC93" w14:textId="77777777" w:rsidR="008320DA" w:rsidRPr="005663EC" w:rsidRDefault="008320DA" w:rsidP="005663EC">
            <w:pPr>
              <w:spacing w:after="40"/>
              <w:jc w:val="center"/>
              <w:rPr>
                <w:rFonts w:ascii="Arial" w:hAnsi="Arial" w:cs="Arial"/>
                <w:sz w:val="24"/>
                <w:szCs w:val="24"/>
              </w:rPr>
            </w:pPr>
            <w:r>
              <w:rPr>
                <w:rFonts w:ascii="Arial" w:hAnsi="Arial" w:cs="Arial"/>
              </w:rPr>
              <w:t>2 (13%)</w:t>
            </w:r>
          </w:p>
        </w:tc>
        <w:tc>
          <w:tcPr>
            <w:tcW w:w="2200" w:type="dxa"/>
            <w:shd w:val="clear" w:color="auto" w:fill="F2F2F2"/>
            <w:tcMar>
              <w:top w:w="60" w:type="dxa"/>
              <w:left w:w="100" w:type="dxa"/>
              <w:bottom w:w="60" w:type="dxa"/>
              <w:right w:w="100" w:type="dxa"/>
            </w:tcMar>
            <w:vAlign w:val="center"/>
          </w:tcPr>
          <w:p w14:paraId="0BA3E81D" w14:textId="77777777" w:rsidR="008320DA" w:rsidRPr="005663EC" w:rsidRDefault="008320DA" w:rsidP="005663EC">
            <w:pPr>
              <w:spacing w:after="40"/>
              <w:jc w:val="center"/>
              <w:rPr>
                <w:rFonts w:ascii="Arial" w:hAnsi="Arial" w:cs="Arial"/>
                <w:sz w:val="24"/>
                <w:szCs w:val="24"/>
              </w:rPr>
            </w:pPr>
            <w:r>
              <w:rPr>
                <w:rFonts w:ascii="Arial" w:hAnsi="Arial" w:cs="Arial"/>
              </w:rPr>
              <w:t>2 (13%)</w:t>
            </w:r>
          </w:p>
        </w:tc>
        <w:tc>
          <w:tcPr>
            <w:tcW w:w="2200" w:type="dxa"/>
            <w:shd w:val="clear" w:color="auto" w:fill="F2F2F2"/>
            <w:tcMar>
              <w:top w:w="60" w:type="dxa"/>
              <w:left w:w="100" w:type="dxa"/>
              <w:bottom w:w="60" w:type="dxa"/>
              <w:right w:w="100" w:type="dxa"/>
            </w:tcMar>
            <w:vAlign w:val="center"/>
          </w:tcPr>
          <w:p w14:paraId="2A0C69AB" w14:textId="77777777" w:rsidR="008320DA" w:rsidRPr="005663EC" w:rsidRDefault="008320DA" w:rsidP="005663EC">
            <w:pPr>
              <w:spacing w:after="40"/>
              <w:jc w:val="center"/>
              <w:rPr>
                <w:rFonts w:ascii="Arial" w:hAnsi="Arial" w:cs="Arial"/>
                <w:sz w:val="24"/>
                <w:szCs w:val="24"/>
              </w:rPr>
            </w:pPr>
            <w:r>
              <w:rPr>
                <w:rFonts w:ascii="Arial" w:hAnsi="Arial" w:cs="Arial"/>
              </w:rPr>
              <w:t>4 (13%)</w:t>
            </w:r>
          </w:p>
        </w:tc>
      </w:tr>
      <w:tr w:rsidR="008320DA" w:rsidRPr="005663EC" w14:paraId="4745992D" w14:textId="77777777" w:rsidTr="005663EC">
        <w:tc>
          <w:tcPr>
            <w:tcW w:w="2700" w:type="dxa"/>
            <w:tcMar>
              <w:top w:w="60" w:type="dxa"/>
              <w:left w:w="100" w:type="dxa"/>
              <w:bottom w:w="60" w:type="dxa"/>
              <w:right w:w="100" w:type="dxa"/>
            </w:tcMar>
            <w:vAlign w:val="center"/>
          </w:tcPr>
          <w:p w14:paraId="2E4344A2" w14:textId="77777777" w:rsidR="008320DA" w:rsidRPr="005663EC" w:rsidRDefault="008320DA" w:rsidP="005663EC">
            <w:pPr>
              <w:spacing w:after="40"/>
              <w:rPr>
                <w:rFonts w:ascii="Arial" w:hAnsi="Arial" w:cs="Arial"/>
                <w:sz w:val="24"/>
                <w:szCs w:val="24"/>
              </w:rPr>
            </w:pPr>
            <w:r>
              <w:rPr>
                <w:rFonts w:ascii="Arial" w:hAnsi="Arial" w:cs="Arial"/>
              </w:rPr>
              <w:t>56 years and above</w:t>
            </w:r>
          </w:p>
        </w:tc>
        <w:tc>
          <w:tcPr>
            <w:tcW w:w="2200" w:type="dxa"/>
            <w:tcMar>
              <w:top w:w="60" w:type="dxa"/>
              <w:left w:w="100" w:type="dxa"/>
              <w:bottom w:w="60" w:type="dxa"/>
              <w:right w:w="100" w:type="dxa"/>
            </w:tcMar>
            <w:vAlign w:val="center"/>
          </w:tcPr>
          <w:p w14:paraId="65ACC242" w14:textId="77777777" w:rsidR="008320DA" w:rsidRPr="005663EC" w:rsidRDefault="008320DA" w:rsidP="005663EC">
            <w:pPr>
              <w:spacing w:after="40"/>
              <w:jc w:val="center"/>
              <w:rPr>
                <w:rFonts w:ascii="Arial" w:hAnsi="Arial" w:cs="Arial"/>
                <w:sz w:val="24"/>
                <w:szCs w:val="24"/>
              </w:rPr>
            </w:pPr>
            <w:r>
              <w:rPr>
                <w:rFonts w:ascii="Arial" w:hAnsi="Arial" w:cs="Arial"/>
              </w:rPr>
              <w:t>1 (7%)</w:t>
            </w:r>
          </w:p>
        </w:tc>
        <w:tc>
          <w:tcPr>
            <w:tcW w:w="2200" w:type="dxa"/>
            <w:tcMar>
              <w:top w:w="60" w:type="dxa"/>
              <w:left w:w="100" w:type="dxa"/>
              <w:bottom w:w="60" w:type="dxa"/>
              <w:right w:w="100" w:type="dxa"/>
            </w:tcMar>
            <w:vAlign w:val="center"/>
          </w:tcPr>
          <w:p w14:paraId="2FA53BCA" w14:textId="77777777" w:rsidR="008320DA" w:rsidRPr="005663EC" w:rsidRDefault="008320DA" w:rsidP="005663EC">
            <w:pPr>
              <w:spacing w:after="40"/>
              <w:jc w:val="center"/>
              <w:rPr>
                <w:rFonts w:ascii="Arial" w:hAnsi="Arial" w:cs="Arial"/>
                <w:sz w:val="24"/>
                <w:szCs w:val="24"/>
              </w:rPr>
            </w:pPr>
            <w:r>
              <w:rPr>
                <w:rFonts w:ascii="Arial" w:hAnsi="Arial" w:cs="Arial"/>
              </w:rPr>
              <w:t>1 (7%)</w:t>
            </w:r>
          </w:p>
        </w:tc>
        <w:tc>
          <w:tcPr>
            <w:tcW w:w="2200" w:type="dxa"/>
            <w:tcMar>
              <w:top w:w="60" w:type="dxa"/>
              <w:left w:w="100" w:type="dxa"/>
              <w:bottom w:w="60" w:type="dxa"/>
              <w:right w:w="100" w:type="dxa"/>
            </w:tcMar>
            <w:vAlign w:val="center"/>
          </w:tcPr>
          <w:p w14:paraId="70F377BE" w14:textId="77777777" w:rsidR="008320DA" w:rsidRPr="005663EC" w:rsidRDefault="008320DA" w:rsidP="005663EC">
            <w:pPr>
              <w:spacing w:after="40"/>
              <w:jc w:val="center"/>
              <w:rPr>
                <w:rFonts w:ascii="Arial" w:hAnsi="Arial" w:cs="Arial"/>
                <w:sz w:val="24"/>
                <w:szCs w:val="24"/>
              </w:rPr>
            </w:pPr>
            <w:r>
              <w:rPr>
                <w:rFonts w:ascii="Arial" w:hAnsi="Arial" w:cs="Arial"/>
              </w:rPr>
              <w:t>2 (7%)</w:t>
            </w:r>
          </w:p>
        </w:tc>
      </w:tr>
      <w:tr w:rsidR="008320DA" w:rsidRPr="005663EC" w14:paraId="37B7BC37" w14:textId="77777777" w:rsidTr="005663EC">
        <w:tc>
          <w:tcPr>
            <w:tcW w:w="2700" w:type="dxa"/>
            <w:shd w:val="clear" w:color="auto" w:fill="F2F2F2"/>
            <w:tcMar>
              <w:top w:w="60" w:type="dxa"/>
              <w:left w:w="100" w:type="dxa"/>
              <w:bottom w:w="60" w:type="dxa"/>
              <w:right w:w="100" w:type="dxa"/>
            </w:tcMar>
            <w:vAlign w:val="center"/>
          </w:tcPr>
          <w:p w14:paraId="54123594" w14:textId="77777777" w:rsidR="008320DA" w:rsidRPr="005663EC" w:rsidRDefault="008320DA" w:rsidP="005663EC">
            <w:pPr>
              <w:spacing w:after="40"/>
              <w:rPr>
                <w:rFonts w:ascii="Arial" w:hAnsi="Arial" w:cs="Arial"/>
                <w:sz w:val="24"/>
                <w:szCs w:val="24"/>
              </w:rPr>
            </w:pPr>
            <w:r>
              <w:rPr>
                <w:rFonts w:ascii="Arial" w:hAnsi="Arial" w:cs="Arial"/>
              </w:rPr>
              <w:t>Total</w:t>
            </w:r>
          </w:p>
        </w:tc>
        <w:tc>
          <w:tcPr>
            <w:tcW w:w="2200" w:type="dxa"/>
            <w:shd w:val="clear" w:color="auto" w:fill="F2F2F2"/>
            <w:tcMar>
              <w:top w:w="60" w:type="dxa"/>
              <w:left w:w="100" w:type="dxa"/>
              <w:bottom w:w="60" w:type="dxa"/>
              <w:right w:w="100" w:type="dxa"/>
            </w:tcMar>
            <w:vAlign w:val="center"/>
          </w:tcPr>
          <w:p w14:paraId="599E4DA0" w14:textId="77777777" w:rsidR="008320DA" w:rsidRPr="005663EC" w:rsidRDefault="008320DA" w:rsidP="005663EC">
            <w:pPr>
              <w:spacing w:after="40"/>
              <w:jc w:val="center"/>
              <w:rPr>
                <w:rFonts w:ascii="Arial" w:hAnsi="Arial" w:cs="Arial"/>
                <w:sz w:val="24"/>
                <w:szCs w:val="24"/>
              </w:rPr>
            </w:pPr>
            <w:r>
              <w:rPr>
                <w:rFonts w:ascii="Arial" w:hAnsi="Arial" w:cs="Arial"/>
              </w:rPr>
              <w:t>15 (100%)</w:t>
            </w:r>
          </w:p>
        </w:tc>
        <w:tc>
          <w:tcPr>
            <w:tcW w:w="2200" w:type="dxa"/>
            <w:shd w:val="clear" w:color="auto" w:fill="F2F2F2"/>
            <w:tcMar>
              <w:top w:w="60" w:type="dxa"/>
              <w:left w:w="100" w:type="dxa"/>
              <w:bottom w:w="60" w:type="dxa"/>
              <w:right w:w="100" w:type="dxa"/>
            </w:tcMar>
            <w:vAlign w:val="center"/>
          </w:tcPr>
          <w:p w14:paraId="2914CB51" w14:textId="77777777" w:rsidR="008320DA" w:rsidRPr="005663EC" w:rsidRDefault="008320DA" w:rsidP="005663EC">
            <w:pPr>
              <w:spacing w:after="40"/>
              <w:jc w:val="center"/>
              <w:rPr>
                <w:rFonts w:ascii="Arial" w:hAnsi="Arial" w:cs="Arial"/>
                <w:sz w:val="24"/>
                <w:szCs w:val="24"/>
              </w:rPr>
            </w:pPr>
            <w:r>
              <w:rPr>
                <w:rFonts w:ascii="Arial" w:hAnsi="Arial" w:cs="Arial"/>
              </w:rPr>
              <w:t>15 (100%)</w:t>
            </w:r>
          </w:p>
        </w:tc>
        <w:tc>
          <w:tcPr>
            <w:tcW w:w="2200" w:type="dxa"/>
            <w:shd w:val="clear" w:color="auto" w:fill="F2F2F2"/>
            <w:tcMar>
              <w:top w:w="60" w:type="dxa"/>
              <w:left w:w="100" w:type="dxa"/>
              <w:bottom w:w="60" w:type="dxa"/>
              <w:right w:w="100" w:type="dxa"/>
            </w:tcMar>
            <w:vAlign w:val="center"/>
          </w:tcPr>
          <w:p w14:paraId="1DC8B440" w14:textId="77777777" w:rsidR="008320DA" w:rsidRPr="005663EC" w:rsidRDefault="008320DA" w:rsidP="005663EC">
            <w:pPr>
              <w:spacing w:after="40"/>
              <w:jc w:val="center"/>
              <w:rPr>
                <w:rFonts w:ascii="Arial" w:hAnsi="Arial" w:cs="Arial"/>
                <w:sz w:val="24"/>
                <w:szCs w:val="24"/>
              </w:rPr>
            </w:pPr>
            <w:r>
              <w:rPr>
                <w:rFonts w:ascii="Arial" w:hAnsi="Arial" w:cs="Arial"/>
              </w:rPr>
              <w:t>30 (100%)</w:t>
            </w:r>
          </w:p>
        </w:tc>
      </w:tr>
    </w:tbl>
    <w:p w14:paraId="1EBC4FF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Most of the respondents (37%) were in the age group of 26-35 years followed by 36-45 years (23%). From this distribution, it can be concluded that the younger and middle aged adults are the main tourist group in Cox's Bazar.</w:t>
      </w:r>
    </w:p>
    <w:p w14:paraId="3954833C" w14:textId="77777777" w:rsidR="008320DA" w:rsidRPr="005663EC" w:rsidRDefault="008320DA" w:rsidP="008320DA">
      <w:pPr>
        <w:pStyle w:val="Heading3"/>
        <w:rPr>
          <w:rFonts w:cs="Arial"/>
          <w:sz w:val="28"/>
          <w:szCs w:val="32"/>
        </w:rPr>
      </w:pPr>
      <w:bookmarkStart w:id="54" w:name="_Toc241148144"/>
      <w:r>
        <w:rPr>
          <w:rFonts w:cs="Arial"/>
          <w:sz w:val="28"/>
          <w:szCs w:val="32"/>
        </w:rPr>
        <w:t>4.3.3 Purpose of Visit</w:t>
      </w:r>
      <w:bookmarkEnd w:id="54"/>
    </w:p>
    <w:p w14:paraId="7A3B59BA"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4.4: Purpose of Visit</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2200"/>
        <w:gridCol w:w="2200"/>
        <w:gridCol w:w="2200"/>
      </w:tblGrid>
      <w:tr w:rsidR="008320DA" w:rsidRPr="005663EC" w14:paraId="5D447B36" w14:textId="77777777" w:rsidTr="005663EC">
        <w:trPr>
          <w:tblHeader/>
        </w:trPr>
        <w:tc>
          <w:tcPr>
            <w:tcW w:w="2700" w:type="dxa"/>
            <w:shd w:val="clear" w:color="auto" w:fill="1F3864"/>
            <w:tcMar>
              <w:top w:w="60" w:type="dxa"/>
              <w:left w:w="100" w:type="dxa"/>
              <w:bottom w:w="60" w:type="dxa"/>
              <w:right w:w="100" w:type="dxa"/>
            </w:tcMar>
            <w:vAlign w:val="center"/>
          </w:tcPr>
          <w:p w14:paraId="51EE38F8" w14:textId="77777777" w:rsidR="008320DA" w:rsidRPr="005663EC" w:rsidRDefault="008320DA" w:rsidP="005663EC">
            <w:pPr>
              <w:jc w:val="center"/>
              <w:rPr>
                <w:rFonts w:ascii="Arial" w:hAnsi="Arial" w:cs="Arial"/>
                <w:sz w:val="24"/>
                <w:szCs w:val="24"/>
              </w:rPr>
            </w:pPr>
            <w:r>
              <w:rPr>
                <w:rFonts w:ascii="Arial" w:hAnsi="Arial" w:cs="Arial"/>
                <w:b/>
                <w:bCs/>
                <w:color w:val="FFFFFF"/>
              </w:rPr>
              <w:t>Purpose</w:t>
            </w:r>
          </w:p>
        </w:tc>
        <w:tc>
          <w:tcPr>
            <w:tcW w:w="2200" w:type="dxa"/>
            <w:shd w:val="clear" w:color="auto" w:fill="1F3864"/>
            <w:tcMar>
              <w:top w:w="60" w:type="dxa"/>
              <w:left w:w="100" w:type="dxa"/>
              <w:bottom w:w="60" w:type="dxa"/>
              <w:right w:w="100" w:type="dxa"/>
            </w:tcMar>
            <w:vAlign w:val="center"/>
          </w:tcPr>
          <w:p w14:paraId="3B0C5A6F" w14:textId="77777777" w:rsidR="008320DA" w:rsidRPr="005663EC" w:rsidRDefault="008320DA" w:rsidP="005663EC">
            <w:pPr>
              <w:jc w:val="center"/>
              <w:rPr>
                <w:rFonts w:ascii="Arial" w:hAnsi="Arial" w:cs="Arial"/>
                <w:sz w:val="24"/>
                <w:szCs w:val="24"/>
              </w:rPr>
            </w:pPr>
            <w:r>
              <w:rPr>
                <w:rFonts w:ascii="Arial" w:hAnsi="Arial" w:cs="Arial"/>
                <w:b/>
                <w:bCs/>
                <w:color w:val="FFFFFF"/>
              </w:rPr>
              <w:t>National Tourists</w:t>
            </w:r>
          </w:p>
        </w:tc>
        <w:tc>
          <w:tcPr>
            <w:tcW w:w="2200" w:type="dxa"/>
            <w:shd w:val="clear" w:color="auto" w:fill="1F3864"/>
            <w:tcMar>
              <w:top w:w="60" w:type="dxa"/>
              <w:left w:w="100" w:type="dxa"/>
              <w:bottom w:w="60" w:type="dxa"/>
              <w:right w:w="100" w:type="dxa"/>
            </w:tcMar>
            <w:vAlign w:val="center"/>
          </w:tcPr>
          <w:p w14:paraId="63F63415"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Tourists</w:t>
            </w:r>
          </w:p>
        </w:tc>
        <w:tc>
          <w:tcPr>
            <w:tcW w:w="2200" w:type="dxa"/>
            <w:shd w:val="clear" w:color="auto" w:fill="1F3864"/>
            <w:tcMar>
              <w:top w:w="60" w:type="dxa"/>
              <w:left w:w="100" w:type="dxa"/>
              <w:bottom w:w="60" w:type="dxa"/>
              <w:right w:w="100" w:type="dxa"/>
            </w:tcMar>
            <w:vAlign w:val="center"/>
          </w:tcPr>
          <w:p w14:paraId="7738E8B6" w14:textId="77777777" w:rsidR="008320DA" w:rsidRPr="005663EC" w:rsidRDefault="008320DA" w:rsidP="005663EC">
            <w:pPr>
              <w:jc w:val="center"/>
              <w:rPr>
                <w:rFonts w:ascii="Arial" w:hAnsi="Arial" w:cs="Arial"/>
                <w:sz w:val="24"/>
                <w:szCs w:val="24"/>
              </w:rPr>
            </w:pPr>
            <w:r>
              <w:rPr>
                <w:rFonts w:ascii="Arial" w:hAnsi="Arial" w:cs="Arial"/>
                <w:b/>
                <w:bCs/>
                <w:color w:val="FFFFFF"/>
              </w:rPr>
              <w:t>Total</w:t>
            </w:r>
          </w:p>
        </w:tc>
      </w:tr>
      <w:tr w:rsidR="008320DA" w:rsidRPr="005663EC" w14:paraId="7E3749C6" w14:textId="77777777" w:rsidTr="005663EC">
        <w:tc>
          <w:tcPr>
            <w:tcW w:w="2700" w:type="dxa"/>
            <w:tcMar>
              <w:top w:w="60" w:type="dxa"/>
              <w:left w:w="100" w:type="dxa"/>
              <w:bottom w:w="60" w:type="dxa"/>
              <w:right w:w="100" w:type="dxa"/>
            </w:tcMar>
            <w:vAlign w:val="center"/>
          </w:tcPr>
          <w:p w14:paraId="2737B271" w14:textId="77777777" w:rsidR="008320DA" w:rsidRPr="005663EC" w:rsidRDefault="008320DA" w:rsidP="005663EC">
            <w:pPr>
              <w:spacing w:after="40"/>
              <w:rPr>
                <w:rFonts w:ascii="Arial" w:hAnsi="Arial" w:cs="Arial"/>
                <w:sz w:val="24"/>
                <w:szCs w:val="24"/>
              </w:rPr>
            </w:pPr>
            <w:r>
              <w:rPr>
                <w:rFonts w:ascii="Arial" w:hAnsi="Arial" w:cs="Arial"/>
              </w:rPr>
              <w:t>Leisure/Holiday</w:t>
            </w:r>
          </w:p>
        </w:tc>
        <w:tc>
          <w:tcPr>
            <w:tcW w:w="2200" w:type="dxa"/>
            <w:tcMar>
              <w:top w:w="60" w:type="dxa"/>
              <w:left w:w="100" w:type="dxa"/>
              <w:bottom w:w="60" w:type="dxa"/>
              <w:right w:w="100" w:type="dxa"/>
            </w:tcMar>
            <w:vAlign w:val="center"/>
          </w:tcPr>
          <w:p w14:paraId="1EC55B24" w14:textId="77777777" w:rsidR="008320DA" w:rsidRPr="005663EC" w:rsidRDefault="008320DA" w:rsidP="005663EC">
            <w:pPr>
              <w:spacing w:after="40"/>
              <w:jc w:val="center"/>
              <w:rPr>
                <w:rFonts w:ascii="Arial" w:hAnsi="Arial" w:cs="Arial"/>
                <w:sz w:val="24"/>
                <w:szCs w:val="24"/>
              </w:rPr>
            </w:pPr>
            <w:r>
              <w:rPr>
                <w:rFonts w:ascii="Arial" w:hAnsi="Arial" w:cs="Arial"/>
              </w:rPr>
              <w:t>9 (60%)</w:t>
            </w:r>
          </w:p>
        </w:tc>
        <w:tc>
          <w:tcPr>
            <w:tcW w:w="2200" w:type="dxa"/>
            <w:tcMar>
              <w:top w:w="60" w:type="dxa"/>
              <w:left w:w="100" w:type="dxa"/>
              <w:bottom w:w="60" w:type="dxa"/>
              <w:right w:w="100" w:type="dxa"/>
            </w:tcMar>
            <w:vAlign w:val="center"/>
          </w:tcPr>
          <w:p w14:paraId="14462F80" w14:textId="77777777" w:rsidR="008320DA" w:rsidRPr="005663EC" w:rsidRDefault="008320DA" w:rsidP="005663EC">
            <w:pPr>
              <w:spacing w:after="40"/>
              <w:jc w:val="center"/>
              <w:rPr>
                <w:rFonts w:ascii="Arial" w:hAnsi="Arial" w:cs="Arial"/>
                <w:sz w:val="24"/>
                <w:szCs w:val="24"/>
              </w:rPr>
            </w:pPr>
            <w:r>
              <w:rPr>
                <w:rFonts w:ascii="Arial" w:hAnsi="Arial" w:cs="Arial"/>
              </w:rPr>
              <w:t>9 (60%)</w:t>
            </w:r>
          </w:p>
        </w:tc>
        <w:tc>
          <w:tcPr>
            <w:tcW w:w="2200" w:type="dxa"/>
            <w:tcMar>
              <w:top w:w="60" w:type="dxa"/>
              <w:left w:w="100" w:type="dxa"/>
              <w:bottom w:w="60" w:type="dxa"/>
              <w:right w:w="100" w:type="dxa"/>
            </w:tcMar>
            <w:vAlign w:val="center"/>
          </w:tcPr>
          <w:p w14:paraId="6398F68C" w14:textId="77777777" w:rsidR="008320DA" w:rsidRPr="005663EC" w:rsidRDefault="008320DA" w:rsidP="005663EC">
            <w:pPr>
              <w:spacing w:after="40"/>
              <w:jc w:val="center"/>
              <w:rPr>
                <w:rFonts w:ascii="Arial" w:hAnsi="Arial" w:cs="Arial"/>
                <w:sz w:val="24"/>
                <w:szCs w:val="24"/>
              </w:rPr>
            </w:pPr>
            <w:r>
              <w:rPr>
                <w:rFonts w:ascii="Arial" w:hAnsi="Arial" w:cs="Arial"/>
              </w:rPr>
              <w:t>18 (60%)</w:t>
            </w:r>
          </w:p>
        </w:tc>
      </w:tr>
      <w:tr w:rsidR="008320DA" w:rsidRPr="005663EC" w14:paraId="49FC784F" w14:textId="77777777" w:rsidTr="005663EC">
        <w:tc>
          <w:tcPr>
            <w:tcW w:w="2700" w:type="dxa"/>
            <w:shd w:val="clear" w:color="auto" w:fill="F2F2F2"/>
            <w:tcMar>
              <w:top w:w="60" w:type="dxa"/>
              <w:left w:w="100" w:type="dxa"/>
              <w:bottom w:w="60" w:type="dxa"/>
              <w:right w:w="100" w:type="dxa"/>
            </w:tcMar>
            <w:vAlign w:val="center"/>
          </w:tcPr>
          <w:p w14:paraId="2A1626DE" w14:textId="77777777" w:rsidR="008320DA" w:rsidRPr="005663EC" w:rsidRDefault="008320DA" w:rsidP="005663EC">
            <w:pPr>
              <w:spacing w:after="40"/>
              <w:rPr>
                <w:rFonts w:ascii="Arial" w:hAnsi="Arial" w:cs="Arial"/>
                <w:sz w:val="24"/>
                <w:szCs w:val="24"/>
              </w:rPr>
            </w:pPr>
            <w:r>
              <w:rPr>
                <w:rFonts w:ascii="Arial" w:hAnsi="Arial" w:cs="Arial"/>
              </w:rPr>
              <w:t>Business</w:t>
            </w:r>
          </w:p>
        </w:tc>
        <w:tc>
          <w:tcPr>
            <w:tcW w:w="2200" w:type="dxa"/>
            <w:shd w:val="clear" w:color="auto" w:fill="F2F2F2"/>
            <w:tcMar>
              <w:top w:w="60" w:type="dxa"/>
              <w:left w:w="100" w:type="dxa"/>
              <w:bottom w:w="60" w:type="dxa"/>
              <w:right w:w="100" w:type="dxa"/>
            </w:tcMar>
            <w:vAlign w:val="center"/>
          </w:tcPr>
          <w:p w14:paraId="2EDDE8E4" w14:textId="77777777" w:rsidR="008320DA" w:rsidRPr="005663EC" w:rsidRDefault="008320DA" w:rsidP="005663EC">
            <w:pPr>
              <w:spacing w:after="40"/>
              <w:jc w:val="center"/>
              <w:rPr>
                <w:rFonts w:ascii="Arial" w:hAnsi="Arial" w:cs="Arial"/>
                <w:sz w:val="24"/>
                <w:szCs w:val="24"/>
              </w:rPr>
            </w:pPr>
            <w:r>
              <w:rPr>
                <w:rFonts w:ascii="Arial" w:hAnsi="Arial" w:cs="Arial"/>
              </w:rPr>
              <w:t>3 (20%)</w:t>
            </w:r>
          </w:p>
        </w:tc>
        <w:tc>
          <w:tcPr>
            <w:tcW w:w="2200" w:type="dxa"/>
            <w:shd w:val="clear" w:color="auto" w:fill="F2F2F2"/>
            <w:tcMar>
              <w:top w:w="60" w:type="dxa"/>
              <w:left w:w="100" w:type="dxa"/>
              <w:bottom w:w="60" w:type="dxa"/>
              <w:right w:w="100" w:type="dxa"/>
            </w:tcMar>
            <w:vAlign w:val="center"/>
          </w:tcPr>
          <w:p w14:paraId="123C4F4B" w14:textId="77777777" w:rsidR="008320DA" w:rsidRPr="005663EC" w:rsidRDefault="008320DA" w:rsidP="005663EC">
            <w:pPr>
              <w:spacing w:after="40"/>
              <w:jc w:val="center"/>
              <w:rPr>
                <w:rFonts w:ascii="Arial" w:hAnsi="Arial" w:cs="Arial"/>
                <w:sz w:val="24"/>
                <w:szCs w:val="24"/>
              </w:rPr>
            </w:pPr>
            <w:r>
              <w:rPr>
                <w:rFonts w:ascii="Arial" w:hAnsi="Arial" w:cs="Arial"/>
              </w:rPr>
              <w:t>3 (20%)</w:t>
            </w:r>
          </w:p>
        </w:tc>
        <w:tc>
          <w:tcPr>
            <w:tcW w:w="2200" w:type="dxa"/>
            <w:shd w:val="clear" w:color="auto" w:fill="F2F2F2"/>
            <w:tcMar>
              <w:top w:w="60" w:type="dxa"/>
              <w:left w:w="100" w:type="dxa"/>
              <w:bottom w:w="60" w:type="dxa"/>
              <w:right w:w="100" w:type="dxa"/>
            </w:tcMar>
            <w:vAlign w:val="center"/>
          </w:tcPr>
          <w:p w14:paraId="2EBAA945" w14:textId="77777777" w:rsidR="008320DA" w:rsidRPr="005663EC" w:rsidRDefault="008320DA" w:rsidP="005663EC">
            <w:pPr>
              <w:spacing w:after="40"/>
              <w:jc w:val="center"/>
              <w:rPr>
                <w:rFonts w:ascii="Arial" w:hAnsi="Arial" w:cs="Arial"/>
                <w:sz w:val="24"/>
                <w:szCs w:val="24"/>
              </w:rPr>
            </w:pPr>
            <w:r>
              <w:rPr>
                <w:rFonts w:ascii="Arial" w:hAnsi="Arial" w:cs="Arial"/>
              </w:rPr>
              <w:t>6 (20%)</w:t>
            </w:r>
          </w:p>
        </w:tc>
      </w:tr>
      <w:tr w:rsidR="008320DA" w:rsidRPr="005663EC" w14:paraId="4CBCB4AC" w14:textId="77777777" w:rsidTr="005663EC">
        <w:tc>
          <w:tcPr>
            <w:tcW w:w="2700" w:type="dxa"/>
            <w:tcMar>
              <w:top w:w="60" w:type="dxa"/>
              <w:left w:w="100" w:type="dxa"/>
              <w:bottom w:w="60" w:type="dxa"/>
              <w:right w:w="100" w:type="dxa"/>
            </w:tcMar>
            <w:vAlign w:val="center"/>
          </w:tcPr>
          <w:p w14:paraId="75A04A09" w14:textId="77777777" w:rsidR="008320DA" w:rsidRPr="005663EC" w:rsidRDefault="008320DA" w:rsidP="005663EC">
            <w:pPr>
              <w:spacing w:after="40"/>
              <w:rPr>
                <w:rFonts w:ascii="Arial" w:hAnsi="Arial" w:cs="Arial"/>
                <w:sz w:val="24"/>
                <w:szCs w:val="24"/>
              </w:rPr>
            </w:pPr>
            <w:r>
              <w:rPr>
                <w:rFonts w:ascii="Arial" w:hAnsi="Arial" w:cs="Arial"/>
              </w:rPr>
              <w:t>Visiting Family/Friends</w:t>
            </w:r>
          </w:p>
        </w:tc>
        <w:tc>
          <w:tcPr>
            <w:tcW w:w="2200" w:type="dxa"/>
            <w:tcMar>
              <w:top w:w="60" w:type="dxa"/>
              <w:left w:w="100" w:type="dxa"/>
              <w:bottom w:w="60" w:type="dxa"/>
              <w:right w:w="100" w:type="dxa"/>
            </w:tcMar>
            <w:vAlign w:val="center"/>
          </w:tcPr>
          <w:p w14:paraId="21452538" w14:textId="77777777" w:rsidR="008320DA" w:rsidRPr="005663EC" w:rsidRDefault="008320DA" w:rsidP="005663EC">
            <w:pPr>
              <w:spacing w:after="40"/>
              <w:jc w:val="center"/>
              <w:rPr>
                <w:rFonts w:ascii="Arial" w:hAnsi="Arial" w:cs="Arial"/>
                <w:sz w:val="24"/>
                <w:szCs w:val="24"/>
              </w:rPr>
            </w:pPr>
            <w:r>
              <w:rPr>
                <w:rFonts w:ascii="Arial" w:hAnsi="Arial" w:cs="Arial"/>
              </w:rPr>
              <w:t>2 (13%)</w:t>
            </w:r>
          </w:p>
        </w:tc>
        <w:tc>
          <w:tcPr>
            <w:tcW w:w="2200" w:type="dxa"/>
            <w:tcMar>
              <w:top w:w="60" w:type="dxa"/>
              <w:left w:w="100" w:type="dxa"/>
              <w:bottom w:w="60" w:type="dxa"/>
              <w:right w:w="100" w:type="dxa"/>
            </w:tcMar>
            <w:vAlign w:val="center"/>
          </w:tcPr>
          <w:p w14:paraId="74B1A930" w14:textId="77777777" w:rsidR="008320DA" w:rsidRPr="005663EC" w:rsidRDefault="008320DA" w:rsidP="005663EC">
            <w:pPr>
              <w:spacing w:after="40"/>
              <w:jc w:val="center"/>
              <w:rPr>
                <w:rFonts w:ascii="Arial" w:hAnsi="Arial" w:cs="Arial"/>
                <w:sz w:val="24"/>
                <w:szCs w:val="24"/>
              </w:rPr>
            </w:pPr>
            <w:r>
              <w:rPr>
                <w:rFonts w:ascii="Arial" w:hAnsi="Arial" w:cs="Arial"/>
              </w:rPr>
              <w:t>1 (7%)</w:t>
            </w:r>
          </w:p>
        </w:tc>
        <w:tc>
          <w:tcPr>
            <w:tcW w:w="2200" w:type="dxa"/>
            <w:tcMar>
              <w:top w:w="60" w:type="dxa"/>
              <w:left w:w="100" w:type="dxa"/>
              <w:bottom w:w="60" w:type="dxa"/>
              <w:right w:w="100" w:type="dxa"/>
            </w:tcMar>
            <w:vAlign w:val="center"/>
          </w:tcPr>
          <w:p w14:paraId="5EB47A17" w14:textId="77777777" w:rsidR="008320DA" w:rsidRPr="005663EC" w:rsidRDefault="008320DA" w:rsidP="005663EC">
            <w:pPr>
              <w:spacing w:after="40"/>
              <w:jc w:val="center"/>
              <w:rPr>
                <w:rFonts w:ascii="Arial" w:hAnsi="Arial" w:cs="Arial"/>
                <w:sz w:val="24"/>
                <w:szCs w:val="24"/>
              </w:rPr>
            </w:pPr>
            <w:r>
              <w:rPr>
                <w:rFonts w:ascii="Arial" w:hAnsi="Arial" w:cs="Arial"/>
              </w:rPr>
              <w:t>3 (10%)</w:t>
            </w:r>
          </w:p>
        </w:tc>
      </w:tr>
      <w:tr w:rsidR="008320DA" w:rsidRPr="005663EC" w14:paraId="6A3FF31D" w14:textId="77777777" w:rsidTr="005663EC">
        <w:tc>
          <w:tcPr>
            <w:tcW w:w="2700" w:type="dxa"/>
            <w:shd w:val="clear" w:color="auto" w:fill="F2F2F2"/>
            <w:tcMar>
              <w:top w:w="60" w:type="dxa"/>
              <w:left w:w="100" w:type="dxa"/>
              <w:bottom w:w="60" w:type="dxa"/>
              <w:right w:w="100" w:type="dxa"/>
            </w:tcMar>
            <w:vAlign w:val="center"/>
          </w:tcPr>
          <w:p w14:paraId="7E6C0F09" w14:textId="77777777" w:rsidR="008320DA" w:rsidRPr="005663EC" w:rsidRDefault="008320DA" w:rsidP="005663EC">
            <w:pPr>
              <w:spacing w:after="40"/>
              <w:rPr>
                <w:rFonts w:ascii="Arial" w:hAnsi="Arial" w:cs="Arial"/>
                <w:sz w:val="24"/>
                <w:szCs w:val="24"/>
              </w:rPr>
            </w:pPr>
            <w:r>
              <w:rPr>
                <w:rFonts w:ascii="Arial" w:hAnsi="Arial" w:cs="Arial"/>
              </w:rPr>
              <w:t>Other</w:t>
            </w:r>
          </w:p>
        </w:tc>
        <w:tc>
          <w:tcPr>
            <w:tcW w:w="2200" w:type="dxa"/>
            <w:shd w:val="clear" w:color="auto" w:fill="F2F2F2"/>
            <w:tcMar>
              <w:top w:w="60" w:type="dxa"/>
              <w:left w:w="100" w:type="dxa"/>
              <w:bottom w:w="60" w:type="dxa"/>
              <w:right w:w="100" w:type="dxa"/>
            </w:tcMar>
            <w:vAlign w:val="center"/>
          </w:tcPr>
          <w:p w14:paraId="1289C355" w14:textId="77777777" w:rsidR="008320DA" w:rsidRPr="005663EC" w:rsidRDefault="008320DA" w:rsidP="005663EC">
            <w:pPr>
              <w:spacing w:after="40"/>
              <w:jc w:val="center"/>
              <w:rPr>
                <w:rFonts w:ascii="Arial" w:hAnsi="Arial" w:cs="Arial"/>
                <w:sz w:val="24"/>
                <w:szCs w:val="24"/>
              </w:rPr>
            </w:pPr>
            <w:r>
              <w:rPr>
                <w:rFonts w:ascii="Arial" w:hAnsi="Arial" w:cs="Arial"/>
              </w:rPr>
              <w:t>1 (7%)</w:t>
            </w:r>
          </w:p>
        </w:tc>
        <w:tc>
          <w:tcPr>
            <w:tcW w:w="2200" w:type="dxa"/>
            <w:shd w:val="clear" w:color="auto" w:fill="F2F2F2"/>
            <w:tcMar>
              <w:top w:w="60" w:type="dxa"/>
              <w:left w:w="100" w:type="dxa"/>
              <w:bottom w:w="60" w:type="dxa"/>
              <w:right w:w="100" w:type="dxa"/>
            </w:tcMar>
            <w:vAlign w:val="center"/>
          </w:tcPr>
          <w:p w14:paraId="4A175F7B" w14:textId="77777777" w:rsidR="008320DA" w:rsidRPr="005663EC" w:rsidRDefault="008320DA" w:rsidP="005663EC">
            <w:pPr>
              <w:spacing w:after="40"/>
              <w:jc w:val="center"/>
              <w:rPr>
                <w:rFonts w:ascii="Arial" w:hAnsi="Arial" w:cs="Arial"/>
                <w:sz w:val="24"/>
                <w:szCs w:val="24"/>
              </w:rPr>
            </w:pPr>
            <w:r>
              <w:rPr>
                <w:rFonts w:ascii="Arial" w:hAnsi="Arial" w:cs="Arial"/>
              </w:rPr>
              <w:t>2 (13%)</w:t>
            </w:r>
          </w:p>
        </w:tc>
        <w:tc>
          <w:tcPr>
            <w:tcW w:w="2200" w:type="dxa"/>
            <w:shd w:val="clear" w:color="auto" w:fill="F2F2F2"/>
            <w:tcMar>
              <w:top w:w="60" w:type="dxa"/>
              <w:left w:w="100" w:type="dxa"/>
              <w:bottom w:w="60" w:type="dxa"/>
              <w:right w:w="100" w:type="dxa"/>
            </w:tcMar>
            <w:vAlign w:val="center"/>
          </w:tcPr>
          <w:p w14:paraId="7DB6D616" w14:textId="77777777" w:rsidR="008320DA" w:rsidRPr="005663EC" w:rsidRDefault="008320DA" w:rsidP="005663EC">
            <w:pPr>
              <w:spacing w:after="40"/>
              <w:jc w:val="center"/>
              <w:rPr>
                <w:rFonts w:ascii="Arial" w:hAnsi="Arial" w:cs="Arial"/>
                <w:sz w:val="24"/>
                <w:szCs w:val="24"/>
              </w:rPr>
            </w:pPr>
            <w:r>
              <w:rPr>
                <w:rFonts w:ascii="Arial" w:hAnsi="Arial" w:cs="Arial"/>
              </w:rPr>
              <w:t>3 (10%)</w:t>
            </w:r>
          </w:p>
        </w:tc>
      </w:tr>
      <w:tr w:rsidR="008320DA" w:rsidRPr="005663EC" w14:paraId="4DB95559" w14:textId="77777777" w:rsidTr="005663EC">
        <w:tc>
          <w:tcPr>
            <w:tcW w:w="2700" w:type="dxa"/>
            <w:tcMar>
              <w:top w:w="60" w:type="dxa"/>
              <w:left w:w="100" w:type="dxa"/>
              <w:bottom w:w="60" w:type="dxa"/>
              <w:right w:w="100" w:type="dxa"/>
            </w:tcMar>
            <w:vAlign w:val="center"/>
          </w:tcPr>
          <w:p w14:paraId="325E99BF" w14:textId="77777777" w:rsidR="008320DA" w:rsidRPr="005663EC" w:rsidRDefault="008320DA" w:rsidP="005663EC">
            <w:pPr>
              <w:spacing w:after="40"/>
              <w:rPr>
                <w:rFonts w:ascii="Arial" w:hAnsi="Arial" w:cs="Arial"/>
                <w:sz w:val="24"/>
                <w:szCs w:val="24"/>
              </w:rPr>
            </w:pPr>
            <w:r>
              <w:rPr>
                <w:rFonts w:ascii="Arial" w:hAnsi="Arial" w:cs="Arial"/>
              </w:rPr>
              <w:t>Total</w:t>
            </w:r>
          </w:p>
        </w:tc>
        <w:tc>
          <w:tcPr>
            <w:tcW w:w="2200" w:type="dxa"/>
            <w:tcMar>
              <w:top w:w="60" w:type="dxa"/>
              <w:left w:w="100" w:type="dxa"/>
              <w:bottom w:w="60" w:type="dxa"/>
              <w:right w:w="100" w:type="dxa"/>
            </w:tcMar>
            <w:vAlign w:val="center"/>
          </w:tcPr>
          <w:p w14:paraId="723CF1AD" w14:textId="77777777" w:rsidR="008320DA" w:rsidRPr="005663EC" w:rsidRDefault="008320DA" w:rsidP="005663EC">
            <w:pPr>
              <w:spacing w:after="40"/>
              <w:jc w:val="center"/>
              <w:rPr>
                <w:rFonts w:ascii="Arial" w:hAnsi="Arial" w:cs="Arial"/>
                <w:sz w:val="24"/>
                <w:szCs w:val="24"/>
              </w:rPr>
            </w:pPr>
            <w:r>
              <w:rPr>
                <w:rFonts w:ascii="Arial" w:hAnsi="Arial" w:cs="Arial"/>
              </w:rPr>
              <w:t>15 (100%)</w:t>
            </w:r>
          </w:p>
        </w:tc>
        <w:tc>
          <w:tcPr>
            <w:tcW w:w="2200" w:type="dxa"/>
            <w:tcMar>
              <w:top w:w="60" w:type="dxa"/>
              <w:left w:w="100" w:type="dxa"/>
              <w:bottom w:w="60" w:type="dxa"/>
              <w:right w:w="100" w:type="dxa"/>
            </w:tcMar>
            <w:vAlign w:val="center"/>
          </w:tcPr>
          <w:p w14:paraId="27106A04" w14:textId="77777777" w:rsidR="008320DA" w:rsidRPr="005663EC" w:rsidRDefault="008320DA" w:rsidP="005663EC">
            <w:pPr>
              <w:spacing w:after="40"/>
              <w:jc w:val="center"/>
              <w:rPr>
                <w:rFonts w:ascii="Arial" w:hAnsi="Arial" w:cs="Arial"/>
                <w:sz w:val="24"/>
                <w:szCs w:val="24"/>
              </w:rPr>
            </w:pPr>
            <w:r>
              <w:rPr>
                <w:rFonts w:ascii="Arial" w:hAnsi="Arial" w:cs="Arial"/>
              </w:rPr>
              <w:t>15 (100%)</w:t>
            </w:r>
          </w:p>
        </w:tc>
        <w:tc>
          <w:tcPr>
            <w:tcW w:w="2200" w:type="dxa"/>
            <w:tcMar>
              <w:top w:w="60" w:type="dxa"/>
              <w:left w:w="100" w:type="dxa"/>
              <w:bottom w:w="60" w:type="dxa"/>
              <w:right w:w="100" w:type="dxa"/>
            </w:tcMar>
            <w:vAlign w:val="center"/>
          </w:tcPr>
          <w:p w14:paraId="3BBFF225" w14:textId="77777777" w:rsidR="008320DA" w:rsidRPr="005663EC" w:rsidRDefault="008320DA" w:rsidP="005663EC">
            <w:pPr>
              <w:spacing w:after="40"/>
              <w:jc w:val="center"/>
              <w:rPr>
                <w:rFonts w:ascii="Arial" w:hAnsi="Arial" w:cs="Arial"/>
                <w:sz w:val="24"/>
                <w:szCs w:val="24"/>
              </w:rPr>
            </w:pPr>
            <w:r>
              <w:rPr>
                <w:rFonts w:ascii="Arial" w:hAnsi="Arial" w:cs="Arial"/>
              </w:rPr>
              <w:t>30 (100%)</w:t>
            </w:r>
          </w:p>
        </w:tc>
      </w:tr>
    </w:tbl>
    <w:p w14:paraId="5A0C245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Leisure and holiday travel was the main reason for travel for both tourist groups with 60 per cent of the total sample travelling for this reason. The second-most common was business travel.</w:t>
      </w:r>
    </w:p>
    <w:p w14:paraId="1EDB758D" w14:textId="77777777" w:rsidR="005663EC" w:rsidRDefault="005663EC">
      <w:pPr>
        <w:spacing w:line="278" w:lineRule="auto"/>
        <w:rPr>
          <w:rFonts w:ascii="Arial" w:eastAsiaTheme="majorEastAsia" w:hAnsi="Arial" w:cs="Arial"/>
          <w:b/>
          <w:color w:val="000000" w:themeColor="text1"/>
          <w:sz w:val="28"/>
          <w:szCs w:val="32"/>
        </w:rPr>
      </w:pPr>
      <w:r>
        <w:rPr>
          <w:rFonts w:cs="Arial"/>
          <w:sz w:val="28"/>
          <w:szCs w:val="32"/>
        </w:rPr>
        <w:br w:type="page"/>
      </w:r>
    </w:p>
    <w:p w14:paraId="6439686E" w14:textId="77777777" w:rsidR="008320DA" w:rsidRPr="005663EC" w:rsidRDefault="008320DA" w:rsidP="008320DA">
      <w:pPr>
        <w:pStyle w:val="Heading3"/>
        <w:rPr>
          <w:rFonts w:cs="Arial"/>
          <w:sz w:val="28"/>
          <w:szCs w:val="32"/>
        </w:rPr>
      </w:pPr>
      <w:bookmarkStart w:id="55" w:name="_Toc241148145"/>
      <w:r>
        <w:rPr>
          <w:rFonts w:cs="Arial"/>
          <w:sz w:val="28"/>
          <w:szCs w:val="32"/>
        </w:rPr>
        <w:lastRenderedPageBreak/>
        <w:t>4.3.4 Length of Stay</w:t>
      </w:r>
      <w:bookmarkEnd w:id="55"/>
    </w:p>
    <w:p w14:paraId="0968255F"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4.5: Length of Stay</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2200"/>
        <w:gridCol w:w="2200"/>
        <w:gridCol w:w="2200"/>
      </w:tblGrid>
      <w:tr w:rsidR="008320DA" w:rsidRPr="005663EC" w14:paraId="43DD511F" w14:textId="77777777" w:rsidTr="005663EC">
        <w:trPr>
          <w:tblHeader/>
        </w:trPr>
        <w:tc>
          <w:tcPr>
            <w:tcW w:w="2700" w:type="dxa"/>
            <w:shd w:val="clear" w:color="auto" w:fill="1F3864"/>
            <w:tcMar>
              <w:top w:w="60" w:type="dxa"/>
              <w:left w:w="100" w:type="dxa"/>
              <w:bottom w:w="60" w:type="dxa"/>
              <w:right w:w="100" w:type="dxa"/>
            </w:tcMar>
            <w:vAlign w:val="center"/>
          </w:tcPr>
          <w:p w14:paraId="7B6E6614" w14:textId="77777777" w:rsidR="008320DA" w:rsidRPr="005663EC" w:rsidRDefault="008320DA" w:rsidP="005663EC">
            <w:pPr>
              <w:jc w:val="center"/>
              <w:rPr>
                <w:rFonts w:ascii="Arial" w:hAnsi="Arial" w:cs="Arial"/>
                <w:sz w:val="24"/>
                <w:szCs w:val="24"/>
              </w:rPr>
            </w:pPr>
            <w:r>
              <w:rPr>
                <w:rFonts w:ascii="Arial" w:hAnsi="Arial" w:cs="Arial"/>
                <w:b/>
                <w:bCs/>
                <w:color w:val="FFFFFF"/>
              </w:rPr>
              <w:t>Length of Stay</w:t>
            </w:r>
          </w:p>
        </w:tc>
        <w:tc>
          <w:tcPr>
            <w:tcW w:w="2200" w:type="dxa"/>
            <w:shd w:val="clear" w:color="auto" w:fill="1F3864"/>
            <w:tcMar>
              <w:top w:w="60" w:type="dxa"/>
              <w:left w:w="100" w:type="dxa"/>
              <w:bottom w:w="60" w:type="dxa"/>
              <w:right w:w="100" w:type="dxa"/>
            </w:tcMar>
            <w:vAlign w:val="center"/>
          </w:tcPr>
          <w:p w14:paraId="554F12C9" w14:textId="77777777" w:rsidR="008320DA" w:rsidRPr="005663EC" w:rsidRDefault="008320DA" w:rsidP="005663EC">
            <w:pPr>
              <w:jc w:val="center"/>
              <w:rPr>
                <w:rFonts w:ascii="Arial" w:hAnsi="Arial" w:cs="Arial"/>
                <w:sz w:val="24"/>
                <w:szCs w:val="24"/>
              </w:rPr>
            </w:pPr>
            <w:r>
              <w:rPr>
                <w:rFonts w:ascii="Arial" w:hAnsi="Arial" w:cs="Arial"/>
                <w:b/>
                <w:bCs/>
                <w:color w:val="FFFFFF"/>
              </w:rPr>
              <w:t>National Tourists</w:t>
            </w:r>
          </w:p>
        </w:tc>
        <w:tc>
          <w:tcPr>
            <w:tcW w:w="2200" w:type="dxa"/>
            <w:shd w:val="clear" w:color="auto" w:fill="1F3864"/>
            <w:tcMar>
              <w:top w:w="60" w:type="dxa"/>
              <w:left w:w="100" w:type="dxa"/>
              <w:bottom w:w="60" w:type="dxa"/>
              <w:right w:w="100" w:type="dxa"/>
            </w:tcMar>
            <w:vAlign w:val="center"/>
          </w:tcPr>
          <w:p w14:paraId="55909D3B"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Tourists</w:t>
            </w:r>
          </w:p>
        </w:tc>
        <w:tc>
          <w:tcPr>
            <w:tcW w:w="2200" w:type="dxa"/>
            <w:shd w:val="clear" w:color="auto" w:fill="1F3864"/>
            <w:tcMar>
              <w:top w:w="60" w:type="dxa"/>
              <w:left w:w="100" w:type="dxa"/>
              <w:bottom w:w="60" w:type="dxa"/>
              <w:right w:w="100" w:type="dxa"/>
            </w:tcMar>
            <w:vAlign w:val="center"/>
          </w:tcPr>
          <w:p w14:paraId="27ECD613" w14:textId="77777777" w:rsidR="008320DA" w:rsidRPr="005663EC" w:rsidRDefault="008320DA" w:rsidP="005663EC">
            <w:pPr>
              <w:jc w:val="center"/>
              <w:rPr>
                <w:rFonts w:ascii="Arial" w:hAnsi="Arial" w:cs="Arial"/>
                <w:sz w:val="24"/>
                <w:szCs w:val="24"/>
              </w:rPr>
            </w:pPr>
            <w:r>
              <w:rPr>
                <w:rFonts w:ascii="Arial" w:hAnsi="Arial" w:cs="Arial"/>
                <w:b/>
                <w:bCs/>
                <w:color w:val="FFFFFF"/>
              </w:rPr>
              <w:t>Total</w:t>
            </w:r>
          </w:p>
        </w:tc>
      </w:tr>
      <w:tr w:rsidR="008320DA" w:rsidRPr="005663EC" w14:paraId="56BA9262" w14:textId="77777777" w:rsidTr="005663EC">
        <w:tc>
          <w:tcPr>
            <w:tcW w:w="2700" w:type="dxa"/>
            <w:tcMar>
              <w:top w:w="60" w:type="dxa"/>
              <w:left w:w="100" w:type="dxa"/>
              <w:bottom w:w="60" w:type="dxa"/>
              <w:right w:w="100" w:type="dxa"/>
            </w:tcMar>
            <w:vAlign w:val="center"/>
          </w:tcPr>
          <w:p w14:paraId="1C7DF146" w14:textId="77777777" w:rsidR="008320DA" w:rsidRPr="005663EC" w:rsidRDefault="008320DA" w:rsidP="005663EC">
            <w:pPr>
              <w:spacing w:after="40"/>
              <w:rPr>
                <w:rFonts w:ascii="Arial" w:hAnsi="Arial" w:cs="Arial"/>
                <w:sz w:val="24"/>
                <w:szCs w:val="24"/>
              </w:rPr>
            </w:pPr>
            <w:r>
              <w:rPr>
                <w:rFonts w:ascii="Arial" w:hAnsi="Arial" w:cs="Arial"/>
              </w:rPr>
              <w:t>1-2 nights</w:t>
            </w:r>
          </w:p>
        </w:tc>
        <w:tc>
          <w:tcPr>
            <w:tcW w:w="2200" w:type="dxa"/>
            <w:tcMar>
              <w:top w:w="60" w:type="dxa"/>
              <w:left w:w="100" w:type="dxa"/>
              <w:bottom w:w="60" w:type="dxa"/>
              <w:right w:w="100" w:type="dxa"/>
            </w:tcMar>
            <w:vAlign w:val="center"/>
          </w:tcPr>
          <w:p w14:paraId="269DCA32" w14:textId="77777777" w:rsidR="008320DA" w:rsidRPr="005663EC" w:rsidRDefault="008320DA" w:rsidP="005663EC">
            <w:pPr>
              <w:spacing w:after="40"/>
              <w:jc w:val="center"/>
              <w:rPr>
                <w:rFonts w:ascii="Arial" w:hAnsi="Arial" w:cs="Arial"/>
                <w:sz w:val="24"/>
                <w:szCs w:val="24"/>
              </w:rPr>
            </w:pPr>
            <w:r>
              <w:rPr>
                <w:rFonts w:ascii="Arial" w:hAnsi="Arial" w:cs="Arial"/>
              </w:rPr>
              <w:t>5 (33%)</w:t>
            </w:r>
          </w:p>
        </w:tc>
        <w:tc>
          <w:tcPr>
            <w:tcW w:w="2200" w:type="dxa"/>
            <w:tcMar>
              <w:top w:w="60" w:type="dxa"/>
              <w:left w:w="100" w:type="dxa"/>
              <w:bottom w:w="60" w:type="dxa"/>
              <w:right w:w="100" w:type="dxa"/>
            </w:tcMar>
            <w:vAlign w:val="center"/>
          </w:tcPr>
          <w:p w14:paraId="0E62A9BF" w14:textId="77777777" w:rsidR="008320DA" w:rsidRPr="005663EC" w:rsidRDefault="008320DA" w:rsidP="005663EC">
            <w:pPr>
              <w:spacing w:after="40"/>
              <w:jc w:val="center"/>
              <w:rPr>
                <w:rFonts w:ascii="Arial" w:hAnsi="Arial" w:cs="Arial"/>
                <w:sz w:val="24"/>
                <w:szCs w:val="24"/>
              </w:rPr>
            </w:pPr>
            <w:r>
              <w:rPr>
                <w:rFonts w:ascii="Arial" w:hAnsi="Arial" w:cs="Arial"/>
              </w:rPr>
              <w:t>3 (20%)</w:t>
            </w:r>
          </w:p>
        </w:tc>
        <w:tc>
          <w:tcPr>
            <w:tcW w:w="2200" w:type="dxa"/>
            <w:tcMar>
              <w:top w:w="60" w:type="dxa"/>
              <w:left w:w="100" w:type="dxa"/>
              <w:bottom w:w="60" w:type="dxa"/>
              <w:right w:w="100" w:type="dxa"/>
            </w:tcMar>
            <w:vAlign w:val="center"/>
          </w:tcPr>
          <w:p w14:paraId="7A16C618" w14:textId="77777777" w:rsidR="008320DA" w:rsidRPr="005663EC" w:rsidRDefault="008320DA" w:rsidP="005663EC">
            <w:pPr>
              <w:spacing w:after="40"/>
              <w:jc w:val="center"/>
              <w:rPr>
                <w:rFonts w:ascii="Arial" w:hAnsi="Arial" w:cs="Arial"/>
                <w:sz w:val="24"/>
                <w:szCs w:val="24"/>
              </w:rPr>
            </w:pPr>
            <w:r>
              <w:rPr>
                <w:rFonts w:ascii="Arial" w:hAnsi="Arial" w:cs="Arial"/>
              </w:rPr>
              <w:t>8 (27%)</w:t>
            </w:r>
          </w:p>
        </w:tc>
      </w:tr>
      <w:tr w:rsidR="008320DA" w:rsidRPr="005663EC" w14:paraId="08A62A2E" w14:textId="77777777" w:rsidTr="005663EC">
        <w:tc>
          <w:tcPr>
            <w:tcW w:w="2700" w:type="dxa"/>
            <w:shd w:val="clear" w:color="auto" w:fill="F2F2F2"/>
            <w:tcMar>
              <w:top w:w="60" w:type="dxa"/>
              <w:left w:w="100" w:type="dxa"/>
              <w:bottom w:w="60" w:type="dxa"/>
              <w:right w:w="100" w:type="dxa"/>
            </w:tcMar>
            <w:vAlign w:val="center"/>
          </w:tcPr>
          <w:p w14:paraId="4E8EA99E" w14:textId="77777777" w:rsidR="008320DA" w:rsidRPr="005663EC" w:rsidRDefault="008320DA" w:rsidP="005663EC">
            <w:pPr>
              <w:spacing w:after="40"/>
              <w:rPr>
                <w:rFonts w:ascii="Arial" w:hAnsi="Arial" w:cs="Arial"/>
                <w:sz w:val="24"/>
                <w:szCs w:val="24"/>
              </w:rPr>
            </w:pPr>
            <w:r>
              <w:rPr>
                <w:rFonts w:ascii="Arial" w:hAnsi="Arial" w:cs="Arial"/>
              </w:rPr>
              <w:t>3-5 nights</w:t>
            </w:r>
          </w:p>
        </w:tc>
        <w:tc>
          <w:tcPr>
            <w:tcW w:w="2200" w:type="dxa"/>
            <w:shd w:val="clear" w:color="auto" w:fill="F2F2F2"/>
            <w:tcMar>
              <w:top w:w="60" w:type="dxa"/>
              <w:left w:w="100" w:type="dxa"/>
              <w:bottom w:w="60" w:type="dxa"/>
              <w:right w:w="100" w:type="dxa"/>
            </w:tcMar>
            <w:vAlign w:val="center"/>
          </w:tcPr>
          <w:p w14:paraId="520E0171" w14:textId="77777777" w:rsidR="008320DA" w:rsidRPr="005663EC" w:rsidRDefault="008320DA" w:rsidP="005663EC">
            <w:pPr>
              <w:spacing w:after="40"/>
              <w:jc w:val="center"/>
              <w:rPr>
                <w:rFonts w:ascii="Arial" w:hAnsi="Arial" w:cs="Arial"/>
                <w:sz w:val="24"/>
                <w:szCs w:val="24"/>
              </w:rPr>
            </w:pPr>
            <w:r>
              <w:rPr>
                <w:rFonts w:ascii="Arial" w:hAnsi="Arial" w:cs="Arial"/>
              </w:rPr>
              <w:t>7 (47%)</w:t>
            </w:r>
          </w:p>
        </w:tc>
        <w:tc>
          <w:tcPr>
            <w:tcW w:w="2200" w:type="dxa"/>
            <w:shd w:val="clear" w:color="auto" w:fill="F2F2F2"/>
            <w:tcMar>
              <w:top w:w="60" w:type="dxa"/>
              <w:left w:w="100" w:type="dxa"/>
              <w:bottom w:w="60" w:type="dxa"/>
              <w:right w:w="100" w:type="dxa"/>
            </w:tcMar>
            <w:vAlign w:val="center"/>
          </w:tcPr>
          <w:p w14:paraId="7E5A2D3B" w14:textId="77777777" w:rsidR="008320DA" w:rsidRPr="005663EC" w:rsidRDefault="008320DA" w:rsidP="005663EC">
            <w:pPr>
              <w:spacing w:after="40"/>
              <w:jc w:val="center"/>
              <w:rPr>
                <w:rFonts w:ascii="Arial" w:hAnsi="Arial" w:cs="Arial"/>
                <w:sz w:val="24"/>
                <w:szCs w:val="24"/>
              </w:rPr>
            </w:pPr>
            <w:r>
              <w:rPr>
                <w:rFonts w:ascii="Arial" w:hAnsi="Arial" w:cs="Arial"/>
              </w:rPr>
              <w:t>6 (40%)</w:t>
            </w:r>
          </w:p>
        </w:tc>
        <w:tc>
          <w:tcPr>
            <w:tcW w:w="2200" w:type="dxa"/>
            <w:shd w:val="clear" w:color="auto" w:fill="F2F2F2"/>
            <w:tcMar>
              <w:top w:w="60" w:type="dxa"/>
              <w:left w:w="100" w:type="dxa"/>
              <w:bottom w:w="60" w:type="dxa"/>
              <w:right w:w="100" w:type="dxa"/>
            </w:tcMar>
            <w:vAlign w:val="center"/>
          </w:tcPr>
          <w:p w14:paraId="648620D3" w14:textId="77777777" w:rsidR="008320DA" w:rsidRPr="005663EC" w:rsidRDefault="008320DA" w:rsidP="005663EC">
            <w:pPr>
              <w:spacing w:after="40"/>
              <w:jc w:val="center"/>
              <w:rPr>
                <w:rFonts w:ascii="Arial" w:hAnsi="Arial" w:cs="Arial"/>
                <w:sz w:val="24"/>
                <w:szCs w:val="24"/>
              </w:rPr>
            </w:pPr>
            <w:r>
              <w:rPr>
                <w:rFonts w:ascii="Arial" w:hAnsi="Arial" w:cs="Arial"/>
              </w:rPr>
              <w:t>13 (43%)</w:t>
            </w:r>
          </w:p>
        </w:tc>
      </w:tr>
      <w:tr w:rsidR="008320DA" w:rsidRPr="005663EC" w14:paraId="3B06D793" w14:textId="77777777" w:rsidTr="005663EC">
        <w:tc>
          <w:tcPr>
            <w:tcW w:w="2700" w:type="dxa"/>
            <w:tcMar>
              <w:top w:w="60" w:type="dxa"/>
              <w:left w:w="100" w:type="dxa"/>
              <w:bottom w:w="60" w:type="dxa"/>
              <w:right w:w="100" w:type="dxa"/>
            </w:tcMar>
            <w:vAlign w:val="center"/>
          </w:tcPr>
          <w:p w14:paraId="69ACCCEC" w14:textId="77777777" w:rsidR="008320DA" w:rsidRPr="005663EC" w:rsidRDefault="008320DA" w:rsidP="005663EC">
            <w:pPr>
              <w:spacing w:after="40"/>
              <w:rPr>
                <w:rFonts w:ascii="Arial" w:hAnsi="Arial" w:cs="Arial"/>
                <w:sz w:val="24"/>
                <w:szCs w:val="24"/>
              </w:rPr>
            </w:pPr>
            <w:r>
              <w:rPr>
                <w:rFonts w:ascii="Arial" w:hAnsi="Arial" w:cs="Arial"/>
              </w:rPr>
              <w:t>6-10 nights</w:t>
            </w:r>
          </w:p>
        </w:tc>
        <w:tc>
          <w:tcPr>
            <w:tcW w:w="2200" w:type="dxa"/>
            <w:tcMar>
              <w:top w:w="60" w:type="dxa"/>
              <w:left w:w="100" w:type="dxa"/>
              <w:bottom w:w="60" w:type="dxa"/>
              <w:right w:w="100" w:type="dxa"/>
            </w:tcMar>
            <w:vAlign w:val="center"/>
          </w:tcPr>
          <w:p w14:paraId="253E6C01" w14:textId="77777777" w:rsidR="008320DA" w:rsidRPr="005663EC" w:rsidRDefault="008320DA" w:rsidP="005663EC">
            <w:pPr>
              <w:spacing w:after="40"/>
              <w:jc w:val="center"/>
              <w:rPr>
                <w:rFonts w:ascii="Arial" w:hAnsi="Arial" w:cs="Arial"/>
                <w:sz w:val="24"/>
                <w:szCs w:val="24"/>
              </w:rPr>
            </w:pPr>
            <w:r>
              <w:rPr>
                <w:rFonts w:ascii="Arial" w:hAnsi="Arial" w:cs="Arial"/>
              </w:rPr>
              <w:t>2 (13%)</w:t>
            </w:r>
          </w:p>
        </w:tc>
        <w:tc>
          <w:tcPr>
            <w:tcW w:w="2200" w:type="dxa"/>
            <w:tcMar>
              <w:top w:w="60" w:type="dxa"/>
              <w:left w:w="100" w:type="dxa"/>
              <w:bottom w:w="60" w:type="dxa"/>
              <w:right w:w="100" w:type="dxa"/>
            </w:tcMar>
            <w:vAlign w:val="center"/>
          </w:tcPr>
          <w:p w14:paraId="66C215E9" w14:textId="77777777" w:rsidR="008320DA" w:rsidRPr="005663EC" w:rsidRDefault="008320DA" w:rsidP="005663EC">
            <w:pPr>
              <w:spacing w:after="40"/>
              <w:jc w:val="center"/>
              <w:rPr>
                <w:rFonts w:ascii="Arial" w:hAnsi="Arial" w:cs="Arial"/>
                <w:sz w:val="24"/>
                <w:szCs w:val="24"/>
              </w:rPr>
            </w:pPr>
            <w:r>
              <w:rPr>
                <w:rFonts w:ascii="Arial" w:hAnsi="Arial" w:cs="Arial"/>
              </w:rPr>
              <w:t>4 (27%)</w:t>
            </w:r>
          </w:p>
        </w:tc>
        <w:tc>
          <w:tcPr>
            <w:tcW w:w="2200" w:type="dxa"/>
            <w:tcMar>
              <w:top w:w="60" w:type="dxa"/>
              <w:left w:w="100" w:type="dxa"/>
              <w:bottom w:w="60" w:type="dxa"/>
              <w:right w:w="100" w:type="dxa"/>
            </w:tcMar>
            <w:vAlign w:val="center"/>
          </w:tcPr>
          <w:p w14:paraId="3ECF8AA6" w14:textId="77777777" w:rsidR="008320DA" w:rsidRPr="005663EC" w:rsidRDefault="008320DA" w:rsidP="005663EC">
            <w:pPr>
              <w:spacing w:after="40"/>
              <w:jc w:val="center"/>
              <w:rPr>
                <w:rFonts w:ascii="Arial" w:hAnsi="Arial" w:cs="Arial"/>
                <w:sz w:val="24"/>
                <w:szCs w:val="24"/>
              </w:rPr>
            </w:pPr>
            <w:r>
              <w:rPr>
                <w:rFonts w:ascii="Arial" w:hAnsi="Arial" w:cs="Arial"/>
              </w:rPr>
              <w:t>6 (20%)</w:t>
            </w:r>
          </w:p>
        </w:tc>
      </w:tr>
      <w:tr w:rsidR="008320DA" w:rsidRPr="005663EC" w14:paraId="522BDDD6" w14:textId="77777777" w:rsidTr="005663EC">
        <w:tc>
          <w:tcPr>
            <w:tcW w:w="2700" w:type="dxa"/>
            <w:shd w:val="clear" w:color="auto" w:fill="F2F2F2"/>
            <w:tcMar>
              <w:top w:w="60" w:type="dxa"/>
              <w:left w:w="100" w:type="dxa"/>
              <w:bottom w:w="60" w:type="dxa"/>
              <w:right w:w="100" w:type="dxa"/>
            </w:tcMar>
            <w:vAlign w:val="center"/>
          </w:tcPr>
          <w:p w14:paraId="1088F101" w14:textId="77777777" w:rsidR="008320DA" w:rsidRPr="005663EC" w:rsidRDefault="008320DA" w:rsidP="005663EC">
            <w:pPr>
              <w:spacing w:after="40"/>
              <w:rPr>
                <w:rFonts w:ascii="Arial" w:hAnsi="Arial" w:cs="Arial"/>
                <w:sz w:val="24"/>
                <w:szCs w:val="24"/>
              </w:rPr>
            </w:pPr>
            <w:r>
              <w:rPr>
                <w:rFonts w:ascii="Arial" w:hAnsi="Arial" w:cs="Arial"/>
              </w:rPr>
              <w:t>More than 10 nights</w:t>
            </w:r>
          </w:p>
        </w:tc>
        <w:tc>
          <w:tcPr>
            <w:tcW w:w="2200" w:type="dxa"/>
            <w:shd w:val="clear" w:color="auto" w:fill="F2F2F2"/>
            <w:tcMar>
              <w:top w:w="60" w:type="dxa"/>
              <w:left w:w="100" w:type="dxa"/>
              <w:bottom w:w="60" w:type="dxa"/>
              <w:right w:w="100" w:type="dxa"/>
            </w:tcMar>
            <w:vAlign w:val="center"/>
          </w:tcPr>
          <w:p w14:paraId="70927B97" w14:textId="77777777" w:rsidR="008320DA" w:rsidRPr="005663EC" w:rsidRDefault="008320DA" w:rsidP="005663EC">
            <w:pPr>
              <w:spacing w:after="40"/>
              <w:jc w:val="center"/>
              <w:rPr>
                <w:rFonts w:ascii="Arial" w:hAnsi="Arial" w:cs="Arial"/>
                <w:sz w:val="24"/>
                <w:szCs w:val="24"/>
              </w:rPr>
            </w:pPr>
            <w:r>
              <w:rPr>
                <w:rFonts w:ascii="Arial" w:hAnsi="Arial" w:cs="Arial"/>
              </w:rPr>
              <w:t>1 (7%)</w:t>
            </w:r>
          </w:p>
        </w:tc>
        <w:tc>
          <w:tcPr>
            <w:tcW w:w="2200" w:type="dxa"/>
            <w:shd w:val="clear" w:color="auto" w:fill="F2F2F2"/>
            <w:tcMar>
              <w:top w:w="60" w:type="dxa"/>
              <w:left w:w="100" w:type="dxa"/>
              <w:bottom w:w="60" w:type="dxa"/>
              <w:right w:w="100" w:type="dxa"/>
            </w:tcMar>
            <w:vAlign w:val="center"/>
          </w:tcPr>
          <w:p w14:paraId="3E9C53F4" w14:textId="77777777" w:rsidR="008320DA" w:rsidRPr="005663EC" w:rsidRDefault="008320DA" w:rsidP="005663EC">
            <w:pPr>
              <w:spacing w:after="40"/>
              <w:jc w:val="center"/>
              <w:rPr>
                <w:rFonts w:ascii="Arial" w:hAnsi="Arial" w:cs="Arial"/>
                <w:sz w:val="24"/>
                <w:szCs w:val="24"/>
              </w:rPr>
            </w:pPr>
            <w:r>
              <w:rPr>
                <w:rFonts w:ascii="Arial" w:hAnsi="Arial" w:cs="Arial"/>
              </w:rPr>
              <w:t>2 (13%)</w:t>
            </w:r>
          </w:p>
        </w:tc>
        <w:tc>
          <w:tcPr>
            <w:tcW w:w="2200" w:type="dxa"/>
            <w:shd w:val="clear" w:color="auto" w:fill="F2F2F2"/>
            <w:tcMar>
              <w:top w:w="60" w:type="dxa"/>
              <w:left w:w="100" w:type="dxa"/>
              <w:bottom w:w="60" w:type="dxa"/>
              <w:right w:w="100" w:type="dxa"/>
            </w:tcMar>
            <w:vAlign w:val="center"/>
          </w:tcPr>
          <w:p w14:paraId="0E4D9A79" w14:textId="77777777" w:rsidR="008320DA" w:rsidRPr="005663EC" w:rsidRDefault="008320DA" w:rsidP="005663EC">
            <w:pPr>
              <w:spacing w:after="40"/>
              <w:jc w:val="center"/>
              <w:rPr>
                <w:rFonts w:ascii="Arial" w:hAnsi="Arial" w:cs="Arial"/>
                <w:sz w:val="24"/>
                <w:szCs w:val="24"/>
              </w:rPr>
            </w:pPr>
            <w:r>
              <w:rPr>
                <w:rFonts w:ascii="Arial" w:hAnsi="Arial" w:cs="Arial"/>
              </w:rPr>
              <w:t>3 (10%)</w:t>
            </w:r>
          </w:p>
        </w:tc>
      </w:tr>
      <w:tr w:rsidR="008320DA" w:rsidRPr="005663EC" w14:paraId="623E1FA9" w14:textId="77777777" w:rsidTr="005663EC">
        <w:tc>
          <w:tcPr>
            <w:tcW w:w="2700" w:type="dxa"/>
            <w:tcMar>
              <w:top w:w="60" w:type="dxa"/>
              <w:left w:w="100" w:type="dxa"/>
              <w:bottom w:w="60" w:type="dxa"/>
              <w:right w:w="100" w:type="dxa"/>
            </w:tcMar>
            <w:vAlign w:val="center"/>
          </w:tcPr>
          <w:p w14:paraId="77EA3853" w14:textId="77777777" w:rsidR="008320DA" w:rsidRPr="005663EC" w:rsidRDefault="008320DA" w:rsidP="005663EC">
            <w:pPr>
              <w:spacing w:after="40"/>
              <w:rPr>
                <w:rFonts w:ascii="Arial" w:hAnsi="Arial" w:cs="Arial"/>
                <w:sz w:val="24"/>
                <w:szCs w:val="24"/>
              </w:rPr>
            </w:pPr>
            <w:r>
              <w:rPr>
                <w:rFonts w:ascii="Arial" w:hAnsi="Arial" w:cs="Arial"/>
              </w:rPr>
              <w:t>Total</w:t>
            </w:r>
          </w:p>
        </w:tc>
        <w:tc>
          <w:tcPr>
            <w:tcW w:w="2200" w:type="dxa"/>
            <w:tcMar>
              <w:top w:w="60" w:type="dxa"/>
              <w:left w:w="100" w:type="dxa"/>
              <w:bottom w:w="60" w:type="dxa"/>
              <w:right w:w="100" w:type="dxa"/>
            </w:tcMar>
            <w:vAlign w:val="center"/>
          </w:tcPr>
          <w:p w14:paraId="6F7FC355" w14:textId="77777777" w:rsidR="008320DA" w:rsidRPr="005663EC" w:rsidRDefault="008320DA" w:rsidP="005663EC">
            <w:pPr>
              <w:spacing w:after="40"/>
              <w:jc w:val="center"/>
              <w:rPr>
                <w:rFonts w:ascii="Arial" w:hAnsi="Arial" w:cs="Arial"/>
                <w:sz w:val="24"/>
                <w:szCs w:val="24"/>
              </w:rPr>
            </w:pPr>
            <w:r>
              <w:rPr>
                <w:rFonts w:ascii="Arial" w:hAnsi="Arial" w:cs="Arial"/>
              </w:rPr>
              <w:t>15 (100%)</w:t>
            </w:r>
          </w:p>
        </w:tc>
        <w:tc>
          <w:tcPr>
            <w:tcW w:w="2200" w:type="dxa"/>
            <w:tcMar>
              <w:top w:w="60" w:type="dxa"/>
              <w:left w:w="100" w:type="dxa"/>
              <w:bottom w:w="60" w:type="dxa"/>
              <w:right w:w="100" w:type="dxa"/>
            </w:tcMar>
            <w:vAlign w:val="center"/>
          </w:tcPr>
          <w:p w14:paraId="13758566" w14:textId="77777777" w:rsidR="008320DA" w:rsidRPr="005663EC" w:rsidRDefault="008320DA" w:rsidP="005663EC">
            <w:pPr>
              <w:spacing w:after="40"/>
              <w:jc w:val="center"/>
              <w:rPr>
                <w:rFonts w:ascii="Arial" w:hAnsi="Arial" w:cs="Arial"/>
                <w:sz w:val="24"/>
                <w:szCs w:val="24"/>
              </w:rPr>
            </w:pPr>
            <w:r>
              <w:rPr>
                <w:rFonts w:ascii="Arial" w:hAnsi="Arial" w:cs="Arial"/>
              </w:rPr>
              <w:t>15 (100%)</w:t>
            </w:r>
          </w:p>
        </w:tc>
        <w:tc>
          <w:tcPr>
            <w:tcW w:w="2200" w:type="dxa"/>
            <w:tcMar>
              <w:top w:w="60" w:type="dxa"/>
              <w:left w:w="100" w:type="dxa"/>
              <w:bottom w:w="60" w:type="dxa"/>
              <w:right w:w="100" w:type="dxa"/>
            </w:tcMar>
            <w:vAlign w:val="center"/>
          </w:tcPr>
          <w:p w14:paraId="1E8B54BA" w14:textId="77777777" w:rsidR="008320DA" w:rsidRPr="005663EC" w:rsidRDefault="008320DA" w:rsidP="005663EC">
            <w:pPr>
              <w:spacing w:after="40"/>
              <w:jc w:val="center"/>
              <w:rPr>
                <w:rFonts w:ascii="Arial" w:hAnsi="Arial" w:cs="Arial"/>
                <w:sz w:val="24"/>
                <w:szCs w:val="24"/>
              </w:rPr>
            </w:pPr>
            <w:r>
              <w:rPr>
                <w:rFonts w:ascii="Arial" w:hAnsi="Arial" w:cs="Arial"/>
              </w:rPr>
              <w:t>30 (100%)</w:t>
            </w:r>
          </w:p>
        </w:tc>
      </w:tr>
    </w:tbl>
    <w:p w14:paraId="04518A2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Most respondents remained for 3-5 nights (43%) and 1-2 nights (27%). The average length of stay was slightly longer for international tourists.</w:t>
      </w:r>
    </w:p>
    <w:p w14:paraId="472E12B9" w14:textId="77777777" w:rsidR="009B4CB7" w:rsidRPr="005663EC" w:rsidRDefault="00224B7C">
      <w:pPr>
        <w:pStyle w:val="Heading3"/>
        <w:rPr>
          <w:rFonts w:cs="Arial"/>
          <w:sz w:val="28"/>
          <w:szCs w:val="32"/>
        </w:rPr>
      </w:pPr>
      <w:bookmarkStart w:id="56" w:name="_Toc238320900"/>
      <w:bookmarkStart w:id="57" w:name="_Toc241148146"/>
      <w:r>
        <w:rPr>
          <w:rFonts w:cs="Arial"/>
          <w:sz w:val="28"/>
          <w:szCs w:val="32"/>
        </w:rPr>
        <w:t>4.3.5 Hotel Type</w:t>
      </w:r>
      <w:bookmarkEnd w:id="56"/>
      <w:bookmarkEnd w:id="57"/>
    </w:p>
    <w:p w14:paraId="4D911627" w14:textId="77777777" w:rsidR="009B4CB7" w:rsidRPr="005663EC" w:rsidRDefault="00224B7C">
      <w:pPr>
        <w:spacing w:before="200" w:after="100"/>
        <w:rPr>
          <w:rFonts w:ascii="Arial" w:hAnsi="Arial" w:cs="Arial"/>
          <w:sz w:val="24"/>
          <w:szCs w:val="24"/>
        </w:rPr>
      </w:pPr>
      <w:r>
        <w:rPr>
          <w:rFonts w:ascii="Arial" w:hAnsi="Arial" w:cs="Arial"/>
          <w:b/>
          <w:bCs/>
          <w:sz w:val="24"/>
          <w:szCs w:val="24"/>
        </w:rPr>
        <w:t>Table 4.6: Hotel Type</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2200"/>
        <w:gridCol w:w="2200"/>
        <w:gridCol w:w="2200"/>
      </w:tblGrid>
      <w:tr w:rsidR="009B4CB7" w:rsidRPr="005663EC" w14:paraId="03709DBA" w14:textId="77777777">
        <w:trPr>
          <w:tblHeader/>
        </w:trPr>
        <w:tc>
          <w:tcPr>
            <w:tcW w:w="2700" w:type="dxa"/>
            <w:shd w:val="clear" w:color="auto" w:fill="1F3864"/>
            <w:tcMar>
              <w:top w:w="60" w:type="dxa"/>
              <w:left w:w="100" w:type="dxa"/>
              <w:bottom w:w="60" w:type="dxa"/>
              <w:right w:w="100" w:type="dxa"/>
            </w:tcMar>
            <w:vAlign w:val="center"/>
          </w:tcPr>
          <w:p w14:paraId="520BB2EE" w14:textId="77777777" w:rsidR="009B4CB7" w:rsidRPr="005663EC" w:rsidRDefault="00224B7C">
            <w:pPr>
              <w:spacing w:after="40"/>
              <w:jc w:val="center"/>
              <w:rPr>
                <w:rFonts w:ascii="Arial" w:hAnsi="Arial" w:cs="Arial"/>
                <w:sz w:val="24"/>
                <w:szCs w:val="24"/>
              </w:rPr>
            </w:pPr>
            <w:r>
              <w:rPr>
                <w:rFonts w:ascii="Arial" w:hAnsi="Arial" w:cs="Arial"/>
                <w:b/>
                <w:bCs/>
                <w:color w:val="FFFFFF"/>
              </w:rPr>
              <w:t>Hotel Type</w:t>
            </w:r>
          </w:p>
        </w:tc>
        <w:tc>
          <w:tcPr>
            <w:tcW w:w="2200" w:type="dxa"/>
            <w:shd w:val="clear" w:color="auto" w:fill="1F3864"/>
            <w:tcMar>
              <w:top w:w="60" w:type="dxa"/>
              <w:left w:w="100" w:type="dxa"/>
              <w:bottom w:w="60" w:type="dxa"/>
              <w:right w:w="100" w:type="dxa"/>
            </w:tcMar>
            <w:vAlign w:val="center"/>
          </w:tcPr>
          <w:p w14:paraId="25DC295B" w14:textId="77777777" w:rsidR="009B4CB7" w:rsidRPr="005663EC" w:rsidRDefault="00224B7C">
            <w:pPr>
              <w:spacing w:after="40"/>
              <w:jc w:val="center"/>
              <w:rPr>
                <w:rFonts w:ascii="Arial" w:hAnsi="Arial" w:cs="Arial"/>
                <w:sz w:val="24"/>
                <w:szCs w:val="24"/>
              </w:rPr>
            </w:pPr>
            <w:r>
              <w:rPr>
                <w:rFonts w:ascii="Arial" w:hAnsi="Arial" w:cs="Arial"/>
                <w:b/>
                <w:bCs/>
                <w:color w:val="FFFFFF"/>
              </w:rPr>
              <w:t>National Tourists</w:t>
            </w:r>
          </w:p>
        </w:tc>
        <w:tc>
          <w:tcPr>
            <w:tcW w:w="2200" w:type="dxa"/>
            <w:shd w:val="clear" w:color="auto" w:fill="1F3864"/>
            <w:tcMar>
              <w:top w:w="60" w:type="dxa"/>
              <w:left w:w="100" w:type="dxa"/>
              <w:bottom w:w="60" w:type="dxa"/>
              <w:right w:w="100" w:type="dxa"/>
            </w:tcMar>
            <w:vAlign w:val="center"/>
          </w:tcPr>
          <w:p w14:paraId="0A2B5A2F" w14:textId="77777777" w:rsidR="009B4CB7" w:rsidRPr="005663EC" w:rsidRDefault="00224B7C">
            <w:pPr>
              <w:spacing w:after="40"/>
              <w:jc w:val="center"/>
              <w:rPr>
                <w:rFonts w:ascii="Arial" w:hAnsi="Arial" w:cs="Arial"/>
                <w:sz w:val="24"/>
                <w:szCs w:val="24"/>
              </w:rPr>
            </w:pPr>
            <w:r>
              <w:rPr>
                <w:rFonts w:ascii="Arial" w:hAnsi="Arial" w:cs="Arial"/>
                <w:b/>
                <w:bCs/>
                <w:color w:val="FFFFFF"/>
              </w:rPr>
              <w:t>International Tourists</w:t>
            </w:r>
          </w:p>
        </w:tc>
        <w:tc>
          <w:tcPr>
            <w:tcW w:w="2200" w:type="dxa"/>
            <w:shd w:val="clear" w:color="auto" w:fill="1F3864"/>
            <w:tcMar>
              <w:top w:w="60" w:type="dxa"/>
              <w:left w:w="100" w:type="dxa"/>
              <w:bottom w:w="60" w:type="dxa"/>
              <w:right w:w="100" w:type="dxa"/>
            </w:tcMar>
            <w:vAlign w:val="center"/>
          </w:tcPr>
          <w:p w14:paraId="3C2F738C" w14:textId="77777777" w:rsidR="009B4CB7" w:rsidRPr="005663EC" w:rsidRDefault="00224B7C">
            <w:pPr>
              <w:spacing w:after="40"/>
              <w:jc w:val="center"/>
              <w:rPr>
                <w:rFonts w:ascii="Arial" w:hAnsi="Arial" w:cs="Arial"/>
                <w:sz w:val="24"/>
                <w:szCs w:val="24"/>
              </w:rPr>
            </w:pPr>
            <w:r>
              <w:rPr>
                <w:rFonts w:ascii="Arial" w:hAnsi="Arial" w:cs="Arial"/>
                <w:b/>
                <w:bCs/>
                <w:color w:val="FFFFFF"/>
              </w:rPr>
              <w:t>Total</w:t>
            </w:r>
          </w:p>
        </w:tc>
      </w:tr>
      <w:tr w:rsidR="009B4CB7" w:rsidRPr="005663EC" w14:paraId="28697C24" w14:textId="77777777">
        <w:tc>
          <w:tcPr>
            <w:tcW w:w="2700" w:type="dxa"/>
            <w:tcMar>
              <w:top w:w="60" w:type="dxa"/>
              <w:left w:w="100" w:type="dxa"/>
              <w:bottom w:w="60" w:type="dxa"/>
              <w:right w:w="100" w:type="dxa"/>
            </w:tcMar>
            <w:vAlign w:val="center"/>
          </w:tcPr>
          <w:p w14:paraId="125F9036" w14:textId="77777777" w:rsidR="009B4CB7" w:rsidRPr="005663EC" w:rsidRDefault="00224B7C">
            <w:pPr>
              <w:spacing w:after="40"/>
              <w:rPr>
                <w:rFonts w:ascii="Arial" w:hAnsi="Arial" w:cs="Arial"/>
                <w:sz w:val="24"/>
                <w:szCs w:val="24"/>
              </w:rPr>
            </w:pPr>
            <w:r>
              <w:rPr>
                <w:rFonts w:ascii="Arial" w:hAnsi="Arial" w:cs="Arial"/>
              </w:rPr>
              <w:t>Luxury</w:t>
            </w:r>
          </w:p>
        </w:tc>
        <w:tc>
          <w:tcPr>
            <w:tcW w:w="2200" w:type="dxa"/>
            <w:tcMar>
              <w:top w:w="60" w:type="dxa"/>
              <w:left w:w="100" w:type="dxa"/>
              <w:bottom w:w="60" w:type="dxa"/>
              <w:right w:w="100" w:type="dxa"/>
            </w:tcMar>
            <w:vAlign w:val="center"/>
          </w:tcPr>
          <w:p w14:paraId="772C1E76" w14:textId="77777777" w:rsidR="009B4CB7" w:rsidRPr="005663EC" w:rsidRDefault="00224B7C">
            <w:pPr>
              <w:spacing w:after="40"/>
              <w:jc w:val="center"/>
              <w:rPr>
                <w:rFonts w:ascii="Arial" w:hAnsi="Arial" w:cs="Arial"/>
                <w:sz w:val="24"/>
                <w:szCs w:val="24"/>
              </w:rPr>
            </w:pPr>
            <w:r>
              <w:rPr>
                <w:rFonts w:ascii="Arial" w:hAnsi="Arial" w:cs="Arial"/>
              </w:rPr>
              <w:t>3 (20%)</w:t>
            </w:r>
          </w:p>
        </w:tc>
        <w:tc>
          <w:tcPr>
            <w:tcW w:w="2200" w:type="dxa"/>
            <w:tcMar>
              <w:top w:w="60" w:type="dxa"/>
              <w:left w:w="100" w:type="dxa"/>
              <w:bottom w:w="60" w:type="dxa"/>
              <w:right w:w="100" w:type="dxa"/>
            </w:tcMar>
            <w:vAlign w:val="center"/>
          </w:tcPr>
          <w:p w14:paraId="72999391" w14:textId="77777777" w:rsidR="009B4CB7" w:rsidRPr="005663EC" w:rsidRDefault="00224B7C">
            <w:pPr>
              <w:spacing w:after="40"/>
              <w:jc w:val="center"/>
              <w:rPr>
                <w:rFonts w:ascii="Arial" w:hAnsi="Arial" w:cs="Arial"/>
                <w:sz w:val="24"/>
                <w:szCs w:val="24"/>
              </w:rPr>
            </w:pPr>
            <w:r>
              <w:rPr>
                <w:rFonts w:ascii="Arial" w:hAnsi="Arial" w:cs="Arial"/>
              </w:rPr>
              <w:t>4 (27%)</w:t>
            </w:r>
          </w:p>
        </w:tc>
        <w:tc>
          <w:tcPr>
            <w:tcW w:w="2200" w:type="dxa"/>
            <w:tcMar>
              <w:top w:w="60" w:type="dxa"/>
              <w:left w:w="100" w:type="dxa"/>
              <w:bottom w:w="60" w:type="dxa"/>
              <w:right w:w="100" w:type="dxa"/>
            </w:tcMar>
            <w:vAlign w:val="center"/>
          </w:tcPr>
          <w:p w14:paraId="08BF27E0" w14:textId="77777777" w:rsidR="009B4CB7" w:rsidRPr="005663EC" w:rsidRDefault="00224B7C">
            <w:pPr>
              <w:spacing w:after="40"/>
              <w:jc w:val="center"/>
              <w:rPr>
                <w:rFonts w:ascii="Arial" w:hAnsi="Arial" w:cs="Arial"/>
                <w:sz w:val="24"/>
                <w:szCs w:val="24"/>
              </w:rPr>
            </w:pPr>
            <w:r>
              <w:rPr>
                <w:rFonts w:ascii="Arial" w:hAnsi="Arial" w:cs="Arial"/>
              </w:rPr>
              <w:t>7 (23%)</w:t>
            </w:r>
          </w:p>
        </w:tc>
      </w:tr>
      <w:tr w:rsidR="009B4CB7" w:rsidRPr="005663EC" w14:paraId="6511E05F" w14:textId="77777777">
        <w:tc>
          <w:tcPr>
            <w:tcW w:w="2700" w:type="dxa"/>
            <w:tcMar>
              <w:top w:w="60" w:type="dxa"/>
              <w:left w:w="100" w:type="dxa"/>
              <w:bottom w:w="60" w:type="dxa"/>
              <w:right w:w="100" w:type="dxa"/>
            </w:tcMar>
            <w:vAlign w:val="center"/>
          </w:tcPr>
          <w:p w14:paraId="71CC3AA8" w14:textId="77777777" w:rsidR="009B4CB7" w:rsidRPr="005663EC" w:rsidRDefault="00224B7C">
            <w:pPr>
              <w:spacing w:after="40"/>
              <w:rPr>
                <w:rFonts w:ascii="Arial" w:hAnsi="Arial" w:cs="Arial"/>
                <w:sz w:val="24"/>
                <w:szCs w:val="24"/>
              </w:rPr>
            </w:pPr>
            <w:r>
              <w:rPr>
                <w:rFonts w:ascii="Arial" w:hAnsi="Arial" w:cs="Arial"/>
              </w:rPr>
              <w:t>Mid-range</w:t>
            </w:r>
          </w:p>
        </w:tc>
        <w:tc>
          <w:tcPr>
            <w:tcW w:w="2200" w:type="dxa"/>
            <w:tcMar>
              <w:top w:w="60" w:type="dxa"/>
              <w:left w:w="100" w:type="dxa"/>
              <w:bottom w:w="60" w:type="dxa"/>
              <w:right w:w="100" w:type="dxa"/>
            </w:tcMar>
            <w:vAlign w:val="center"/>
          </w:tcPr>
          <w:p w14:paraId="42F3271B" w14:textId="77777777" w:rsidR="009B4CB7" w:rsidRPr="005663EC" w:rsidRDefault="00224B7C">
            <w:pPr>
              <w:spacing w:after="40"/>
              <w:jc w:val="center"/>
              <w:rPr>
                <w:rFonts w:ascii="Arial" w:hAnsi="Arial" w:cs="Arial"/>
                <w:sz w:val="24"/>
                <w:szCs w:val="24"/>
              </w:rPr>
            </w:pPr>
            <w:r>
              <w:rPr>
                <w:rFonts w:ascii="Arial" w:hAnsi="Arial" w:cs="Arial"/>
              </w:rPr>
              <w:t>7 (47%)</w:t>
            </w:r>
          </w:p>
        </w:tc>
        <w:tc>
          <w:tcPr>
            <w:tcW w:w="2200" w:type="dxa"/>
            <w:tcMar>
              <w:top w:w="60" w:type="dxa"/>
              <w:left w:w="100" w:type="dxa"/>
              <w:bottom w:w="60" w:type="dxa"/>
              <w:right w:w="100" w:type="dxa"/>
            </w:tcMar>
            <w:vAlign w:val="center"/>
          </w:tcPr>
          <w:p w14:paraId="05301C31" w14:textId="77777777" w:rsidR="009B4CB7" w:rsidRPr="005663EC" w:rsidRDefault="00224B7C">
            <w:pPr>
              <w:spacing w:after="40"/>
              <w:jc w:val="center"/>
              <w:rPr>
                <w:rFonts w:ascii="Arial" w:hAnsi="Arial" w:cs="Arial"/>
                <w:sz w:val="24"/>
                <w:szCs w:val="24"/>
              </w:rPr>
            </w:pPr>
            <w:r>
              <w:rPr>
                <w:rFonts w:ascii="Arial" w:hAnsi="Arial" w:cs="Arial"/>
              </w:rPr>
              <w:t>6 (40%)</w:t>
            </w:r>
          </w:p>
        </w:tc>
        <w:tc>
          <w:tcPr>
            <w:tcW w:w="2200" w:type="dxa"/>
            <w:tcMar>
              <w:top w:w="60" w:type="dxa"/>
              <w:left w:w="100" w:type="dxa"/>
              <w:bottom w:w="60" w:type="dxa"/>
              <w:right w:w="100" w:type="dxa"/>
            </w:tcMar>
            <w:vAlign w:val="center"/>
          </w:tcPr>
          <w:p w14:paraId="21B62E10" w14:textId="77777777" w:rsidR="009B4CB7" w:rsidRPr="005663EC" w:rsidRDefault="00224B7C">
            <w:pPr>
              <w:spacing w:after="40"/>
              <w:jc w:val="center"/>
              <w:rPr>
                <w:rFonts w:ascii="Arial" w:hAnsi="Arial" w:cs="Arial"/>
                <w:sz w:val="24"/>
                <w:szCs w:val="24"/>
              </w:rPr>
            </w:pPr>
            <w:r>
              <w:rPr>
                <w:rFonts w:ascii="Arial" w:hAnsi="Arial" w:cs="Arial"/>
              </w:rPr>
              <w:t>13 (43%)</w:t>
            </w:r>
          </w:p>
        </w:tc>
      </w:tr>
      <w:tr w:rsidR="009B4CB7" w:rsidRPr="005663EC" w14:paraId="1AB93513" w14:textId="77777777">
        <w:tc>
          <w:tcPr>
            <w:tcW w:w="2700" w:type="dxa"/>
            <w:tcMar>
              <w:top w:w="60" w:type="dxa"/>
              <w:left w:w="100" w:type="dxa"/>
              <w:bottom w:w="60" w:type="dxa"/>
              <w:right w:w="100" w:type="dxa"/>
            </w:tcMar>
            <w:vAlign w:val="center"/>
          </w:tcPr>
          <w:p w14:paraId="79D97E11" w14:textId="77777777" w:rsidR="009B4CB7" w:rsidRPr="005663EC" w:rsidRDefault="00224B7C">
            <w:pPr>
              <w:spacing w:after="40"/>
              <w:rPr>
                <w:rFonts w:ascii="Arial" w:hAnsi="Arial" w:cs="Arial"/>
                <w:sz w:val="24"/>
                <w:szCs w:val="24"/>
              </w:rPr>
            </w:pPr>
            <w:r>
              <w:rPr>
                <w:rFonts w:ascii="Arial" w:hAnsi="Arial" w:cs="Arial"/>
              </w:rPr>
              <w:t>Budget</w:t>
            </w:r>
          </w:p>
        </w:tc>
        <w:tc>
          <w:tcPr>
            <w:tcW w:w="2200" w:type="dxa"/>
            <w:tcMar>
              <w:top w:w="60" w:type="dxa"/>
              <w:left w:w="100" w:type="dxa"/>
              <w:bottom w:w="60" w:type="dxa"/>
              <w:right w:w="100" w:type="dxa"/>
            </w:tcMar>
            <w:vAlign w:val="center"/>
          </w:tcPr>
          <w:p w14:paraId="27C63F0C" w14:textId="77777777" w:rsidR="009B4CB7" w:rsidRPr="005663EC" w:rsidRDefault="00224B7C">
            <w:pPr>
              <w:spacing w:after="40"/>
              <w:jc w:val="center"/>
              <w:rPr>
                <w:rFonts w:ascii="Arial" w:hAnsi="Arial" w:cs="Arial"/>
                <w:sz w:val="24"/>
                <w:szCs w:val="24"/>
              </w:rPr>
            </w:pPr>
            <w:r>
              <w:rPr>
                <w:rFonts w:ascii="Arial" w:hAnsi="Arial" w:cs="Arial"/>
              </w:rPr>
              <w:t>5 (33%)</w:t>
            </w:r>
          </w:p>
        </w:tc>
        <w:tc>
          <w:tcPr>
            <w:tcW w:w="2200" w:type="dxa"/>
            <w:tcMar>
              <w:top w:w="60" w:type="dxa"/>
              <w:left w:w="100" w:type="dxa"/>
              <w:bottom w:w="60" w:type="dxa"/>
              <w:right w:w="100" w:type="dxa"/>
            </w:tcMar>
            <w:vAlign w:val="center"/>
          </w:tcPr>
          <w:p w14:paraId="7B6D8659" w14:textId="77777777" w:rsidR="009B4CB7" w:rsidRPr="005663EC" w:rsidRDefault="00224B7C">
            <w:pPr>
              <w:spacing w:after="40"/>
              <w:jc w:val="center"/>
              <w:rPr>
                <w:rFonts w:ascii="Arial" w:hAnsi="Arial" w:cs="Arial"/>
                <w:sz w:val="24"/>
                <w:szCs w:val="24"/>
              </w:rPr>
            </w:pPr>
            <w:r>
              <w:rPr>
                <w:rFonts w:ascii="Arial" w:hAnsi="Arial" w:cs="Arial"/>
              </w:rPr>
              <w:t>5 (33%)</w:t>
            </w:r>
          </w:p>
        </w:tc>
        <w:tc>
          <w:tcPr>
            <w:tcW w:w="2200" w:type="dxa"/>
            <w:tcMar>
              <w:top w:w="60" w:type="dxa"/>
              <w:left w:w="100" w:type="dxa"/>
              <w:bottom w:w="60" w:type="dxa"/>
              <w:right w:w="100" w:type="dxa"/>
            </w:tcMar>
            <w:vAlign w:val="center"/>
          </w:tcPr>
          <w:p w14:paraId="33C8001D" w14:textId="77777777" w:rsidR="009B4CB7" w:rsidRPr="005663EC" w:rsidRDefault="00224B7C">
            <w:pPr>
              <w:spacing w:after="40"/>
              <w:jc w:val="center"/>
              <w:rPr>
                <w:rFonts w:ascii="Arial" w:hAnsi="Arial" w:cs="Arial"/>
                <w:sz w:val="24"/>
                <w:szCs w:val="24"/>
              </w:rPr>
            </w:pPr>
            <w:r>
              <w:rPr>
                <w:rFonts w:ascii="Arial" w:hAnsi="Arial" w:cs="Arial"/>
              </w:rPr>
              <w:t>10 (33%)</w:t>
            </w:r>
          </w:p>
        </w:tc>
      </w:tr>
      <w:tr w:rsidR="009B4CB7" w:rsidRPr="005663EC" w14:paraId="676F9781" w14:textId="77777777">
        <w:tc>
          <w:tcPr>
            <w:tcW w:w="2700" w:type="dxa"/>
            <w:tcMar>
              <w:top w:w="60" w:type="dxa"/>
              <w:left w:w="100" w:type="dxa"/>
              <w:bottom w:w="60" w:type="dxa"/>
              <w:right w:w="100" w:type="dxa"/>
            </w:tcMar>
            <w:vAlign w:val="center"/>
          </w:tcPr>
          <w:p w14:paraId="4E35D9E4" w14:textId="77777777" w:rsidR="009B4CB7" w:rsidRPr="005663EC" w:rsidRDefault="00224B7C">
            <w:pPr>
              <w:spacing w:after="40"/>
              <w:rPr>
                <w:rFonts w:ascii="Arial" w:hAnsi="Arial" w:cs="Arial"/>
                <w:sz w:val="24"/>
                <w:szCs w:val="24"/>
              </w:rPr>
            </w:pPr>
            <w:r>
              <w:rPr>
                <w:rFonts w:ascii="Arial" w:hAnsi="Arial" w:cs="Arial"/>
                <w:b/>
                <w:bCs/>
              </w:rPr>
              <w:t>Total</w:t>
            </w:r>
          </w:p>
        </w:tc>
        <w:tc>
          <w:tcPr>
            <w:tcW w:w="2200" w:type="dxa"/>
            <w:tcMar>
              <w:top w:w="60" w:type="dxa"/>
              <w:left w:w="100" w:type="dxa"/>
              <w:bottom w:w="60" w:type="dxa"/>
              <w:right w:w="100" w:type="dxa"/>
            </w:tcMar>
            <w:vAlign w:val="center"/>
          </w:tcPr>
          <w:p w14:paraId="02F4DE51" w14:textId="77777777" w:rsidR="009B4CB7" w:rsidRPr="005663EC" w:rsidRDefault="00224B7C">
            <w:pPr>
              <w:spacing w:after="40"/>
              <w:jc w:val="center"/>
              <w:rPr>
                <w:rFonts w:ascii="Arial" w:hAnsi="Arial" w:cs="Arial"/>
                <w:sz w:val="24"/>
                <w:szCs w:val="24"/>
              </w:rPr>
            </w:pPr>
            <w:r>
              <w:rPr>
                <w:rFonts w:ascii="Arial" w:hAnsi="Arial" w:cs="Arial"/>
                <w:b/>
                <w:bCs/>
              </w:rPr>
              <w:t>15 (100%)</w:t>
            </w:r>
          </w:p>
        </w:tc>
        <w:tc>
          <w:tcPr>
            <w:tcW w:w="2200" w:type="dxa"/>
            <w:tcMar>
              <w:top w:w="60" w:type="dxa"/>
              <w:left w:w="100" w:type="dxa"/>
              <w:bottom w:w="60" w:type="dxa"/>
              <w:right w:w="100" w:type="dxa"/>
            </w:tcMar>
            <w:vAlign w:val="center"/>
          </w:tcPr>
          <w:p w14:paraId="07017EC7" w14:textId="77777777" w:rsidR="009B4CB7" w:rsidRPr="005663EC" w:rsidRDefault="00224B7C">
            <w:pPr>
              <w:spacing w:after="40"/>
              <w:jc w:val="center"/>
              <w:rPr>
                <w:rFonts w:ascii="Arial" w:hAnsi="Arial" w:cs="Arial"/>
                <w:sz w:val="24"/>
                <w:szCs w:val="24"/>
              </w:rPr>
            </w:pPr>
            <w:r>
              <w:rPr>
                <w:rFonts w:ascii="Arial" w:hAnsi="Arial" w:cs="Arial"/>
                <w:b/>
                <w:bCs/>
              </w:rPr>
              <w:t>15 (100%)</w:t>
            </w:r>
          </w:p>
        </w:tc>
        <w:tc>
          <w:tcPr>
            <w:tcW w:w="2200" w:type="dxa"/>
            <w:tcMar>
              <w:top w:w="60" w:type="dxa"/>
              <w:left w:w="100" w:type="dxa"/>
              <w:bottom w:w="60" w:type="dxa"/>
              <w:right w:w="100" w:type="dxa"/>
            </w:tcMar>
            <w:vAlign w:val="center"/>
          </w:tcPr>
          <w:p w14:paraId="5F69585B" w14:textId="77777777" w:rsidR="009B4CB7" w:rsidRPr="005663EC" w:rsidRDefault="00224B7C">
            <w:pPr>
              <w:spacing w:after="40"/>
              <w:jc w:val="center"/>
              <w:rPr>
                <w:rFonts w:ascii="Arial" w:hAnsi="Arial" w:cs="Arial"/>
                <w:sz w:val="24"/>
                <w:szCs w:val="24"/>
              </w:rPr>
            </w:pPr>
            <w:r>
              <w:rPr>
                <w:rFonts w:ascii="Arial" w:hAnsi="Arial" w:cs="Arial"/>
                <w:b/>
                <w:bCs/>
              </w:rPr>
              <w:t>30 (100%)</w:t>
            </w:r>
          </w:p>
        </w:tc>
      </w:tr>
    </w:tbl>
    <w:p w14:paraId="3F141577" w14:textId="77777777" w:rsidR="009B4CB7" w:rsidRPr="005663EC" w:rsidRDefault="00224B7C">
      <w:pPr>
        <w:spacing w:after="200" w:line="360" w:lineRule="auto"/>
        <w:jc w:val="both"/>
        <w:rPr>
          <w:rFonts w:ascii="Arial" w:hAnsi="Arial" w:cs="Arial"/>
          <w:sz w:val="24"/>
          <w:szCs w:val="24"/>
        </w:rPr>
      </w:pPr>
      <w:r>
        <w:rPr>
          <w:rFonts w:ascii="Arial" w:hAnsi="Arial" w:cs="Arial"/>
          <w:sz w:val="24"/>
          <w:szCs w:val="24"/>
        </w:rPr>
        <w:t>The majority of respondents stayed in mid-range hotels (43%), followed by budget hotels (33%) and luxury hotels (23%). The distribution was relatively similar across both tourist groups.</w:t>
      </w:r>
    </w:p>
    <w:p w14:paraId="00885BC3" w14:textId="77777777" w:rsidR="008320DA" w:rsidRPr="005663EC" w:rsidRDefault="008320DA" w:rsidP="008B3BAF">
      <w:pPr>
        <w:pStyle w:val="Heading2"/>
        <w:rPr>
          <w:rFonts w:cs="Arial"/>
        </w:rPr>
      </w:pPr>
      <w:bookmarkStart w:id="58" w:name="_Toc241148147"/>
      <w:r>
        <w:rPr>
          <w:rFonts w:cs="Arial"/>
        </w:rPr>
        <w:t>4.4 Descriptive Statistics of Service Quality Perceptions</w:t>
      </w:r>
      <w:bookmarkEnd w:id="58"/>
    </w:p>
    <w:p w14:paraId="0A35000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descriptive statistics (mean and standard deviation) for each SERVQUAL dimension were computed. The mean scores refer to the 5-point Likert scale (1 = Strongly Disagree and 5 = Strongly Agree). Higher mean scores indicate more positive perceptions.</w:t>
      </w:r>
    </w:p>
    <w:p w14:paraId="2E4F3BF4" w14:textId="77777777" w:rsidR="005663EC" w:rsidRDefault="005663EC">
      <w:pPr>
        <w:spacing w:line="278" w:lineRule="auto"/>
        <w:rPr>
          <w:rFonts w:ascii="Arial" w:eastAsiaTheme="majorEastAsia" w:hAnsi="Arial" w:cs="Arial"/>
          <w:b/>
          <w:color w:val="000000" w:themeColor="text1"/>
          <w:sz w:val="28"/>
          <w:szCs w:val="32"/>
        </w:rPr>
      </w:pPr>
      <w:r>
        <w:rPr>
          <w:rFonts w:cs="Arial"/>
          <w:sz w:val="28"/>
          <w:szCs w:val="32"/>
        </w:rPr>
        <w:br w:type="page"/>
      </w:r>
    </w:p>
    <w:p w14:paraId="30BBC716" w14:textId="77777777" w:rsidR="008320DA" w:rsidRPr="005663EC" w:rsidRDefault="008320DA" w:rsidP="008320DA">
      <w:pPr>
        <w:pStyle w:val="Heading3"/>
        <w:rPr>
          <w:rFonts w:cs="Arial"/>
          <w:sz w:val="28"/>
          <w:szCs w:val="32"/>
        </w:rPr>
      </w:pPr>
      <w:bookmarkStart w:id="59" w:name="_Toc241148148"/>
      <w:r>
        <w:rPr>
          <w:rFonts w:cs="Arial"/>
          <w:sz w:val="28"/>
          <w:szCs w:val="32"/>
        </w:rPr>
        <w:lastRenderedPageBreak/>
        <w:t>4.4.1 Tangibility</w:t>
      </w:r>
      <w:bookmarkEnd w:id="59"/>
    </w:p>
    <w:p w14:paraId="2ED1651B"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4.7: Perceptions of Tangibility</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1850"/>
        <w:gridCol w:w="1850"/>
        <w:gridCol w:w="1250"/>
      </w:tblGrid>
      <w:tr w:rsidR="008320DA" w:rsidRPr="005663EC" w14:paraId="075FEF58" w14:textId="77777777" w:rsidTr="005663EC">
        <w:trPr>
          <w:tblHeader/>
        </w:trPr>
        <w:tc>
          <w:tcPr>
            <w:tcW w:w="4400" w:type="dxa"/>
            <w:shd w:val="clear" w:color="auto" w:fill="1F3864"/>
            <w:tcMar>
              <w:top w:w="60" w:type="dxa"/>
              <w:left w:w="100" w:type="dxa"/>
              <w:bottom w:w="60" w:type="dxa"/>
              <w:right w:w="100" w:type="dxa"/>
            </w:tcMar>
            <w:vAlign w:val="center"/>
          </w:tcPr>
          <w:p w14:paraId="3220914B" w14:textId="77777777" w:rsidR="008320DA" w:rsidRPr="005663EC" w:rsidRDefault="008320DA" w:rsidP="005663EC">
            <w:pPr>
              <w:jc w:val="center"/>
              <w:rPr>
                <w:rFonts w:ascii="Arial" w:hAnsi="Arial" w:cs="Arial"/>
                <w:sz w:val="24"/>
                <w:szCs w:val="24"/>
              </w:rPr>
            </w:pPr>
            <w:r>
              <w:rPr>
                <w:rFonts w:ascii="Arial" w:hAnsi="Arial" w:cs="Arial"/>
                <w:b/>
                <w:bCs/>
                <w:color w:val="FFFFFF"/>
              </w:rPr>
              <w:t>Statement</w:t>
            </w:r>
          </w:p>
        </w:tc>
        <w:tc>
          <w:tcPr>
            <w:tcW w:w="1850" w:type="dxa"/>
            <w:shd w:val="clear" w:color="auto" w:fill="1F3864"/>
            <w:tcMar>
              <w:top w:w="60" w:type="dxa"/>
              <w:left w:w="100" w:type="dxa"/>
              <w:bottom w:w="60" w:type="dxa"/>
              <w:right w:w="100" w:type="dxa"/>
            </w:tcMar>
            <w:vAlign w:val="center"/>
          </w:tcPr>
          <w:p w14:paraId="2672A93A" w14:textId="77777777" w:rsidR="008320DA" w:rsidRPr="005663EC" w:rsidRDefault="008320DA" w:rsidP="005663EC">
            <w:pPr>
              <w:jc w:val="center"/>
              <w:rPr>
                <w:rFonts w:ascii="Arial" w:hAnsi="Arial" w:cs="Arial"/>
                <w:sz w:val="24"/>
                <w:szCs w:val="24"/>
              </w:rPr>
            </w:pPr>
            <w:r>
              <w:rPr>
                <w:rFonts w:ascii="Arial" w:hAnsi="Arial" w:cs="Arial"/>
                <w:b/>
                <w:bCs/>
                <w:color w:val="FFFFFF"/>
              </w:rPr>
              <w:t>National (M ± SD)</w:t>
            </w:r>
          </w:p>
        </w:tc>
        <w:tc>
          <w:tcPr>
            <w:tcW w:w="1850" w:type="dxa"/>
            <w:shd w:val="clear" w:color="auto" w:fill="1F3864"/>
            <w:tcMar>
              <w:top w:w="60" w:type="dxa"/>
              <w:left w:w="100" w:type="dxa"/>
              <w:bottom w:w="60" w:type="dxa"/>
              <w:right w:w="100" w:type="dxa"/>
            </w:tcMar>
            <w:vAlign w:val="center"/>
          </w:tcPr>
          <w:p w14:paraId="17D2D008"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(M ± SD)</w:t>
            </w:r>
          </w:p>
        </w:tc>
        <w:tc>
          <w:tcPr>
            <w:tcW w:w="1250" w:type="dxa"/>
            <w:shd w:val="clear" w:color="auto" w:fill="1F3864"/>
            <w:tcMar>
              <w:top w:w="60" w:type="dxa"/>
              <w:left w:w="100" w:type="dxa"/>
              <w:bottom w:w="60" w:type="dxa"/>
              <w:right w:w="100" w:type="dxa"/>
            </w:tcMar>
            <w:vAlign w:val="center"/>
          </w:tcPr>
          <w:p w14:paraId="0D837659" w14:textId="77777777" w:rsidR="008320DA" w:rsidRPr="005663EC" w:rsidRDefault="008320DA" w:rsidP="005663EC">
            <w:pPr>
              <w:jc w:val="center"/>
              <w:rPr>
                <w:rFonts w:ascii="Arial" w:hAnsi="Arial" w:cs="Arial"/>
                <w:sz w:val="24"/>
                <w:szCs w:val="24"/>
              </w:rPr>
            </w:pPr>
            <w:r>
              <w:rPr>
                <w:rFonts w:ascii="Arial" w:hAnsi="Arial" w:cs="Arial"/>
                <w:b/>
                <w:bCs/>
                <w:color w:val="FFFFFF"/>
              </w:rPr>
              <w:t>Overall Mean</w:t>
            </w:r>
          </w:p>
        </w:tc>
      </w:tr>
      <w:tr w:rsidR="008320DA" w:rsidRPr="005663EC" w14:paraId="293A47AD" w14:textId="77777777" w:rsidTr="005663EC">
        <w:tc>
          <w:tcPr>
            <w:tcW w:w="4400" w:type="dxa"/>
            <w:tcMar>
              <w:top w:w="60" w:type="dxa"/>
              <w:left w:w="100" w:type="dxa"/>
              <w:bottom w:w="60" w:type="dxa"/>
              <w:right w:w="100" w:type="dxa"/>
            </w:tcMar>
            <w:vAlign w:val="center"/>
          </w:tcPr>
          <w:p w14:paraId="066DA4E1" w14:textId="77777777" w:rsidR="008320DA" w:rsidRPr="005663EC" w:rsidRDefault="008320DA" w:rsidP="005663EC">
            <w:pPr>
              <w:spacing w:after="40"/>
              <w:rPr>
                <w:rFonts w:ascii="Arial" w:hAnsi="Arial" w:cs="Arial"/>
                <w:sz w:val="24"/>
                <w:szCs w:val="24"/>
              </w:rPr>
            </w:pPr>
            <w:r>
              <w:rPr>
                <w:rFonts w:ascii="Arial" w:hAnsi="Arial" w:cs="Arial"/>
              </w:rPr>
              <w:t>Hotel has modern-looking equipment and facilities</w:t>
            </w:r>
          </w:p>
        </w:tc>
        <w:tc>
          <w:tcPr>
            <w:tcW w:w="1850" w:type="dxa"/>
            <w:tcMar>
              <w:top w:w="60" w:type="dxa"/>
              <w:left w:w="100" w:type="dxa"/>
              <w:bottom w:w="60" w:type="dxa"/>
              <w:right w:w="100" w:type="dxa"/>
            </w:tcMar>
            <w:vAlign w:val="center"/>
          </w:tcPr>
          <w:p w14:paraId="375AF36A" w14:textId="77777777" w:rsidR="008320DA" w:rsidRPr="005663EC" w:rsidRDefault="008320DA" w:rsidP="005663EC">
            <w:pPr>
              <w:spacing w:after="40"/>
              <w:jc w:val="center"/>
              <w:rPr>
                <w:rFonts w:ascii="Arial" w:hAnsi="Arial" w:cs="Arial"/>
                <w:sz w:val="24"/>
                <w:szCs w:val="24"/>
              </w:rPr>
            </w:pPr>
            <w:r>
              <w:rPr>
                <w:rFonts w:ascii="Arial" w:hAnsi="Arial" w:cs="Arial"/>
              </w:rPr>
              <w:t>3.87 ± 0.91</w:t>
            </w:r>
          </w:p>
        </w:tc>
        <w:tc>
          <w:tcPr>
            <w:tcW w:w="1850" w:type="dxa"/>
            <w:tcMar>
              <w:top w:w="60" w:type="dxa"/>
              <w:left w:w="100" w:type="dxa"/>
              <w:bottom w:w="60" w:type="dxa"/>
              <w:right w:w="100" w:type="dxa"/>
            </w:tcMar>
            <w:vAlign w:val="center"/>
          </w:tcPr>
          <w:p w14:paraId="3738F706" w14:textId="77777777" w:rsidR="008320DA" w:rsidRPr="005663EC" w:rsidRDefault="008320DA" w:rsidP="005663EC">
            <w:pPr>
              <w:spacing w:after="40"/>
              <w:jc w:val="center"/>
              <w:rPr>
                <w:rFonts w:ascii="Arial" w:hAnsi="Arial" w:cs="Arial"/>
                <w:sz w:val="24"/>
                <w:szCs w:val="24"/>
              </w:rPr>
            </w:pPr>
            <w:r>
              <w:rPr>
                <w:rFonts w:ascii="Arial" w:hAnsi="Arial" w:cs="Arial"/>
              </w:rPr>
              <w:t>3.73 ± 0.87</w:t>
            </w:r>
          </w:p>
        </w:tc>
        <w:tc>
          <w:tcPr>
            <w:tcW w:w="1250" w:type="dxa"/>
            <w:tcMar>
              <w:top w:w="60" w:type="dxa"/>
              <w:left w:w="100" w:type="dxa"/>
              <w:bottom w:w="60" w:type="dxa"/>
              <w:right w:w="100" w:type="dxa"/>
            </w:tcMar>
            <w:vAlign w:val="center"/>
          </w:tcPr>
          <w:p w14:paraId="1F696451" w14:textId="77777777" w:rsidR="008320DA" w:rsidRPr="005663EC" w:rsidRDefault="008320DA" w:rsidP="005663EC">
            <w:pPr>
              <w:spacing w:after="40"/>
              <w:jc w:val="center"/>
              <w:rPr>
                <w:rFonts w:ascii="Arial" w:hAnsi="Arial" w:cs="Arial"/>
                <w:sz w:val="24"/>
                <w:szCs w:val="24"/>
              </w:rPr>
            </w:pPr>
            <w:r>
              <w:rPr>
                <w:rFonts w:ascii="Arial" w:hAnsi="Arial" w:cs="Arial"/>
              </w:rPr>
              <w:t>3.80</w:t>
            </w:r>
          </w:p>
        </w:tc>
      </w:tr>
      <w:tr w:rsidR="008320DA" w:rsidRPr="005663EC" w14:paraId="291DACEF" w14:textId="77777777" w:rsidTr="005663EC">
        <w:tc>
          <w:tcPr>
            <w:tcW w:w="4400" w:type="dxa"/>
            <w:shd w:val="clear" w:color="auto" w:fill="F2F2F2"/>
            <w:tcMar>
              <w:top w:w="60" w:type="dxa"/>
              <w:left w:w="100" w:type="dxa"/>
              <w:bottom w:w="60" w:type="dxa"/>
              <w:right w:w="100" w:type="dxa"/>
            </w:tcMar>
            <w:vAlign w:val="center"/>
          </w:tcPr>
          <w:p w14:paraId="3BDC7FEE" w14:textId="77777777" w:rsidR="008320DA" w:rsidRPr="005663EC" w:rsidRDefault="008320DA" w:rsidP="005663EC">
            <w:pPr>
              <w:spacing w:after="40"/>
              <w:rPr>
                <w:rFonts w:ascii="Arial" w:hAnsi="Arial" w:cs="Arial"/>
                <w:sz w:val="24"/>
                <w:szCs w:val="24"/>
              </w:rPr>
            </w:pPr>
            <w:r>
              <w:rPr>
                <w:rFonts w:ascii="Arial" w:hAnsi="Arial" w:cs="Arial"/>
              </w:rPr>
              <w:t>Hotel's physical facilities are visually appealing</w:t>
            </w:r>
          </w:p>
        </w:tc>
        <w:tc>
          <w:tcPr>
            <w:tcW w:w="1850" w:type="dxa"/>
            <w:shd w:val="clear" w:color="auto" w:fill="F2F2F2"/>
            <w:tcMar>
              <w:top w:w="60" w:type="dxa"/>
              <w:left w:w="100" w:type="dxa"/>
              <w:bottom w:w="60" w:type="dxa"/>
              <w:right w:w="100" w:type="dxa"/>
            </w:tcMar>
            <w:vAlign w:val="center"/>
          </w:tcPr>
          <w:p w14:paraId="15249D43" w14:textId="77777777" w:rsidR="008320DA" w:rsidRPr="005663EC" w:rsidRDefault="008320DA" w:rsidP="005663EC">
            <w:pPr>
              <w:spacing w:after="40"/>
              <w:jc w:val="center"/>
              <w:rPr>
                <w:rFonts w:ascii="Arial" w:hAnsi="Arial" w:cs="Arial"/>
                <w:sz w:val="24"/>
                <w:szCs w:val="24"/>
              </w:rPr>
            </w:pPr>
            <w:r>
              <w:rPr>
                <w:rFonts w:ascii="Arial" w:hAnsi="Arial" w:cs="Arial"/>
              </w:rPr>
              <w:t>3.93 ± 0.84</w:t>
            </w:r>
          </w:p>
        </w:tc>
        <w:tc>
          <w:tcPr>
            <w:tcW w:w="1850" w:type="dxa"/>
            <w:shd w:val="clear" w:color="auto" w:fill="F2F2F2"/>
            <w:tcMar>
              <w:top w:w="60" w:type="dxa"/>
              <w:left w:w="100" w:type="dxa"/>
              <w:bottom w:w="60" w:type="dxa"/>
              <w:right w:w="100" w:type="dxa"/>
            </w:tcMar>
            <w:vAlign w:val="center"/>
          </w:tcPr>
          <w:p w14:paraId="38B1D7FA" w14:textId="77777777" w:rsidR="008320DA" w:rsidRPr="005663EC" w:rsidRDefault="008320DA" w:rsidP="005663EC">
            <w:pPr>
              <w:spacing w:after="40"/>
              <w:jc w:val="center"/>
              <w:rPr>
                <w:rFonts w:ascii="Arial" w:hAnsi="Arial" w:cs="Arial"/>
                <w:sz w:val="24"/>
                <w:szCs w:val="24"/>
              </w:rPr>
            </w:pPr>
            <w:r>
              <w:rPr>
                <w:rFonts w:ascii="Arial" w:hAnsi="Arial" w:cs="Arial"/>
              </w:rPr>
              <w:t>3.80 ± 0.90</w:t>
            </w:r>
          </w:p>
        </w:tc>
        <w:tc>
          <w:tcPr>
            <w:tcW w:w="1250" w:type="dxa"/>
            <w:shd w:val="clear" w:color="auto" w:fill="F2F2F2"/>
            <w:tcMar>
              <w:top w:w="60" w:type="dxa"/>
              <w:left w:w="100" w:type="dxa"/>
              <w:bottom w:w="60" w:type="dxa"/>
              <w:right w:w="100" w:type="dxa"/>
            </w:tcMar>
            <w:vAlign w:val="center"/>
          </w:tcPr>
          <w:p w14:paraId="19B753FC" w14:textId="77777777" w:rsidR="008320DA" w:rsidRPr="005663EC" w:rsidRDefault="008320DA" w:rsidP="005663EC">
            <w:pPr>
              <w:spacing w:after="40"/>
              <w:jc w:val="center"/>
              <w:rPr>
                <w:rFonts w:ascii="Arial" w:hAnsi="Arial" w:cs="Arial"/>
                <w:sz w:val="24"/>
                <w:szCs w:val="24"/>
              </w:rPr>
            </w:pPr>
            <w:r>
              <w:rPr>
                <w:rFonts w:ascii="Arial" w:hAnsi="Arial" w:cs="Arial"/>
              </w:rPr>
              <w:t>3.87</w:t>
            </w:r>
          </w:p>
        </w:tc>
      </w:tr>
      <w:tr w:rsidR="008320DA" w:rsidRPr="005663EC" w14:paraId="6365AAF0" w14:textId="77777777" w:rsidTr="005663EC">
        <w:tc>
          <w:tcPr>
            <w:tcW w:w="4400" w:type="dxa"/>
            <w:tcMar>
              <w:top w:w="60" w:type="dxa"/>
              <w:left w:w="100" w:type="dxa"/>
              <w:bottom w:w="60" w:type="dxa"/>
              <w:right w:w="100" w:type="dxa"/>
            </w:tcMar>
            <w:vAlign w:val="center"/>
          </w:tcPr>
          <w:p w14:paraId="7280241D" w14:textId="77777777" w:rsidR="008320DA" w:rsidRPr="005663EC" w:rsidRDefault="008320DA" w:rsidP="005663EC">
            <w:pPr>
              <w:spacing w:after="40"/>
              <w:rPr>
                <w:rFonts w:ascii="Arial" w:hAnsi="Arial" w:cs="Arial"/>
                <w:sz w:val="24"/>
                <w:szCs w:val="24"/>
              </w:rPr>
            </w:pPr>
            <w:r>
              <w:rPr>
                <w:rFonts w:ascii="Arial" w:hAnsi="Arial" w:cs="Arial"/>
              </w:rPr>
              <w:t>Staff are well-dressed and professional</w:t>
            </w:r>
          </w:p>
        </w:tc>
        <w:tc>
          <w:tcPr>
            <w:tcW w:w="1850" w:type="dxa"/>
            <w:tcMar>
              <w:top w:w="60" w:type="dxa"/>
              <w:left w:w="100" w:type="dxa"/>
              <w:bottom w:w="60" w:type="dxa"/>
              <w:right w:w="100" w:type="dxa"/>
            </w:tcMar>
            <w:vAlign w:val="center"/>
          </w:tcPr>
          <w:p w14:paraId="38F65DD4" w14:textId="77777777" w:rsidR="008320DA" w:rsidRPr="005663EC" w:rsidRDefault="008320DA" w:rsidP="005663EC">
            <w:pPr>
              <w:spacing w:after="40"/>
              <w:jc w:val="center"/>
              <w:rPr>
                <w:rFonts w:ascii="Arial" w:hAnsi="Arial" w:cs="Arial"/>
                <w:sz w:val="24"/>
                <w:szCs w:val="24"/>
              </w:rPr>
            </w:pPr>
            <w:r>
              <w:rPr>
                <w:rFonts w:ascii="Arial" w:hAnsi="Arial" w:cs="Arial"/>
              </w:rPr>
              <w:t>3.80 ± 0.94</w:t>
            </w:r>
          </w:p>
        </w:tc>
        <w:tc>
          <w:tcPr>
            <w:tcW w:w="1850" w:type="dxa"/>
            <w:tcMar>
              <w:top w:w="60" w:type="dxa"/>
              <w:left w:w="100" w:type="dxa"/>
              <w:bottom w:w="60" w:type="dxa"/>
              <w:right w:w="100" w:type="dxa"/>
            </w:tcMar>
            <w:vAlign w:val="center"/>
          </w:tcPr>
          <w:p w14:paraId="5E7A5A11" w14:textId="77777777" w:rsidR="008320DA" w:rsidRPr="005663EC" w:rsidRDefault="008320DA" w:rsidP="005663EC">
            <w:pPr>
              <w:spacing w:after="40"/>
              <w:jc w:val="center"/>
              <w:rPr>
                <w:rFonts w:ascii="Arial" w:hAnsi="Arial" w:cs="Arial"/>
                <w:sz w:val="24"/>
                <w:szCs w:val="24"/>
              </w:rPr>
            </w:pPr>
            <w:r>
              <w:rPr>
                <w:rFonts w:ascii="Arial" w:hAnsi="Arial" w:cs="Arial"/>
              </w:rPr>
              <w:t>3.67 ± 0.89</w:t>
            </w:r>
          </w:p>
        </w:tc>
        <w:tc>
          <w:tcPr>
            <w:tcW w:w="1250" w:type="dxa"/>
            <w:tcMar>
              <w:top w:w="60" w:type="dxa"/>
              <w:left w:w="100" w:type="dxa"/>
              <w:bottom w:w="60" w:type="dxa"/>
              <w:right w:w="100" w:type="dxa"/>
            </w:tcMar>
            <w:vAlign w:val="center"/>
          </w:tcPr>
          <w:p w14:paraId="16DE2607" w14:textId="77777777" w:rsidR="008320DA" w:rsidRPr="005663EC" w:rsidRDefault="008320DA" w:rsidP="005663EC">
            <w:pPr>
              <w:spacing w:after="40"/>
              <w:jc w:val="center"/>
              <w:rPr>
                <w:rFonts w:ascii="Arial" w:hAnsi="Arial" w:cs="Arial"/>
                <w:sz w:val="24"/>
                <w:szCs w:val="24"/>
              </w:rPr>
            </w:pPr>
            <w:r>
              <w:rPr>
                <w:rFonts w:ascii="Arial" w:hAnsi="Arial" w:cs="Arial"/>
              </w:rPr>
              <w:t>3.73</w:t>
            </w:r>
          </w:p>
        </w:tc>
      </w:tr>
      <w:tr w:rsidR="008320DA" w:rsidRPr="005663EC" w14:paraId="6D42FD84" w14:textId="77777777" w:rsidTr="005663EC">
        <w:tc>
          <w:tcPr>
            <w:tcW w:w="4400" w:type="dxa"/>
            <w:shd w:val="clear" w:color="auto" w:fill="F2F2F2"/>
            <w:tcMar>
              <w:top w:w="60" w:type="dxa"/>
              <w:left w:w="100" w:type="dxa"/>
              <w:bottom w:w="60" w:type="dxa"/>
              <w:right w:w="100" w:type="dxa"/>
            </w:tcMar>
            <w:vAlign w:val="center"/>
          </w:tcPr>
          <w:p w14:paraId="4E5BB591" w14:textId="77777777" w:rsidR="008320DA" w:rsidRPr="005663EC" w:rsidRDefault="008320DA" w:rsidP="005663EC">
            <w:pPr>
              <w:spacing w:after="40"/>
              <w:rPr>
                <w:rFonts w:ascii="Arial" w:hAnsi="Arial" w:cs="Arial"/>
                <w:sz w:val="24"/>
                <w:szCs w:val="24"/>
              </w:rPr>
            </w:pPr>
            <w:r>
              <w:rPr>
                <w:rFonts w:ascii="Arial" w:hAnsi="Arial" w:cs="Arial"/>
              </w:rPr>
              <w:t>Hotel has clean and well-maintained rooms</w:t>
            </w:r>
          </w:p>
        </w:tc>
        <w:tc>
          <w:tcPr>
            <w:tcW w:w="1850" w:type="dxa"/>
            <w:shd w:val="clear" w:color="auto" w:fill="F2F2F2"/>
            <w:tcMar>
              <w:top w:w="60" w:type="dxa"/>
              <w:left w:w="100" w:type="dxa"/>
              <w:bottom w:w="60" w:type="dxa"/>
              <w:right w:w="100" w:type="dxa"/>
            </w:tcMar>
            <w:vAlign w:val="center"/>
          </w:tcPr>
          <w:p w14:paraId="2F516999" w14:textId="77777777" w:rsidR="008320DA" w:rsidRPr="005663EC" w:rsidRDefault="008320DA" w:rsidP="005663EC">
            <w:pPr>
              <w:spacing w:after="40"/>
              <w:jc w:val="center"/>
              <w:rPr>
                <w:rFonts w:ascii="Arial" w:hAnsi="Arial" w:cs="Arial"/>
                <w:sz w:val="24"/>
                <w:szCs w:val="24"/>
              </w:rPr>
            </w:pPr>
            <w:r>
              <w:rPr>
                <w:rFonts w:ascii="Arial" w:hAnsi="Arial" w:cs="Arial"/>
              </w:rPr>
              <w:t>4.13 ± 0.77</w:t>
            </w:r>
          </w:p>
        </w:tc>
        <w:tc>
          <w:tcPr>
            <w:tcW w:w="1850" w:type="dxa"/>
            <w:shd w:val="clear" w:color="auto" w:fill="F2F2F2"/>
            <w:tcMar>
              <w:top w:w="60" w:type="dxa"/>
              <w:left w:w="100" w:type="dxa"/>
              <w:bottom w:w="60" w:type="dxa"/>
              <w:right w:w="100" w:type="dxa"/>
            </w:tcMar>
            <w:vAlign w:val="center"/>
          </w:tcPr>
          <w:p w14:paraId="614CD7F7" w14:textId="77777777" w:rsidR="008320DA" w:rsidRPr="005663EC" w:rsidRDefault="008320DA" w:rsidP="005663EC">
            <w:pPr>
              <w:spacing w:after="40"/>
              <w:jc w:val="center"/>
              <w:rPr>
                <w:rFonts w:ascii="Arial" w:hAnsi="Arial" w:cs="Arial"/>
                <w:sz w:val="24"/>
                <w:szCs w:val="24"/>
              </w:rPr>
            </w:pPr>
            <w:r>
              <w:rPr>
                <w:rFonts w:ascii="Arial" w:hAnsi="Arial" w:cs="Arial"/>
              </w:rPr>
              <w:t>3.93 ± 0.81</w:t>
            </w:r>
          </w:p>
        </w:tc>
        <w:tc>
          <w:tcPr>
            <w:tcW w:w="1250" w:type="dxa"/>
            <w:shd w:val="clear" w:color="auto" w:fill="F2F2F2"/>
            <w:tcMar>
              <w:top w:w="60" w:type="dxa"/>
              <w:left w:w="100" w:type="dxa"/>
              <w:bottom w:w="60" w:type="dxa"/>
              <w:right w:w="100" w:type="dxa"/>
            </w:tcMar>
            <w:vAlign w:val="center"/>
          </w:tcPr>
          <w:p w14:paraId="5C060036" w14:textId="77777777" w:rsidR="008320DA" w:rsidRPr="005663EC" w:rsidRDefault="008320DA" w:rsidP="005663EC">
            <w:pPr>
              <w:spacing w:after="40"/>
              <w:jc w:val="center"/>
              <w:rPr>
                <w:rFonts w:ascii="Arial" w:hAnsi="Arial" w:cs="Arial"/>
                <w:sz w:val="24"/>
                <w:szCs w:val="24"/>
              </w:rPr>
            </w:pPr>
            <w:r>
              <w:rPr>
                <w:rFonts w:ascii="Arial" w:hAnsi="Arial" w:cs="Arial"/>
              </w:rPr>
              <w:t>4.03</w:t>
            </w:r>
          </w:p>
        </w:tc>
      </w:tr>
      <w:tr w:rsidR="008320DA" w:rsidRPr="005663EC" w14:paraId="0BC9CE77" w14:textId="77777777" w:rsidTr="005663EC">
        <w:tc>
          <w:tcPr>
            <w:tcW w:w="4400" w:type="dxa"/>
            <w:tcMar>
              <w:top w:w="60" w:type="dxa"/>
              <w:left w:w="100" w:type="dxa"/>
              <w:bottom w:w="60" w:type="dxa"/>
              <w:right w:w="100" w:type="dxa"/>
            </w:tcMar>
            <w:vAlign w:val="center"/>
          </w:tcPr>
          <w:p w14:paraId="3E04B25B" w14:textId="77777777" w:rsidR="008320DA" w:rsidRPr="005663EC" w:rsidRDefault="008320DA" w:rsidP="005663EC">
            <w:pPr>
              <w:spacing w:after="40"/>
              <w:rPr>
                <w:rFonts w:ascii="Arial" w:hAnsi="Arial" w:cs="Arial"/>
                <w:sz w:val="24"/>
                <w:szCs w:val="24"/>
              </w:rPr>
            </w:pPr>
            <w:r>
              <w:rPr>
                <w:rFonts w:ascii="Arial" w:hAnsi="Arial" w:cs="Arial"/>
              </w:rPr>
              <w:t>Overall Tangibility</w:t>
            </w:r>
          </w:p>
        </w:tc>
        <w:tc>
          <w:tcPr>
            <w:tcW w:w="1850" w:type="dxa"/>
            <w:tcMar>
              <w:top w:w="60" w:type="dxa"/>
              <w:left w:w="100" w:type="dxa"/>
              <w:bottom w:w="60" w:type="dxa"/>
              <w:right w:w="100" w:type="dxa"/>
            </w:tcMar>
            <w:vAlign w:val="center"/>
          </w:tcPr>
          <w:p w14:paraId="553B1B35" w14:textId="77777777" w:rsidR="008320DA" w:rsidRPr="005663EC" w:rsidRDefault="008320DA" w:rsidP="005663EC">
            <w:pPr>
              <w:spacing w:after="40"/>
              <w:jc w:val="center"/>
              <w:rPr>
                <w:rFonts w:ascii="Arial" w:hAnsi="Arial" w:cs="Arial"/>
                <w:sz w:val="24"/>
                <w:szCs w:val="24"/>
              </w:rPr>
            </w:pPr>
            <w:r>
              <w:rPr>
                <w:rFonts w:ascii="Arial" w:hAnsi="Arial" w:cs="Arial"/>
              </w:rPr>
              <w:t>3.93 ± 0.87</w:t>
            </w:r>
          </w:p>
        </w:tc>
        <w:tc>
          <w:tcPr>
            <w:tcW w:w="1850" w:type="dxa"/>
            <w:tcMar>
              <w:top w:w="60" w:type="dxa"/>
              <w:left w:w="100" w:type="dxa"/>
              <w:bottom w:w="60" w:type="dxa"/>
              <w:right w:w="100" w:type="dxa"/>
            </w:tcMar>
            <w:vAlign w:val="center"/>
          </w:tcPr>
          <w:p w14:paraId="578FAB66" w14:textId="77777777" w:rsidR="008320DA" w:rsidRPr="005663EC" w:rsidRDefault="008320DA" w:rsidP="005663EC">
            <w:pPr>
              <w:spacing w:after="40"/>
              <w:jc w:val="center"/>
              <w:rPr>
                <w:rFonts w:ascii="Arial" w:hAnsi="Arial" w:cs="Arial"/>
                <w:sz w:val="24"/>
                <w:szCs w:val="24"/>
              </w:rPr>
            </w:pPr>
            <w:r>
              <w:rPr>
                <w:rFonts w:ascii="Arial" w:hAnsi="Arial" w:cs="Arial"/>
              </w:rPr>
              <w:t>3.78 ± 0.89</w:t>
            </w:r>
          </w:p>
        </w:tc>
        <w:tc>
          <w:tcPr>
            <w:tcW w:w="1250" w:type="dxa"/>
            <w:tcMar>
              <w:top w:w="60" w:type="dxa"/>
              <w:left w:w="100" w:type="dxa"/>
              <w:bottom w:w="60" w:type="dxa"/>
              <w:right w:w="100" w:type="dxa"/>
            </w:tcMar>
            <w:vAlign w:val="center"/>
          </w:tcPr>
          <w:p w14:paraId="3DAF5E84" w14:textId="77777777" w:rsidR="008320DA" w:rsidRPr="005663EC" w:rsidRDefault="008320DA" w:rsidP="005663EC">
            <w:pPr>
              <w:spacing w:after="40"/>
              <w:jc w:val="center"/>
              <w:rPr>
                <w:rFonts w:ascii="Arial" w:hAnsi="Arial" w:cs="Arial"/>
                <w:sz w:val="24"/>
                <w:szCs w:val="24"/>
              </w:rPr>
            </w:pPr>
            <w:r>
              <w:rPr>
                <w:rFonts w:ascii="Arial" w:hAnsi="Arial" w:cs="Arial"/>
              </w:rPr>
              <w:t>3.86</w:t>
            </w:r>
          </w:p>
        </w:tc>
      </w:tr>
    </w:tbl>
    <w:p w14:paraId="58025CE8"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overall mean score for tangibility was 3.86. The perceptions of the national tourists were reported as slightly higher than the international tourists (3.93 vs. 3.78).</w:t>
      </w:r>
    </w:p>
    <w:p w14:paraId="6DB31A87" w14:textId="77777777" w:rsidR="008320DA" w:rsidRPr="005663EC" w:rsidRDefault="008320DA" w:rsidP="008320DA">
      <w:pPr>
        <w:pStyle w:val="Heading3"/>
        <w:rPr>
          <w:rFonts w:cs="Arial"/>
          <w:sz w:val="28"/>
          <w:szCs w:val="32"/>
        </w:rPr>
      </w:pPr>
      <w:bookmarkStart w:id="60" w:name="_Toc241148149"/>
      <w:r>
        <w:rPr>
          <w:rFonts w:cs="Arial"/>
          <w:sz w:val="28"/>
          <w:szCs w:val="32"/>
        </w:rPr>
        <w:t>4.4.2 Reliability</w:t>
      </w:r>
      <w:bookmarkEnd w:id="60"/>
    </w:p>
    <w:p w14:paraId="0B0D9C9D"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4.8: Perceptions of Reliability</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1850"/>
        <w:gridCol w:w="1850"/>
        <w:gridCol w:w="1250"/>
      </w:tblGrid>
      <w:tr w:rsidR="008320DA" w:rsidRPr="005663EC" w14:paraId="22074E57" w14:textId="77777777" w:rsidTr="005663EC">
        <w:trPr>
          <w:tblHeader/>
        </w:trPr>
        <w:tc>
          <w:tcPr>
            <w:tcW w:w="4400" w:type="dxa"/>
            <w:shd w:val="clear" w:color="auto" w:fill="1F3864"/>
            <w:tcMar>
              <w:top w:w="60" w:type="dxa"/>
              <w:left w:w="100" w:type="dxa"/>
              <w:bottom w:w="60" w:type="dxa"/>
              <w:right w:w="100" w:type="dxa"/>
            </w:tcMar>
            <w:vAlign w:val="center"/>
          </w:tcPr>
          <w:p w14:paraId="243DF859" w14:textId="77777777" w:rsidR="008320DA" w:rsidRPr="005663EC" w:rsidRDefault="008320DA" w:rsidP="005663EC">
            <w:pPr>
              <w:jc w:val="center"/>
              <w:rPr>
                <w:rFonts w:ascii="Arial" w:hAnsi="Arial" w:cs="Arial"/>
                <w:sz w:val="24"/>
                <w:szCs w:val="24"/>
              </w:rPr>
            </w:pPr>
            <w:r>
              <w:rPr>
                <w:rFonts w:ascii="Arial" w:hAnsi="Arial" w:cs="Arial"/>
                <w:b/>
                <w:bCs/>
                <w:color w:val="FFFFFF"/>
              </w:rPr>
              <w:t>Statement</w:t>
            </w:r>
          </w:p>
        </w:tc>
        <w:tc>
          <w:tcPr>
            <w:tcW w:w="1850" w:type="dxa"/>
            <w:shd w:val="clear" w:color="auto" w:fill="1F3864"/>
            <w:tcMar>
              <w:top w:w="60" w:type="dxa"/>
              <w:left w:w="100" w:type="dxa"/>
              <w:bottom w:w="60" w:type="dxa"/>
              <w:right w:w="100" w:type="dxa"/>
            </w:tcMar>
            <w:vAlign w:val="center"/>
          </w:tcPr>
          <w:p w14:paraId="786D227B" w14:textId="77777777" w:rsidR="008320DA" w:rsidRPr="005663EC" w:rsidRDefault="008320DA" w:rsidP="005663EC">
            <w:pPr>
              <w:jc w:val="center"/>
              <w:rPr>
                <w:rFonts w:ascii="Arial" w:hAnsi="Arial" w:cs="Arial"/>
                <w:sz w:val="24"/>
                <w:szCs w:val="24"/>
              </w:rPr>
            </w:pPr>
            <w:r>
              <w:rPr>
                <w:rFonts w:ascii="Arial" w:hAnsi="Arial" w:cs="Arial"/>
                <w:b/>
                <w:bCs/>
                <w:color w:val="FFFFFF"/>
              </w:rPr>
              <w:t>National (M ± SD)</w:t>
            </w:r>
          </w:p>
        </w:tc>
        <w:tc>
          <w:tcPr>
            <w:tcW w:w="1850" w:type="dxa"/>
            <w:shd w:val="clear" w:color="auto" w:fill="1F3864"/>
            <w:tcMar>
              <w:top w:w="60" w:type="dxa"/>
              <w:left w:w="100" w:type="dxa"/>
              <w:bottom w:w="60" w:type="dxa"/>
              <w:right w:w="100" w:type="dxa"/>
            </w:tcMar>
            <w:vAlign w:val="center"/>
          </w:tcPr>
          <w:p w14:paraId="0DD0B2B6"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(M ± SD)</w:t>
            </w:r>
          </w:p>
        </w:tc>
        <w:tc>
          <w:tcPr>
            <w:tcW w:w="1250" w:type="dxa"/>
            <w:shd w:val="clear" w:color="auto" w:fill="1F3864"/>
            <w:tcMar>
              <w:top w:w="60" w:type="dxa"/>
              <w:left w:w="100" w:type="dxa"/>
              <w:bottom w:w="60" w:type="dxa"/>
              <w:right w:w="100" w:type="dxa"/>
            </w:tcMar>
            <w:vAlign w:val="center"/>
          </w:tcPr>
          <w:p w14:paraId="1A64A47F" w14:textId="77777777" w:rsidR="008320DA" w:rsidRPr="005663EC" w:rsidRDefault="008320DA" w:rsidP="005663EC">
            <w:pPr>
              <w:jc w:val="center"/>
              <w:rPr>
                <w:rFonts w:ascii="Arial" w:hAnsi="Arial" w:cs="Arial"/>
                <w:sz w:val="24"/>
                <w:szCs w:val="24"/>
              </w:rPr>
            </w:pPr>
            <w:r>
              <w:rPr>
                <w:rFonts w:ascii="Arial" w:hAnsi="Arial" w:cs="Arial"/>
                <w:b/>
                <w:bCs/>
                <w:color w:val="FFFFFF"/>
              </w:rPr>
              <w:t>Overall Mean</w:t>
            </w:r>
          </w:p>
        </w:tc>
      </w:tr>
      <w:tr w:rsidR="008320DA" w:rsidRPr="005663EC" w14:paraId="67838417" w14:textId="77777777" w:rsidTr="005663EC">
        <w:tc>
          <w:tcPr>
            <w:tcW w:w="4400" w:type="dxa"/>
            <w:tcMar>
              <w:top w:w="60" w:type="dxa"/>
              <w:left w:w="100" w:type="dxa"/>
              <w:bottom w:w="60" w:type="dxa"/>
              <w:right w:w="100" w:type="dxa"/>
            </w:tcMar>
            <w:vAlign w:val="center"/>
          </w:tcPr>
          <w:p w14:paraId="0D552DE9" w14:textId="77777777" w:rsidR="008320DA" w:rsidRPr="005663EC" w:rsidRDefault="008320DA" w:rsidP="005663EC">
            <w:pPr>
              <w:spacing w:after="40"/>
              <w:rPr>
                <w:rFonts w:ascii="Arial" w:hAnsi="Arial" w:cs="Arial"/>
                <w:sz w:val="24"/>
                <w:szCs w:val="24"/>
              </w:rPr>
            </w:pPr>
            <w:r>
              <w:rPr>
                <w:rFonts w:ascii="Arial" w:hAnsi="Arial" w:cs="Arial"/>
              </w:rPr>
              <w:t>Hotel provides services as promised</w:t>
            </w:r>
          </w:p>
        </w:tc>
        <w:tc>
          <w:tcPr>
            <w:tcW w:w="1850" w:type="dxa"/>
            <w:tcMar>
              <w:top w:w="60" w:type="dxa"/>
              <w:left w:w="100" w:type="dxa"/>
              <w:bottom w:w="60" w:type="dxa"/>
              <w:right w:w="100" w:type="dxa"/>
            </w:tcMar>
            <w:vAlign w:val="center"/>
          </w:tcPr>
          <w:p w14:paraId="17CEF001" w14:textId="77777777" w:rsidR="008320DA" w:rsidRPr="005663EC" w:rsidRDefault="008320DA" w:rsidP="005663EC">
            <w:pPr>
              <w:spacing w:after="40"/>
              <w:jc w:val="center"/>
              <w:rPr>
                <w:rFonts w:ascii="Arial" w:hAnsi="Arial" w:cs="Arial"/>
                <w:sz w:val="24"/>
                <w:szCs w:val="24"/>
              </w:rPr>
            </w:pPr>
            <w:r>
              <w:rPr>
                <w:rFonts w:ascii="Arial" w:hAnsi="Arial" w:cs="Arial"/>
              </w:rPr>
              <w:t>3.67 ± 0.87</w:t>
            </w:r>
          </w:p>
        </w:tc>
        <w:tc>
          <w:tcPr>
            <w:tcW w:w="1850" w:type="dxa"/>
            <w:tcMar>
              <w:top w:w="60" w:type="dxa"/>
              <w:left w:w="100" w:type="dxa"/>
              <w:bottom w:w="60" w:type="dxa"/>
              <w:right w:w="100" w:type="dxa"/>
            </w:tcMar>
            <w:vAlign w:val="center"/>
          </w:tcPr>
          <w:p w14:paraId="78DA1E37" w14:textId="77777777" w:rsidR="008320DA" w:rsidRPr="005663EC" w:rsidRDefault="008320DA" w:rsidP="005663EC">
            <w:pPr>
              <w:spacing w:after="40"/>
              <w:jc w:val="center"/>
              <w:rPr>
                <w:rFonts w:ascii="Arial" w:hAnsi="Arial" w:cs="Arial"/>
                <w:sz w:val="24"/>
                <w:szCs w:val="24"/>
              </w:rPr>
            </w:pPr>
            <w:r>
              <w:rPr>
                <w:rFonts w:ascii="Arial" w:hAnsi="Arial" w:cs="Arial"/>
              </w:rPr>
              <w:t>3.47 ± 0.91</w:t>
            </w:r>
          </w:p>
        </w:tc>
        <w:tc>
          <w:tcPr>
            <w:tcW w:w="1250" w:type="dxa"/>
            <w:tcMar>
              <w:top w:w="60" w:type="dxa"/>
              <w:left w:w="100" w:type="dxa"/>
              <w:bottom w:w="60" w:type="dxa"/>
              <w:right w:w="100" w:type="dxa"/>
            </w:tcMar>
            <w:vAlign w:val="center"/>
          </w:tcPr>
          <w:p w14:paraId="62C62B99" w14:textId="77777777" w:rsidR="008320DA" w:rsidRPr="005663EC" w:rsidRDefault="008320DA" w:rsidP="005663EC">
            <w:pPr>
              <w:spacing w:after="40"/>
              <w:jc w:val="center"/>
              <w:rPr>
                <w:rFonts w:ascii="Arial" w:hAnsi="Arial" w:cs="Arial"/>
                <w:sz w:val="24"/>
                <w:szCs w:val="24"/>
              </w:rPr>
            </w:pPr>
            <w:r>
              <w:rPr>
                <w:rFonts w:ascii="Arial" w:hAnsi="Arial" w:cs="Arial"/>
              </w:rPr>
              <w:t>3.57</w:t>
            </w:r>
          </w:p>
        </w:tc>
      </w:tr>
      <w:tr w:rsidR="008320DA" w:rsidRPr="005663EC" w14:paraId="38D095F1" w14:textId="77777777" w:rsidTr="005663EC">
        <w:tc>
          <w:tcPr>
            <w:tcW w:w="4400" w:type="dxa"/>
            <w:shd w:val="clear" w:color="auto" w:fill="F2F2F2"/>
            <w:tcMar>
              <w:top w:w="60" w:type="dxa"/>
              <w:left w:w="100" w:type="dxa"/>
              <w:bottom w:w="60" w:type="dxa"/>
              <w:right w:w="100" w:type="dxa"/>
            </w:tcMar>
            <w:vAlign w:val="center"/>
          </w:tcPr>
          <w:p w14:paraId="3B6F5BB2" w14:textId="77777777" w:rsidR="008320DA" w:rsidRPr="005663EC" w:rsidRDefault="008320DA" w:rsidP="005663EC">
            <w:pPr>
              <w:spacing w:after="40"/>
              <w:rPr>
                <w:rFonts w:ascii="Arial" w:hAnsi="Arial" w:cs="Arial"/>
                <w:sz w:val="24"/>
                <w:szCs w:val="24"/>
              </w:rPr>
            </w:pPr>
            <w:r>
              <w:rPr>
                <w:rFonts w:ascii="Arial" w:hAnsi="Arial" w:cs="Arial"/>
              </w:rPr>
              <w:t>Hotel handles customer complaints effectively</w:t>
            </w:r>
          </w:p>
        </w:tc>
        <w:tc>
          <w:tcPr>
            <w:tcW w:w="1850" w:type="dxa"/>
            <w:shd w:val="clear" w:color="auto" w:fill="F2F2F2"/>
            <w:tcMar>
              <w:top w:w="60" w:type="dxa"/>
              <w:left w:w="100" w:type="dxa"/>
              <w:bottom w:w="60" w:type="dxa"/>
              <w:right w:w="100" w:type="dxa"/>
            </w:tcMar>
            <w:vAlign w:val="center"/>
          </w:tcPr>
          <w:p w14:paraId="3A1D8060" w14:textId="77777777" w:rsidR="008320DA" w:rsidRPr="005663EC" w:rsidRDefault="008320DA" w:rsidP="005663EC">
            <w:pPr>
              <w:spacing w:after="40"/>
              <w:jc w:val="center"/>
              <w:rPr>
                <w:rFonts w:ascii="Arial" w:hAnsi="Arial" w:cs="Arial"/>
                <w:sz w:val="24"/>
                <w:szCs w:val="24"/>
              </w:rPr>
            </w:pPr>
            <w:r>
              <w:rPr>
                <w:rFonts w:ascii="Arial" w:hAnsi="Arial" w:cs="Arial"/>
              </w:rPr>
              <w:t>3.40 ± 0.94</w:t>
            </w:r>
          </w:p>
        </w:tc>
        <w:tc>
          <w:tcPr>
            <w:tcW w:w="1850" w:type="dxa"/>
            <w:shd w:val="clear" w:color="auto" w:fill="F2F2F2"/>
            <w:tcMar>
              <w:top w:w="60" w:type="dxa"/>
              <w:left w:w="100" w:type="dxa"/>
              <w:bottom w:w="60" w:type="dxa"/>
              <w:right w:w="100" w:type="dxa"/>
            </w:tcMar>
            <w:vAlign w:val="center"/>
          </w:tcPr>
          <w:p w14:paraId="18D2AC02" w14:textId="77777777" w:rsidR="008320DA" w:rsidRPr="005663EC" w:rsidRDefault="008320DA" w:rsidP="005663EC">
            <w:pPr>
              <w:spacing w:after="40"/>
              <w:jc w:val="center"/>
              <w:rPr>
                <w:rFonts w:ascii="Arial" w:hAnsi="Arial" w:cs="Arial"/>
                <w:sz w:val="24"/>
                <w:szCs w:val="24"/>
              </w:rPr>
            </w:pPr>
            <w:r>
              <w:rPr>
                <w:rFonts w:ascii="Arial" w:hAnsi="Arial" w:cs="Arial"/>
              </w:rPr>
              <w:t>3.27 ± 0.97</w:t>
            </w:r>
          </w:p>
        </w:tc>
        <w:tc>
          <w:tcPr>
            <w:tcW w:w="1250" w:type="dxa"/>
            <w:shd w:val="clear" w:color="auto" w:fill="F2F2F2"/>
            <w:tcMar>
              <w:top w:w="60" w:type="dxa"/>
              <w:left w:w="100" w:type="dxa"/>
              <w:bottom w:w="60" w:type="dxa"/>
              <w:right w:w="100" w:type="dxa"/>
            </w:tcMar>
            <w:vAlign w:val="center"/>
          </w:tcPr>
          <w:p w14:paraId="651D86FD" w14:textId="77777777" w:rsidR="008320DA" w:rsidRPr="005663EC" w:rsidRDefault="008320DA" w:rsidP="005663EC">
            <w:pPr>
              <w:spacing w:after="40"/>
              <w:jc w:val="center"/>
              <w:rPr>
                <w:rFonts w:ascii="Arial" w:hAnsi="Arial" w:cs="Arial"/>
                <w:sz w:val="24"/>
                <w:szCs w:val="24"/>
              </w:rPr>
            </w:pPr>
            <w:r>
              <w:rPr>
                <w:rFonts w:ascii="Arial" w:hAnsi="Arial" w:cs="Arial"/>
              </w:rPr>
              <w:t>3.33</w:t>
            </w:r>
          </w:p>
        </w:tc>
      </w:tr>
      <w:tr w:rsidR="008320DA" w:rsidRPr="005663EC" w14:paraId="334E9692" w14:textId="77777777" w:rsidTr="005663EC">
        <w:tc>
          <w:tcPr>
            <w:tcW w:w="4400" w:type="dxa"/>
            <w:tcMar>
              <w:top w:w="60" w:type="dxa"/>
              <w:left w:w="100" w:type="dxa"/>
              <w:bottom w:w="60" w:type="dxa"/>
              <w:right w:w="100" w:type="dxa"/>
            </w:tcMar>
            <w:vAlign w:val="center"/>
          </w:tcPr>
          <w:p w14:paraId="351505F5" w14:textId="77777777" w:rsidR="008320DA" w:rsidRPr="005663EC" w:rsidRDefault="008320DA" w:rsidP="005663EC">
            <w:pPr>
              <w:spacing w:after="40"/>
              <w:rPr>
                <w:rFonts w:ascii="Arial" w:hAnsi="Arial" w:cs="Arial"/>
                <w:sz w:val="24"/>
                <w:szCs w:val="24"/>
              </w:rPr>
            </w:pPr>
            <w:r>
              <w:rPr>
                <w:rFonts w:ascii="Arial" w:hAnsi="Arial" w:cs="Arial"/>
              </w:rPr>
              <w:t>Hotel provides services at the promised time</w:t>
            </w:r>
          </w:p>
        </w:tc>
        <w:tc>
          <w:tcPr>
            <w:tcW w:w="1850" w:type="dxa"/>
            <w:tcMar>
              <w:top w:w="60" w:type="dxa"/>
              <w:left w:w="100" w:type="dxa"/>
              <w:bottom w:w="60" w:type="dxa"/>
              <w:right w:w="100" w:type="dxa"/>
            </w:tcMar>
            <w:vAlign w:val="center"/>
          </w:tcPr>
          <w:p w14:paraId="029265D1" w14:textId="77777777" w:rsidR="008320DA" w:rsidRPr="005663EC" w:rsidRDefault="008320DA" w:rsidP="005663EC">
            <w:pPr>
              <w:spacing w:after="40"/>
              <w:jc w:val="center"/>
              <w:rPr>
                <w:rFonts w:ascii="Arial" w:hAnsi="Arial" w:cs="Arial"/>
                <w:sz w:val="24"/>
                <w:szCs w:val="24"/>
              </w:rPr>
            </w:pPr>
            <w:r>
              <w:rPr>
                <w:rFonts w:ascii="Arial" w:hAnsi="Arial" w:cs="Arial"/>
              </w:rPr>
              <w:t>3.60 ± 0.84</w:t>
            </w:r>
          </w:p>
        </w:tc>
        <w:tc>
          <w:tcPr>
            <w:tcW w:w="1850" w:type="dxa"/>
            <w:tcMar>
              <w:top w:w="60" w:type="dxa"/>
              <w:left w:w="100" w:type="dxa"/>
              <w:bottom w:w="60" w:type="dxa"/>
              <w:right w:w="100" w:type="dxa"/>
            </w:tcMar>
            <w:vAlign w:val="center"/>
          </w:tcPr>
          <w:p w14:paraId="4558C649" w14:textId="77777777" w:rsidR="008320DA" w:rsidRPr="005663EC" w:rsidRDefault="008320DA" w:rsidP="005663EC">
            <w:pPr>
              <w:spacing w:after="40"/>
              <w:jc w:val="center"/>
              <w:rPr>
                <w:rFonts w:ascii="Arial" w:hAnsi="Arial" w:cs="Arial"/>
                <w:sz w:val="24"/>
                <w:szCs w:val="24"/>
              </w:rPr>
            </w:pPr>
            <w:r>
              <w:rPr>
                <w:rFonts w:ascii="Arial" w:hAnsi="Arial" w:cs="Arial"/>
              </w:rPr>
              <w:t>3.40 ± 0.89</w:t>
            </w:r>
          </w:p>
        </w:tc>
        <w:tc>
          <w:tcPr>
            <w:tcW w:w="1250" w:type="dxa"/>
            <w:tcMar>
              <w:top w:w="60" w:type="dxa"/>
              <w:left w:w="100" w:type="dxa"/>
              <w:bottom w:w="60" w:type="dxa"/>
              <w:right w:w="100" w:type="dxa"/>
            </w:tcMar>
            <w:vAlign w:val="center"/>
          </w:tcPr>
          <w:p w14:paraId="79BBC3AC" w14:textId="77777777" w:rsidR="008320DA" w:rsidRPr="005663EC" w:rsidRDefault="008320DA" w:rsidP="005663EC">
            <w:pPr>
              <w:spacing w:after="40"/>
              <w:jc w:val="center"/>
              <w:rPr>
                <w:rFonts w:ascii="Arial" w:hAnsi="Arial" w:cs="Arial"/>
                <w:sz w:val="24"/>
                <w:szCs w:val="24"/>
              </w:rPr>
            </w:pPr>
            <w:r>
              <w:rPr>
                <w:rFonts w:ascii="Arial" w:hAnsi="Arial" w:cs="Arial"/>
              </w:rPr>
              <w:t>3.50</w:t>
            </w:r>
          </w:p>
        </w:tc>
      </w:tr>
      <w:tr w:rsidR="008320DA" w:rsidRPr="005663EC" w14:paraId="189E5CD5" w14:textId="77777777" w:rsidTr="005663EC">
        <w:tc>
          <w:tcPr>
            <w:tcW w:w="4400" w:type="dxa"/>
            <w:shd w:val="clear" w:color="auto" w:fill="F2F2F2"/>
            <w:tcMar>
              <w:top w:w="60" w:type="dxa"/>
              <w:left w:w="100" w:type="dxa"/>
              <w:bottom w:w="60" w:type="dxa"/>
              <w:right w:w="100" w:type="dxa"/>
            </w:tcMar>
            <w:vAlign w:val="center"/>
          </w:tcPr>
          <w:p w14:paraId="68F326E5" w14:textId="77777777" w:rsidR="008320DA" w:rsidRPr="005663EC" w:rsidRDefault="008320DA" w:rsidP="005663EC">
            <w:pPr>
              <w:spacing w:after="40"/>
              <w:rPr>
                <w:rFonts w:ascii="Arial" w:hAnsi="Arial" w:cs="Arial"/>
                <w:sz w:val="24"/>
                <w:szCs w:val="24"/>
              </w:rPr>
            </w:pPr>
            <w:r>
              <w:rPr>
                <w:rFonts w:ascii="Arial" w:hAnsi="Arial" w:cs="Arial"/>
              </w:rPr>
              <w:t>Billing and payment processes are accurate</w:t>
            </w:r>
          </w:p>
        </w:tc>
        <w:tc>
          <w:tcPr>
            <w:tcW w:w="1850" w:type="dxa"/>
            <w:shd w:val="clear" w:color="auto" w:fill="F2F2F2"/>
            <w:tcMar>
              <w:top w:w="60" w:type="dxa"/>
              <w:left w:w="100" w:type="dxa"/>
              <w:bottom w:w="60" w:type="dxa"/>
              <w:right w:w="100" w:type="dxa"/>
            </w:tcMar>
            <w:vAlign w:val="center"/>
          </w:tcPr>
          <w:p w14:paraId="53280073" w14:textId="77777777" w:rsidR="008320DA" w:rsidRPr="005663EC" w:rsidRDefault="008320DA" w:rsidP="005663EC">
            <w:pPr>
              <w:spacing w:after="40"/>
              <w:jc w:val="center"/>
              <w:rPr>
                <w:rFonts w:ascii="Arial" w:hAnsi="Arial" w:cs="Arial"/>
                <w:sz w:val="24"/>
                <w:szCs w:val="24"/>
              </w:rPr>
            </w:pPr>
            <w:r>
              <w:rPr>
                <w:rFonts w:ascii="Arial" w:hAnsi="Arial" w:cs="Arial"/>
              </w:rPr>
              <w:t>3.73 ± 0.81</w:t>
            </w:r>
          </w:p>
        </w:tc>
        <w:tc>
          <w:tcPr>
            <w:tcW w:w="1850" w:type="dxa"/>
            <w:shd w:val="clear" w:color="auto" w:fill="F2F2F2"/>
            <w:tcMar>
              <w:top w:w="60" w:type="dxa"/>
              <w:left w:w="100" w:type="dxa"/>
              <w:bottom w:w="60" w:type="dxa"/>
              <w:right w:w="100" w:type="dxa"/>
            </w:tcMar>
            <w:vAlign w:val="center"/>
          </w:tcPr>
          <w:p w14:paraId="40A60CC6" w14:textId="77777777" w:rsidR="008320DA" w:rsidRPr="005663EC" w:rsidRDefault="008320DA" w:rsidP="005663EC">
            <w:pPr>
              <w:spacing w:after="40"/>
              <w:jc w:val="center"/>
              <w:rPr>
                <w:rFonts w:ascii="Arial" w:hAnsi="Arial" w:cs="Arial"/>
                <w:sz w:val="24"/>
                <w:szCs w:val="24"/>
              </w:rPr>
            </w:pPr>
            <w:r>
              <w:rPr>
                <w:rFonts w:ascii="Arial" w:hAnsi="Arial" w:cs="Arial"/>
              </w:rPr>
              <w:t>3.53 ± 0.86</w:t>
            </w:r>
          </w:p>
        </w:tc>
        <w:tc>
          <w:tcPr>
            <w:tcW w:w="1250" w:type="dxa"/>
            <w:shd w:val="clear" w:color="auto" w:fill="F2F2F2"/>
            <w:tcMar>
              <w:top w:w="60" w:type="dxa"/>
              <w:left w:w="100" w:type="dxa"/>
              <w:bottom w:w="60" w:type="dxa"/>
              <w:right w:w="100" w:type="dxa"/>
            </w:tcMar>
            <w:vAlign w:val="center"/>
          </w:tcPr>
          <w:p w14:paraId="3D44EF55" w14:textId="77777777" w:rsidR="008320DA" w:rsidRPr="005663EC" w:rsidRDefault="008320DA" w:rsidP="005663EC">
            <w:pPr>
              <w:spacing w:after="40"/>
              <w:jc w:val="center"/>
              <w:rPr>
                <w:rFonts w:ascii="Arial" w:hAnsi="Arial" w:cs="Arial"/>
                <w:sz w:val="24"/>
                <w:szCs w:val="24"/>
              </w:rPr>
            </w:pPr>
            <w:r>
              <w:rPr>
                <w:rFonts w:ascii="Arial" w:hAnsi="Arial" w:cs="Arial"/>
              </w:rPr>
              <w:t>3.63</w:t>
            </w:r>
          </w:p>
        </w:tc>
      </w:tr>
      <w:tr w:rsidR="008320DA" w:rsidRPr="005663EC" w14:paraId="6C020070" w14:textId="77777777" w:rsidTr="005663EC">
        <w:tc>
          <w:tcPr>
            <w:tcW w:w="4400" w:type="dxa"/>
            <w:tcMar>
              <w:top w:w="60" w:type="dxa"/>
              <w:left w:w="100" w:type="dxa"/>
              <w:bottom w:w="60" w:type="dxa"/>
              <w:right w:w="100" w:type="dxa"/>
            </w:tcMar>
            <w:vAlign w:val="center"/>
          </w:tcPr>
          <w:p w14:paraId="0E5C1FC3" w14:textId="77777777" w:rsidR="008320DA" w:rsidRPr="005663EC" w:rsidRDefault="008320DA" w:rsidP="005663EC">
            <w:pPr>
              <w:spacing w:after="40"/>
              <w:rPr>
                <w:rFonts w:ascii="Arial" w:hAnsi="Arial" w:cs="Arial"/>
                <w:sz w:val="24"/>
                <w:szCs w:val="24"/>
              </w:rPr>
            </w:pPr>
            <w:r>
              <w:rPr>
                <w:rFonts w:ascii="Arial" w:hAnsi="Arial" w:cs="Arial"/>
              </w:rPr>
              <w:t>Overall Reliability</w:t>
            </w:r>
          </w:p>
        </w:tc>
        <w:tc>
          <w:tcPr>
            <w:tcW w:w="1850" w:type="dxa"/>
            <w:tcMar>
              <w:top w:w="60" w:type="dxa"/>
              <w:left w:w="100" w:type="dxa"/>
              <w:bottom w:w="60" w:type="dxa"/>
              <w:right w:w="100" w:type="dxa"/>
            </w:tcMar>
            <w:vAlign w:val="center"/>
          </w:tcPr>
          <w:p w14:paraId="7F3B4125" w14:textId="77777777" w:rsidR="008320DA" w:rsidRPr="005663EC" w:rsidRDefault="008320DA" w:rsidP="005663EC">
            <w:pPr>
              <w:spacing w:after="40"/>
              <w:jc w:val="center"/>
              <w:rPr>
                <w:rFonts w:ascii="Arial" w:hAnsi="Arial" w:cs="Arial"/>
                <w:sz w:val="24"/>
                <w:szCs w:val="24"/>
              </w:rPr>
            </w:pPr>
            <w:r>
              <w:rPr>
                <w:rFonts w:ascii="Arial" w:hAnsi="Arial" w:cs="Arial"/>
              </w:rPr>
              <w:t>3.60 ± 0.87</w:t>
            </w:r>
          </w:p>
        </w:tc>
        <w:tc>
          <w:tcPr>
            <w:tcW w:w="1850" w:type="dxa"/>
            <w:tcMar>
              <w:top w:w="60" w:type="dxa"/>
              <w:left w:w="100" w:type="dxa"/>
              <w:bottom w:w="60" w:type="dxa"/>
              <w:right w:w="100" w:type="dxa"/>
            </w:tcMar>
            <w:vAlign w:val="center"/>
          </w:tcPr>
          <w:p w14:paraId="1F3F2952" w14:textId="77777777" w:rsidR="008320DA" w:rsidRPr="005663EC" w:rsidRDefault="008320DA" w:rsidP="005663EC">
            <w:pPr>
              <w:spacing w:after="40"/>
              <w:jc w:val="center"/>
              <w:rPr>
                <w:rFonts w:ascii="Arial" w:hAnsi="Arial" w:cs="Arial"/>
                <w:sz w:val="24"/>
                <w:szCs w:val="24"/>
              </w:rPr>
            </w:pPr>
            <w:r>
              <w:rPr>
                <w:rFonts w:ascii="Arial" w:hAnsi="Arial" w:cs="Arial"/>
              </w:rPr>
              <w:t>3.42 ± 0.91</w:t>
            </w:r>
          </w:p>
        </w:tc>
        <w:tc>
          <w:tcPr>
            <w:tcW w:w="1250" w:type="dxa"/>
            <w:tcMar>
              <w:top w:w="60" w:type="dxa"/>
              <w:left w:w="100" w:type="dxa"/>
              <w:bottom w:w="60" w:type="dxa"/>
              <w:right w:w="100" w:type="dxa"/>
            </w:tcMar>
            <w:vAlign w:val="center"/>
          </w:tcPr>
          <w:p w14:paraId="5520F273" w14:textId="77777777" w:rsidR="008320DA" w:rsidRPr="005663EC" w:rsidRDefault="008320DA" w:rsidP="005663EC">
            <w:pPr>
              <w:spacing w:after="40"/>
              <w:jc w:val="center"/>
              <w:rPr>
                <w:rFonts w:ascii="Arial" w:hAnsi="Arial" w:cs="Arial"/>
                <w:sz w:val="24"/>
                <w:szCs w:val="24"/>
              </w:rPr>
            </w:pPr>
            <w:r>
              <w:rPr>
                <w:rFonts w:ascii="Arial" w:hAnsi="Arial" w:cs="Arial"/>
              </w:rPr>
              <w:t>3.51</w:t>
            </w:r>
          </w:p>
        </w:tc>
      </w:tr>
    </w:tbl>
    <w:p w14:paraId="23D7C0A6"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Mean score for reliability was 3.51 overall. The lower perceptions were recorded by international tourists (3.42) than national tourists (3.60).</w:t>
      </w:r>
    </w:p>
    <w:p w14:paraId="270672CD" w14:textId="77777777" w:rsidR="005663EC" w:rsidRDefault="005663EC">
      <w:pPr>
        <w:spacing w:line="278" w:lineRule="auto"/>
        <w:rPr>
          <w:rFonts w:ascii="Arial" w:eastAsiaTheme="majorEastAsia" w:hAnsi="Arial" w:cs="Arial"/>
          <w:b/>
          <w:color w:val="000000" w:themeColor="text1"/>
          <w:sz w:val="28"/>
          <w:szCs w:val="32"/>
        </w:rPr>
      </w:pPr>
      <w:r>
        <w:rPr>
          <w:rFonts w:cs="Arial"/>
          <w:sz w:val="28"/>
          <w:szCs w:val="32"/>
        </w:rPr>
        <w:br w:type="page"/>
      </w:r>
    </w:p>
    <w:p w14:paraId="3D6EFBCA" w14:textId="77777777" w:rsidR="008320DA" w:rsidRPr="005663EC" w:rsidRDefault="008320DA" w:rsidP="008320DA">
      <w:pPr>
        <w:pStyle w:val="Heading3"/>
        <w:rPr>
          <w:rFonts w:cs="Arial"/>
          <w:sz w:val="28"/>
          <w:szCs w:val="32"/>
        </w:rPr>
      </w:pPr>
      <w:bookmarkStart w:id="61" w:name="_Toc241148150"/>
      <w:r>
        <w:rPr>
          <w:rFonts w:cs="Arial"/>
          <w:sz w:val="28"/>
          <w:szCs w:val="32"/>
        </w:rPr>
        <w:lastRenderedPageBreak/>
        <w:t>4.4.3 Responsiveness</w:t>
      </w:r>
      <w:bookmarkEnd w:id="61"/>
    </w:p>
    <w:p w14:paraId="65BE3BA3"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4.9: Perceptions of Responsiveness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1850"/>
        <w:gridCol w:w="1850"/>
        <w:gridCol w:w="1250"/>
      </w:tblGrid>
      <w:tr w:rsidR="008320DA" w:rsidRPr="005663EC" w14:paraId="50A96B0D" w14:textId="77777777" w:rsidTr="005663EC">
        <w:trPr>
          <w:tblHeader/>
        </w:trPr>
        <w:tc>
          <w:tcPr>
            <w:tcW w:w="4400" w:type="dxa"/>
            <w:shd w:val="clear" w:color="auto" w:fill="1F3864"/>
            <w:tcMar>
              <w:top w:w="60" w:type="dxa"/>
              <w:left w:w="100" w:type="dxa"/>
              <w:bottom w:w="60" w:type="dxa"/>
              <w:right w:w="100" w:type="dxa"/>
            </w:tcMar>
            <w:vAlign w:val="center"/>
          </w:tcPr>
          <w:p w14:paraId="4E02D273" w14:textId="77777777" w:rsidR="008320DA" w:rsidRPr="005663EC" w:rsidRDefault="008320DA" w:rsidP="005663EC">
            <w:pPr>
              <w:jc w:val="center"/>
              <w:rPr>
                <w:rFonts w:ascii="Arial" w:hAnsi="Arial" w:cs="Arial"/>
                <w:sz w:val="24"/>
                <w:szCs w:val="24"/>
              </w:rPr>
            </w:pPr>
            <w:r>
              <w:rPr>
                <w:rFonts w:ascii="Arial" w:hAnsi="Arial" w:cs="Arial"/>
                <w:b/>
                <w:bCs/>
                <w:color w:val="FFFFFF"/>
              </w:rPr>
              <w:t>Statement</w:t>
            </w:r>
          </w:p>
        </w:tc>
        <w:tc>
          <w:tcPr>
            <w:tcW w:w="1850" w:type="dxa"/>
            <w:shd w:val="clear" w:color="auto" w:fill="1F3864"/>
            <w:tcMar>
              <w:top w:w="60" w:type="dxa"/>
              <w:left w:w="100" w:type="dxa"/>
              <w:bottom w:w="60" w:type="dxa"/>
              <w:right w:w="100" w:type="dxa"/>
            </w:tcMar>
            <w:vAlign w:val="center"/>
          </w:tcPr>
          <w:p w14:paraId="5D5077BE" w14:textId="77777777" w:rsidR="008320DA" w:rsidRPr="005663EC" w:rsidRDefault="008320DA" w:rsidP="005663EC">
            <w:pPr>
              <w:jc w:val="center"/>
              <w:rPr>
                <w:rFonts w:ascii="Arial" w:hAnsi="Arial" w:cs="Arial"/>
                <w:sz w:val="24"/>
                <w:szCs w:val="24"/>
              </w:rPr>
            </w:pPr>
            <w:r>
              <w:rPr>
                <w:rFonts w:ascii="Arial" w:hAnsi="Arial" w:cs="Arial"/>
                <w:b/>
                <w:bCs/>
                <w:color w:val="FFFFFF"/>
              </w:rPr>
              <w:t>National (M ± SD)</w:t>
            </w:r>
          </w:p>
        </w:tc>
        <w:tc>
          <w:tcPr>
            <w:tcW w:w="1850" w:type="dxa"/>
            <w:shd w:val="clear" w:color="auto" w:fill="1F3864"/>
            <w:tcMar>
              <w:top w:w="60" w:type="dxa"/>
              <w:left w:w="100" w:type="dxa"/>
              <w:bottom w:w="60" w:type="dxa"/>
              <w:right w:w="100" w:type="dxa"/>
            </w:tcMar>
            <w:vAlign w:val="center"/>
          </w:tcPr>
          <w:p w14:paraId="730E986D"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(M ± SD)</w:t>
            </w:r>
          </w:p>
        </w:tc>
        <w:tc>
          <w:tcPr>
            <w:tcW w:w="1250" w:type="dxa"/>
            <w:shd w:val="clear" w:color="auto" w:fill="1F3864"/>
            <w:tcMar>
              <w:top w:w="60" w:type="dxa"/>
              <w:left w:w="100" w:type="dxa"/>
              <w:bottom w:w="60" w:type="dxa"/>
              <w:right w:w="100" w:type="dxa"/>
            </w:tcMar>
            <w:vAlign w:val="center"/>
          </w:tcPr>
          <w:p w14:paraId="11FA76BA" w14:textId="77777777" w:rsidR="008320DA" w:rsidRPr="005663EC" w:rsidRDefault="008320DA" w:rsidP="005663EC">
            <w:pPr>
              <w:jc w:val="center"/>
              <w:rPr>
                <w:rFonts w:ascii="Arial" w:hAnsi="Arial" w:cs="Arial"/>
                <w:sz w:val="24"/>
                <w:szCs w:val="24"/>
              </w:rPr>
            </w:pPr>
            <w:r>
              <w:rPr>
                <w:rFonts w:ascii="Arial" w:hAnsi="Arial" w:cs="Arial"/>
                <w:b/>
                <w:bCs/>
                <w:color w:val="FFFFFF"/>
              </w:rPr>
              <w:t>Overall Mean</w:t>
            </w:r>
          </w:p>
        </w:tc>
      </w:tr>
      <w:tr w:rsidR="008320DA" w:rsidRPr="005663EC" w14:paraId="3B7184AD" w14:textId="77777777" w:rsidTr="005663EC">
        <w:tc>
          <w:tcPr>
            <w:tcW w:w="4400" w:type="dxa"/>
            <w:tcMar>
              <w:top w:w="60" w:type="dxa"/>
              <w:left w:w="100" w:type="dxa"/>
              <w:bottom w:w="60" w:type="dxa"/>
              <w:right w:w="100" w:type="dxa"/>
            </w:tcMar>
            <w:vAlign w:val="center"/>
          </w:tcPr>
          <w:p w14:paraId="0E7CB561" w14:textId="77777777" w:rsidR="008320DA" w:rsidRPr="005663EC" w:rsidRDefault="008320DA" w:rsidP="005663EC">
            <w:pPr>
              <w:spacing w:after="40"/>
              <w:rPr>
                <w:rFonts w:ascii="Arial" w:hAnsi="Arial" w:cs="Arial"/>
                <w:sz w:val="24"/>
                <w:szCs w:val="24"/>
              </w:rPr>
            </w:pPr>
            <w:r>
              <w:rPr>
                <w:rFonts w:ascii="Arial" w:hAnsi="Arial" w:cs="Arial"/>
              </w:rPr>
              <w:t>Staff respond quickly to customer requests</w:t>
            </w:r>
          </w:p>
        </w:tc>
        <w:tc>
          <w:tcPr>
            <w:tcW w:w="1850" w:type="dxa"/>
            <w:tcMar>
              <w:top w:w="60" w:type="dxa"/>
              <w:left w:w="100" w:type="dxa"/>
              <w:bottom w:w="60" w:type="dxa"/>
              <w:right w:w="100" w:type="dxa"/>
            </w:tcMar>
            <w:vAlign w:val="center"/>
          </w:tcPr>
          <w:p w14:paraId="6147140A" w14:textId="77777777" w:rsidR="008320DA" w:rsidRPr="005663EC" w:rsidRDefault="008320DA" w:rsidP="005663EC">
            <w:pPr>
              <w:spacing w:after="40"/>
              <w:jc w:val="center"/>
              <w:rPr>
                <w:rFonts w:ascii="Arial" w:hAnsi="Arial" w:cs="Arial"/>
                <w:sz w:val="24"/>
                <w:szCs w:val="24"/>
              </w:rPr>
            </w:pPr>
            <w:r>
              <w:rPr>
                <w:rFonts w:ascii="Arial" w:hAnsi="Arial" w:cs="Arial"/>
              </w:rPr>
              <w:t>3.80 ± 0.84</w:t>
            </w:r>
          </w:p>
        </w:tc>
        <w:tc>
          <w:tcPr>
            <w:tcW w:w="1850" w:type="dxa"/>
            <w:tcMar>
              <w:top w:w="60" w:type="dxa"/>
              <w:left w:w="100" w:type="dxa"/>
              <w:bottom w:w="60" w:type="dxa"/>
              <w:right w:w="100" w:type="dxa"/>
            </w:tcMar>
            <w:vAlign w:val="center"/>
          </w:tcPr>
          <w:p w14:paraId="7ED8C09C" w14:textId="77777777" w:rsidR="008320DA" w:rsidRPr="005663EC" w:rsidRDefault="008320DA" w:rsidP="005663EC">
            <w:pPr>
              <w:spacing w:after="40"/>
              <w:jc w:val="center"/>
              <w:rPr>
                <w:rFonts w:ascii="Arial" w:hAnsi="Arial" w:cs="Arial"/>
                <w:sz w:val="24"/>
                <w:szCs w:val="24"/>
              </w:rPr>
            </w:pPr>
            <w:r>
              <w:rPr>
                <w:rFonts w:ascii="Arial" w:hAnsi="Arial" w:cs="Arial"/>
              </w:rPr>
              <w:t>3.60 ± 0.89</w:t>
            </w:r>
          </w:p>
        </w:tc>
        <w:tc>
          <w:tcPr>
            <w:tcW w:w="1250" w:type="dxa"/>
            <w:tcMar>
              <w:top w:w="60" w:type="dxa"/>
              <w:left w:w="100" w:type="dxa"/>
              <w:bottom w:w="60" w:type="dxa"/>
              <w:right w:w="100" w:type="dxa"/>
            </w:tcMar>
            <w:vAlign w:val="center"/>
          </w:tcPr>
          <w:p w14:paraId="5C621FF9" w14:textId="77777777" w:rsidR="008320DA" w:rsidRPr="005663EC" w:rsidRDefault="008320DA" w:rsidP="005663EC">
            <w:pPr>
              <w:spacing w:after="40"/>
              <w:jc w:val="center"/>
              <w:rPr>
                <w:rFonts w:ascii="Arial" w:hAnsi="Arial" w:cs="Arial"/>
                <w:sz w:val="24"/>
                <w:szCs w:val="24"/>
              </w:rPr>
            </w:pPr>
            <w:r>
              <w:rPr>
                <w:rFonts w:ascii="Arial" w:hAnsi="Arial" w:cs="Arial"/>
              </w:rPr>
              <w:t>3.70</w:t>
            </w:r>
          </w:p>
        </w:tc>
      </w:tr>
      <w:tr w:rsidR="008320DA" w:rsidRPr="005663EC" w14:paraId="03EB7F2D" w14:textId="77777777" w:rsidTr="005663EC">
        <w:tc>
          <w:tcPr>
            <w:tcW w:w="4400" w:type="dxa"/>
            <w:shd w:val="clear" w:color="auto" w:fill="F2F2F2"/>
            <w:tcMar>
              <w:top w:w="60" w:type="dxa"/>
              <w:left w:w="100" w:type="dxa"/>
              <w:bottom w:w="60" w:type="dxa"/>
              <w:right w:w="100" w:type="dxa"/>
            </w:tcMar>
            <w:vAlign w:val="center"/>
          </w:tcPr>
          <w:p w14:paraId="0CFBA5EF" w14:textId="77777777" w:rsidR="008320DA" w:rsidRPr="005663EC" w:rsidRDefault="008320DA" w:rsidP="005663EC">
            <w:pPr>
              <w:spacing w:after="40"/>
              <w:rPr>
                <w:rFonts w:ascii="Arial" w:hAnsi="Arial" w:cs="Arial"/>
                <w:sz w:val="24"/>
                <w:szCs w:val="24"/>
              </w:rPr>
            </w:pPr>
            <w:r>
              <w:rPr>
                <w:rFonts w:ascii="Arial" w:hAnsi="Arial" w:cs="Arial"/>
              </w:rPr>
              <w:t>Staff are willing to help customers</w:t>
            </w:r>
          </w:p>
        </w:tc>
        <w:tc>
          <w:tcPr>
            <w:tcW w:w="1850" w:type="dxa"/>
            <w:shd w:val="clear" w:color="auto" w:fill="F2F2F2"/>
            <w:tcMar>
              <w:top w:w="60" w:type="dxa"/>
              <w:left w:w="100" w:type="dxa"/>
              <w:bottom w:w="60" w:type="dxa"/>
              <w:right w:w="100" w:type="dxa"/>
            </w:tcMar>
            <w:vAlign w:val="center"/>
          </w:tcPr>
          <w:p w14:paraId="2D19876F" w14:textId="77777777" w:rsidR="008320DA" w:rsidRPr="005663EC" w:rsidRDefault="008320DA" w:rsidP="005663EC">
            <w:pPr>
              <w:spacing w:after="40"/>
              <w:jc w:val="center"/>
              <w:rPr>
                <w:rFonts w:ascii="Arial" w:hAnsi="Arial" w:cs="Arial"/>
                <w:sz w:val="24"/>
                <w:szCs w:val="24"/>
              </w:rPr>
            </w:pPr>
            <w:r>
              <w:rPr>
                <w:rFonts w:ascii="Arial" w:hAnsi="Arial" w:cs="Arial"/>
              </w:rPr>
              <w:t>3.87 ± 0.79</w:t>
            </w:r>
          </w:p>
        </w:tc>
        <w:tc>
          <w:tcPr>
            <w:tcW w:w="1850" w:type="dxa"/>
            <w:shd w:val="clear" w:color="auto" w:fill="F2F2F2"/>
            <w:tcMar>
              <w:top w:w="60" w:type="dxa"/>
              <w:left w:w="100" w:type="dxa"/>
              <w:bottom w:w="60" w:type="dxa"/>
              <w:right w:w="100" w:type="dxa"/>
            </w:tcMar>
            <w:vAlign w:val="center"/>
          </w:tcPr>
          <w:p w14:paraId="476D7D59" w14:textId="77777777" w:rsidR="008320DA" w:rsidRPr="005663EC" w:rsidRDefault="008320DA" w:rsidP="005663EC">
            <w:pPr>
              <w:spacing w:after="40"/>
              <w:jc w:val="center"/>
              <w:rPr>
                <w:rFonts w:ascii="Arial" w:hAnsi="Arial" w:cs="Arial"/>
                <w:sz w:val="24"/>
                <w:szCs w:val="24"/>
              </w:rPr>
            </w:pPr>
            <w:r>
              <w:rPr>
                <w:rFonts w:ascii="Arial" w:hAnsi="Arial" w:cs="Arial"/>
              </w:rPr>
              <w:t>3.73 ± 0.84</w:t>
            </w:r>
          </w:p>
        </w:tc>
        <w:tc>
          <w:tcPr>
            <w:tcW w:w="1250" w:type="dxa"/>
            <w:shd w:val="clear" w:color="auto" w:fill="F2F2F2"/>
            <w:tcMar>
              <w:top w:w="60" w:type="dxa"/>
              <w:left w:w="100" w:type="dxa"/>
              <w:bottom w:w="60" w:type="dxa"/>
              <w:right w:w="100" w:type="dxa"/>
            </w:tcMar>
            <w:vAlign w:val="center"/>
          </w:tcPr>
          <w:p w14:paraId="4E6E98DF" w14:textId="77777777" w:rsidR="008320DA" w:rsidRPr="005663EC" w:rsidRDefault="008320DA" w:rsidP="005663EC">
            <w:pPr>
              <w:spacing w:after="40"/>
              <w:jc w:val="center"/>
              <w:rPr>
                <w:rFonts w:ascii="Arial" w:hAnsi="Arial" w:cs="Arial"/>
                <w:sz w:val="24"/>
                <w:szCs w:val="24"/>
              </w:rPr>
            </w:pPr>
            <w:r>
              <w:rPr>
                <w:rFonts w:ascii="Arial" w:hAnsi="Arial" w:cs="Arial"/>
              </w:rPr>
              <w:t>3.80</w:t>
            </w:r>
          </w:p>
        </w:tc>
      </w:tr>
      <w:tr w:rsidR="008320DA" w:rsidRPr="005663EC" w14:paraId="689CBCEC" w14:textId="77777777" w:rsidTr="005663EC">
        <w:tc>
          <w:tcPr>
            <w:tcW w:w="4400" w:type="dxa"/>
            <w:tcMar>
              <w:top w:w="60" w:type="dxa"/>
              <w:left w:w="100" w:type="dxa"/>
              <w:bottom w:w="60" w:type="dxa"/>
              <w:right w:w="100" w:type="dxa"/>
            </w:tcMar>
            <w:vAlign w:val="center"/>
          </w:tcPr>
          <w:p w14:paraId="7C7AA4DB" w14:textId="77777777" w:rsidR="008320DA" w:rsidRPr="005663EC" w:rsidRDefault="008320DA" w:rsidP="005663EC">
            <w:pPr>
              <w:spacing w:after="40"/>
              <w:rPr>
                <w:rFonts w:ascii="Arial" w:hAnsi="Arial" w:cs="Arial"/>
                <w:sz w:val="24"/>
                <w:szCs w:val="24"/>
              </w:rPr>
            </w:pPr>
            <w:r>
              <w:rPr>
                <w:rFonts w:ascii="Arial" w:hAnsi="Arial" w:cs="Arial"/>
              </w:rPr>
              <w:t>Staff provide prompt service</w:t>
            </w:r>
          </w:p>
        </w:tc>
        <w:tc>
          <w:tcPr>
            <w:tcW w:w="1850" w:type="dxa"/>
            <w:tcMar>
              <w:top w:w="60" w:type="dxa"/>
              <w:left w:w="100" w:type="dxa"/>
              <w:bottom w:w="60" w:type="dxa"/>
              <w:right w:w="100" w:type="dxa"/>
            </w:tcMar>
            <w:vAlign w:val="center"/>
          </w:tcPr>
          <w:p w14:paraId="081358A7" w14:textId="77777777" w:rsidR="008320DA" w:rsidRPr="005663EC" w:rsidRDefault="008320DA" w:rsidP="005663EC">
            <w:pPr>
              <w:spacing w:after="40"/>
              <w:jc w:val="center"/>
              <w:rPr>
                <w:rFonts w:ascii="Arial" w:hAnsi="Arial" w:cs="Arial"/>
                <w:sz w:val="24"/>
                <w:szCs w:val="24"/>
              </w:rPr>
            </w:pPr>
            <w:r>
              <w:rPr>
                <w:rFonts w:ascii="Arial" w:hAnsi="Arial" w:cs="Arial"/>
              </w:rPr>
              <w:t>3.73 ± 0.87</w:t>
            </w:r>
          </w:p>
        </w:tc>
        <w:tc>
          <w:tcPr>
            <w:tcW w:w="1850" w:type="dxa"/>
            <w:tcMar>
              <w:top w:w="60" w:type="dxa"/>
              <w:left w:w="100" w:type="dxa"/>
              <w:bottom w:w="60" w:type="dxa"/>
              <w:right w:w="100" w:type="dxa"/>
            </w:tcMar>
            <w:vAlign w:val="center"/>
          </w:tcPr>
          <w:p w14:paraId="693CB224" w14:textId="77777777" w:rsidR="008320DA" w:rsidRPr="005663EC" w:rsidRDefault="008320DA" w:rsidP="005663EC">
            <w:pPr>
              <w:spacing w:after="40"/>
              <w:jc w:val="center"/>
              <w:rPr>
                <w:rFonts w:ascii="Arial" w:hAnsi="Arial" w:cs="Arial"/>
                <w:sz w:val="24"/>
                <w:szCs w:val="24"/>
              </w:rPr>
            </w:pPr>
            <w:r>
              <w:rPr>
                <w:rFonts w:ascii="Arial" w:hAnsi="Arial" w:cs="Arial"/>
              </w:rPr>
              <w:t>3.53 ± 0.91</w:t>
            </w:r>
          </w:p>
        </w:tc>
        <w:tc>
          <w:tcPr>
            <w:tcW w:w="1250" w:type="dxa"/>
            <w:tcMar>
              <w:top w:w="60" w:type="dxa"/>
              <w:left w:w="100" w:type="dxa"/>
              <w:bottom w:w="60" w:type="dxa"/>
              <w:right w:w="100" w:type="dxa"/>
            </w:tcMar>
            <w:vAlign w:val="center"/>
          </w:tcPr>
          <w:p w14:paraId="588B071D" w14:textId="77777777" w:rsidR="008320DA" w:rsidRPr="005663EC" w:rsidRDefault="008320DA" w:rsidP="005663EC">
            <w:pPr>
              <w:spacing w:after="40"/>
              <w:jc w:val="center"/>
              <w:rPr>
                <w:rFonts w:ascii="Arial" w:hAnsi="Arial" w:cs="Arial"/>
                <w:sz w:val="24"/>
                <w:szCs w:val="24"/>
              </w:rPr>
            </w:pPr>
            <w:r>
              <w:rPr>
                <w:rFonts w:ascii="Arial" w:hAnsi="Arial" w:cs="Arial"/>
              </w:rPr>
              <w:t>3.63</w:t>
            </w:r>
          </w:p>
        </w:tc>
      </w:tr>
      <w:tr w:rsidR="008320DA" w:rsidRPr="005663EC" w14:paraId="36643571" w14:textId="77777777" w:rsidTr="005663EC">
        <w:tc>
          <w:tcPr>
            <w:tcW w:w="4400" w:type="dxa"/>
            <w:shd w:val="clear" w:color="auto" w:fill="F2F2F2"/>
            <w:tcMar>
              <w:top w:w="60" w:type="dxa"/>
              <w:left w:w="100" w:type="dxa"/>
              <w:bottom w:w="60" w:type="dxa"/>
              <w:right w:w="100" w:type="dxa"/>
            </w:tcMar>
            <w:vAlign w:val="center"/>
          </w:tcPr>
          <w:p w14:paraId="60089E52" w14:textId="77777777" w:rsidR="008320DA" w:rsidRPr="005663EC" w:rsidRDefault="008320DA" w:rsidP="005663EC">
            <w:pPr>
              <w:spacing w:after="40"/>
              <w:rPr>
                <w:rFonts w:ascii="Arial" w:hAnsi="Arial" w:cs="Arial"/>
                <w:sz w:val="24"/>
                <w:szCs w:val="24"/>
              </w:rPr>
            </w:pPr>
            <w:r>
              <w:rPr>
                <w:rFonts w:ascii="Arial" w:hAnsi="Arial" w:cs="Arial"/>
              </w:rPr>
              <w:t>Staff are not too busy to respond to requests</w:t>
            </w:r>
          </w:p>
        </w:tc>
        <w:tc>
          <w:tcPr>
            <w:tcW w:w="1850" w:type="dxa"/>
            <w:shd w:val="clear" w:color="auto" w:fill="F2F2F2"/>
            <w:tcMar>
              <w:top w:w="60" w:type="dxa"/>
              <w:left w:w="100" w:type="dxa"/>
              <w:bottom w:w="60" w:type="dxa"/>
              <w:right w:w="100" w:type="dxa"/>
            </w:tcMar>
            <w:vAlign w:val="center"/>
          </w:tcPr>
          <w:p w14:paraId="45AEA1E8" w14:textId="77777777" w:rsidR="008320DA" w:rsidRPr="005663EC" w:rsidRDefault="008320DA" w:rsidP="005663EC">
            <w:pPr>
              <w:spacing w:after="40"/>
              <w:jc w:val="center"/>
              <w:rPr>
                <w:rFonts w:ascii="Arial" w:hAnsi="Arial" w:cs="Arial"/>
                <w:sz w:val="24"/>
                <w:szCs w:val="24"/>
              </w:rPr>
            </w:pPr>
            <w:r>
              <w:rPr>
                <w:rFonts w:ascii="Arial" w:hAnsi="Arial" w:cs="Arial"/>
              </w:rPr>
              <w:t>3.53 ± 0.91</w:t>
            </w:r>
          </w:p>
        </w:tc>
        <w:tc>
          <w:tcPr>
            <w:tcW w:w="1850" w:type="dxa"/>
            <w:shd w:val="clear" w:color="auto" w:fill="F2F2F2"/>
            <w:tcMar>
              <w:top w:w="60" w:type="dxa"/>
              <w:left w:w="100" w:type="dxa"/>
              <w:bottom w:w="60" w:type="dxa"/>
              <w:right w:w="100" w:type="dxa"/>
            </w:tcMar>
            <w:vAlign w:val="center"/>
          </w:tcPr>
          <w:p w14:paraId="57860D42" w14:textId="77777777" w:rsidR="008320DA" w:rsidRPr="005663EC" w:rsidRDefault="008320DA" w:rsidP="005663EC">
            <w:pPr>
              <w:spacing w:after="40"/>
              <w:jc w:val="center"/>
              <w:rPr>
                <w:rFonts w:ascii="Arial" w:hAnsi="Arial" w:cs="Arial"/>
                <w:sz w:val="24"/>
                <w:szCs w:val="24"/>
              </w:rPr>
            </w:pPr>
            <w:r>
              <w:rPr>
                <w:rFonts w:ascii="Arial" w:hAnsi="Arial" w:cs="Arial"/>
              </w:rPr>
              <w:t>3.33 ± 0.94</w:t>
            </w:r>
          </w:p>
        </w:tc>
        <w:tc>
          <w:tcPr>
            <w:tcW w:w="1250" w:type="dxa"/>
            <w:shd w:val="clear" w:color="auto" w:fill="F2F2F2"/>
            <w:tcMar>
              <w:top w:w="60" w:type="dxa"/>
              <w:left w:w="100" w:type="dxa"/>
              <w:bottom w:w="60" w:type="dxa"/>
              <w:right w:w="100" w:type="dxa"/>
            </w:tcMar>
            <w:vAlign w:val="center"/>
          </w:tcPr>
          <w:p w14:paraId="4CB77DDC" w14:textId="77777777" w:rsidR="008320DA" w:rsidRPr="005663EC" w:rsidRDefault="008320DA" w:rsidP="005663EC">
            <w:pPr>
              <w:spacing w:after="40"/>
              <w:jc w:val="center"/>
              <w:rPr>
                <w:rFonts w:ascii="Arial" w:hAnsi="Arial" w:cs="Arial"/>
                <w:sz w:val="24"/>
                <w:szCs w:val="24"/>
              </w:rPr>
            </w:pPr>
            <w:r>
              <w:rPr>
                <w:rFonts w:ascii="Arial" w:hAnsi="Arial" w:cs="Arial"/>
              </w:rPr>
              <w:t>3.43</w:t>
            </w:r>
          </w:p>
        </w:tc>
      </w:tr>
      <w:tr w:rsidR="008320DA" w:rsidRPr="005663EC" w14:paraId="327B012D" w14:textId="77777777" w:rsidTr="005663EC">
        <w:tc>
          <w:tcPr>
            <w:tcW w:w="4400" w:type="dxa"/>
            <w:tcMar>
              <w:top w:w="60" w:type="dxa"/>
              <w:left w:w="100" w:type="dxa"/>
              <w:bottom w:w="60" w:type="dxa"/>
              <w:right w:w="100" w:type="dxa"/>
            </w:tcMar>
            <w:vAlign w:val="center"/>
          </w:tcPr>
          <w:p w14:paraId="3D6305B2" w14:textId="77777777" w:rsidR="008320DA" w:rsidRPr="005663EC" w:rsidRDefault="008320DA" w:rsidP="005663EC">
            <w:pPr>
              <w:spacing w:after="40"/>
              <w:rPr>
                <w:rFonts w:ascii="Arial" w:hAnsi="Arial" w:cs="Arial"/>
                <w:sz w:val="24"/>
                <w:szCs w:val="24"/>
              </w:rPr>
            </w:pPr>
            <w:r>
              <w:rPr>
                <w:rFonts w:ascii="Arial" w:hAnsi="Arial" w:cs="Arial"/>
              </w:rPr>
              <w:t>Overall Responsiveness</w:t>
            </w:r>
          </w:p>
        </w:tc>
        <w:tc>
          <w:tcPr>
            <w:tcW w:w="1850" w:type="dxa"/>
            <w:tcMar>
              <w:top w:w="60" w:type="dxa"/>
              <w:left w:w="100" w:type="dxa"/>
              <w:bottom w:w="60" w:type="dxa"/>
              <w:right w:w="100" w:type="dxa"/>
            </w:tcMar>
            <w:vAlign w:val="center"/>
          </w:tcPr>
          <w:p w14:paraId="1ADE48BF" w14:textId="77777777" w:rsidR="008320DA" w:rsidRPr="005663EC" w:rsidRDefault="008320DA" w:rsidP="005663EC">
            <w:pPr>
              <w:spacing w:after="40"/>
              <w:jc w:val="center"/>
              <w:rPr>
                <w:rFonts w:ascii="Arial" w:hAnsi="Arial" w:cs="Arial"/>
                <w:sz w:val="24"/>
                <w:szCs w:val="24"/>
              </w:rPr>
            </w:pPr>
            <w:r>
              <w:rPr>
                <w:rFonts w:ascii="Arial" w:hAnsi="Arial" w:cs="Arial"/>
              </w:rPr>
              <w:t>3.73 ± 0.85</w:t>
            </w:r>
          </w:p>
        </w:tc>
        <w:tc>
          <w:tcPr>
            <w:tcW w:w="1850" w:type="dxa"/>
            <w:tcMar>
              <w:top w:w="60" w:type="dxa"/>
              <w:left w:w="100" w:type="dxa"/>
              <w:bottom w:w="60" w:type="dxa"/>
              <w:right w:w="100" w:type="dxa"/>
            </w:tcMar>
            <w:vAlign w:val="center"/>
          </w:tcPr>
          <w:p w14:paraId="5C997B03" w14:textId="77777777" w:rsidR="008320DA" w:rsidRPr="005663EC" w:rsidRDefault="008320DA" w:rsidP="005663EC">
            <w:pPr>
              <w:spacing w:after="40"/>
              <w:jc w:val="center"/>
              <w:rPr>
                <w:rFonts w:ascii="Arial" w:hAnsi="Arial" w:cs="Arial"/>
                <w:sz w:val="24"/>
                <w:szCs w:val="24"/>
              </w:rPr>
            </w:pPr>
            <w:r>
              <w:rPr>
                <w:rFonts w:ascii="Arial" w:hAnsi="Arial" w:cs="Arial"/>
              </w:rPr>
              <w:t>3.55 ± 0.90</w:t>
            </w:r>
          </w:p>
        </w:tc>
        <w:tc>
          <w:tcPr>
            <w:tcW w:w="1250" w:type="dxa"/>
            <w:tcMar>
              <w:top w:w="60" w:type="dxa"/>
              <w:left w:w="100" w:type="dxa"/>
              <w:bottom w:w="60" w:type="dxa"/>
              <w:right w:w="100" w:type="dxa"/>
            </w:tcMar>
            <w:vAlign w:val="center"/>
          </w:tcPr>
          <w:p w14:paraId="071101B4" w14:textId="77777777" w:rsidR="008320DA" w:rsidRPr="005663EC" w:rsidRDefault="008320DA" w:rsidP="005663EC">
            <w:pPr>
              <w:spacing w:after="40"/>
              <w:jc w:val="center"/>
              <w:rPr>
                <w:rFonts w:ascii="Arial" w:hAnsi="Arial" w:cs="Arial"/>
                <w:sz w:val="24"/>
                <w:szCs w:val="24"/>
              </w:rPr>
            </w:pPr>
            <w:r>
              <w:rPr>
                <w:rFonts w:ascii="Arial" w:hAnsi="Arial" w:cs="Arial"/>
              </w:rPr>
              <w:t>3.64</w:t>
            </w:r>
          </w:p>
        </w:tc>
      </w:tr>
    </w:tbl>
    <w:p w14:paraId="33E8EA53"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overall mean score for responsiveness was 3.64. National tourists (3.73) reported higher perceptions than international tourists (3.55).</w:t>
      </w:r>
    </w:p>
    <w:p w14:paraId="097236DE" w14:textId="77777777" w:rsidR="008320DA" w:rsidRPr="005663EC" w:rsidRDefault="008320DA" w:rsidP="008320DA">
      <w:pPr>
        <w:pStyle w:val="Heading3"/>
        <w:rPr>
          <w:rFonts w:cs="Arial"/>
          <w:sz w:val="28"/>
          <w:szCs w:val="32"/>
        </w:rPr>
      </w:pPr>
      <w:bookmarkStart w:id="62" w:name="_Toc241148151"/>
      <w:r>
        <w:rPr>
          <w:rFonts w:cs="Arial"/>
          <w:sz w:val="28"/>
          <w:szCs w:val="32"/>
        </w:rPr>
        <w:t>4.4.4 Assurance</w:t>
      </w:r>
      <w:bookmarkEnd w:id="62"/>
    </w:p>
    <w:p w14:paraId="7DAF8569"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4.10: Perceptions of Assurance</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1850"/>
        <w:gridCol w:w="1850"/>
        <w:gridCol w:w="1250"/>
      </w:tblGrid>
      <w:tr w:rsidR="008320DA" w:rsidRPr="005663EC" w14:paraId="472178B2" w14:textId="77777777" w:rsidTr="005663EC">
        <w:trPr>
          <w:tblHeader/>
        </w:trPr>
        <w:tc>
          <w:tcPr>
            <w:tcW w:w="4400" w:type="dxa"/>
            <w:shd w:val="clear" w:color="auto" w:fill="1F3864"/>
            <w:tcMar>
              <w:top w:w="60" w:type="dxa"/>
              <w:left w:w="100" w:type="dxa"/>
              <w:bottom w:w="60" w:type="dxa"/>
              <w:right w:w="100" w:type="dxa"/>
            </w:tcMar>
            <w:vAlign w:val="center"/>
          </w:tcPr>
          <w:p w14:paraId="519E1823" w14:textId="77777777" w:rsidR="008320DA" w:rsidRPr="005663EC" w:rsidRDefault="008320DA" w:rsidP="005663EC">
            <w:pPr>
              <w:jc w:val="center"/>
              <w:rPr>
                <w:rFonts w:ascii="Arial" w:hAnsi="Arial" w:cs="Arial"/>
                <w:sz w:val="24"/>
                <w:szCs w:val="24"/>
              </w:rPr>
            </w:pPr>
            <w:r>
              <w:rPr>
                <w:rFonts w:ascii="Arial" w:hAnsi="Arial" w:cs="Arial"/>
                <w:b/>
                <w:bCs/>
                <w:color w:val="FFFFFF"/>
              </w:rPr>
              <w:t>Statement</w:t>
            </w:r>
          </w:p>
        </w:tc>
        <w:tc>
          <w:tcPr>
            <w:tcW w:w="1850" w:type="dxa"/>
            <w:shd w:val="clear" w:color="auto" w:fill="1F3864"/>
            <w:tcMar>
              <w:top w:w="60" w:type="dxa"/>
              <w:left w:w="100" w:type="dxa"/>
              <w:bottom w:w="60" w:type="dxa"/>
              <w:right w:w="100" w:type="dxa"/>
            </w:tcMar>
            <w:vAlign w:val="center"/>
          </w:tcPr>
          <w:p w14:paraId="3910CE75" w14:textId="77777777" w:rsidR="008320DA" w:rsidRPr="005663EC" w:rsidRDefault="008320DA" w:rsidP="005663EC">
            <w:pPr>
              <w:jc w:val="center"/>
              <w:rPr>
                <w:rFonts w:ascii="Arial" w:hAnsi="Arial" w:cs="Arial"/>
                <w:sz w:val="24"/>
                <w:szCs w:val="24"/>
              </w:rPr>
            </w:pPr>
            <w:r>
              <w:rPr>
                <w:rFonts w:ascii="Arial" w:hAnsi="Arial" w:cs="Arial"/>
                <w:b/>
                <w:bCs/>
                <w:color w:val="FFFFFF"/>
              </w:rPr>
              <w:t>National (M ± SD)</w:t>
            </w:r>
          </w:p>
        </w:tc>
        <w:tc>
          <w:tcPr>
            <w:tcW w:w="1850" w:type="dxa"/>
            <w:shd w:val="clear" w:color="auto" w:fill="1F3864"/>
            <w:tcMar>
              <w:top w:w="60" w:type="dxa"/>
              <w:left w:w="100" w:type="dxa"/>
              <w:bottom w:w="60" w:type="dxa"/>
              <w:right w:w="100" w:type="dxa"/>
            </w:tcMar>
            <w:vAlign w:val="center"/>
          </w:tcPr>
          <w:p w14:paraId="54CD2CE1"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(M ± SD)</w:t>
            </w:r>
          </w:p>
        </w:tc>
        <w:tc>
          <w:tcPr>
            <w:tcW w:w="1250" w:type="dxa"/>
            <w:shd w:val="clear" w:color="auto" w:fill="1F3864"/>
            <w:tcMar>
              <w:top w:w="60" w:type="dxa"/>
              <w:left w:w="100" w:type="dxa"/>
              <w:bottom w:w="60" w:type="dxa"/>
              <w:right w:w="100" w:type="dxa"/>
            </w:tcMar>
            <w:vAlign w:val="center"/>
          </w:tcPr>
          <w:p w14:paraId="5E3F8D6D" w14:textId="77777777" w:rsidR="008320DA" w:rsidRPr="005663EC" w:rsidRDefault="008320DA" w:rsidP="005663EC">
            <w:pPr>
              <w:jc w:val="center"/>
              <w:rPr>
                <w:rFonts w:ascii="Arial" w:hAnsi="Arial" w:cs="Arial"/>
                <w:sz w:val="24"/>
                <w:szCs w:val="24"/>
              </w:rPr>
            </w:pPr>
            <w:r>
              <w:rPr>
                <w:rFonts w:ascii="Arial" w:hAnsi="Arial" w:cs="Arial"/>
                <w:b/>
                <w:bCs/>
                <w:color w:val="FFFFFF"/>
              </w:rPr>
              <w:t>Overall Mean</w:t>
            </w:r>
          </w:p>
        </w:tc>
      </w:tr>
      <w:tr w:rsidR="008320DA" w:rsidRPr="005663EC" w14:paraId="0ACD7B57" w14:textId="77777777" w:rsidTr="005663EC">
        <w:tc>
          <w:tcPr>
            <w:tcW w:w="4400" w:type="dxa"/>
            <w:tcMar>
              <w:top w:w="60" w:type="dxa"/>
              <w:left w:w="100" w:type="dxa"/>
              <w:bottom w:w="60" w:type="dxa"/>
              <w:right w:w="100" w:type="dxa"/>
            </w:tcMar>
            <w:vAlign w:val="center"/>
          </w:tcPr>
          <w:p w14:paraId="6A20264B" w14:textId="77777777" w:rsidR="008320DA" w:rsidRPr="005663EC" w:rsidRDefault="008320DA" w:rsidP="005663EC">
            <w:pPr>
              <w:spacing w:after="40"/>
              <w:rPr>
                <w:rFonts w:ascii="Arial" w:hAnsi="Arial" w:cs="Arial"/>
                <w:sz w:val="24"/>
                <w:szCs w:val="24"/>
              </w:rPr>
            </w:pPr>
            <w:r>
              <w:rPr>
                <w:rFonts w:ascii="Arial" w:hAnsi="Arial" w:cs="Arial"/>
              </w:rPr>
              <w:t>Staff have adequate knowledge to answer questions</w:t>
            </w:r>
          </w:p>
        </w:tc>
        <w:tc>
          <w:tcPr>
            <w:tcW w:w="1850" w:type="dxa"/>
            <w:tcMar>
              <w:top w:w="60" w:type="dxa"/>
              <w:left w:w="100" w:type="dxa"/>
              <w:bottom w:w="60" w:type="dxa"/>
              <w:right w:w="100" w:type="dxa"/>
            </w:tcMar>
            <w:vAlign w:val="center"/>
          </w:tcPr>
          <w:p w14:paraId="6E69FF15" w14:textId="77777777" w:rsidR="008320DA" w:rsidRPr="005663EC" w:rsidRDefault="008320DA" w:rsidP="005663EC">
            <w:pPr>
              <w:spacing w:after="40"/>
              <w:jc w:val="center"/>
              <w:rPr>
                <w:rFonts w:ascii="Arial" w:hAnsi="Arial" w:cs="Arial"/>
                <w:sz w:val="24"/>
                <w:szCs w:val="24"/>
              </w:rPr>
            </w:pPr>
            <w:r>
              <w:rPr>
                <w:rFonts w:ascii="Arial" w:hAnsi="Arial" w:cs="Arial"/>
              </w:rPr>
              <w:t>3.83 ± 0.81</w:t>
            </w:r>
          </w:p>
        </w:tc>
        <w:tc>
          <w:tcPr>
            <w:tcW w:w="1850" w:type="dxa"/>
            <w:tcMar>
              <w:top w:w="60" w:type="dxa"/>
              <w:left w:w="100" w:type="dxa"/>
              <w:bottom w:w="60" w:type="dxa"/>
              <w:right w:w="100" w:type="dxa"/>
            </w:tcMar>
            <w:vAlign w:val="center"/>
          </w:tcPr>
          <w:p w14:paraId="736BC1C9" w14:textId="77777777" w:rsidR="008320DA" w:rsidRPr="005663EC" w:rsidRDefault="008320DA" w:rsidP="005663EC">
            <w:pPr>
              <w:spacing w:after="40"/>
              <w:jc w:val="center"/>
              <w:rPr>
                <w:rFonts w:ascii="Arial" w:hAnsi="Arial" w:cs="Arial"/>
                <w:sz w:val="24"/>
                <w:szCs w:val="24"/>
              </w:rPr>
            </w:pPr>
            <w:r>
              <w:rPr>
                <w:rFonts w:ascii="Arial" w:hAnsi="Arial" w:cs="Arial"/>
              </w:rPr>
              <w:t>3.67 ± 0.87</w:t>
            </w:r>
          </w:p>
        </w:tc>
        <w:tc>
          <w:tcPr>
            <w:tcW w:w="1250" w:type="dxa"/>
            <w:tcMar>
              <w:top w:w="60" w:type="dxa"/>
              <w:left w:w="100" w:type="dxa"/>
              <w:bottom w:w="60" w:type="dxa"/>
              <w:right w:w="100" w:type="dxa"/>
            </w:tcMar>
            <w:vAlign w:val="center"/>
          </w:tcPr>
          <w:p w14:paraId="07F63149" w14:textId="77777777" w:rsidR="008320DA" w:rsidRPr="005663EC" w:rsidRDefault="008320DA" w:rsidP="005663EC">
            <w:pPr>
              <w:spacing w:after="40"/>
              <w:jc w:val="center"/>
              <w:rPr>
                <w:rFonts w:ascii="Arial" w:hAnsi="Arial" w:cs="Arial"/>
                <w:sz w:val="24"/>
                <w:szCs w:val="24"/>
              </w:rPr>
            </w:pPr>
            <w:r>
              <w:rPr>
                <w:rFonts w:ascii="Arial" w:hAnsi="Arial" w:cs="Arial"/>
              </w:rPr>
              <w:t>3.75</w:t>
            </w:r>
          </w:p>
        </w:tc>
      </w:tr>
      <w:tr w:rsidR="008320DA" w:rsidRPr="005663EC" w14:paraId="4FFAE62B" w14:textId="77777777" w:rsidTr="005663EC">
        <w:tc>
          <w:tcPr>
            <w:tcW w:w="4400" w:type="dxa"/>
            <w:shd w:val="clear" w:color="auto" w:fill="F2F2F2"/>
            <w:tcMar>
              <w:top w:w="60" w:type="dxa"/>
              <w:left w:w="100" w:type="dxa"/>
              <w:bottom w:w="60" w:type="dxa"/>
              <w:right w:w="100" w:type="dxa"/>
            </w:tcMar>
            <w:vAlign w:val="center"/>
          </w:tcPr>
          <w:p w14:paraId="08016677" w14:textId="77777777" w:rsidR="008320DA" w:rsidRPr="005663EC" w:rsidRDefault="008320DA" w:rsidP="005663EC">
            <w:pPr>
              <w:spacing w:after="40"/>
              <w:rPr>
                <w:rFonts w:ascii="Arial" w:hAnsi="Arial" w:cs="Arial"/>
                <w:sz w:val="24"/>
                <w:szCs w:val="24"/>
              </w:rPr>
            </w:pPr>
            <w:r>
              <w:rPr>
                <w:rFonts w:ascii="Arial" w:hAnsi="Arial" w:cs="Arial"/>
              </w:rPr>
              <w:t>Staff are courteous and polite</w:t>
            </w:r>
          </w:p>
        </w:tc>
        <w:tc>
          <w:tcPr>
            <w:tcW w:w="1850" w:type="dxa"/>
            <w:shd w:val="clear" w:color="auto" w:fill="F2F2F2"/>
            <w:tcMar>
              <w:top w:w="60" w:type="dxa"/>
              <w:left w:w="100" w:type="dxa"/>
              <w:bottom w:w="60" w:type="dxa"/>
              <w:right w:w="100" w:type="dxa"/>
            </w:tcMar>
            <w:vAlign w:val="center"/>
          </w:tcPr>
          <w:p w14:paraId="38C49D00" w14:textId="77777777" w:rsidR="008320DA" w:rsidRPr="005663EC" w:rsidRDefault="008320DA" w:rsidP="005663EC">
            <w:pPr>
              <w:spacing w:after="40"/>
              <w:jc w:val="center"/>
              <w:rPr>
                <w:rFonts w:ascii="Arial" w:hAnsi="Arial" w:cs="Arial"/>
                <w:sz w:val="24"/>
                <w:szCs w:val="24"/>
              </w:rPr>
            </w:pPr>
            <w:r>
              <w:rPr>
                <w:rFonts w:ascii="Arial" w:hAnsi="Arial" w:cs="Arial"/>
              </w:rPr>
              <w:t>3.97 ± 0.77</w:t>
            </w:r>
          </w:p>
        </w:tc>
        <w:tc>
          <w:tcPr>
            <w:tcW w:w="1850" w:type="dxa"/>
            <w:shd w:val="clear" w:color="auto" w:fill="F2F2F2"/>
            <w:tcMar>
              <w:top w:w="60" w:type="dxa"/>
              <w:left w:w="100" w:type="dxa"/>
              <w:bottom w:w="60" w:type="dxa"/>
              <w:right w:w="100" w:type="dxa"/>
            </w:tcMar>
            <w:vAlign w:val="center"/>
          </w:tcPr>
          <w:p w14:paraId="69C7E48F" w14:textId="77777777" w:rsidR="008320DA" w:rsidRPr="005663EC" w:rsidRDefault="008320DA" w:rsidP="005663EC">
            <w:pPr>
              <w:spacing w:after="40"/>
              <w:jc w:val="center"/>
              <w:rPr>
                <w:rFonts w:ascii="Arial" w:hAnsi="Arial" w:cs="Arial"/>
                <w:sz w:val="24"/>
                <w:szCs w:val="24"/>
              </w:rPr>
            </w:pPr>
            <w:r>
              <w:rPr>
                <w:rFonts w:ascii="Arial" w:hAnsi="Arial" w:cs="Arial"/>
              </w:rPr>
              <w:t>3.80 ± 0.81</w:t>
            </w:r>
          </w:p>
        </w:tc>
        <w:tc>
          <w:tcPr>
            <w:tcW w:w="1250" w:type="dxa"/>
            <w:shd w:val="clear" w:color="auto" w:fill="F2F2F2"/>
            <w:tcMar>
              <w:top w:w="60" w:type="dxa"/>
              <w:left w:w="100" w:type="dxa"/>
              <w:bottom w:w="60" w:type="dxa"/>
              <w:right w:w="100" w:type="dxa"/>
            </w:tcMar>
            <w:vAlign w:val="center"/>
          </w:tcPr>
          <w:p w14:paraId="349840CE" w14:textId="77777777" w:rsidR="008320DA" w:rsidRPr="005663EC" w:rsidRDefault="008320DA" w:rsidP="005663EC">
            <w:pPr>
              <w:spacing w:after="40"/>
              <w:jc w:val="center"/>
              <w:rPr>
                <w:rFonts w:ascii="Arial" w:hAnsi="Arial" w:cs="Arial"/>
                <w:sz w:val="24"/>
                <w:szCs w:val="24"/>
              </w:rPr>
            </w:pPr>
            <w:r>
              <w:rPr>
                <w:rFonts w:ascii="Arial" w:hAnsi="Arial" w:cs="Arial"/>
              </w:rPr>
              <w:t>3.88</w:t>
            </w:r>
          </w:p>
        </w:tc>
      </w:tr>
      <w:tr w:rsidR="008320DA" w:rsidRPr="005663EC" w14:paraId="4F418B25" w14:textId="77777777" w:rsidTr="005663EC">
        <w:tc>
          <w:tcPr>
            <w:tcW w:w="4400" w:type="dxa"/>
            <w:tcMar>
              <w:top w:w="60" w:type="dxa"/>
              <w:left w:w="100" w:type="dxa"/>
              <w:bottom w:w="60" w:type="dxa"/>
              <w:right w:w="100" w:type="dxa"/>
            </w:tcMar>
            <w:vAlign w:val="center"/>
          </w:tcPr>
          <w:p w14:paraId="675CD676" w14:textId="77777777" w:rsidR="008320DA" w:rsidRPr="005663EC" w:rsidRDefault="008320DA" w:rsidP="005663EC">
            <w:pPr>
              <w:spacing w:after="40"/>
              <w:rPr>
                <w:rFonts w:ascii="Arial" w:hAnsi="Arial" w:cs="Arial"/>
                <w:sz w:val="24"/>
                <w:szCs w:val="24"/>
              </w:rPr>
            </w:pPr>
            <w:r>
              <w:rPr>
                <w:rFonts w:ascii="Arial" w:hAnsi="Arial" w:cs="Arial"/>
              </w:rPr>
              <w:t>Hotel makes customers feel safe and secure</w:t>
            </w:r>
          </w:p>
        </w:tc>
        <w:tc>
          <w:tcPr>
            <w:tcW w:w="1850" w:type="dxa"/>
            <w:tcMar>
              <w:top w:w="60" w:type="dxa"/>
              <w:left w:w="100" w:type="dxa"/>
              <w:bottom w:w="60" w:type="dxa"/>
              <w:right w:w="100" w:type="dxa"/>
            </w:tcMar>
            <w:vAlign w:val="center"/>
          </w:tcPr>
          <w:p w14:paraId="6F9C5AB6" w14:textId="77777777" w:rsidR="008320DA" w:rsidRPr="005663EC" w:rsidRDefault="008320DA" w:rsidP="005663EC">
            <w:pPr>
              <w:spacing w:after="40"/>
              <w:jc w:val="center"/>
              <w:rPr>
                <w:rFonts w:ascii="Arial" w:hAnsi="Arial" w:cs="Arial"/>
                <w:sz w:val="24"/>
                <w:szCs w:val="24"/>
              </w:rPr>
            </w:pPr>
            <w:r>
              <w:rPr>
                <w:rFonts w:ascii="Arial" w:hAnsi="Arial" w:cs="Arial"/>
              </w:rPr>
              <w:t>3.90 ± 0.79</w:t>
            </w:r>
          </w:p>
        </w:tc>
        <w:tc>
          <w:tcPr>
            <w:tcW w:w="1850" w:type="dxa"/>
            <w:tcMar>
              <w:top w:w="60" w:type="dxa"/>
              <w:left w:w="100" w:type="dxa"/>
              <w:bottom w:w="60" w:type="dxa"/>
              <w:right w:w="100" w:type="dxa"/>
            </w:tcMar>
            <w:vAlign w:val="center"/>
          </w:tcPr>
          <w:p w14:paraId="5C50DCE5" w14:textId="77777777" w:rsidR="008320DA" w:rsidRPr="005663EC" w:rsidRDefault="008320DA" w:rsidP="005663EC">
            <w:pPr>
              <w:spacing w:after="40"/>
              <w:jc w:val="center"/>
              <w:rPr>
                <w:rFonts w:ascii="Arial" w:hAnsi="Arial" w:cs="Arial"/>
                <w:sz w:val="24"/>
                <w:szCs w:val="24"/>
              </w:rPr>
            </w:pPr>
            <w:r>
              <w:rPr>
                <w:rFonts w:ascii="Arial" w:hAnsi="Arial" w:cs="Arial"/>
              </w:rPr>
              <w:t>3.73 ± 0.84</w:t>
            </w:r>
          </w:p>
        </w:tc>
        <w:tc>
          <w:tcPr>
            <w:tcW w:w="1250" w:type="dxa"/>
            <w:tcMar>
              <w:top w:w="60" w:type="dxa"/>
              <w:left w:w="100" w:type="dxa"/>
              <w:bottom w:w="60" w:type="dxa"/>
              <w:right w:w="100" w:type="dxa"/>
            </w:tcMar>
            <w:vAlign w:val="center"/>
          </w:tcPr>
          <w:p w14:paraId="253722DF" w14:textId="77777777" w:rsidR="008320DA" w:rsidRPr="005663EC" w:rsidRDefault="008320DA" w:rsidP="005663EC">
            <w:pPr>
              <w:spacing w:after="40"/>
              <w:jc w:val="center"/>
              <w:rPr>
                <w:rFonts w:ascii="Arial" w:hAnsi="Arial" w:cs="Arial"/>
                <w:sz w:val="24"/>
                <w:szCs w:val="24"/>
              </w:rPr>
            </w:pPr>
            <w:r>
              <w:rPr>
                <w:rFonts w:ascii="Arial" w:hAnsi="Arial" w:cs="Arial"/>
              </w:rPr>
              <w:t>3.82</w:t>
            </w:r>
          </w:p>
        </w:tc>
      </w:tr>
      <w:tr w:rsidR="008320DA" w:rsidRPr="005663EC" w14:paraId="5EE4404D" w14:textId="77777777" w:rsidTr="005663EC">
        <w:tc>
          <w:tcPr>
            <w:tcW w:w="4400" w:type="dxa"/>
            <w:shd w:val="clear" w:color="auto" w:fill="F2F2F2"/>
            <w:tcMar>
              <w:top w:w="60" w:type="dxa"/>
              <w:left w:w="100" w:type="dxa"/>
              <w:bottom w:w="60" w:type="dxa"/>
              <w:right w:w="100" w:type="dxa"/>
            </w:tcMar>
            <w:vAlign w:val="center"/>
          </w:tcPr>
          <w:p w14:paraId="2083E4E2" w14:textId="77777777" w:rsidR="008320DA" w:rsidRPr="005663EC" w:rsidRDefault="008320DA" w:rsidP="005663EC">
            <w:pPr>
              <w:spacing w:after="40"/>
              <w:rPr>
                <w:rFonts w:ascii="Arial" w:hAnsi="Arial" w:cs="Arial"/>
                <w:sz w:val="24"/>
                <w:szCs w:val="24"/>
              </w:rPr>
            </w:pPr>
            <w:r>
              <w:rPr>
                <w:rFonts w:ascii="Arial" w:hAnsi="Arial" w:cs="Arial"/>
              </w:rPr>
              <w:t>Staff are trustworthy</w:t>
            </w:r>
          </w:p>
        </w:tc>
        <w:tc>
          <w:tcPr>
            <w:tcW w:w="1850" w:type="dxa"/>
            <w:shd w:val="clear" w:color="auto" w:fill="F2F2F2"/>
            <w:tcMar>
              <w:top w:w="60" w:type="dxa"/>
              <w:left w:w="100" w:type="dxa"/>
              <w:bottom w:w="60" w:type="dxa"/>
              <w:right w:w="100" w:type="dxa"/>
            </w:tcMar>
            <w:vAlign w:val="center"/>
          </w:tcPr>
          <w:p w14:paraId="7EF06ECA" w14:textId="77777777" w:rsidR="008320DA" w:rsidRPr="005663EC" w:rsidRDefault="008320DA" w:rsidP="005663EC">
            <w:pPr>
              <w:spacing w:after="40"/>
              <w:jc w:val="center"/>
              <w:rPr>
                <w:rFonts w:ascii="Arial" w:hAnsi="Arial" w:cs="Arial"/>
                <w:sz w:val="24"/>
                <w:szCs w:val="24"/>
              </w:rPr>
            </w:pPr>
            <w:r>
              <w:rPr>
                <w:rFonts w:ascii="Arial" w:hAnsi="Arial" w:cs="Arial"/>
              </w:rPr>
              <w:t>3.77 ± 0.84</w:t>
            </w:r>
          </w:p>
        </w:tc>
        <w:tc>
          <w:tcPr>
            <w:tcW w:w="1850" w:type="dxa"/>
            <w:shd w:val="clear" w:color="auto" w:fill="F2F2F2"/>
            <w:tcMar>
              <w:top w:w="60" w:type="dxa"/>
              <w:left w:w="100" w:type="dxa"/>
              <w:bottom w:w="60" w:type="dxa"/>
              <w:right w:w="100" w:type="dxa"/>
            </w:tcMar>
            <w:vAlign w:val="center"/>
          </w:tcPr>
          <w:p w14:paraId="68D74087" w14:textId="77777777" w:rsidR="008320DA" w:rsidRPr="005663EC" w:rsidRDefault="008320DA" w:rsidP="005663EC">
            <w:pPr>
              <w:spacing w:after="40"/>
              <w:jc w:val="center"/>
              <w:rPr>
                <w:rFonts w:ascii="Arial" w:hAnsi="Arial" w:cs="Arial"/>
                <w:sz w:val="24"/>
                <w:szCs w:val="24"/>
              </w:rPr>
            </w:pPr>
            <w:r>
              <w:rPr>
                <w:rFonts w:ascii="Arial" w:hAnsi="Arial" w:cs="Arial"/>
              </w:rPr>
              <w:t>3.63 ± 0.87</w:t>
            </w:r>
          </w:p>
        </w:tc>
        <w:tc>
          <w:tcPr>
            <w:tcW w:w="1250" w:type="dxa"/>
            <w:shd w:val="clear" w:color="auto" w:fill="F2F2F2"/>
            <w:tcMar>
              <w:top w:w="60" w:type="dxa"/>
              <w:left w:w="100" w:type="dxa"/>
              <w:bottom w:w="60" w:type="dxa"/>
              <w:right w:w="100" w:type="dxa"/>
            </w:tcMar>
            <w:vAlign w:val="center"/>
          </w:tcPr>
          <w:p w14:paraId="24D372B5" w14:textId="77777777" w:rsidR="008320DA" w:rsidRPr="005663EC" w:rsidRDefault="008320DA" w:rsidP="005663EC">
            <w:pPr>
              <w:spacing w:after="40"/>
              <w:jc w:val="center"/>
              <w:rPr>
                <w:rFonts w:ascii="Arial" w:hAnsi="Arial" w:cs="Arial"/>
                <w:sz w:val="24"/>
                <w:szCs w:val="24"/>
              </w:rPr>
            </w:pPr>
            <w:r>
              <w:rPr>
                <w:rFonts w:ascii="Arial" w:hAnsi="Arial" w:cs="Arial"/>
              </w:rPr>
              <w:t>3.70</w:t>
            </w:r>
          </w:p>
        </w:tc>
      </w:tr>
      <w:tr w:rsidR="008320DA" w:rsidRPr="005663EC" w14:paraId="61A78392" w14:textId="77777777" w:rsidTr="005663EC">
        <w:tc>
          <w:tcPr>
            <w:tcW w:w="4400" w:type="dxa"/>
            <w:tcMar>
              <w:top w:w="60" w:type="dxa"/>
              <w:left w:w="100" w:type="dxa"/>
              <w:bottom w:w="60" w:type="dxa"/>
              <w:right w:w="100" w:type="dxa"/>
            </w:tcMar>
            <w:vAlign w:val="center"/>
          </w:tcPr>
          <w:p w14:paraId="7583ACCD" w14:textId="77777777" w:rsidR="008320DA" w:rsidRPr="005663EC" w:rsidRDefault="008320DA" w:rsidP="005663EC">
            <w:pPr>
              <w:spacing w:after="40"/>
              <w:rPr>
                <w:rFonts w:ascii="Arial" w:hAnsi="Arial" w:cs="Arial"/>
                <w:sz w:val="24"/>
                <w:szCs w:val="24"/>
              </w:rPr>
            </w:pPr>
            <w:r>
              <w:rPr>
                <w:rFonts w:ascii="Arial" w:hAnsi="Arial" w:cs="Arial"/>
              </w:rPr>
              <w:t>Overall Assurance</w:t>
            </w:r>
          </w:p>
        </w:tc>
        <w:tc>
          <w:tcPr>
            <w:tcW w:w="1850" w:type="dxa"/>
            <w:tcMar>
              <w:top w:w="60" w:type="dxa"/>
              <w:left w:w="100" w:type="dxa"/>
              <w:bottom w:w="60" w:type="dxa"/>
              <w:right w:w="100" w:type="dxa"/>
            </w:tcMar>
            <w:vAlign w:val="center"/>
          </w:tcPr>
          <w:p w14:paraId="578924B7" w14:textId="77777777" w:rsidR="008320DA" w:rsidRPr="005663EC" w:rsidRDefault="008320DA" w:rsidP="005663EC">
            <w:pPr>
              <w:spacing w:after="40"/>
              <w:jc w:val="center"/>
              <w:rPr>
                <w:rFonts w:ascii="Arial" w:hAnsi="Arial" w:cs="Arial"/>
                <w:sz w:val="24"/>
                <w:szCs w:val="24"/>
              </w:rPr>
            </w:pPr>
            <w:r>
              <w:rPr>
                <w:rFonts w:ascii="Arial" w:hAnsi="Arial" w:cs="Arial"/>
              </w:rPr>
              <w:t>3.87 ± 0.80</w:t>
            </w:r>
          </w:p>
        </w:tc>
        <w:tc>
          <w:tcPr>
            <w:tcW w:w="1850" w:type="dxa"/>
            <w:tcMar>
              <w:top w:w="60" w:type="dxa"/>
              <w:left w:w="100" w:type="dxa"/>
              <w:bottom w:w="60" w:type="dxa"/>
              <w:right w:w="100" w:type="dxa"/>
            </w:tcMar>
            <w:vAlign w:val="center"/>
          </w:tcPr>
          <w:p w14:paraId="43525E37" w14:textId="77777777" w:rsidR="008320DA" w:rsidRPr="005663EC" w:rsidRDefault="008320DA" w:rsidP="005663EC">
            <w:pPr>
              <w:spacing w:after="40"/>
              <w:jc w:val="center"/>
              <w:rPr>
                <w:rFonts w:ascii="Arial" w:hAnsi="Arial" w:cs="Arial"/>
                <w:sz w:val="24"/>
                <w:szCs w:val="24"/>
              </w:rPr>
            </w:pPr>
            <w:r>
              <w:rPr>
                <w:rFonts w:ascii="Arial" w:hAnsi="Arial" w:cs="Arial"/>
              </w:rPr>
              <w:t>3.71 ± 0.85</w:t>
            </w:r>
          </w:p>
        </w:tc>
        <w:tc>
          <w:tcPr>
            <w:tcW w:w="1250" w:type="dxa"/>
            <w:tcMar>
              <w:top w:w="60" w:type="dxa"/>
              <w:left w:w="100" w:type="dxa"/>
              <w:bottom w:w="60" w:type="dxa"/>
              <w:right w:w="100" w:type="dxa"/>
            </w:tcMar>
            <w:vAlign w:val="center"/>
          </w:tcPr>
          <w:p w14:paraId="49F546BC" w14:textId="77777777" w:rsidR="008320DA" w:rsidRPr="005663EC" w:rsidRDefault="008320DA" w:rsidP="005663EC">
            <w:pPr>
              <w:spacing w:after="40"/>
              <w:jc w:val="center"/>
              <w:rPr>
                <w:rFonts w:ascii="Arial" w:hAnsi="Arial" w:cs="Arial"/>
                <w:sz w:val="24"/>
                <w:szCs w:val="24"/>
              </w:rPr>
            </w:pPr>
            <w:r>
              <w:rPr>
                <w:rFonts w:ascii="Arial" w:hAnsi="Arial" w:cs="Arial"/>
              </w:rPr>
              <w:t>3.79</w:t>
            </w:r>
          </w:p>
        </w:tc>
      </w:tr>
    </w:tbl>
    <w:p w14:paraId="726F59B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mean score for assurance was 3.79 overall. The level of national tourists' perception (3.87) was higher than international tourists' perception (3.71).</w:t>
      </w:r>
    </w:p>
    <w:p w14:paraId="34D2C8D5" w14:textId="77777777" w:rsidR="005663EC" w:rsidRDefault="005663EC">
      <w:pPr>
        <w:spacing w:line="278" w:lineRule="auto"/>
        <w:rPr>
          <w:rFonts w:ascii="Arial" w:eastAsiaTheme="majorEastAsia" w:hAnsi="Arial" w:cs="Arial"/>
          <w:b/>
          <w:color w:val="000000" w:themeColor="text1"/>
          <w:sz w:val="28"/>
          <w:szCs w:val="32"/>
        </w:rPr>
      </w:pPr>
      <w:r>
        <w:rPr>
          <w:rFonts w:cs="Arial"/>
          <w:sz w:val="28"/>
          <w:szCs w:val="32"/>
        </w:rPr>
        <w:br w:type="page"/>
      </w:r>
    </w:p>
    <w:p w14:paraId="156F6222" w14:textId="77777777" w:rsidR="008320DA" w:rsidRPr="005663EC" w:rsidRDefault="008320DA" w:rsidP="008320DA">
      <w:pPr>
        <w:pStyle w:val="Heading3"/>
        <w:rPr>
          <w:rFonts w:cs="Arial"/>
          <w:sz w:val="28"/>
          <w:szCs w:val="32"/>
        </w:rPr>
      </w:pPr>
      <w:bookmarkStart w:id="63" w:name="_Toc241148152"/>
      <w:r>
        <w:rPr>
          <w:rFonts w:cs="Arial"/>
          <w:sz w:val="28"/>
          <w:szCs w:val="32"/>
        </w:rPr>
        <w:lastRenderedPageBreak/>
        <w:t>4.4.5 Empathy</w:t>
      </w:r>
      <w:bookmarkEnd w:id="63"/>
    </w:p>
    <w:p w14:paraId="6D146227"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4.11: Perceptions of Empathy</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00"/>
        <w:gridCol w:w="1850"/>
        <w:gridCol w:w="1850"/>
        <w:gridCol w:w="1250"/>
      </w:tblGrid>
      <w:tr w:rsidR="008320DA" w:rsidRPr="005663EC" w14:paraId="05D76C10" w14:textId="77777777" w:rsidTr="005663EC">
        <w:trPr>
          <w:tblHeader/>
        </w:trPr>
        <w:tc>
          <w:tcPr>
            <w:tcW w:w="4400" w:type="dxa"/>
            <w:shd w:val="clear" w:color="auto" w:fill="1F3864"/>
            <w:tcMar>
              <w:top w:w="60" w:type="dxa"/>
              <w:left w:w="100" w:type="dxa"/>
              <w:bottom w:w="60" w:type="dxa"/>
              <w:right w:w="100" w:type="dxa"/>
            </w:tcMar>
            <w:vAlign w:val="center"/>
          </w:tcPr>
          <w:p w14:paraId="42066E06" w14:textId="77777777" w:rsidR="008320DA" w:rsidRPr="005663EC" w:rsidRDefault="008320DA" w:rsidP="005663EC">
            <w:pPr>
              <w:jc w:val="center"/>
              <w:rPr>
                <w:rFonts w:ascii="Arial" w:hAnsi="Arial" w:cs="Arial"/>
                <w:sz w:val="24"/>
                <w:szCs w:val="24"/>
              </w:rPr>
            </w:pPr>
            <w:r>
              <w:rPr>
                <w:rFonts w:ascii="Arial" w:hAnsi="Arial" w:cs="Arial"/>
                <w:b/>
                <w:bCs/>
                <w:color w:val="FFFFFF"/>
              </w:rPr>
              <w:t>Statement</w:t>
            </w:r>
          </w:p>
        </w:tc>
        <w:tc>
          <w:tcPr>
            <w:tcW w:w="1850" w:type="dxa"/>
            <w:shd w:val="clear" w:color="auto" w:fill="1F3864"/>
            <w:tcMar>
              <w:top w:w="60" w:type="dxa"/>
              <w:left w:w="100" w:type="dxa"/>
              <w:bottom w:w="60" w:type="dxa"/>
              <w:right w:w="100" w:type="dxa"/>
            </w:tcMar>
            <w:vAlign w:val="center"/>
          </w:tcPr>
          <w:p w14:paraId="0BB7BFC3" w14:textId="77777777" w:rsidR="008320DA" w:rsidRPr="005663EC" w:rsidRDefault="008320DA" w:rsidP="005663EC">
            <w:pPr>
              <w:jc w:val="center"/>
              <w:rPr>
                <w:rFonts w:ascii="Arial" w:hAnsi="Arial" w:cs="Arial"/>
                <w:sz w:val="24"/>
                <w:szCs w:val="24"/>
              </w:rPr>
            </w:pPr>
            <w:r>
              <w:rPr>
                <w:rFonts w:ascii="Arial" w:hAnsi="Arial" w:cs="Arial"/>
                <w:b/>
                <w:bCs/>
                <w:color w:val="FFFFFF"/>
              </w:rPr>
              <w:t>National (M ± SD)</w:t>
            </w:r>
          </w:p>
        </w:tc>
        <w:tc>
          <w:tcPr>
            <w:tcW w:w="1850" w:type="dxa"/>
            <w:shd w:val="clear" w:color="auto" w:fill="1F3864"/>
            <w:tcMar>
              <w:top w:w="60" w:type="dxa"/>
              <w:left w:w="100" w:type="dxa"/>
              <w:bottom w:w="60" w:type="dxa"/>
              <w:right w:w="100" w:type="dxa"/>
            </w:tcMar>
            <w:vAlign w:val="center"/>
          </w:tcPr>
          <w:p w14:paraId="23445EAE"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(M ± SD)</w:t>
            </w:r>
          </w:p>
        </w:tc>
        <w:tc>
          <w:tcPr>
            <w:tcW w:w="1250" w:type="dxa"/>
            <w:shd w:val="clear" w:color="auto" w:fill="1F3864"/>
            <w:tcMar>
              <w:top w:w="60" w:type="dxa"/>
              <w:left w:w="100" w:type="dxa"/>
              <w:bottom w:w="60" w:type="dxa"/>
              <w:right w:w="100" w:type="dxa"/>
            </w:tcMar>
            <w:vAlign w:val="center"/>
          </w:tcPr>
          <w:p w14:paraId="10F0ED97" w14:textId="77777777" w:rsidR="008320DA" w:rsidRPr="005663EC" w:rsidRDefault="008320DA" w:rsidP="005663EC">
            <w:pPr>
              <w:jc w:val="center"/>
              <w:rPr>
                <w:rFonts w:ascii="Arial" w:hAnsi="Arial" w:cs="Arial"/>
                <w:sz w:val="24"/>
                <w:szCs w:val="24"/>
              </w:rPr>
            </w:pPr>
            <w:r>
              <w:rPr>
                <w:rFonts w:ascii="Arial" w:hAnsi="Arial" w:cs="Arial"/>
                <w:b/>
                <w:bCs/>
                <w:color w:val="FFFFFF"/>
              </w:rPr>
              <w:t>Overall Mean</w:t>
            </w:r>
          </w:p>
        </w:tc>
      </w:tr>
      <w:tr w:rsidR="008320DA" w:rsidRPr="005663EC" w14:paraId="1012274A" w14:textId="77777777" w:rsidTr="005663EC">
        <w:tc>
          <w:tcPr>
            <w:tcW w:w="4400" w:type="dxa"/>
            <w:tcMar>
              <w:top w:w="60" w:type="dxa"/>
              <w:left w:w="100" w:type="dxa"/>
              <w:bottom w:w="60" w:type="dxa"/>
              <w:right w:w="100" w:type="dxa"/>
            </w:tcMar>
            <w:vAlign w:val="center"/>
          </w:tcPr>
          <w:p w14:paraId="345949C0" w14:textId="77777777" w:rsidR="008320DA" w:rsidRPr="005663EC" w:rsidRDefault="008320DA" w:rsidP="005663EC">
            <w:pPr>
              <w:spacing w:after="40"/>
              <w:rPr>
                <w:rFonts w:ascii="Arial" w:hAnsi="Arial" w:cs="Arial"/>
                <w:sz w:val="24"/>
                <w:szCs w:val="24"/>
              </w:rPr>
            </w:pPr>
            <w:r>
              <w:rPr>
                <w:rFonts w:ascii="Arial" w:hAnsi="Arial" w:cs="Arial"/>
              </w:rPr>
              <w:t xml:space="preserve">Hotel provides </w:t>
            </w:r>
            <w:proofErr w:type="spellStart"/>
            <w:r>
              <w:rPr>
                <w:rFonts w:ascii="Arial" w:hAnsi="Arial" w:cs="Arial"/>
              </w:rPr>
              <w:t>individualised</w:t>
            </w:r>
            <w:proofErr w:type="spellEnd"/>
            <w:r>
              <w:rPr>
                <w:rFonts w:ascii="Arial" w:hAnsi="Arial" w:cs="Arial"/>
              </w:rPr>
              <w:t xml:space="preserve"> attention to guests</w:t>
            </w:r>
          </w:p>
        </w:tc>
        <w:tc>
          <w:tcPr>
            <w:tcW w:w="1850" w:type="dxa"/>
            <w:tcMar>
              <w:top w:w="60" w:type="dxa"/>
              <w:left w:w="100" w:type="dxa"/>
              <w:bottom w:w="60" w:type="dxa"/>
              <w:right w:w="100" w:type="dxa"/>
            </w:tcMar>
            <w:vAlign w:val="center"/>
          </w:tcPr>
          <w:p w14:paraId="606F1D78" w14:textId="77777777" w:rsidR="008320DA" w:rsidRPr="005663EC" w:rsidRDefault="008320DA" w:rsidP="005663EC">
            <w:pPr>
              <w:spacing w:after="40"/>
              <w:jc w:val="center"/>
              <w:rPr>
                <w:rFonts w:ascii="Arial" w:hAnsi="Arial" w:cs="Arial"/>
                <w:sz w:val="24"/>
                <w:szCs w:val="24"/>
              </w:rPr>
            </w:pPr>
            <w:r>
              <w:rPr>
                <w:rFonts w:ascii="Arial" w:hAnsi="Arial" w:cs="Arial"/>
              </w:rPr>
              <w:t>3.57 ± 0.89</w:t>
            </w:r>
          </w:p>
        </w:tc>
        <w:tc>
          <w:tcPr>
            <w:tcW w:w="1850" w:type="dxa"/>
            <w:tcMar>
              <w:top w:w="60" w:type="dxa"/>
              <w:left w:w="100" w:type="dxa"/>
              <w:bottom w:w="60" w:type="dxa"/>
              <w:right w:w="100" w:type="dxa"/>
            </w:tcMar>
            <w:vAlign w:val="center"/>
          </w:tcPr>
          <w:p w14:paraId="21CA72D1" w14:textId="77777777" w:rsidR="008320DA" w:rsidRPr="005663EC" w:rsidRDefault="008320DA" w:rsidP="005663EC">
            <w:pPr>
              <w:spacing w:after="40"/>
              <w:jc w:val="center"/>
              <w:rPr>
                <w:rFonts w:ascii="Arial" w:hAnsi="Arial" w:cs="Arial"/>
                <w:sz w:val="24"/>
                <w:szCs w:val="24"/>
              </w:rPr>
            </w:pPr>
            <w:r>
              <w:rPr>
                <w:rFonts w:ascii="Arial" w:hAnsi="Arial" w:cs="Arial"/>
              </w:rPr>
              <w:t>3.40 ± 0.94</w:t>
            </w:r>
          </w:p>
        </w:tc>
        <w:tc>
          <w:tcPr>
            <w:tcW w:w="1250" w:type="dxa"/>
            <w:tcMar>
              <w:top w:w="60" w:type="dxa"/>
              <w:left w:w="100" w:type="dxa"/>
              <w:bottom w:w="60" w:type="dxa"/>
              <w:right w:w="100" w:type="dxa"/>
            </w:tcMar>
            <w:vAlign w:val="center"/>
          </w:tcPr>
          <w:p w14:paraId="6EA376D1" w14:textId="77777777" w:rsidR="008320DA" w:rsidRPr="005663EC" w:rsidRDefault="008320DA" w:rsidP="005663EC">
            <w:pPr>
              <w:spacing w:after="40"/>
              <w:jc w:val="center"/>
              <w:rPr>
                <w:rFonts w:ascii="Arial" w:hAnsi="Arial" w:cs="Arial"/>
                <w:sz w:val="24"/>
                <w:szCs w:val="24"/>
              </w:rPr>
            </w:pPr>
            <w:r>
              <w:rPr>
                <w:rFonts w:ascii="Arial" w:hAnsi="Arial" w:cs="Arial"/>
              </w:rPr>
              <w:t>3.48</w:t>
            </w:r>
          </w:p>
        </w:tc>
      </w:tr>
      <w:tr w:rsidR="008320DA" w:rsidRPr="005663EC" w14:paraId="5876C01D" w14:textId="77777777" w:rsidTr="005663EC">
        <w:tc>
          <w:tcPr>
            <w:tcW w:w="4400" w:type="dxa"/>
            <w:shd w:val="clear" w:color="auto" w:fill="F2F2F2"/>
            <w:tcMar>
              <w:top w:w="60" w:type="dxa"/>
              <w:left w:w="100" w:type="dxa"/>
              <w:bottom w:w="60" w:type="dxa"/>
              <w:right w:w="100" w:type="dxa"/>
            </w:tcMar>
            <w:vAlign w:val="center"/>
          </w:tcPr>
          <w:p w14:paraId="237A02FF" w14:textId="77777777" w:rsidR="008320DA" w:rsidRPr="005663EC" w:rsidRDefault="008320DA" w:rsidP="005663EC">
            <w:pPr>
              <w:spacing w:after="40"/>
              <w:rPr>
                <w:rFonts w:ascii="Arial" w:hAnsi="Arial" w:cs="Arial"/>
                <w:sz w:val="24"/>
                <w:szCs w:val="24"/>
              </w:rPr>
            </w:pPr>
            <w:r>
              <w:rPr>
                <w:rFonts w:ascii="Arial" w:hAnsi="Arial" w:cs="Arial"/>
              </w:rPr>
              <w:t>Staff understand the specific needs of guests</w:t>
            </w:r>
          </w:p>
        </w:tc>
        <w:tc>
          <w:tcPr>
            <w:tcW w:w="1850" w:type="dxa"/>
            <w:shd w:val="clear" w:color="auto" w:fill="F2F2F2"/>
            <w:tcMar>
              <w:top w:w="60" w:type="dxa"/>
              <w:left w:w="100" w:type="dxa"/>
              <w:bottom w:w="60" w:type="dxa"/>
              <w:right w:w="100" w:type="dxa"/>
            </w:tcMar>
            <w:vAlign w:val="center"/>
          </w:tcPr>
          <w:p w14:paraId="1AD1C48F" w14:textId="77777777" w:rsidR="008320DA" w:rsidRPr="005663EC" w:rsidRDefault="008320DA" w:rsidP="005663EC">
            <w:pPr>
              <w:spacing w:after="40"/>
              <w:jc w:val="center"/>
              <w:rPr>
                <w:rFonts w:ascii="Arial" w:hAnsi="Arial" w:cs="Arial"/>
                <w:sz w:val="24"/>
                <w:szCs w:val="24"/>
              </w:rPr>
            </w:pPr>
            <w:r>
              <w:rPr>
                <w:rFonts w:ascii="Arial" w:hAnsi="Arial" w:cs="Arial"/>
              </w:rPr>
              <w:t>3.63 ± 0.84</w:t>
            </w:r>
          </w:p>
        </w:tc>
        <w:tc>
          <w:tcPr>
            <w:tcW w:w="1850" w:type="dxa"/>
            <w:shd w:val="clear" w:color="auto" w:fill="F2F2F2"/>
            <w:tcMar>
              <w:top w:w="60" w:type="dxa"/>
              <w:left w:w="100" w:type="dxa"/>
              <w:bottom w:w="60" w:type="dxa"/>
              <w:right w:w="100" w:type="dxa"/>
            </w:tcMar>
            <w:vAlign w:val="center"/>
          </w:tcPr>
          <w:p w14:paraId="7C6E6635" w14:textId="77777777" w:rsidR="008320DA" w:rsidRPr="005663EC" w:rsidRDefault="008320DA" w:rsidP="005663EC">
            <w:pPr>
              <w:spacing w:after="40"/>
              <w:jc w:val="center"/>
              <w:rPr>
                <w:rFonts w:ascii="Arial" w:hAnsi="Arial" w:cs="Arial"/>
                <w:sz w:val="24"/>
                <w:szCs w:val="24"/>
              </w:rPr>
            </w:pPr>
            <w:r>
              <w:rPr>
                <w:rFonts w:ascii="Arial" w:hAnsi="Arial" w:cs="Arial"/>
              </w:rPr>
              <w:t>3.40 ± 0.89</w:t>
            </w:r>
          </w:p>
        </w:tc>
        <w:tc>
          <w:tcPr>
            <w:tcW w:w="1250" w:type="dxa"/>
            <w:shd w:val="clear" w:color="auto" w:fill="F2F2F2"/>
            <w:tcMar>
              <w:top w:w="60" w:type="dxa"/>
              <w:left w:w="100" w:type="dxa"/>
              <w:bottom w:w="60" w:type="dxa"/>
              <w:right w:w="100" w:type="dxa"/>
            </w:tcMar>
            <w:vAlign w:val="center"/>
          </w:tcPr>
          <w:p w14:paraId="3253EB4D" w14:textId="77777777" w:rsidR="008320DA" w:rsidRPr="005663EC" w:rsidRDefault="008320DA" w:rsidP="005663EC">
            <w:pPr>
              <w:spacing w:after="40"/>
              <w:jc w:val="center"/>
              <w:rPr>
                <w:rFonts w:ascii="Arial" w:hAnsi="Arial" w:cs="Arial"/>
                <w:sz w:val="24"/>
                <w:szCs w:val="24"/>
              </w:rPr>
            </w:pPr>
            <w:r>
              <w:rPr>
                <w:rFonts w:ascii="Arial" w:hAnsi="Arial" w:cs="Arial"/>
              </w:rPr>
              <w:t>3.52</w:t>
            </w:r>
          </w:p>
        </w:tc>
      </w:tr>
      <w:tr w:rsidR="008320DA" w:rsidRPr="005663EC" w14:paraId="055DA6F0" w14:textId="77777777" w:rsidTr="005663EC">
        <w:tc>
          <w:tcPr>
            <w:tcW w:w="4400" w:type="dxa"/>
            <w:tcMar>
              <w:top w:w="60" w:type="dxa"/>
              <w:left w:w="100" w:type="dxa"/>
              <w:bottom w:w="60" w:type="dxa"/>
              <w:right w:w="100" w:type="dxa"/>
            </w:tcMar>
            <w:vAlign w:val="center"/>
          </w:tcPr>
          <w:p w14:paraId="5EB4FBE3" w14:textId="77777777" w:rsidR="008320DA" w:rsidRPr="005663EC" w:rsidRDefault="008320DA" w:rsidP="005663EC">
            <w:pPr>
              <w:spacing w:after="40"/>
              <w:rPr>
                <w:rFonts w:ascii="Arial" w:hAnsi="Arial" w:cs="Arial"/>
                <w:sz w:val="24"/>
                <w:szCs w:val="24"/>
              </w:rPr>
            </w:pPr>
            <w:r>
              <w:rPr>
                <w:rFonts w:ascii="Arial" w:hAnsi="Arial" w:cs="Arial"/>
              </w:rPr>
              <w:t xml:space="preserve">Staff provide </w:t>
            </w:r>
            <w:proofErr w:type="spellStart"/>
            <w:r>
              <w:rPr>
                <w:rFonts w:ascii="Arial" w:hAnsi="Arial" w:cs="Arial"/>
              </w:rPr>
              <w:t>personalised</w:t>
            </w:r>
            <w:proofErr w:type="spellEnd"/>
            <w:r>
              <w:rPr>
                <w:rFonts w:ascii="Arial" w:hAnsi="Arial" w:cs="Arial"/>
              </w:rPr>
              <w:t xml:space="preserve"> service</w:t>
            </w:r>
          </w:p>
        </w:tc>
        <w:tc>
          <w:tcPr>
            <w:tcW w:w="1850" w:type="dxa"/>
            <w:tcMar>
              <w:top w:w="60" w:type="dxa"/>
              <w:left w:w="100" w:type="dxa"/>
              <w:bottom w:w="60" w:type="dxa"/>
              <w:right w:w="100" w:type="dxa"/>
            </w:tcMar>
            <w:vAlign w:val="center"/>
          </w:tcPr>
          <w:p w14:paraId="60302E1F" w14:textId="77777777" w:rsidR="008320DA" w:rsidRPr="005663EC" w:rsidRDefault="008320DA" w:rsidP="005663EC">
            <w:pPr>
              <w:spacing w:after="40"/>
              <w:jc w:val="center"/>
              <w:rPr>
                <w:rFonts w:ascii="Arial" w:hAnsi="Arial" w:cs="Arial"/>
                <w:sz w:val="24"/>
                <w:szCs w:val="24"/>
              </w:rPr>
            </w:pPr>
            <w:r>
              <w:rPr>
                <w:rFonts w:ascii="Arial" w:hAnsi="Arial" w:cs="Arial"/>
              </w:rPr>
              <w:t>3.50 ± 0.91</w:t>
            </w:r>
          </w:p>
        </w:tc>
        <w:tc>
          <w:tcPr>
            <w:tcW w:w="1850" w:type="dxa"/>
            <w:tcMar>
              <w:top w:w="60" w:type="dxa"/>
              <w:left w:w="100" w:type="dxa"/>
              <w:bottom w:w="60" w:type="dxa"/>
              <w:right w:w="100" w:type="dxa"/>
            </w:tcMar>
            <w:vAlign w:val="center"/>
          </w:tcPr>
          <w:p w14:paraId="3366425D" w14:textId="77777777" w:rsidR="008320DA" w:rsidRPr="005663EC" w:rsidRDefault="008320DA" w:rsidP="005663EC">
            <w:pPr>
              <w:spacing w:after="40"/>
              <w:jc w:val="center"/>
              <w:rPr>
                <w:rFonts w:ascii="Arial" w:hAnsi="Arial" w:cs="Arial"/>
                <w:sz w:val="24"/>
                <w:szCs w:val="24"/>
              </w:rPr>
            </w:pPr>
            <w:r>
              <w:rPr>
                <w:rFonts w:ascii="Arial" w:hAnsi="Arial" w:cs="Arial"/>
              </w:rPr>
              <w:t>3.27 ± 0.94</w:t>
            </w:r>
          </w:p>
        </w:tc>
        <w:tc>
          <w:tcPr>
            <w:tcW w:w="1250" w:type="dxa"/>
            <w:tcMar>
              <w:top w:w="60" w:type="dxa"/>
              <w:left w:w="100" w:type="dxa"/>
              <w:bottom w:w="60" w:type="dxa"/>
              <w:right w:w="100" w:type="dxa"/>
            </w:tcMar>
            <w:vAlign w:val="center"/>
          </w:tcPr>
          <w:p w14:paraId="750CC139" w14:textId="77777777" w:rsidR="008320DA" w:rsidRPr="005663EC" w:rsidRDefault="008320DA" w:rsidP="005663EC">
            <w:pPr>
              <w:spacing w:after="40"/>
              <w:jc w:val="center"/>
              <w:rPr>
                <w:rFonts w:ascii="Arial" w:hAnsi="Arial" w:cs="Arial"/>
                <w:sz w:val="24"/>
                <w:szCs w:val="24"/>
              </w:rPr>
            </w:pPr>
            <w:r>
              <w:rPr>
                <w:rFonts w:ascii="Arial" w:hAnsi="Arial" w:cs="Arial"/>
              </w:rPr>
              <w:t>3.38</w:t>
            </w:r>
          </w:p>
        </w:tc>
      </w:tr>
      <w:tr w:rsidR="008320DA" w:rsidRPr="005663EC" w14:paraId="225D8052" w14:textId="77777777" w:rsidTr="005663EC">
        <w:tc>
          <w:tcPr>
            <w:tcW w:w="4400" w:type="dxa"/>
            <w:shd w:val="clear" w:color="auto" w:fill="F2F2F2"/>
            <w:tcMar>
              <w:top w:w="60" w:type="dxa"/>
              <w:left w:w="100" w:type="dxa"/>
              <w:bottom w:w="60" w:type="dxa"/>
              <w:right w:w="100" w:type="dxa"/>
            </w:tcMar>
            <w:vAlign w:val="center"/>
          </w:tcPr>
          <w:p w14:paraId="74DA0925" w14:textId="77777777" w:rsidR="008320DA" w:rsidRPr="005663EC" w:rsidRDefault="008320DA" w:rsidP="005663EC">
            <w:pPr>
              <w:spacing w:after="40"/>
              <w:rPr>
                <w:rFonts w:ascii="Arial" w:hAnsi="Arial" w:cs="Arial"/>
                <w:sz w:val="24"/>
                <w:szCs w:val="24"/>
              </w:rPr>
            </w:pPr>
            <w:r>
              <w:rPr>
                <w:rFonts w:ascii="Arial" w:hAnsi="Arial" w:cs="Arial"/>
              </w:rPr>
              <w:t>Hotel has convenient operating hours</w:t>
            </w:r>
          </w:p>
        </w:tc>
        <w:tc>
          <w:tcPr>
            <w:tcW w:w="1850" w:type="dxa"/>
            <w:shd w:val="clear" w:color="auto" w:fill="F2F2F2"/>
            <w:tcMar>
              <w:top w:w="60" w:type="dxa"/>
              <w:left w:w="100" w:type="dxa"/>
              <w:bottom w:w="60" w:type="dxa"/>
              <w:right w:w="100" w:type="dxa"/>
            </w:tcMar>
            <w:vAlign w:val="center"/>
          </w:tcPr>
          <w:p w14:paraId="6B9DC6FA" w14:textId="77777777" w:rsidR="008320DA" w:rsidRPr="005663EC" w:rsidRDefault="008320DA" w:rsidP="005663EC">
            <w:pPr>
              <w:spacing w:after="40"/>
              <w:jc w:val="center"/>
              <w:rPr>
                <w:rFonts w:ascii="Arial" w:hAnsi="Arial" w:cs="Arial"/>
                <w:sz w:val="24"/>
                <w:szCs w:val="24"/>
              </w:rPr>
            </w:pPr>
            <w:r>
              <w:rPr>
                <w:rFonts w:ascii="Arial" w:hAnsi="Arial" w:cs="Arial"/>
              </w:rPr>
              <w:t>3.73 ± 0.79</w:t>
            </w:r>
          </w:p>
        </w:tc>
        <w:tc>
          <w:tcPr>
            <w:tcW w:w="1850" w:type="dxa"/>
            <w:shd w:val="clear" w:color="auto" w:fill="F2F2F2"/>
            <w:tcMar>
              <w:top w:w="60" w:type="dxa"/>
              <w:left w:w="100" w:type="dxa"/>
              <w:bottom w:w="60" w:type="dxa"/>
              <w:right w:w="100" w:type="dxa"/>
            </w:tcMar>
            <w:vAlign w:val="center"/>
          </w:tcPr>
          <w:p w14:paraId="1EE74C73" w14:textId="77777777" w:rsidR="008320DA" w:rsidRPr="005663EC" w:rsidRDefault="008320DA" w:rsidP="005663EC">
            <w:pPr>
              <w:spacing w:after="40"/>
              <w:jc w:val="center"/>
              <w:rPr>
                <w:rFonts w:ascii="Arial" w:hAnsi="Arial" w:cs="Arial"/>
                <w:sz w:val="24"/>
                <w:szCs w:val="24"/>
              </w:rPr>
            </w:pPr>
            <w:r>
              <w:rPr>
                <w:rFonts w:ascii="Arial" w:hAnsi="Arial" w:cs="Arial"/>
              </w:rPr>
              <w:t>3.57 ± 0.84</w:t>
            </w:r>
          </w:p>
        </w:tc>
        <w:tc>
          <w:tcPr>
            <w:tcW w:w="1250" w:type="dxa"/>
            <w:shd w:val="clear" w:color="auto" w:fill="F2F2F2"/>
            <w:tcMar>
              <w:top w:w="60" w:type="dxa"/>
              <w:left w:w="100" w:type="dxa"/>
              <w:bottom w:w="60" w:type="dxa"/>
              <w:right w:w="100" w:type="dxa"/>
            </w:tcMar>
            <w:vAlign w:val="center"/>
          </w:tcPr>
          <w:p w14:paraId="2A6C9359" w14:textId="77777777" w:rsidR="008320DA" w:rsidRPr="005663EC" w:rsidRDefault="008320DA" w:rsidP="005663EC">
            <w:pPr>
              <w:spacing w:after="40"/>
              <w:jc w:val="center"/>
              <w:rPr>
                <w:rFonts w:ascii="Arial" w:hAnsi="Arial" w:cs="Arial"/>
                <w:sz w:val="24"/>
                <w:szCs w:val="24"/>
              </w:rPr>
            </w:pPr>
            <w:r>
              <w:rPr>
                <w:rFonts w:ascii="Arial" w:hAnsi="Arial" w:cs="Arial"/>
              </w:rPr>
              <w:t>3.65</w:t>
            </w:r>
          </w:p>
        </w:tc>
      </w:tr>
      <w:tr w:rsidR="008320DA" w:rsidRPr="005663EC" w14:paraId="13178247" w14:textId="77777777" w:rsidTr="005663EC">
        <w:tc>
          <w:tcPr>
            <w:tcW w:w="4400" w:type="dxa"/>
            <w:tcMar>
              <w:top w:w="60" w:type="dxa"/>
              <w:left w:w="100" w:type="dxa"/>
              <w:bottom w:w="60" w:type="dxa"/>
              <w:right w:w="100" w:type="dxa"/>
            </w:tcMar>
            <w:vAlign w:val="center"/>
          </w:tcPr>
          <w:p w14:paraId="78108C19" w14:textId="77777777" w:rsidR="008320DA" w:rsidRPr="005663EC" w:rsidRDefault="008320DA" w:rsidP="005663EC">
            <w:pPr>
              <w:spacing w:after="40"/>
              <w:rPr>
                <w:rFonts w:ascii="Arial" w:hAnsi="Arial" w:cs="Arial"/>
                <w:sz w:val="24"/>
                <w:szCs w:val="24"/>
              </w:rPr>
            </w:pPr>
            <w:r>
              <w:rPr>
                <w:rFonts w:ascii="Arial" w:hAnsi="Arial" w:cs="Arial"/>
              </w:rPr>
              <w:t>Overall Empathy</w:t>
            </w:r>
          </w:p>
        </w:tc>
        <w:tc>
          <w:tcPr>
            <w:tcW w:w="1850" w:type="dxa"/>
            <w:tcMar>
              <w:top w:w="60" w:type="dxa"/>
              <w:left w:w="100" w:type="dxa"/>
              <w:bottom w:w="60" w:type="dxa"/>
              <w:right w:w="100" w:type="dxa"/>
            </w:tcMar>
            <w:vAlign w:val="center"/>
          </w:tcPr>
          <w:p w14:paraId="2DDB91C5" w14:textId="77777777" w:rsidR="008320DA" w:rsidRPr="005663EC" w:rsidRDefault="008320DA" w:rsidP="005663EC">
            <w:pPr>
              <w:spacing w:after="40"/>
              <w:jc w:val="center"/>
              <w:rPr>
                <w:rFonts w:ascii="Arial" w:hAnsi="Arial" w:cs="Arial"/>
                <w:sz w:val="24"/>
                <w:szCs w:val="24"/>
              </w:rPr>
            </w:pPr>
            <w:r>
              <w:rPr>
                <w:rFonts w:ascii="Arial" w:hAnsi="Arial" w:cs="Arial"/>
              </w:rPr>
              <w:t>3.61 ± 0.86</w:t>
            </w:r>
          </w:p>
        </w:tc>
        <w:tc>
          <w:tcPr>
            <w:tcW w:w="1850" w:type="dxa"/>
            <w:tcMar>
              <w:top w:w="60" w:type="dxa"/>
              <w:left w:w="100" w:type="dxa"/>
              <w:bottom w:w="60" w:type="dxa"/>
              <w:right w:w="100" w:type="dxa"/>
            </w:tcMar>
            <w:vAlign w:val="center"/>
          </w:tcPr>
          <w:p w14:paraId="5B74019D" w14:textId="77777777" w:rsidR="008320DA" w:rsidRPr="005663EC" w:rsidRDefault="008320DA" w:rsidP="005663EC">
            <w:pPr>
              <w:spacing w:after="40"/>
              <w:jc w:val="center"/>
              <w:rPr>
                <w:rFonts w:ascii="Arial" w:hAnsi="Arial" w:cs="Arial"/>
                <w:sz w:val="24"/>
                <w:szCs w:val="24"/>
              </w:rPr>
            </w:pPr>
            <w:r>
              <w:rPr>
                <w:rFonts w:ascii="Arial" w:hAnsi="Arial" w:cs="Arial"/>
              </w:rPr>
              <w:t>3.41 ± 0.90</w:t>
            </w:r>
          </w:p>
        </w:tc>
        <w:tc>
          <w:tcPr>
            <w:tcW w:w="1250" w:type="dxa"/>
            <w:tcMar>
              <w:top w:w="60" w:type="dxa"/>
              <w:left w:w="100" w:type="dxa"/>
              <w:bottom w:w="60" w:type="dxa"/>
              <w:right w:w="100" w:type="dxa"/>
            </w:tcMar>
            <w:vAlign w:val="center"/>
          </w:tcPr>
          <w:p w14:paraId="0C6ED614" w14:textId="77777777" w:rsidR="008320DA" w:rsidRPr="005663EC" w:rsidRDefault="008320DA" w:rsidP="005663EC">
            <w:pPr>
              <w:spacing w:after="40"/>
              <w:jc w:val="center"/>
              <w:rPr>
                <w:rFonts w:ascii="Arial" w:hAnsi="Arial" w:cs="Arial"/>
                <w:sz w:val="24"/>
                <w:szCs w:val="24"/>
              </w:rPr>
            </w:pPr>
            <w:r>
              <w:rPr>
                <w:rFonts w:ascii="Arial" w:hAnsi="Arial" w:cs="Arial"/>
              </w:rPr>
              <w:t>3.51</w:t>
            </w:r>
          </w:p>
        </w:tc>
      </w:tr>
    </w:tbl>
    <w:p w14:paraId="07ED9C70"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overall mean score for empathy was 3.51. The national tourist group (3.61) had higher perceptions than the international tourist group (3.41).</w:t>
      </w:r>
    </w:p>
    <w:p w14:paraId="41972278" w14:textId="77777777" w:rsidR="008320DA" w:rsidRPr="005663EC" w:rsidRDefault="008320DA" w:rsidP="008320DA">
      <w:pPr>
        <w:pStyle w:val="Heading3"/>
        <w:rPr>
          <w:rFonts w:cs="Arial"/>
          <w:sz w:val="28"/>
          <w:szCs w:val="32"/>
        </w:rPr>
      </w:pPr>
      <w:bookmarkStart w:id="64" w:name="_Toc241148153"/>
      <w:r>
        <w:rPr>
          <w:rFonts w:cs="Arial"/>
          <w:sz w:val="28"/>
          <w:szCs w:val="32"/>
        </w:rPr>
        <w:t>4.4.6 Summary of SERVQUAL Dimensions</w:t>
      </w:r>
      <w:bookmarkEnd w:id="64"/>
    </w:p>
    <w:p w14:paraId="5E122EC2"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4.12: Comparative Summary of SERVQUAL Dimensions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2000"/>
        <w:gridCol w:w="2200"/>
        <w:gridCol w:w="1550"/>
      </w:tblGrid>
      <w:tr w:rsidR="008320DA" w:rsidRPr="005663EC" w14:paraId="2FE1089C" w14:textId="77777777" w:rsidTr="005663EC">
        <w:trPr>
          <w:tblHeader/>
        </w:trPr>
        <w:tc>
          <w:tcPr>
            <w:tcW w:w="3600" w:type="dxa"/>
            <w:shd w:val="clear" w:color="auto" w:fill="1F3864"/>
            <w:tcMar>
              <w:top w:w="60" w:type="dxa"/>
              <w:left w:w="100" w:type="dxa"/>
              <w:bottom w:w="60" w:type="dxa"/>
              <w:right w:w="100" w:type="dxa"/>
            </w:tcMar>
            <w:vAlign w:val="center"/>
          </w:tcPr>
          <w:p w14:paraId="7A98A828" w14:textId="77777777" w:rsidR="008320DA" w:rsidRPr="005663EC" w:rsidRDefault="008320DA" w:rsidP="005663EC">
            <w:pPr>
              <w:jc w:val="center"/>
              <w:rPr>
                <w:rFonts w:ascii="Arial" w:hAnsi="Arial" w:cs="Arial"/>
                <w:sz w:val="24"/>
                <w:szCs w:val="24"/>
              </w:rPr>
            </w:pPr>
            <w:r>
              <w:rPr>
                <w:rFonts w:ascii="Arial" w:hAnsi="Arial" w:cs="Arial"/>
                <w:b/>
                <w:bCs/>
                <w:color w:val="FFFFFF"/>
              </w:rPr>
              <w:t>Dimension</w:t>
            </w:r>
          </w:p>
        </w:tc>
        <w:tc>
          <w:tcPr>
            <w:tcW w:w="2000" w:type="dxa"/>
            <w:shd w:val="clear" w:color="auto" w:fill="1F3864"/>
            <w:tcMar>
              <w:top w:w="60" w:type="dxa"/>
              <w:left w:w="100" w:type="dxa"/>
              <w:bottom w:w="60" w:type="dxa"/>
              <w:right w:w="100" w:type="dxa"/>
            </w:tcMar>
            <w:vAlign w:val="center"/>
          </w:tcPr>
          <w:p w14:paraId="4D780502" w14:textId="77777777" w:rsidR="008320DA" w:rsidRPr="005663EC" w:rsidRDefault="008320DA" w:rsidP="005663EC">
            <w:pPr>
              <w:jc w:val="center"/>
              <w:rPr>
                <w:rFonts w:ascii="Arial" w:hAnsi="Arial" w:cs="Arial"/>
                <w:sz w:val="24"/>
                <w:szCs w:val="24"/>
              </w:rPr>
            </w:pPr>
            <w:r>
              <w:rPr>
                <w:rFonts w:ascii="Arial" w:hAnsi="Arial" w:cs="Arial"/>
                <w:b/>
                <w:bCs/>
                <w:color w:val="FFFFFF"/>
              </w:rPr>
              <w:t>National Tourists (Mean)</w:t>
            </w:r>
          </w:p>
        </w:tc>
        <w:tc>
          <w:tcPr>
            <w:tcW w:w="2200" w:type="dxa"/>
            <w:shd w:val="clear" w:color="auto" w:fill="1F3864"/>
            <w:tcMar>
              <w:top w:w="60" w:type="dxa"/>
              <w:left w:w="100" w:type="dxa"/>
              <w:bottom w:w="60" w:type="dxa"/>
              <w:right w:w="100" w:type="dxa"/>
            </w:tcMar>
            <w:vAlign w:val="center"/>
          </w:tcPr>
          <w:p w14:paraId="10650EF2" w14:textId="77777777" w:rsidR="008320DA" w:rsidRPr="005663EC" w:rsidRDefault="008320DA" w:rsidP="005663EC">
            <w:pPr>
              <w:jc w:val="center"/>
              <w:rPr>
                <w:rFonts w:ascii="Arial" w:hAnsi="Arial" w:cs="Arial"/>
                <w:sz w:val="24"/>
                <w:szCs w:val="24"/>
              </w:rPr>
            </w:pPr>
            <w:r>
              <w:rPr>
                <w:rFonts w:ascii="Arial" w:hAnsi="Arial" w:cs="Arial"/>
                <w:b/>
                <w:bCs/>
                <w:color w:val="FFFFFF"/>
              </w:rPr>
              <w:t>International Tourists (Mean)</w:t>
            </w:r>
          </w:p>
        </w:tc>
        <w:tc>
          <w:tcPr>
            <w:tcW w:w="1550" w:type="dxa"/>
            <w:shd w:val="clear" w:color="auto" w:fill="1F3864"/>
            <w:tcMar>
              <w:top w:w="60" w:type="dxa"/>
              <w:left w:w="100" w:type="dxa"/>
              <w:bottom w:w="60" w:type="dxa"/>
              <w:right w:w="100" w:type="dxa"/>
            </w:tcMar>
            <w:vAlign w:val="center"/>
          </w:tcPr>
          <w:p w14:paraId="0FFB1F00" w14:textId="77777777" w:rsidR="008320DA" w:rsidRPr="005663EC" w:rsidRDefault="008320DA" w:rsidP="005663EC">
            <w:pPr>
              <w:jc w:val="center"/>
              <w:rPr>
                <w:rFonts w:ascii="Arial" w:hAnsi="Arial" w:cs="Arial"/>
                <w:sz w:val="24"/>
                <w:szCs w:val="24"/>
              </w:rPr>
            </w:pPr>
            <w:r>
              <w:rPr>
                <w:rFonts w:ascii="Arial" w:hAnsi="Arial" w:cs="Arial"/>
                <w:b/>
                <w:bCs/>
                <w:color w:val="FFFFFF"/>
              </w:rPr>
              <w:t>Overall Mean</w:t>
            </w:r>
          </w:p>
        </w:tc>
      </w:tr>
      <w:tr w:rsidR="008320DA" w:rsidRPr="005663EC" w14:paraId="5738FB4F" w14:textId="77777777" w:rsidTr="005663EC">
        <w:tc>
          <w:tcPr>
            <w:tcW w:w="3600" w:type="dxa"/>
            <w:tcMar>
              <w:top w:w="60" w:type="dxa"/>
              <w:left w:w="100" w:type="dxa"/>
              <w:bottom w:w="60" w:type="dxa"/>
              <w:right w:w="100" w:type="dxa"/>
            </w:tcMar>
            <w:vAlign w:val="center"/>
          </w:tcPr>
          <w:p w14:paraId="671418B1" w14:textId="77777777" w:rsidR="008320DA" w:rsidRPr="005663EC" w:rsidRDefault="008320DA" w:rsidP="005663EC">
            <w:pPr>
              <w:spacing w:after="40"/>
              <w:rPr>
                <w:rFonts w:ascii="Arial" w:hAnsi="Arial" w:cs="Arial"/>
                <w:sz w:val="24"/>
                <w:szCs w:val="24"/>
              </w:rPr>
            </w:pPr>
            <w:r>
              <w:rPr>
                <w:rFonts w:ascii="Arial" w:hAnsi="Arial" w:cs="Arial"/>
              </w:rPr>
              <w:t>Tangibility</w:t>
            </w:r>
          </w:p>
        </w:tc>
        <w:tc>
          <w:tcPr>
            <w:tcW w:w="2000" w:type="dxa"/>
            <w:tcMar>
              <w:top w:w="60" w:type="dxa"/>
              <w:left w:w="100" w:type="dxa"/>
              <w:bottom w:w="60" w:type="dxa"/>
              <w:right w:w="100" w:type="dxa"/>
            </w:tcMar>
            <w:vAlign w:val="center"/>
          </w:tcPr>
          <w:p w14:paraId="09043E35" w14:textId="77777777" w:rsidR="008320DA" w:rsidRPr="005663EC" w:rsidRDefault="008320DA" w:rsidP="005663EC">
            <w:pPr>
              <w:spacing w:after="40"/>
              <w:jc w:val="center"/>
              <w:rPr>
                <w:rFonts w:ascii="Arial" w:hAnsi="Arial" w:cs="Arial"/>
                <w:sz w:val="24"/>
                <w:szCs w:val="24"/>
              </w:rPr>
            </w:pPr>
            <w:r>
              <w:rPr>
                <w:rFonts w:ascii="Arial" w:hAnsi="Arial" w:cs="Arial"/>
              </w:rPr>
              <w:t>3.93</w:t>
            </w:r>
          </w:p>
        </w:tc>
        <w:tc>
          <w:tcPr>
            <w:tcW w:w="2200" w:type="dxa"/>
            <w:tcMar>
              <w:top w:w="60" w:type="dxa"/>
              <w:left w:w="100" w:type="dxa"/>
              <w:bottom w:w="60" w:type="dxa"/>
              <w:right w:w="100" w:type="dxa"/>
            </w:tcMar>
            <w:vAlign w:val="center"/>
          </w:tcPr>
          <w:p w14:paraId="02D32D0E" w14:textId="77777777" w:rsidR="008320DA" w:rsidRPr="005663EC" w:rsidRDefault="008320DA" w:rsidP="005663EC">
            <w:pPr>
              <w:spacing w:after="40"/>
              <w:jc w:val="center"/>
              <w:rPr>
                <w:rFonts w:ascii="Arial" w:hAnsi="Arial" w:cs="Arial"/>
                <w:sz w:val="24"/>
                <w:szCs w:val="24"/>
              </w:rPr>
            </w:pPr>
            <w:r>
              <w:rPr>
                <w:rFonts w:ascii="Arial" w:hAnsi="Arial" w:cs="Arial"/>
              </w:rPr>
              <w:t>3.78</w:t>
            </w:r>
          </w:p>
        </w:tc>
        <w:tc>
          <w:tcPr>
            <w:tcW w:w="1550" w:type="dxa"/>
            <w:tcMar>
              <w:top w:w="60" w:type="dxa"/>
              <w:left w:w="100" w:type="dxa"/>
              <w:bottom w:w="60" w:type="dxa"/>
              <w:right w:w="100" w:type="dxa"/>
            </w:tcMar>
            <w:vAlign w:val="center"/>
          </w:tcPr>
          <w:p w14:paraId="7A743598" w14:textId="77777777" w:rsidR="008320DA" w:rsidRPr="005663EC" w:rsidRDefault="008320DA" w:rsidP="005663EC">
            <w:pPr>
              <w:spacing w:after="40"/>
              <w:jc w:val="center"/>
              <w:rPr>
                <w:rFonts w:ascii="Arial" w:hAnsi="Arial" w:cs="Arial"/>
                <w:sz w:val="24"/>
                <w:szCs w:val="24"/>
              </w:rPr>
            </w:pPr>
            <w:r>
              <w:rPr>
                <w:rFonts w:ascii="Arial" w:hAnsi="Arial" w:cs="Arial"/>
              </w:rPr>
              <w:t>3.86</w:t>
            </w:r>
          </w:p>
        </w:tc>
      </w:tr>
      <w:tr w:rsidR="008320DA" w:rsidRPr="005663EC" w14:paraId="205E51E3" w14:textId="77777777" w:rsidTr="005663EC">
        <w:tc>
          <w:tcPr>
            <w:tcW w:w="3600" w:type="dxa"/>
            <w:shd w:val="clear" w:color="auto" w:fill="F2F2F2"/>
            <w:tcMar>
              <w:top w:w="60" w:type="dxa"/>
              <w:left w:w="100" w:type="dxa"/>
              <w:bottom w:w="60" w:type="dxa"/>
              <w:right w:w="100" w:type="dxa"/>
            </w:tcMar>
            <w:vAlign w:val="center"/>
          </w:tcPr>
          <w:p w14:paraId="400DF69E" w14:textId="77777777" w:rsidR="008320DA" w:rsidRPr="005663EC" w:rsidRDefault="008320DA" w:rsidP="005663EC">
            <w:pPr>
              <w:spacing w:after="40"/>
              <w:rPr>
                <w:rFonts w:ascii="Arial" w:hAnsi="Arial" w:cs="Arial"/>
                <w:sz w:val="24"/>
                <w:szCs w:val="24"/>
              </w:rPr>
            </w:pPr>
            <w:r>
              <w:rPr>
                <w:rFonts w:ascii="Arial" w:hAnsi="Arial" w:cs="Arial"/>
              </w:rPr>
              <w:t>Reliability</w:t>
            </w:r>
          </w:p>
        </w:tc>
        <w:tc>
          <w:tcPr>
            <w:tcW w:w="2000" w:type="dxa"/>
            <w:shd w:val="clear" w:color="auto" w:fill="F2F2F2"/>
            <w:tcMar>
              <w:top w:w="60" w:type="dxa"/>
              <w:left w:w="100" w:type="dxa"/>
              <w:bottom w:w="60" w:type="dxa"/>
              <w:right w:w="100" w:type="dxa"/>
            </w:tcMar>
            <w:vAlign w:val="center"/>
          </w:tcPr>
          <w:p w14:paraId="72BADAF8" w14:textId="77777777" w:rsidR="008320DA" w:rsidRPr="005663EC" w:rsidRDefault="008320DA" w:rsidP="005663EC">
            <w:pPr>
              <w:spacing w:after="40"/>
              <w:jc w:val="center"/>
              <w:rPr>
                <w:rFonts w:ascii="Arial" w:hAnsi="Arial" w:cs="Arial"/>
                <w:sz w:val="24"/>
                <w:szCs w:val="24"/>
              </w:rPr>
            </w:pPr>
            <w:r>
              <w:rPr>
                <w:rFonts w:ascii="Arial" w:hAnsi="Arial" w:cs="Arial"/>
              </w:rPr>
              <w:t>3.60</w:t>
            </w:r>
          </w:p>
        </w:tc>
        <w:tc>
          <w:tcPr>
            <w:tcW w:w="2200" w:type="dxa"/>
            <w:shd w:val="clear" w:color="auto" w:fill="F2F2F2"/>
            <w:tcMar>
              <w:top w:w="60" w:type="dxa"/>
              <w:left w:w="100" w:type="dxa"/>
              <w:bottom w:w="60" w:type="dxa"/>
              <w:right w:w="100" w:type="dxa"/>
            </w:tcMar>
            <w:vAlign w:val="center"/>
          </w:tcPr>
          <w:p w14:paraId="056F588E" w14:textId="77777777" w:rsidR="008320DA" w:rsidRPr="005663EC" w:rsidRDefault="008320DA" w:rsidP="005663EC">
            <w:pPr>
              <w:spacing w:after="40"/>
              <w:jc w:val="center"/>
              <w:rPr>
                <w:rFonts w:ascii="Arial" w:hAnsi="Arial" w:cs="Arial"/>
                <w:sz w:val="24"/>
                <w:szCs w:val="24"/>
              </w:rPr>
            </w:pPr>
            <w:r>
              <w:rPr>
                <w:rFonts w:ascii="Arial" w:hAnsi="Arial" w:cs="Arial"/>
              </w:rPr>
              <w:t>3.42</w:t>
            </w:r>
          </w:p>
        </w:tc>
        <w:tc>
          <w:tcPr>
            <w:tcW w:w="1550" w:type="dxa"/>
            <w:shd w:val="clear" w:color="auto" w:fill="F2F2F2"/>
            <w:tcMar>
              <w:top w:w="60" w:type="dxa"/>
              <w:left w:w="100" w:type="dxa"/>
              <w:bottom w:w="60" w:type="dxa"/>
              <w:right w:w="100" w:type="dxa"/>
            </w:tcMar>
            <w:vAlign w:val="center"/>
          </w:tcPr>
          <w:p w14:paraId="1BA4E7D3" w14:textId="77777777" w:rsidR="008320DA" w:rsidRPr="005663EC" w:rsidRDefault="008320DA" w:rsidP="005663EC">
            <w:pPr>
              <w:spacing w:after="40"/>
              <w:jc w:val="center"/>
              <w:rPr>
                <w:rFonts w:ascii="Arial" w:hAnsi="Arial" w:cs="Arial"/>
                <w:sz w:val="24"/>
                <w:szCs w:val="24"/>
              </w:rPr>
            </w:pPr>
            <w:r>
              <w:rPr>
                <w:rFonts w:ascii="Arial" w:hAnsi="Arial" w:cs="Arial"/>
              </w:rPr>
              <w:t>3.51</w:t>
            </w:r>
          </w:p>
        </w:tc>
      </w:tr>
      <w:tr w:rsidR="008320DA" w:rsidRPr="005663EC" w14:paraId="4D932DA4" w14:textId="77777777" w:rsidTr="005663EC">
        <w:tc>
          <w:tcPr>
            <w:tcW w:w="3600" w:type="dxa"/>
            <w:tcMar>
              <w:top w:w="60" w:type="dxa"/>
              <w:left w:w="100" w:type="dxa"/>
              <w:bottom w:w="60" w:type="dxa"/>
              <w:right w:w="100" w:type="dxa"/>
            </w:tcMar>
            <w:vAlign w:val="center"/>
          </w:tcPr>
          <w:p w14:paraId="5D7828D6" w14:textId="77777777" w:rsidR="008320DA" w:rsidRPr="005663EC" w:rsidRDefault="008320DA" w:rsidP="005663EC">
            <w:pPr>
              <w:spacing w:after="40"/>
              <w:rPr>
                <w:rFonts w:ascii="Arial" w:hAnsi="Arial" w:cs="Arial"/>
                <w:sz w:val="24"/>
                <w:szCs w:val="24"/>
              </w:rPr>
            </w:pPr>
            <w:r>
              <w:rPr>
                <w:rFonts w:ascii="Arial" w:hAnsi="Arial" w:cs="Arial"/>
              </w:rPr>
              <w:t>Responsiveness</w:t>
            </w:r>
          </w:p>
        </w:tc>
        <w:tc>
          <w:tcPr>
            <w:tcW w:w="2000" w:type="dxa"/>
            <w:tcMar>
              <w:top w:w="60" w:type="dxa"/>
              <w:left w:w="100" w:type="dxa"/>
              <w:bottom w:w="60" w:type="dxa"/>
              <w:right w:w="100" w:type="dxa"/>
            </w:tcMar>
            <w:vAlign w:val="center"/>
          </w:tcPr>
          <w:p w14:paraId="65C37C7F" w14:textId="77777777" w:rsidR="008320DA" w:rsidRPr="005663EC" w:rsidRDefault="008320DA" w:rsidP="005663EC">
            <w:pPr>
              <w:spacing w:after="40"/>
              <w:jc w:val="center"/>
              <w:rPr>
                <w:rFonts w:ascii="Arial" w:hAnsi="Arial" w:cs="Arial"/>
                <w:sz w:val="24"/>
                <w:szCs w:val="24"/>
              </w:rPr>
            </w:pPr>
            <w:r>
              <w:rPr>
                <w:rFonts w:ascii="Arial" w:hAnsi="Arial" w:cs="Arial"/>
              </w:rPr>
              <w:t>3.73</w:t>
            </w:r>
          </w:p>
        </w:tc>
        <w:tc>
          <w:tcPr>
            <w:tcW w:w="2200" w:type="dxa"/>
            <w:tcMar>
              <w:top w:w="60" w:type="dxa"/>
              <w:left w:w="100" w:type="dxa"/>
              <w:bottom w:w="60" w:type="dxa"/>
              <w:right w:w="100" w:type="dxa"/>
            </w:tcMar>
            <w:vAlign w:val="center"/>
          </w:tcPr>
          <w:p w14:paraId="178BFD6A" w14:textId="77777777" w:rsidR="008320DA" w:rsidRPr="005663EC" w:rsidRDefault="008320DA" w:rsidP="005663EC">
            <w:pPr>
              <w:spacing w:after="40"/>
              <w:jc w:val="center"/>
              <w:rPr>
                <w:rFonts w:ascii="Arial" w:hAnsi="Arial" w:cs="Arial"/>
                <w:sz w:val="24"/>
                <w:szCs w:val="24"/>
              </w:rPr>
            </w:pPr>
            <w:r>
              <w:rPr>
                <w:rFonts w:ascii="Arial" w:hAnsi="Arial" w:cs="Arial"/>
              </w:rPr>
              <w:t>3.55</w:t>
            </w:r>
          </w:p>
        </w:tc>
        <w:tc>
          <w:tcPr>
            <w:tcW w:w="1550" w:type="dxa"/>
            <w:tcMar>
              <w:top w:w="60" w:type="dxa"/>
              <w:left w:w="100" w:type="dxa"/>
              <w:bottom w:w="60" w:type="dxa"/>
              <w:right w:w="100" w:type="dxa"/>
            </w:tcMar>
            <w:vAlign w:val="center"/>
          </w:tcPr>
          <w:p w14:paraId="708586D9" w14:textId="77777777" w:rsidR="008320DA" w:rsidRPr="005663EC" w:rsidRDefault="008320DA" w:rsidP="005663EC">
            <w:pPr>
              <w:spacing w:after="40"/>
              <w:jc w:val="center"/>
              <w:rPr>
                <w:rFonts w:ascii="Arial" w:hAnsi="Arial" w:cs="Arial"/>
                <w:sz w:val="24"/>
                <w:szCs w:val="24"/>
              </w:rPr>
            </w:pPr>
            <w:r>
              <w:rPr>
                <w:rFonts w:ascii="Arial" w:hAnsi="Arial" w:cs="Arial"/>
              </w:rPr>
              <w:t>3.64</w:t>
            </w:r>
          </w:p>
        </w:tc>
      </w:tr>
      <w:tr w:rsidR="008320DA" w:rsidRPr="005663EC" w14:paraId="6B18D671" w14:textId="77777777" w:rsidTr="005663EC">
        <w:tc>
          <w:tcPr>
            <w:tcW w:w="3600" w:type="dxa"/>
            <w:shd w:val="clear" w:color="auto" w:fill="F2F2F2"/>
            <w:tcMar>
              <w:top w:w="60" w:type="dxa"/>
              <w:left w:w="100" w:type="dxa"/>
              <w:bottom w:w="60" w:type="dxa"/>
              <w:right w:w="100" w:type="dxa"/>
            </w:tcMar>
            <w:vAlign w:val="center"/>
          </w:tcPr>
          <w:p w14:paraId="224ABB54" w14:textId="77777777" w:rsidR="008320DA" w:rsidRPr="005663EC" w:rsidRDefault="008320DA" w:rsidP="005663EC">
            <w:pPr>
              <w:spacing w:after="40"/>
              <w:rPr>
                <w:rFonts w:ascii="Arial" w:hAnsi="Arial" w:cs="Arial"/>
                <w:sz w:val="24"/>
                <w:szCs w:val="24"/>
              </w:rPr>
            </w:pPr>
            <w:r>
              <w:rPr>
                <w:rFonts w:ascii="Arial" w:hAnsi="Arial" w:cs="Arial"/>
              </w:rPr>
              <w:t>Assurance</w:t>
            </w:r>
          </w:p>
        </w:tc>
        <w:tc>
          <w:tcPr>
            <w:tcW w:w="2000" w:type="dxa"/>
            <w:shd w:val="clear" w:color="auto" w:fill="F2F2F2"/>
            <w:tcMar>
              <w:top w:w="60" w:type="dxa"/>
              <w:left w:w="100" w:type="dxa"/>
              <w:bottom w:w="60" w:type="dxa"/>
              <w:right w:w="100" w:type="dxa"/>
            </w:tcMar>
            <w:vAlign w:val="center"/>
          </w:tcPr>
          <w:p w14:paraId="28015BAF" w14:textId="77777777" w:rsidR="008320DA" w:rsidRPr="005663EC" w:rsidRDefault="008320DA" w:rsidP="005663EC">
            <w:pPr>
              <w:spacing w:after="40"/>
              <w:jc w:val="center"/>
              <w:rPr>
                <w:rFonts w:ascii="Arial" w:hAnsi="Arial" w:cs="Arial"/>
                <w:sz w:val="24"/>
                <w:szCs w:val="24"/>
              </w:rPr>
            </w:pPr>
            <w:r>
              <w:rPr>
                <w:rFonts w:ascii="Arial" w:hAnsi="Arial" w:cs="Arial"/>
              </w:rPr>
              <w:t>3.87</w:t>
            </w:r>
          </w:p>
        </w:tc>
        <w:tc>
          <w:tcPr>
            <w:tcW w:w="2200" w:type="dxa"/>
            <w:shd w:val="clear" w:color="auto" w:fill="F2F2F2"/>
            <w:tcMar>
              <w:top w:w="60" w:type="dxa"/>
              <w:left w:w="100" w:type="dxa"/>
              <w:bottom w:w="60" w:type="dxa"/>
              <w:right w:w="100" w:type="dxa"/>
            </w:tcMar>
            <w:vAlign w:val="center"/>
          </w:tcPr>
          <w:p w14:paraId="57271E11" w14:textId="77777777" w:rsidR="008320DA" w:rsidRPr="005663EC" w:rsidRDefault="008320DA" w:rsidP="005663EC">
            <w:pPr>
              <w:spacing w:after="40"/>
              <w:jc w:val="center"/>
              <w:rPr>
                <w:rFonts w:ascii="Arial" w:hAnsi="Arial" w:cs="Arial"/>
                <w:sz w:val="24"/>
                <w:szCs w:val="24"/>
              </w:rPr>
            </w:pPr>
            <w:r>
              <w:rPr>
                <w:rFonts w:ascii="Arial" w:hAnsi="Arial" w:cs="Arial"/>
              </w:rPr>
              <w:t>3.71</w:t>
            </w:r>
          </w:p>
        </w:tc>
        <w:tc>
          <w:tcPr>
            <w:tcW w:w="1550" w:type="dxa"/>
            <w:shd w:val="clear" w:color="auto" w:fill="F2F2F2"/>
            <w:tcMar>
              <w:top w:w="60" w:type="dxa"/>
              <w:left w:w="100" w:type="dxa"/>
              <w:bottom w:w="60" w:type="dxa"/>
              <w:right w:w="100" w:type="dxa"/>
            </w:tcMar>
            <w:vAlign w:val="center"/>
          </w:tcPr>
          <w:p w14:paraId="12B955AF" w14:textId="77777777" w:rsidR="008320DA" w:rsidRPr="005663EC" w:rsidRDefault="008320DA" w:rsidP="005663EC">
            <w:pPr>
              <w:spacing w:after="40"/>
              <w:jc w:val="center"/>
              <w:rPr>
                <w:rFonts w:ascii="Arial" w:hAnsi="Arial" w:cs="Arial"/>
                <w:sz w:val="24"/>
                <w:szCs w:val="24"/>
              </w:rPr>
            </w:pPr>
            <w:r>
              <w:rPr>
                <w:rFonts w:ascii="Arial" w:hAnsi="Arial" w:cs="Arial"/>
              </w:rPr>
              <w:t>3.79</w:t>
            </w:r>
          </w:p>
        </w:tc>
      </w:tr>
      <w:tr w:rsidR="008320DA" w:rsidRPr="005663EC" w14:paraId="47D5E8B5" w14:textId="77777777" w:rsidTr="005663EC">
        <w:tc>
          <w:tcPr>
            <w:tcW w:w="3600" w:type="dxa"/>
            <w:tcMar>
              <w:top w:w="60" w:type="dxa"/>
              <w:left w:w="100" w:type="dxa"/>
              <w:bottom w:w="60" w:type="dxa"/>
              <w:right w:w="100" w:type="dxa"/>
            </w:tcMar>
            <w:vAlign w:val="center"/>
          </w:tcPr>
          <w:p w14:paraId="32E78BE9" w14:textId="77777777" w:rsidR="008320DA" w:rsidRPr="005663EC" w:rsidRDefault="008320DA" w:rsidP="005663EC">
            <w:pPr>
              <w:spacing w:after="40"/>
              <w:rPr>
                <w:rFonts w:ascii="Arial" w:hAnsi="Arial" w:cs="Arial"/>
                <w:sz w:val="24"/>
                <w:szCs w:val="24"/>
              </w:rPr>
            </w:pPr>
            <w:r>
              <w:rPr>
                <w:rFonts w:ascii="Arial" w:hAnsi="Arial" w:cs="Arial"/>
              </w:rPr>
              <w:t>Empathy</w:t>
            </w:r>
          </w:p>
        </w:tc>
        <w:tc>
          <w:tcPr>
            <w:tcW w:w="2000" w:type="dxa"/>
            <w:tcMar>
              <w:top w:w="60" w:type="dxa"/>
              <w:left w:w="100" w:type="dxa"/>
              <w:bottom w:w="60" w:type="dxa"/>
              <w:right w:w="100" w:type="dxa"/>
            </w:tcMar>
            <w:vAlign w:val="center"/>
          </w:tcPr>
          <w:p w14:paraId="77EF41FB" w14:textId="77777777" w:rsidR="008320DA" w:rsidRPr="005663EC" w:rsidRDefault="008320DA" w:rsidP="005663EC">
            <w:pPr>
              <w:spacing w:after="40"/>
              <w:jc w:val="center"/>
              <w:rPr>
                <w:rFonts w:ascii="Arial" w:hAnsi="Arial" w:cs="Arial"/>
                <w:sz w:val="24"/>
                <w:szCs w:val="24"/>
              </w:rPr>
            </w:pPr>
            <w:r>
              <w:rPr>
                <w:rFonts w:ascii="Arial" w:hAnsi="Arial" w:cs="Arial"/>
              </w:rPr>
              <w:t>3.61</w:t>
            </w:r>
          </w:p>
        </w:tc>
        <w:tc>
          <w:tcPr>
            <w:tcW w:w="2200" w:type="dxa"/>
            <w:tcMar>
              <w:top w:w="60" w:type="dxa"/>
              <w:left w:w="100" w:type="dxa"/>
              <w:bottom w:w="60" w:type="dxa"/>
              <w:right w:w="100" w:type="dxa"/>
            </w:tcMar>
            <w:vAlign w:val="center"/>
          </w:tcPr>
          <w:p w14:paraId="30C3404E" w14:textId="77777777" w:rsidR="008320DA" w:rsidRPr="005663EC" w:rsidRDefault="008320DA" w:rsidP="005663EC">
            <w:pPr>
              <w:spacing w:after="40"/>
              <w:jc w:val="center"/>
              <w:rPr>
                <w:rFonts w:ascii="Arial" w:hAnsi="Arial" w:cs="Arial"/>
                <w:sz w:val="24"/>
                <w:szCs w:val="24"/>
              </w:rPr>
            </w:pPr>
            <w:r>
              <w:rPr>
                <w:rFonts w:ascii="Arial" w:hAnsi="Arial" w:cs="Arial"/>
              </w:rPr>
              <w:t>3.41</w:t>
            </w:r>
          </w:p>
        </w:tc>
        <w:tc>
          <w:tcPr>
            <w:tcW w:w="1550" w:type="dxa"/>
            <w:tcMar>
              <w:top w:w="60" w:type="dxa"/>
              <w:left w:w="100" w:type="dxa"/>
              <w:bottom w:w="60" w:type="dxa"/>
              <w:right w:w="100" w:type="dxa"/>
            </w:tcMar>
            <w:vAlign w:val="center"/>
          </w:tcPr>
          <w:p w14:paraId="4D86CF92" w14:textId="77777777" w:rsidR="008320DA" w:rsidRPr="005663EC" w:rsidRDefault="008320DA" w:rsidP="005663EC">
            <w:pPr>
              <w:spacing w:after="40"/>
              <w:jc w:val="center"/>
              <w:rPr>
                <w:rFonts w:ascii="Arial" w:hAnsi="Arial" w:cs="Arial"/>
                <w:sz w:val="24"/>
                <w:szCs w:val="24"/>
              </w:rPr>
            </w:pPr>
            <w:r>
              <w:rPr>
                <w:rFonts w:ascii="Arial" w:hAnsi="Arial" w:cs="Arial"/>
              </w:rPr>
              <w:t>3.51</w:t>
            </w:r>
          </w:p>
        </w:tc>
      </w:tr>
      <w:tr w:rsidR="008320DA" w:rsidRPr="005663EC" w14:paraId="457861C3" w14:textId="77777777" w:rsidTr="005663EC">
        <w:tc>
          <w:tcPr>
            <w:tcW w:w="3600" w:type="dxa"/>
            <w:shd w:val="clear" w:color="auto" w:fill="F2F2F2"/>
            <w:tcMar>
              <w:top w:w="60" w:type="dxa"/>
              <w:left w:w="100" w:type="dxa"/>
              <w:bottom w:w="60" w:type="dxa"/>
              <w:right w:w="100" w:type="dxa"/>
            </w:tcMar>
            <w:vAlign w:val="center"/>
          </w:tcPr>
          <w:p w14:paraId="744D4B55" w14:textId="77777777" w:rsidR="008320DA" w:rsidRPr="005663EC" w:rsidRDefault="008320DA" w:rsidP="005663EC">
            <w:pPr>
              <w:spacing w:after="40"/>
              <w:rPr>
                <w:rFonts w:ascii="Arial" w:hAnsi="Arial" w:cs="Arial"/>
                <w:sz w:val="24"/>
                <w:szCs w:val="24"/>
              </w:rPr>
            </w:pPr>
            <w:r>
              <w:rPr>
                <w:rFonts w:ascii="Arial" w:hAnsi="Arial" w:cs="Arial"/>
              </w:rPr>
              <w:t>Overall Service Quality</w:t>
            </w:r>
          </w:p>
        </w:tc>
        <w:tc>
          <w:tcPr>
            <w:tcW w:w="2000" w:type="dxa"/>
            <w:shd w:val="clear" w:color="auto" w:fill="F2F2F2"/>
            <w:tcMar>
              <w:top w:w="60" w:type="dxa"/>
              <w:left w:w="100" w:type="dxa"/>
              <w:bottom w:w="60" w:type="dxa"/>
              <w:right w:w="100" w:type="dxa"/>
            </w:tcMar>
            <w:vAlign w:val="center"/>
          </w:tcPr>
          <w:p w14:paraId="544FE514" w14:textId="77777777" w:rsidR="008320DA" w:rsidRPr="005663EC" w:rsidRDefault="008320DA" w:rsidP="005663EC">
            <w:pPr>
              <w:spacing w:after="40"/>
              <w:jc w:val="center"/>
              <w:rPr>
                <w:rFonts w:ascii="Arial" w:hAnsi="Arial" w:cs="Arial"/>
                <w:sz w:val="24"/>
                <w:szCs w:val="24"/>
              </w:rPr>
            </w:pPr>
            <w:r>
              <w:rPr>
                <w:rFonts w:ascii="Arial" w:hAnsi="Arial" w:cs="Arial"/>
              </w:rPr>
              <w:t>3.75</w:t>
            </w:r>
          </w:p>
        </w:tc>
        <w:tc>
          <w:tcPr>
            <w:tcW w:w="2200" w:type="dxa"/>
            <w:shd w:val="clear" w:color="auto" w:fill="F2F2F2"/>
            <w:tcMar>
              <w:top w:w="60" w:type="dxa"/>
              <w:left w:w="100" w:type="dxa"/>
              <w:bottom w:w="60" w:type="dxa"/>
              <w:right w:w="100" w:type="dxa"/>
            </w:tcMar>
            <w:vAlign w:val="center"/>
          </w:tcPr>
          <w:p w14:paraId="18140B02" w14:textId="77777777" w:rsidR="008320DA" w:rsidRPr="005663EC" w:rsidRDefault="008320DA" w:rsidP="005663EC">
            <w:pPr>
              <w:spacing w:after="40"/>
              <w:jc w:val="center"/>
              <w:rPr>
                <w:rFonts w:ascii="Arial" w:hAnsi="Arial" w:cs="Arial"/>
                <w:sz w:val="24"/>
                <w:szCs w:val="24"/>
              </w:rPr>
            </w:pPr>
            <w:r>
              <w:rPr>
                <w:rFonts w:ascii="Arial" w:hAnsi="Arial" w:cs="Arial"/>
              </w:rPr>
              <w:t>3.57</w:t>
            </w:r>
          </w:p>
        </w:tc>
        <w:tc>
          <w:tcPr>
            <w:tcW w:w="1550" w:type="dxa"/>
            <w:shd w:val="clear" w:color="auto" w:fill="F2F2F2"/>
            <w:tcMar>
              <w:top w:w="60" w:type="dxa"/>
              <w:left w:w="100" w:type="dxa"/>
              <w:bottom w:w="60" w:type="dxa"/>
              <w:right w:w="100" w:type="dxa"/>
            </w:tcMar>
            <w:vAlign w:val="center"/>
          </w:tcPr>
          <w:p w14:paraId="53F6FDED" w14:textId="77777777" w:rsidR="008320DA" w:rsidRPr="005663EC" w:rsidRDefault="008320DA" w:rsidP="005663EC">
            <w:pPr>
              <w:spacing w:after="40"/>
              <w:jc w:val="center"/>
              <w:rPr>
                <w:rFonts w:ascii="Arial" w:hAnsi="Arial" w:cs="Arial"/>
                <w:sz w:val="24"/>
                <w:szCs w:val="24"/>
              </w:rPr>
            </w:pPr>
            <w:r>
              <w:rPr>
                <w:rFonts w:ascii="Arial" w:hAnsi="Arial" w:cs="Arial"/>
              </w:rPr>
              <w:t>3.66</w:t>
            </w:r>
          </w:p>
        </w:tc>
      </w:tr>
    </w:tbl>
    <w:p w14:paraId="364B4890" w14:textId="77777777" w:rsidR="008320DA" w:rsidRPr="005663EC" w:rsidRDefault="008320DA" w:rsidP="008320DA">
      <w:pPr>
        <w:keepNext/>
        <w:spacing w:before="200" w:after="100"/>
        <w:jc w:val="center"/>
        <w:rPr>
          <w:rFonts w:ascii="Arial" w:hAnsi="Arial" w:cs="Arial"/>
          <w:sz w:val="24"/>
          <w:szCs w:val="24"/>
        </w:rPr>
      </w:pPr>
      <w:r>
        <w:rPr>
          <w:rFonts w:ascii="Arial" w:hAnsi="Arial" w:cs="Arial"/>
          <w:b/>
          <w:bCs/>
          <w:sz w:val="24"/>
          <w:szCs w:val="24"/>
        </w:rPr>
        <w:lastRenderedPageBreak/>
        <w:t>Figure 4.1: Comparison of SERVQUAL Dimensions</w:t>
      </w:r>
    </w:p>
    <w:p w14:paraId="012B842C" w14:textId="77777777" w:rsidR="00054475" w:rsidRDefault="00000000">
      <w:pPr>
        <w:jc w:val="center"/>
      </w:pPr>
      <w:r>
        <w:rPr>
          <w:noProof/>
        </w:rPr>
        <w:drawing>
          <wp:inline distT="0" distB="0" distL="0" distR="0" wp14:anchorId="058844BA" wp14:editId="57C13D9B">
            <wp:extent cx="5486400" cy="2963400"/>
            <wp:effectExtent l="0" t="0" r="0" b="0"/>
            <wp:docPr id="9041" name="Figure 4.1 chart" descr="Bar chart comparing mean SERVQUAL dimension scores of national and international tour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 name="fig4_1.png"/>
                    <pic:cNvPicPr/>
                  </pic:nvPicPr>
                  <pic:blipFill>
                    <a:blip r:embed="rId13"/>
                    <a:stretch>
                      <a:fillRect/>
                    </a:stretch>
                  </pic:blipFill>
                  <pic:spPr>
                    <a:xfrm>
                      <a:off x="0" y="0"/>
                      <a:ext cx="5486400" cy="2963400"/>
                    </a:xfrm>
                    <a:prstGeom prst="rect">
                      <a:avLst/>
                    </a:prstGeom>
                  </pic:spPr>
                </pic:pic>
              </a:graphicData>
            </a:graphic>
          </wp:inline>
        </w:drawing>
      </w:r>
    </w:p>
    <w:p w14:paraId="7D7A46E0"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descriptive analysis shows that the national tourists had consistently higher ratings for all the dimensions of SERVQUAL as compared to international tourists, although these differences were not statistically significant (Section 4.7.2). The most positively rated dimension (for both groups) was Tangibility (3.86 overall), whereas the lowest rated dimensions were Reliability and Empathy (both 3.51 overall).</w:t>
      </w:r>
    </w:p>
    <w:p w14:paraId="56FDF6BC" w14:textId="77777777" w:rsidR="008320DA" w:rsidRPr="005663EC" w:rsidRDefault="008320DA" w:rsidP="008B3BAF">
      <w:pPr>
        <w:pStyle w:val="Heading2"/>
        <w:rPr>
          <w:rFonts w:cs="Arial"/>
        </w:rPr>
      </w:pPr>
      <w:bookmarkStart w:id="65" w:name="_Toc241148154"/>
      <w:r>
        <w:rPr>
          <w:rFonts w:cs="Arial"/>
        </w:rPr>
        <w:t>4.5 Customer Satisfaction Levels</w:t>
      </w:r>
      <w:bookmarkEnd w:id="65"/>
    </w:p>
    <w:p w14:paraId="67EF7D4F"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4.13: Overall Customer Satisfaction</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2100"/>
        <w:gridCol w:w="2100"/>
        <w:gridCol w:w="1550"/>
      </w:tblGrid>
      <w:tr w:rsidR="009B4CB7" w:rsidRPr="005663EC" w14:paraId="5C872DF8" w14:textId="77777777">
        <w:trPr>
          <w:tblHeader/>
        </w:trPr>
        <w:tc>
          <w:tcPr>
            <w:tcW w:w="3600" w:type="dxa"/>
            <w:tcBorders>
              <w:top w:val="single" w:sz="4" w:space="0" w:color="1F3864"/>
              <w:left w:val="single" w:sz="4" w:space="0" w:color="1F3864"/>
              <w:bottom w:val="single" w:sz="4" w:space="0" w:color="1F3864"/>
              <w:right w:val="single" w:sz="4" w:space="0" w:color="1F3864"/>
            </w:tcBorders>
            <w:shd w:val="clear" w:color="auto" w:fill="1F3864"/>
            <w:tcMar>
              <w:top w:w="60" w:type="dxa"/>
              <w:left w:w="100" w:type="dxa"/>
              <w:bottom w:w="60" w:type="dxa"/>
              <w:right w:w="100" w:type="dxa"/>
            </w:tcMar>
            <w:vAlign w:val="center"/>
          </w:tcPr>
          <w:p w14:paraId="69A738EE" w14:textId="77777777" w:rsidR="009B4CB7" w:rsidRPr="005663EC" w:rsidRDefault="00224B7C">
            <w:pPr>
              <w:rPr>
                <w:rFonts w:ascii="Arial" w:hAnsi="Arial" w:cs="Arial"/>
                <w:sz w:val="24"/>
                <w:szCs w:val="24"/>
              </w:rPr>
            </w:pPr>
            <w:r>
              <w:rPr>
                <w:rFonts w:ascii="Arial" w:hAnsi="Arial" w:cs="Arial"/>
                <w:b/>
                <w:bCs/>
                <w:color w:val="FFFFFF"/>
              </w:rPr>
              <w:t>Statement</w:t>
            </w:r>
          </w:p>
        </w:tc>
        <w:tc>
          <w:tcPr>
            <w:tcW w:w="2100" w:type="dxa"/>
            <w:tcBorders>
              <w:top w:val="single" w:sz="4" w:space="0" w:color="1F3864"/>
              <w:left w:val="single" w:sz="4" w:space="0" w:color="1F3864"/>
              <w:bottom w:val="single" w:sz="4" w:space="0" w:color="1F3864"/>
              <w:right w:val="single" w:sz="4" w:space="0" w:color="1F3864"/>
            </w:tcBorders>
            <w:shd w:val="clear" w:color="auto" w:fill="1F3864"/>
            <w:tcMar>
              <w:top w:w="60" w:type="dxa"/>
              <w:left w:w="100" w:type="dxa"/>
              <w:bottom w:w="60" w:type="dxa"/>
              <w:right w:w="100" w:type="dxa"/>
            </w:tcMar>
            <w:vAlign w:val="center"/>
          </w:tcPr>
          <w:p w14:paraId="4F3FFE9E" w14:textId="77777777" w:rsidR="009B4CB7" w:rsidRPr="005663EC" w:rsidRDefault="00224B7C">
            <w:pPr>
              <w:jc w:val="center"/>
              <w:rPr>
                <w:rFonts w:ascii="Arial" w:hAnsi="Arial" w:cs="Arial"/>
                <w:sz w:val="24"/>
                <w:szCs w:val="24"/>
              </w:rPr>
            </w:pPr>
            <w:r>
              <w:rPr>
                <w:rFonts w:ascii="Arial" w:hAnsi="Arial" w:cs="Arial"/>
                <w:b/>
                <w:bCs/>
                <w:color w:val="FFFFFF"/>
              </w:rPr>
              <w:t>National Tourists (Mean ± SD)</w:t>
            </w:r>
          </w:p>
        </w:tc>
        <w:tc>
          <w:tcPr>
            <w:tcW w:w="2100" w:type="dxa"/>
            <w:tcBorders>
              <w:top w:val="single" w:sz="4" w:space="0" w:color="1F3864"/>
              <w:left w:val="single" w:sz="4" w:space="0" w:color="1F3864"/>
              <w:bottom w:val="single" w:sz="4" w:space="0" w:color="1F3864"/>
              <w:right w:val="single" w:sz="4" w:space="0" w:color="1F3864"/>
            </w:tcBorders>
            <w:shd w:val="clear" w:color="auto" w:fill="1F3864"/>
            <w:tcMar>
              <w:top w:w="60" w:type="dxa"/>
              <w:left w:w="100" w:type="dxa"/>
              <w:bottom w:w="60" w:type="dxa"/>
              <w:right w:w="100" w:type="dxa"/>
            </w:tcMar>
            <w:vAlign w:val="center"/>
          </w:tcPr>
          <w:p w14:paraId="6517CC69" w14:textId="77777777" w:rsidR="009B4CB7" w:rsidRPr="005663EC" w:rsidRDefault="00224B7C">
            <w:pPr>
              <w:jc w:val="center"/>
              <w:rPr>
                <w:rFonts w:ascii="Arial" w:hAnsi="Arial" w:cs="Arial"/>
                <w:sz w:val="24"/>
                <w:szCs w:val="24"/>
              </w:rPr>
            </w:pPr>
            <w:r>
              <w:rPr>
                <w:rFonts w:ascii="Arial" w:hAnsi="Arial" w:cs="Arial"/>
                <w:b/>
                <w:bCs/>
                <w:color w:val="FFFFFF"/>
              </w:rPr>
              <w:t>International Tourists (Mean ± SD)</w:t>
            </w:r>
          </w:p>
        </w:tc>
        <w:tc>
          <w:tcPr>
            <w:tcW w:w="1550" w:type="dxa"/>
            <w:tcBorders>
              <w:top w:val="single" w:sz="4" w:space="0" w:color="1F3864"/>
              <w:left w:val="single" w:sz="4" w:space="0" w:color="1F3864"/>
              <w:bottom w:val="single" w:sz="4" w:space="0" w:color="1F3864"/>
              <w:right w:val="single" w:sz="4" w:space="0" w:color="1F3864"/>
            </w:tcBorders>
            <w:shd w:val="clear" w:color="auto" w:fill="1F3864"/>
            <w:tcMar>
              <w:top w:w="60" w:type="dxa"/>
              <w:left w:w="100" w:type="dxa"/>
              <w:bottom w:w="60" w:type="dxa"/>
              <w:right w:w="100" w:type="dxa"/>
            </w:tcMar>
            <w:vAlign w:val="center"/>
          </w:tcPr>
          <w:p w14:paraId="5D09D041" w14:textId="77777777" w:rsidR="009B4CB7" w:rsidRPr="005663EC" w:rsidRDefault="00224B7C">
            <w:pPr>
              <w:jc w:val="center"/>
              <w:rPr>
                <w:rFonts w:ascii="Arial" w:hAnsi="Arial" w:cs="Arial"/>
                <w:sz w:val="24"/>
                <w:szCs w:val="24"/>
              </w:rPr>
            </w:pPr>
            <w:r>
              <w:rPr>
                <w:rFonts w:ascii="Arial" w:hAnsi="Arial" w:cs="Arial"/>
                <w:b/>
                <w:bCs/>
                <w:color w:val="FFFFFF"/>
              </w:rPr>
              <w:t>Overall Mean</w:t>
            </w:r>
          </w:p>
        </w:tc>
      </w:tr>
      <w:tr w:rsidR="009B4CB7" w:rsidRPr="005663EC" w14:paraId="27104821" w14:textId="77777777">
        <w:tc>
          <w:tcPr>
            <w:tcW w:w="3600" w:type="dxa"/>
            <w:tcBorders>
              <w:top w:val="single" w:sz="4" w:space="0" w:color="1F3864"/>
              <w:left w:val="single" w:sz="4" w:space="0" w:color="1F3864"/>
              <w:bottom w:val="single" w:sz="4" w:space="0" w:color="1F3864"/>
              <w:right w:val="single" w:sz="4" w:space="0" w:color="1F3864"/>
            </w:tcBorders>
            <w:shd w:val="clear" w:color="auto" w:fill="F2F2F2"/>
            <w:tcMar>
              <w:top w:w="60" w:type="dxa"/>
              <w:left w:w="100" w:type="dxa"/>
              <w:bottom w:w="60" w:type="dxa"/>
              <w:right w:w="100" w:type="dxa"/>
            </w:tcMar>
            <w:vAlign w:val="center"/>
          </w:tcPr>
          <w:p w14:paraId="48FB7390" w14:textId="77777777" w:rsidR="009B4CB7" w:rsidRPr="005663EC" w:rsidRDefault="00224B7C">
            <w:pPr>
              <w:rPr>
                <w:rFonts w:ascii="Arial" w:hAnsi="Arial" w:cs="Arial"/>
                <w:sz w:val="24"/>
                <w:szCs w:val="24"/>
              </w:rPr>
            </w:pPr>
            <w:r>
              <w:rPr>
                <w:rFonts w:ascii="Arial" w:hAnsi="Arial" w:cs="Arial"/>
              </w:rPr>
              <w:t>OS1: Overall satisfied with hotel experience</w:t>
            </w:r>
          </w:p>
        </w:tc>
        <w:tc>
          <w:tcPr>
            <w:tcW w:w="2100" w:type="dxa"/>
            <w:tcBorders>
              <w:top w:val="single" w:sz="4" w:space="0" w:color="1F3864"/>
              <w:left w:val="single" w:sz="4" w:space="0" w:color="1F3864"/>
              <w:bottom w:val="single" w:sz="4" w:space="0" w:color="1F3864"/>
              <w:right w:val="single" w:sz="4" w:space="0" w:color="1F3864"/>
            </w:tcBorders>
            <w:shd w:val="clear" w:color="auto" w:fill="F2F2F2"/>
            <w:tcMar>
              <w:top w:w="60" w:type="dxa"/>
              <w:left w:w="100" w:type="dxa"/>
              <w:bottom w:w="60" w:type="dxa"/>
              <w:right w:w="100" w:type="dxa"/>
            </w:tcMar>
            <w:vAlign w:val="center"/>
          </w:tcPr>
          <w:p w14:paraId="718D2770" w14:textId="77777777" w:rsidR="009B4CB7" w:rsidRPr="005663EC" w:rsidRDefault="00224B7C">
            <w:pPr>
              <w:jc w:val="center"/>
              <w:rPr>
                <w:rFonts w:ascii="Arial" w:hAnsi="Arial" w:cs="Arial"/>
                <w:sz w:val="24"/>
                <w:szCs w:val="24"/>
              </w:rPr>
            </w:pPr>
            <w:r>
              <w:rPr>
                <w:rFonts w:ascii="Arial" w:hAnsi="Arial" w:cs="Arial"/>
              </w:rPr>
              <w:t>3.80 ± 0.84</w:t>
            </w:r>
          </w:p>
        </w:tc>
        <w:tc>
          <w:tcPr>
            <w:tcW w:w="2100" w:type="dxa"/>
            <w:tcBorders>
              <w:top w:val="single" w:sz="4" w:space="0" w:color="1F3864"/>
              <w:left w:val="single" w:sz="4" w:space="0" w:color="1F3864"/>
              <w:bottom w:val="single" w:sz="4" w:space="0" w:color="1F3864"/>
              <w:right w:val="single" w:sz="4" w:space="0" w:color="1F3864"/>
            </w:tcBorders>
            <w:shd w:val="clear" w:color="auto" w:fill="F2F2F2"/>
            <w:tcMar>
              <w:top w:w="60" w:type="dxa"/>
              <w:left w:w="100" w:type="dxa"/>
              <w:bottom w:w="60" w:type="dxa"/>
              <w:right w:w="100" w:type="dxa"/>
            </w:tcMar>
            <w:vAlign w:val="center"/>
          </w:tcPr>
          <w:p w14:paraId="4F2EE281" w14:textId="77777777" w:rsidR="009B4CB7" w:rsidRPr="005663EC" w:rsidRDefault="00224B7C">
            <w:pPr>
              <w:jc w:val="center"/>
              <w:rPr>
                <w:rFonts w:ascii="Arial" w:hAnsi="Arial" w:cs="Arial"/>
                <w:sz w:val="24"/>
                <w:szCs w:val="24"/>
              </w:rPr>
            </w:pPr>
            <w:r>
              <w:rPr>
                <w:rFonts w:ascii="Arial" w:hAnsi="Arial" w:cs="Arial"/>
              </w:rPr>
              <w:t>3.53 ± 0.89</w:t>
            </w:r>
          </w:p>
        </w:tc>
        <w:tc>
          <w:tcPr>
            <w:tcW w:w="1550" w:type="dxa"/>
            <w:tcBorders>
              <w:top w:val="single" w:sz="4" w:space="0" w:color="1F3864"/>
              <w:left w:val="single" w:sz="4" w:space="0" w:color="1F3864"/>
              <w:bottom w:val="single" w:sz="4" w:space="0" w:color="1F3864"/>
              <w:right w:val="single" w:sz="4" w:space="0" w:color="1F3864"/>
            </w:tcBorders>
            <w:shd w:val="clear" w:color="auto" w:fill="F2F2F2"/>
            <w:tcMar>
              <w:top w:w="60" w:type="dxa"/>
              <w:left w:w="100" w:type="dxa"/>
              <w:bottom w:w="60" w:type="dxa"/>
              <w:right w:w="100" w:type="dxa"/>
            </w:tcMar>
            <w:vAlign w:val="center"/>
          </w:tcPr>
          <w:p w14:paraId="54B46194" w14:textId="77777777" w:rsidR="009B4CB7" w:rsidRPr="005663EC" w:rsidRDefault="00224B7C">
            <w:pPr>
              <w:jc w:val="center"/>
              <w:rPr>
                <w:rFonts w:ascii="Arial" w:hAnsi="Arial" w:cs="Arial"/>
                <w:sz w:val="24"/>
                <w:szCs w:val="24"/>
              </w:rPr>
            </w:pPr>
            <w:r>
              <w:rPr>
                <w:rFonts w:ascii="Arial" w:hAnsi="Arial" w:cs="Arial"/>
              </w:rPr>
              <w:t>3.67</w:t>
            </w:r>
          </w:p>
        </w:tc>
      </w:tr>
      <w:tr w:rsidR="009B4CB7" w:rsidRPr="005663EC" w14:paraId="40F074F9" w14:textId="77777777">
        <w:tc>
          <w:tcPr>
            <w:tcW w:w="3600" w:type="dxa"/>
            <w:tcBorders>
              <w:top w:val="single" w:sz="4" w:space="0" w:color="1F3864"/>
              <w:left w:val="single" w:sz="4" w:space="0" w:color="1F3864"/>
              <w:bottom w:val="single" w:sz="4" w:space="0" w:color="1F3864"/>
              <w:right w:val="single" w:sz="4" w:space="0" w:color="1F3864"/>
            </w:tcBorders>
            <w:tcMar>
              <w:top w:w="60" w:type="dxa"/>
              <w:left w:w="100" w:type="dxa"/>
              <w:bottom w:w="60" w:type="dxa"/>
              <w:right w:w="100" w:type="dxa"/>
            </w:tcMar>
            <w:vAlign w:val="center"/>
          </w:tcPr>
          <w:p w14:paraId="36ABD9E7" w14:textId="77777777" w:rsidR="009B4CB7" w:rsidRPr="005663EC" w:rsidRDefault="00224B7C">
            <w:pPr>
              <w:rPr>
                <w:rFonts w:ascii="Arial" w:hAnsi="Arial" w:cs="Arial"/>
                <w:sz w:val="24"/>
                <w:szCs w:val="24"/>
              </w:rPr>
            </w:pPr>
            <w:r>
              <w:rPr>
                <w:rFonts w:ascii="Arial" w:hAnsi="Arial" w:cs="Arial"/>
              </w:rPr>
              <w:t>OS2: Hotel met overall expectations</w:t>
            </w:r>
          </w:p>
        </w:tc>
        <w:tc>
          <w:tcPr>
            <w:tcW w:w="2100" w:type="dxa"/>
            <w:tcBorders>
              <w:top w:val="single" w:sz="4" w:space="0" w:color="1F3864"/>
              <w:left w:val="single" w:sz="4" w:space="0" w:color="1F3864"/>
              <w:bottom w:val="single" w:sz="4" w:space="0" w:color="1F3864"/>
              <w:right w:val="single" w:sz="4" w:space="0" w:color="1F3864"/>
            </w:tcBorders>
            <w:tcMar>
              <w:top w:w="60" w:type="dxa"/>
              <w:left w:w="100" w:type="dxa"/>
              <w:bottom w:w="60" w:type="dxa"/>
              <w:right w:w="100" w:type="dxa"/>
            </w:tcMar>
            <w:vAlign w:val="center"/>
          </w:tcPr>
          <w:p w14:paraId="79D34A6E" w14:textId="77777777" w:rsidR="009B4CB7" w:rsidRPr="005663EC" w:rsidRDefault="00224B7C">
            <w:pPr>
              <w:jc w:val="center"/>
              <w:rPr>
                <w:rFonts w:ascii="Arial" w:hAnsi="Arial" w:cs="Arial"/>
                <w:sz w:val="24"/>
                <w:szCs w:val="24"/>
              </w:rPr>
            </w:pPr>
            <w:r>
              <w:rPr>
                <w:rFonts w:ascii="Arial" w:hAnsi="Arial" w:cs="Arial"/>
              </w:rPr>
              <w:t>3.73 ± 0.81</w:t>
            </w:r>
          </w:p>
        </w:tc>
        <w:tc>
          <w:tcPr>
            <w:tcW w:w="2100" w:type="dxa"/>
            <w:tcBorders>
              <w:top w:val="single" w:sz="4" w:space="0" w:color="1F3864"/>
              <w:left w:val="single" w:sz="4" w:space="0" w:color="1F3864"/>
              <w:bottom w:val="single" w:sz="4" w:space="0" w:color="1F3864"/>
              <w:right w:val="single" w:sz="4" w:space="0" w:color="1F3864"/>
            </w:tcBorders>
            <w:tcMar>
              <w:top w:w="60" w:type="dxa"/>
              <w:left w:w="100" w:type="dxa"/>
              <w:bottom w:w="60" w:type="dxa"/>
              <w:right w:w="100" w:type="dxa"/>
            </w:tcMar>
            <w:vAlign w:val="center"/>
          </w:tcPr>
          <w:p w14:paraId="39DB6429" w14:textId="77777777" w:rsidR="009B4CB7" w:rsidRPr="005663EC" w:rsidRDefault="00224B7C">
            <w:pPr>
              <w:jc w:val="center"/>
              <w:rPr>
                <w:rFonts w:ascii="Arial" w:hAnsi="Arial" w:cs="Arial"/>
                <w:sz w:val="24"/>
                <w:szCs w:val="24"/>
              </w:rPr>
            </w:pPr>
            <w:r>
              <w:rPr>
                <w:rFonts w:ascii="Arial" w:hAnsi="Arial" w:cs="Arial"/>
              </w:rPr>
              <w:t>3.47 ± 0.87</w:t>
            </w:r>
          </w:p>
        </w:tc>
        <w:tc>
          <w:tcPr>
            <w:tcW w:w="1550" w:type="dxa"/>
            <w:tcBorders>
              <w:top w:val="single" w:sz="4" w:space="0" w:color="1F3864"/>
              <w:left w:val="single" w:sz="4" w:space="0" w:color="1F3864"/>
              <w:bottom w:val="single" w:sz="4" w:space="0" w:color="1F3864"/>
              <w:right w:val="single" w:sz="4" w:space="0" w:color="1F3864"/>
            </w:tcBorders>
            <w:tcMar>
              <w:top w:w="60" w:type="dxa"/>
              <w:left w:w="100" w:type="dxa"/>
              <w:bottom w:w="60" w:type="dxa"/>
              <w:right w:w="100" w:type="dxa"/>
            </w:tcMar>
            <w:vAlign w:val="center"/>
          </w:tcPr>
          <w:p w14:paraId="309E38A9" w14:textId="77777777" w:rsidR="009B4CB7" w:rsidRPr="005663EC" w:rsidRDefault="00224B7C">
            <w:pPr>
              <w:jc w:val="center"/>
              <w:rPr>
                <w:rFonts w:ascii="Arial" w:hAnsi="Arial" w:cs="Arial"/>
                <w:sz w:val="24"/>
                <w:szCs w:val="24"/>
              </w:rPr>
            </w:pPr>
            <w:r>
              <w:rPr>
                <w:rFonts w:ascii="Arial" w:hAnsi="Arial" w:cs="Arial"/>
              </w:rPr>
              <w:t>3.60</w:t>
            </w:r>
          </w:p>
        </w:tc>
      </w:tr>
      <w:tr w:rsidR="009B4CB7" w:rsidRPr="005663EC" w14:paraId="09FB86BA" w14:textId="77777777">
        <w:tc>
          <w:tcPr>
            <w:tcW w:w="3600" w:type="dxa"/>
            <w:tcBorders>
              <w:top w:val="single" w:sz="4" w:space="0" w:color="1F3864"/>
              <w:left w:val="single" w:sz="4" w:space="0" w:color="1F3864"/>
              <w:bottom w:val="single" w:sz="4" w:space="0" w:color="1F3864"/>
              <w:right w:val="single" w:sz="4" w:space="0" w:color="1F3864"/>
            </w:tcBorders>
            <w:shd w:val="clear" w:color="auto" w:fill="F2F2F2"/>
            <w:tcMar>
              <w:top w:w="60" w:type="dxa"/>
              <w:left w:w="100" w:type="dxa"/>
              <w:bottom w:w="60" w:type="dxa"/>
              <w:right w:w="100" w:type="dxa"/>
            </w:tcMar>
            <w:vAlign w:val="center"/>
          </w:tcPr>
          <w:p w14:paraId="63C45C88" w14:textId="77777777" w:rsidR="009B4CB7" w:rsidRPr="005663EC" w:rsidRDefault="00224B7C">
            <w:pPr>
              <w:rPr>
                <w:rFonts w:ascii="Arial" w:hAnsi="Arial" w:cs="Arial"/>
                <w:sz w:val="24"/>
                <w:szCs w:val="24"/>
              </w:rPr>
            </w:pPr>
            <w:r>
              <w:rPr>
                <w:rFonts w:ascii="Arial" w:hAnsi="Arial" w:cs="Arial"/>
              </w:rPr>
              <w:t>OS3: Would recommend to other tourists</w:t>
            </w:r>
          </w:p>
        </w:tc>
        <w:tc>
          <w:tcPr>
            <w:tcW w:w="2100" w:type="dxa"/>
            <w:tcBorders>
              <w:top w:val="single" w:sz="4" w:space="0" w:color="1F3864"/>
              <w:left w:val="single" w:sz="4" w:space="0" w:color="1F3864"/>
              <w:bottom w:val="single" w:sz="4" w:space="0" w:color="1F3864"/>
              <w:right w:val="single" w:sz="4" w:space="0" w:color="1F3864"/>
            </w:tcBorders>
            <w:shd w:val="clear" w:color="auto" w:fill="F2F2F2"/>
            <w:tcMar>
              <w:top w:w="60" w:type="dxa"/>
              <w:left w:w="100" w:type="dxa"/>
              <w:bottom w:w="60" w:type="dxa"/>
              <w:right w:w="100" w:type="dxa"/>
            </w:tcMar>
            <w:vAlign w:val="center"/>
          </w:tcPr>
          <w:p w14:paraId="7F1EB2B5" w14:textId="77777777" w:rsidR="009B4CB7" w:rsidRPr="005663EC" w:rsidRDefault="00224B7C">
            <w:pPr>
              <w:jc w:val="center"/>
              <w:rPr>
                <w:rFonts w:ascii="Arial" w:hAnsi="Arial" w:cs="Arial"/>
                <w:sz w:val="24"/>
                <w:szCs w:val="24"/>
              </w:rPr>
            </w:pPr>
            <w:r>
              <w:rPr>
                <w:rFonts w:ascii="Arial" w:hAnsi="Arial" w:cs="Arial"/>
              </w:rPr>
              <w:t>3.73 ± 0.83</w:t>
            </w:r>
          </w:p>
        </w:tc>
        <w:tc>
          <w:tcPr>
            <w:tcW w:w="2100" w:type="dxa"/>
            <w:tcBorders>
              <w:top w:val="single" w:sz="4" w:space="0" w:color="1F3864"/>
              <w:left w:val="single" w:sz="4" w:space="0" w:color="1F3864"/>
              <w:bottom w:val="single" w:sz="4" w:space="0" w:color="1F3864"/>
              <w:right w:val="single" w:sz="4" w:space="0" w:color="1F3864"/>
            </w:tcBorders>
            <w:shd w:val="clear" w:color="auto" w:fill="F2F2F2"/>
            <w:tcMar>
              <w:top w:w="60" w:type="dxa"/>
              <w:left w:w="100" w:type="dxa"/>
              <w:bottom w:w="60" w:type="dxa"/>
              <w:right w:w="100" w:type="dxa"/>
            </w:tcMar>
            <w:vAlign w:val="center"/>
          </w:tcPr>
          <w:p w14:paraId="57BAB9C5" w14:textId="77777777" w:rsidR="009B4CB7" w:rsidRPr="005663EC" w:rsidRDefault="00224B7C">
            <w:pPr>
              <w:jc w:val="center"/>
              <w:rPr>
                <w:rFonts w:ascii="Arial" w:hAnsi="Arial" w:cs="Arial"/>
                <w:sz w:val="24"/>
                <w:szCs w:val="24"/>
              </w:rPr>
            </w:pPr>
            <w:r>
              <w:rPr>
                <w:rFonts w:ascii="Arial" w:hAnsi="Arial" w:cs="Arial"/>
              </w:rPr>
              <w:t>3.53 ± 0.88</w:t>
            </w:r>
          </w:p>
        </w:tc>
        <w:tc>
          <w:tcPr>
            <w:tcW w:w="1550" w:type="dxa"/>
            <w:tcBorders>
              <w:top w:val="single" w:sz="4" w:space="0" w:color="1F3864"/>
              <w:left w:val="single" w:sz="4" w:space="0" w:color="1F3864"/>
              <w:bottom w:val="single" w:sz="4" w:space="0" w:color="1F3864"/>
              <w:right w:val="single" w:sz="4" w:space="0" w:color="1F3864"/>
            </w:tcBorders>
            <w:shd w:val="clear" w:color="auto" w:fill="F2F2F2"/>
            <w:tcMar>
              <w:top w:w="60" w:type="dxa"/>
              <w:left w:w="100" w:type="dxa"/>
              <w:bottom w:w="60" w:type="dxa"/>
              <w:right w:w="100" w:type="dxa"/>
            </w:tcMar>
            <w:vAlign w:val="center"/>
          </w:tcPr>
          <w:p w14:paraId="3175A9B0" w14:textId="77777777" w:rsidR="009B4CB7" w:rsidRPr="005663EC" w:rsidRDefault="00224B7C">
            <w:pPr>
              <w:jc w:val="center"/>
              <w:rPr>
                <w:rFonts w:ascii="Arial" w:hAnsi="Arial" w:cs="Arial"/>
                <w:sz w:val="24"/>
                <w:szCs w:val="24"/>
              </w:rPr>
            </w:pPr>
            <w:r>
              <w:rPr>
                <w:rFonts w:ascii="Arial" w:hAnsi="Arial" w:cs="Arial"/>
              </w:rPr>
              <w:t>3.63</w:t>
            </w:r>
          </w:p>
        </w:tc>
      </w:tr>
      <w:tr w:rsidR="009B4CB7" w:rsidRPr="005663EC" w14:paraId="0DF03245" w14:textId="77777777">
        <w:tc>
          <w:tcPr>
            <w:tcW w:w="3600" w:type="dxa"/>
            <w:tcBorders>
              <w:top w:val="single" w:sz="4" w:space="0" w:color="1F3864"/>
              <w:left w:val="single" w:sz="4" w:space="0" w:color="1F3864"/>
              <w:bottom w:val="single" w:sz="4" w:space="0" w:color="1F3864"/>
              <w:right w:val="single" w:sz="4" w:space="0" w:color="1F3864"/>
            </w:tcBorders>
            <w:tcMar>
              <w:top w:w="60" w:type="dxa"/>
              <w:left w:w="100" w:type="dxa"/>
              <w:bottom w:w="60" w:type="dxa"/>
              <w:right w:w="100" w:type="dxa"/>
            </w:tcMar>
            <w:vAlign w:val="center"/>
          </w:tcPr>
          <w:p w14:paraId="116C537B" w14:textId="77777777" w:rsidR="009B4CB7" w:rsidRPr="005663EC" w:rsidRDefault="00224B7C">
            <w:pPr>
              <w:rPr>
                <w:rFonts w:ascii="Arial" w:hAnsi="Arial" w:cs="Arial"/>
                <w:sz w:val="24"/>
                <w:szCs w:val="24"/>
              </w:rPr>
            </w:pPr>
            <w:r>
              <w:rPr>
                <w:rFonts w:ascii="Arial" w:hAnsi="Arial" w:cs="Arial"/>
              </w:rPr>
              <w:t>OS4: Would stay at this hotel again</w:t>
            </w:r>
          </w:p>
        </w:tc>
        <w:tc>
          <w:tcPr>
            <w:tcW w:w="2100" w:type="dxa"/>
            <w:tcBorders>
              <w:top w:val="single" w:sz="4" w:space="0" w:color="1F3864"/>
              <w:left w:val="single" w:sz="4" w:space="0" w:color="1F3864"/>
              <w:bottom w:val="single" w:sz="4" w:space="0" w:color="1F3864"/>
              <w:right w:val="single" w:sz="4" w:space="0" w:color="1F3864"/>
            </w:tcBorders>
            <w:tcMar>
              <w:top w:w="60" w:type="dxa"/>
              <w:left w:w="100" w:type="dxa"/>
              <w:bottom w:w="60" w:type="dxa"/>
              <w:right w:w="100" w:type="dxa"/>
            </w:tcMar>
            <w:vAlign w:val="center"/>
          </w:tcPr>
          <w:p w14:paraId="03CB5B39" w14:textId="77777777" w:rsidR="009B4CB7" w:rsidRPr="005663EC" w:rsidRDefault="00224B7C">
            <w:pPr>
              <w:jc w:val="center"/>
              <w:rPr>
                <w:rFonts w:ascii="Arial" w:hAnsi="Arial" w:cs="Arial"/>
                <w:sz w:val="24"/>
                <w:szCs w:val="24"/>
              </w:rPr>
            </w:pPr>
            <w:r>
              <w:rPr>
                <w:rFonts w:ascii="Arial" w:hAnsi="Arial" w:cs="Arial"/>
              </w:rPr>
              <w:t>3.67 ± 0.87</w:t>
            </w:r>
          </w:p>
        </w:tc>
        <w:tc>
          <w:tcPr>
            <w:tcW w:w="2100" w:type="dxa"/>
            <w:tcBorders>
              <w:top w:val="single" w:sz="4" w:space="0" w:color="1F3864"/>
              <w:left w:val="single" w:sz="4" w:space="0" w:color="1F3864"/>
              <w:bottom w:val="single" w:sz="4" w:space="0" w:color="1F3864"/>
              <w:right w:val="single" w:sz="4" w:space="0" w:color="1F3864"/>
            </w:tcBorders>
            <w:tcMar>
              <w:top w:w="60" w:type="dxa"/>
              <w:left w:w="100" w:type="dxa"/>
              <w:bottom w:w="60" w:type="dxa"/>
              <w:right w:w="100" w:type="dxa"/>
            </w:tcMar>
            <w:vAlign w:val="center"/>
          </w:tcPr>
          <w:p w14:paraId="2B773C67" w14:textId="77777777" w:rsidR="009B4CB7" w:rsidRPr="005663EC" w:rsidRDefault="00224B7C">
            <w:pPr>
              <w:jc w:val="center"/>
              <w:rPr>
                <w:rFonts w:ascii="Arial" w:hAnsi="Arial" w:cs="Arial"/>
                <w:sz w:val="24"/>
                <w:szCs w:val="24"/>
              </w:rPr>
            </w:pPr>
            <w:r>
              <w:rPr>
                <w:rFonts w:ascii="Arial" w:hAnsi="Arial" w:cs="Arial"/>
              </w:rPr>
              <w:t>3.40 ± 0.91</w:t>
            </w:r>
          </w:p>
        </w:tc>
        <w:tc>
          <w:tcPr>
            <w:tcW w:w="1550" w:type="dxa"/>
            <w:tcBorders>
              <w:top w:val="single" w:sz="4" w:space="0" w:color="1F3864"/>
              <w:left w:val="single" w:sz="4" w:space="0" w:color="1F3864"/>
              <w:bottom w:val="single" w:sz="4" w:space="0" w:color="1F3864"/>
              <w:right w:val="single" w:sz="4" w:space="0" w:color="1F3864"/>
            </w:tcBorders>
            <w:tcMar>
              <w:top w:w="60" w:type="dxa"/>
              <w:left w:w="100" w:type="dxa"/>
              <w:bottom w:w="60" w:type="dxa"/>
              <w:right w:w="100" w:type="dxa"/>
            </w:tcMar>
            <w:vAlign w:val="center"/>
          </w:tcPr>
          <w:p w14:paraId="1854F2B8" w14:textId="77777777" w:rsidR="009B4CB7" w:rsidRPr="005663EC" w:rsidRDefault="00224B7C">
            <w:pPr>
              <w:jc w:val="center"/>
              <w:rPr>
                <w:rFonts w:ascii="Arial" w:hAnsi="Arial" w:cs="Arial"/>
                <w:sz w:val="24"/>
                <w:szCs w:val="24"/>
              </w:rPr>
            </w:pPr>
            <w:r>
              <w:rPr>
                <w:rFonts w:ascii="Arial" w:hAnsi="Arial" w:cs="Arial"/>
              </w:rPr>
              <w:t>3.54</w:t>
            </w:r>
          </w:p>
        </w:tc>
      </w:tr>
      <w:tr w:rsidR="009B4CB7" w:rsidRPr="005663EC" w14:paraId="2C59743B" w14:textId="77777777">
        <w:tc>
          <w:tcPr>
            <w:tcW w:w="3600" w:type="dxa"/>
            <w:tcBorders>
              <w:top w:val="single" w:sz="4" w:space="0" w:color="1F3864"/>
              <w:left w:val="single" w:sz="4" w:space="0" w:color="1F3864"/>
              <w:bottom w:val="single" w:sz="4" w:space="0" w:color="1F3864"/>
              <w:right w:val="single" w:sz="4" w:space="0" w:color="1F3864"/>
            </w:tcBorders>
            <w:shd w:val="clear" w:color="auto" w:fill="D9D9D9"/>
            <w:tcMar>
              <w:top w:w="60" w:type="dxa"/>
              <w:left w:w="100" w:type="dxa"/>
              <w:bottom w:w="60" w:type="dxa"/>
              <w:right w:w="100" w:type="dxa"/>
            </w:tcMar>
            <w:vAlign w:val="center"/>
          </w:tcPr>
          <w:p w14:paraId="52C54819" w14:textId="77777777" w:rsidR="009B4CB7" w:rsidRPr="005663EC" w:rsidRDefault="00224B7C">
            <w:pPr>
              <w:rPr>
                <w:rFonts w:ascii="Arial" w:hAnsi="Arial" w:cs="Arial"/>
                <w:sz w:val="24"/>
                <w:szCs w:val="24"/>
              </w:rPr>
            </w:pPr>
            <w:r>
              <w:rPr>
                <w:rFonts w:ascii="Arial" w:hAnsi="Arial" w:cs="Arial"/>
                <w:b/>
                <w:bCs/>
              </w:rPr>
              <w:t>Overall Customer Satisfaction</w:t>
            </w:r>
          </w:p>
        </w:tc>
        <w:tc>
          <w:tcPr>
            <w:tcW w:w="2100" w:type="dxa"/>
            <w:tcBorders>
              <w:top w:val="single" w:sz="4" w:space="0" w:color="1F3864"/>
              <w:left w:val="single" w:sz="4" w:space="0" w:color="1F3864"/>
              <w:bottom w:val="single" w:sz="4" w:space="0" w:color="1F3864"/>
              <w:right w:val="single" w:sz="4" w:space="0" w:color="1F3864"/>
            </w:tcBorders>
            <w:shd w:val="clear" w:color="auto" w:fill="D9D9D9"/>
            <w:tcMar>
              <w:top w:w="60" w:type="dxa"/>
              <w:left w:w="100" w:type="dxa"/>
              <w:bottom w:w="60" w:type="dxa"/>
              <w:right w:w="100" w:type="dxa"/>
            </w:tcMar>
            <w:vAlign w:val="center"/>
          </w:tcPr>
          <w:p w14:paraId="756BC869" w14:textId="77777777" w:rsidR="009B4CB7" w:rsidRPr="005663EC" w:rsidRDefault="00224B7C">
            <w:pPr>
              <w:jc w:val="center"/>
              <w:rPr>
                <w:rFonts w:ascii="Arial" w:hAnsi="Arial" w:cs="Arial"/>
                <w:sz w:val="24"/>
                <w:szCs w:val="24"/>
              </w:rPr>
            </w:pPr>
            <w:r>
              <w:rPr>
                <w:rFonts w:ascii="Arial" w:hAnsi="Arial" w:cs="Arial"/>
                <w:b/>
                <w:bCs/>
              </w:rPr>
              <w:t>3.73 ± 0.84</w:t>
            </w:r>
          </w:p>
        </w:tc>
        <w:tc>
          <w:tcPr>
            <w:tcW w:w="2100" w:type="dxa"/>
            <w:tcBorders>
              <w:top w:val="single" w:sz="4" w:space="0" w:color="1F3864"/>
              <w:left w:val="single" w:sz="4" w:space="0" w:color="1F3864"/>
              <w:bottom w:val="single" w:sz="4" w:space="0" w:color="1F3864"/>
              <w:right w:val="single" w:sz="4" w:space="0" w:color="1F3864"/>
            </w:tcBorders>
            <w:shd w:val="clear" w:color="auto" w:fill="D9D9D9"/>
            <w:tcMar>
              <w:top w:w="60" w:type="dxa"/>
              <w:left w:w="100" w:type="dxa"/>
              <w:bottom w:w="60" w:type="dxa"/>
              <w:right w:w="100" w:type="dxa"/>
            </w:tcMar>
            <w:vAlign w:val="center"/>
          </w:tcPr>
          <w:p w14:paraId="42F46279" w14:textId="77777777" w:rsidR="009B4CB7" w:rsidRPr="005663EC" w:rsidRDefault="00224B7C">
            <w:pPr>
              <w:jc w:val="center"/>
              <w:rPr>
                <w:rFonts w:ascii="Arial" w:hAnsi="Arial" w:cs="Arial"/>
                <w:sz w:val="24"/>
                <w:szCs w:val="24"/>
              </w:rPr>
            </w:pPr>
            <w:r>
              <w:rPr>
                <w:rFonts w:ascii="Arial" w:hAnsi="Arial" w:cs="Arial"/>
                <w:b/>
                <w:bCs/>
              </w:rPr>
              <w:t>3.48 ± 0.89</w:t>
            </w:r>
          </w:p>
        </w:tc>
        <w:tc>
          <w:tcPr>
            <w:tcW w:w="1550" w:type="dxa"/>
            <w:tcBorders>
              <w:top w:val="single" w:sz="4" w:space="0" w:color="1F3864"/>
              <w:left w:val="single" w:sz="4" w:space="0" w:color="1F3864"/>
              <w:bottom w:val="single" w:sz="4" w:space="0" w:color="1F3864"/>
              <w:right w:val="single" w:sz="4" w:space="0" w:color="1F3864"/>
            </w:tcBorders>
            <w:shd w:val="clear" w:color="auto" w:fill="D9D9D9"/>
            <w:tcMar>
              <w:top w:w="60" w:type="dxa"/>
              <w:left w:w="100" w:type="dxa"/>
              <w:bottom w:w="60" w:type="dxa"/>
              <w:right w:w="100" w:type="dxa"/>
            </w:tcMar>
            <w:vAlign w:val="center"/>
          </w:tcPr>
          <w:p w14:paraId="34729F63" w14:textId="77777777" w:rsidR="009B4CB7" w:rsidRPr="005663EC" w:rsidRDefault="00224B7C">
            <w:pPr>
              <w:jc w:val="center"/>
              <w:rPr>
                <w:rFonts w:ascii="Arial" w:hAnsi="Arial" w:cs="Arial"/>
                <w:sz w:val="24"/>
                <w:szCs w:val="24"/>
              </w:rPr>
            </w:pPr>
            <w:r>
              <w:rPr>
                <w:rFonts w:ascii="Arial" w:hAnsi="Arial" w:cs="Arial"/>
                <w:b/>
                <w:bCs/>
              </w:rPr>
              <w:t>3.61</w:t>
            </w:r>
          </w:p>
        </w:tc>
      </w:tr>
    </w:tbl>
    <w:p w14:paraId="7ECCB80C" w14:textId="77777777" w:rsidR="009B4CB7" w:rsidRPr="005663EC" w:rsidRDefault="00224B7C">
      <w:pPr>
        <w:spacing w:after="200" w:line="360" w:lineRule="auto"/>
        <w:jc w:val="both"/>
        <w:rPr>
          <w:rFonts w:ascii="Arial" w:hAnsi="Arial" w:cs="Arial"/>
          <w:sz w:val="24"/>
          <w:szCs w:val="24"/>
        </w:rPr>
      </w:pPr>
      <w:r>
        <w:rPr>
          <w:rFonts w:ascii="Arial" w:hAnsi="Arial" w:cs="Arial"/>
          <w:sz w:val="24"/>
          <w:szCs w:val="24"/>
        </w:rPr>
        <w:lastRenderedPageBreak/>
        <w:t>The overall customer satisfaction score was calculated as the mean of the four statements (Cronbach's Alpha = 0.88). National tourists reported higher satisfaction across all four statements compared to international tourists.</w:t>
      </w:r>
    </w:p>
    <w:p w14:paraId="0EBDA28B" w14:textId="77777777" w:rsidR="005663EC" w:rsidRDefault="005663EC">
      <w:pPr>
        <w:spacing w:line="278" w:lineRule="auto"/>
        <w:rPr>
          <w:rFonts w:ascii="Arial" w:eastAsiaTheme="majorEastAsia" w:hAnsi="Arial" w:cs="Arial"/>
          <w:b/>
          <w:color w:val="000000" w:themeColor="text1"/>
          <w:sz w:val="32"/>
          <w:szCs w:val="36"/>
        </w:rPr>
      </w:pPr>
      <w:r>
        <w:rPr>
          <w:rFonts w:cs="Arial"/>
        </w:rPr>
        <w:br w:type="page"/>
      </w:r>
    </w:p>
    <w:p w14:paraId="1C115D7B" w14:textId="77777777" w:rsidR="008320DA" w:rsidRPr="005663EC" w:rsidRDefault="008320DA" w:rsidP="008B3BAF">
      <w:pPr>
        <w:pStyle w:val="Heading2"/>
        <w:rPr>
          <w:rFonts w:cs="Arial"/>
        </w:rPr>
      </w:pPr>
      <w:bookmarkStart w:id="66" w:name="_Toc241148155"/>
      <w:r>
        <w:rPr>
          <w:rFonts w:cs="Arial"/>
        </w:rPr>
        <w:lastRenderedPageBreak/>
        <w:t>4.6 Reliability Analysis</w:t>
      </w:r>
      <w:bookmarkEnd w:id="66"/>
    </w:p>
    <w:p w14:paraId="613BE6E3"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4.14: Reliability Analysis (Cronbach's Alpha)</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00"/>
        <w:gridCol w:w="2400"/>
        <w:gridCol w:w="2250"/>
      </w:tblGrid>
      <w:tr w:rsidR="008320DA" w:rsidRPr="005663EC" w14:paraId="75ACD623" w14:textId="77777777" w:rsidTr="005663EC">
        <w:trPr>
          <w:tblHeader/>
        </w:trPr>
        <w:tc>
          <w:tcPr>
            <w:tcW w:w="4700" w:type="dxa"/>
            <w:shd w:val="clear" w:color="auto" w:fill="1F3864"/>
            <w:tcMar>
              <w:top w:w="60" w:type="dxa"/>
              <w:left w:w="100" w:type="dxa"/>
              <w:bottom w:w="60" w:type="dxa"/>
              <w:right w:w="100" w:type="dxa"/>
            </w:tcMar>
            <w:vAlign w:val="center"/>
          </w:tcPr>
          <w:p w14:paraId="52157CF0" w14:textId="77777777" w:rsidR="008320DA" w:rsidRPr="005663EC" w:rsidRDefault="008320DA" w:rsidP="005663EC">
            <w:pPr>
              <w:jc w:val="center"/>
              <w:rPr>
                <w:rFonts w:ascii="Arial" w:hAnsi="Arial" w:cs="Arial"/>
                <w:sz w:val="24"/>
                <w:szCs w:val="24"/>
              </w:rPr>
            </w:pPr>
            <w:r>
              <w:rPr>
                <w:rFonts w:ascii="Arial" w:hAnsi="Arial" w:cs="Arial"/>
                <w:b/>
                <w:bCs/>
                <w:color w:val="FFFFFF"/>
              </w:rPr>
              <w:t>Dimension</w:t>
            </w:r>
          </w:p>
        </w:tc>
        <w:tc>
          <w:tcPr>
            <w:tcW w:w="2400" w:type="dxa"/>
            <w:shd w:val="clear" w:color="auto" w:fill="1F3864"/>
            <w:tcMar>
              <w:top w:w="60" w:type="dxa"/>
              <w:left w:w="100" w:type="dxa"/>
              <w:bottom w:w="60" w:type="dxa"/>
              <w:right w:w="100" w:type="dxa"/>
            </w:tcMar>
            <w:vAlign w:val="center"/>
          </w:tcPr>
          <w:p w14:paraId="1D66E14D" w14:textId="77777777" w:rsidR="008320DA" w:rsidRPr="005663EC" w:rsidRDefault="008320DA" w:rsidP="005663EC">
            <w:pPr>
              <w:jc w:val="center"/>
              <w:rPr>
                <w:rFonts w:ascii="Arial" w:hAnsi="Arial" w:cs="Arial"/>
                <w:sz w:val="24"/>
                <w:szCs w:val="24"/>
              </w:rPr>
            </w:pPr>
            <w:r>
              <w:rPr>
                <w:rFonts w:ascii="Arial" w:hAnsi="Arial" w:cs="Arial"/>
                <w:b/>
                <w:bCs/>
                <w:color w:val="FFFFFF"/>
              </w:rPr>
              <w:t>Number of Items</w:t>
            </w:r>
          </w:p>
        </w:tc>
        <w:tc>
          <w:tcPr>
            <w:tcW w:w="2250" w:type="dxa"/>
            <w:shd w:val="clear" w:color="auto" w:fill="1F3864"/>
            <w:tcMar>
              <w:top w:w="60" w:type="dxa"/>
              <w:left w:w="100" w:type="dxa"/>
              <w:bottom w:w="60" w:type="dxa"/>
              <w:right w:w="100" w:type="dxa"/>
            </w:tcMar>
            <w:vAlign w:val="center"/>
          </w:tcPr>
          <w:p w14:paraId="0EDDFFD9" w14:textId="77777777" w:rsidR="008320DA" w:rsidRPr="005663EC" w:rsidRDefault="008320DA" w:rsidP="005663EC">
            <w:pPr>
              <w:jc w:val="center"/>
              <w:rPr>
                <w:rFonts w:ascii="Arial" w:hAnsi="Arial" w:cs="Arial"/>
                <w:sz w:val="24"/>
                <w:szCs w:val="24"/>
              </w:rPr>
            </w:pPr>
            <w:r>
              <w:rPr>
                <w:rFonts w:ascii="Arial" w:hAnsi="Arial" w:cs="Arial"/>
                <w:b/>
                <w:bCs/>
                <w:color w:val="FFFFFF"/>
              </w:rPr>
              <w:t>Cronbach's Alpha</w:t>
            </w:r>
          </w:p>
        </w:tc>
      </w:tr>
      <w:tr w:rsidR="008320DA" w:rsidRPr="005663EC" w14:paraId="5CFC97A0" w14:textId="77777777" w:rsidTr="005663EC">
        <w:tc>
          <w:tcPr>
            <w:tcW w:w="4700" w:type="dxa"/>
            <w:tcMar>
              <w:top w:w="60" w:type="dxa"/>
              <w:left w:w="100" w:type="dxa"/>
              <w:bottom w:w="60" w:type="dxa"/>
              <w:right w:w="100" w:type="dxa"/>
            </w:tcMar>
            <w:vAlign w:val="center"/>
          </w:tcPr>
          <w:p w14:paraId="029FE04C" w14:textId="77777777" w:rsidR="008320DA" w:rsidRPr="005663EC" w:rsidRDefault="008320DA" w:rsidP="005663EC">
            <w:pPr>
              <w:spacing w:after="40"/>
              <w:rPr>
                <w:rFonts w:ascii="Arial" w:hAnsi="Arial" w:cs="Arial"/>
                <w:sz w:val="24"/>
                <w:szCs w:val="24"/>
              </w:rPr>
            </w:pPr>
            <w:r>
              <w:rPr>
                <w:rFonts w:ascii="Arial" w:hAnsi="Arial" w:cs="Arial"/>
              </w:rPr>
              <w:t>Tangibility</w:t>
            </w:r>
          </w:p>
        </w:tc>
        <w:tc>
          <w:tcPr>
            <w:tcW w:w="2400" w:type="dxa"/>
            <w:tcMar>
              <w:top w:w="60" w:type="dxa"/>
              <w:left w:w="100" w:type="dxa"/>
              <w:bottom w:w="60" w:type="dxa"/>
              <w:right w:w="100" w:type="dxa"/>
            </w:tcMar>
            <w:vAlign w:val="center"/>
          </w:tcPr>
          <w:p w14:paraId="4A6C8685" w14:textId="77777777" w:rsidR="008320DA" w:rsidRPr="005663EC" w:rsidRDefault="008320DA" w:rsidP="005663EC">
            <w:pPr>
              <w:spacing w:after="40"/>
              <w:jc w:val="center"/>
              <w:rPr>
                <w:rFonts w:ascii="Arial" w:hAnsi="Arial" w:cs="Arial"/>
                <w:sz w:val="24"/>
                <w:szCs w:val="24"/>
              </w:rPr>
            </w:pPr>
            <w:r>
              <w:rPr>
                <w:rFonts w:ascii="Arial" w:hAnsi="Arial" w:cs="Arial"/>
              </w:rPr>
              <w:t>4</w:t>
            </w:r>
          </w:p>
        </w:tc>
        <w:tc>
          <w:tcPr>
            <w:tcW w:w="2250" w:type="dxa"/>
            <w:tcMar>
              <w:top w:w="60" w:type="dxa"/>
              <w:left w:w="100" w:type="dxa"/>
              <w:bottom w:w="60" w:type="dxa"/>
              <w:right w:w="100" w:type="dxa"/>
            </w:tcMar>
            <w:vAlign w:val="center"/>
          </w:tcPr>
          <w:p w14:paraId="40717E07" w14:textId="77777777" w:rsidR="008320DA" w:rsidRPr="005663EC" w:rsidRDefault="008320DA" w:rsidP="005663EC">
            <w:pPr>
              <w:spacing w:after="40"/>
              <w:jc w:val="center"/>
              <w:rPr>
                <w:rFonts w:ascii="Arial" w:hAnsi="Arial" w:cs="Arial"/>
                <w:sz w:val="24"/>
                <w:szCs w:val="24"/>
              </w:rPr>
            </w:pPr>
            <w:r>
              <w:rPr>
                <w:rFonts w:ascii="Arial" w:hAnsi="Arial" w:cs="Arial"/>
              </w:rPr>
              <w:t>0.81</w:t>
            </w:r>
          </w:p>
        </w:tc>
      </w:tr>
      <w:tr w:rsidR="008320DA" w:rsidRPr="005663EC" w14:paraId="752F6F7E" w14:textId="77777777" w:rsidTr="005663EC">
        <w:tc>
          <w:tcPr>
            <w:tcW w:w="4700" w:type="dxa"/>
            <w:shd w:val="clear" w:color="auto" w:fill="F2F2F2"/>
            <w:tcMar>
              <w:top w:w="60" w:type="dxa"/>
              <w:left w:w="100" w:type="dxa"/>
              <w:bottom w:w="60" w:type="dxa"/>
              <w:right w:w="100" w:type="dxa"/>
            </w:tcMar>
            <w:vAlign w:val="center"/>
          </w:tcPr>
          <w:p w14:paraId="6151C118" w14:textId="77777777" w:rsidR="008320DA" w:rsidRPr="005663EC" w:rsidRDefault="008320DA" w:rsidP="005663EC">
            <w:pPr>
              <w:spacing w:after="40"/>
              <w:rPr>
                <w:rFonts w:ascii="Arial" w:hAnsi="Arial" w:cs="Arial"/>
                <w:sz w:val="24"/>
                <w:szCs w:val="24"/>
              </w:rPr>
            </w:pPr>
            <w:r>
              <w:rPr>
                <w:rFonts w:ascii="Arial" w:hAnsi="Arial" w:cs="Arial"/>
              </w:rPr>
              <w:t>Reliability</w:t>
            </w:r>
          </w:p>
        </w:tc>
        <w:tc>
          <w:tcPr>
            <w:tcW w:w="2400" w:type="dxa"/>
            <w:shd w:val="clear" w:color="auto" w:fill="F2F2F2"/>
            <w:tcMar>
              <w:top w:w="60" w:type="dxa"/>
              <w:left w:w="100" w:type="dxa"/>
              <w:bottom w:w="60" w:type="dxa"/>
              <w:right w:w="100" w:type="dxa"/>
            </w:tcMar>
            <w:vAlign w:val="center"/>
          </w:tcPr>
          <w:p w14:paraId="1869AC1C" w14:textId="77777777" w:rsidR="008320DA" w:rsidRPr="005663EC" w:rsidRDefault="008320DA" w:rsidP="005663EC">
            <w:pPr>
              <w:spacing w:after="40"/>
              <w:jc w:val="center"/>
              <w:rPr>
                <w:rFonts w:ascii="Arial" w:hAnsi="Arial" w:cs="Arial"/>
                <w:sz w:val="24"/>
                <w:szCs w:val="24"/>
              </w:rPr>
            </w:pPr>
            <w:r>
              <w:rPr>
                <w:rFonts w:ascii="Arial" w:hAnsi="Arial" w:cs="Arial"/>
              </w:rPr>
              <w:t>4</w:t>
            </w:r>
          </w:p>
        </w:tc>
        <w:tc>
          <w:tcPr>
            <w:tcW w:w="2250" w:type="dxa"/>
            <w:shd w:val="clear" w:color="auto" w:fill="F2F2F2"/>
            <w:tcMar>
              <w:top w:w="60" w:type="dxa"/>
              <w:left w:w="100" w:type="dxa"/>
              <w:bottom w:w="60" w:type="dxa"/>
              <w:right w:w="100" w:type="dxa"/>
            </w:tcMar>
            <w:vAlign w:val="center"/>
          </w:tcPr>
          <w:p w14:paraId="28FC615A" w14:textId="77777777" w:rsidR="008320DA" w:rsidRPr="005663EC" w:rsidRDefault="008320DA" w:rsidP="005663EC">
            <w:pPr>
              <w:spacing w:after="40"/>
              <w:jc w:val="center"/>
              <w:rPr>
                <w:rFonts w:ascii="Arial" w:hAnsi="Arial" w:cs="Arial"/>
                <w:sz w:val="24"/>
                <w:szCs w:val="24"/>
              </w:rPr>
            </w:pPr>
            <w:r>
              <w:rPr>
                <w:rFonts w:ascii="Arial" w:hAnsi="Arial" w:cs="Arial"/>
              </w:rPr>
              <w:t>0.84</w:t>
            </w:r>
          </w:p>
        </w:tc>
      </w:tr>
      <w:tr w:rsidR="008320DA" w:rsidRPr="005663EC" w14:paraId="7839A1F2" w14:textId="77777777" w:rsidTr="005663EC">
        <w:tc>
          <w:tcPr>
            <w:tcW w:w="4700" w:type="dxa"/>
            <w:tcMar>
              <w:top w:w="60" w:type="dxa"/>
              <w:left w:w="100" w:type="dxa"/>
              <w:bottom w:w="60" w:type="dxa"/>
              <w:right w:w="100" w:type="dxa"/>
            </w:tcMar>
            <w:vAlign w:val="center"/>
          </w:tcPr>
          <w:p w14:paraId="37D51EA6" w14:textId="77777777" w:rsidR="008320DA" w:rsidRPr="005663EC" w:rsidRDefault="008320DA" w:rsidP="005663EC">
            <w:pPr>
              <w:spacing w:after="40"/>
              <w:rPr>
                <w:rFonts w:ascii="Arial" w:hAnsi="Arial" w:cs="Arial"/>
                <w:sz w:val="24"/>
                <w:szCs w:val="24"/>
              </w:rPr>
            </w:pPr>
            <w:r>
              <w:rPr>
                <w:rFonts w:ascii="Arial" w:hAnsi="Arial" w:cs="Arial"/>
              </w:rPr>
              <w:t>Responsiveness</w:t>
            </w:r>
          </w:p>
        </w:tc>
        <w:tc>
          <w:tcPr>
            <w:tcW w:w="2400" w:type="dxa"/>
            <w:tcMar>
              <w:top w:w="60" w:type="dxa"/>
              <w:left w:w="100" w:type="dxa"/>
              <w:bottom w:w="60" w:type="dxa"/>
              <w:right w:w="100" w:type="dxa"/>
            </w:tcMar>
            <w:vAlign w:val="center"/>
          </w:tcPr>
          <w:p w14:paraId="0605931C" w14:textId="77777777" w:rsidR="008320DA" w:rsidRPr="005663EC" w:rsidRDefault="008320DA" w:rsidP="005663EC">
            <w:pPr>
              <w:spacing w:after="40"/>
              <w:jc w:val="center"/>
              <w:rPr>
                <w:rFonts w:ascii="Arial" w:hAnsi="Arial" w:cs="Arial"/>
                <w:sz w:val="24"/>
                <w:szCs w:val="24"/>
              </w:rPr>
            </w:pPr>
            <w:r>
              <w:rPr>
                <w:rFonts w:ascii="Arial" w:hAnsi="Arial" w:cs="Arial"/>
              </w:rPr>
              <w:t>4</w:t>
            </w:r>
          </w:p>
        </w:tc>
        <w:tc>
          <w:tcPr>
            <w:tcW w:w="2250" w:type="dxa"/>
            <w:tcMar>
              <w:top w:w="60" w:type="dxa"/>
              <w:left w:w="100" w:type="dxa"/>
              <w:bottom w:w="60" w:type="dxa"/>
              <w:right w:w="100" w:type="dxa"/>
            </w:tcMar>
            <w:vAlign w:val="center"/>
          </w:tcPr>
          <w:p w14:paraId="1EE9539E" w14:textId="77777777" w:rsidR="008320DA" w:rsidRPr="005663EC" w:rsidRDefault="008320DA" w:rsidP="005663EC">
            <w:pPr>
              <w:spacing w:after="40"/>
              <w:jc w:val="center"/>
              <w:rPr>
                <w:rFonts w:ascii="Arial" w:hAnsi="Arial" w:cs="Arial"/>
                <w:sz w:val="24"/>
                <w:szCs w:val="24"/>
              </w:rPr>
            </w:pPr>
            <w:r>
              <w:rPr>
                <w:rFonts w:ascii="Arial" w:hAnsi="Arial" w:cs="Arial"/>
              </w:rPr>
              <w:t>0.83</w:t>
            </w:r>
          </w:p>
        </w:tc>
      </w:tr>
      <w:tr w:rsidR="008320DA" w:rsidRPr="005663EC" w14:paraId="3828F4C4" w14:textId="77777777" w:rsidTr="005663EC">
        <w:tc>
          <w:tcPr>
            <w:tcW w:w="4700" w:type="dxa"/>
            <w:shd w:val="clear" w:color="auto" w:fill="F2F2F2"/>
            <w:tcMar>
              <w:top w:w="60" w:type="dxa"/>
              <w:left w:w="100" w:type="dxa"/>
              <w:bottom w:w="60" w:type="dxa"/>
              <w:right w:w="100" w:type="dxa"/>
            </w:tcMar>
            <w:vAlign w:val="center"/>
          </w:tcPr>
          <w:p w14:paraId="5606C10A" w14:textId="77777777" w:rsidR="008320DA" w:rsidRPr="005663EC" w:rsidRDefault="008320DA" w:rsidP="005663EC">
            <w:pPr>
              <w:spacing w:after="40"/>
              <w:rPr>
                <w:rFonts w:ascii="Arial" w:hAnsi="Arial" w:cs="Arial"/>
                <w:sz w:val="24"/>
                <w:szCs w:val="24"/>
              </w:rPr>
            </w:pPr>
            <w:r>
              <w:rPr>
                <w:rFonts w:ascii="Arial" w:hAnsi="Arial" w:cs="Arial"/>
              </w:rPr>
              <w:t>Assurance</w:t>
            </w:r>
          </w:p>
        </w:tc>
        <w:tc>
          <w:tcPr>
            <w:tcW w:w="2400" w:type="dxa"/>
            <w:shd w:val="clear" w:color="auto" w:fill="F2F2F2"/>
            <w:tcMar>
              <w:top w:w="60" w:type="dxa"/>
              <w:left w:w="100" w:type="dxa"/>
              <w:bottom w:w="60" w:type="dxa"/>
              <w:right w:w="100" w:type="dxa"/>
            </w:tcMar>
            <w:vAlign w:val="center"/>
          </w:tcPr>
          <w:p w14:paraId="5C288DD9" w14:textId="77777777" w:rsidR="008320DA" w:rsidRPr="005663EC" w:rsidRDefault="008320DA" w:rsidP="005663EC">
            <w:pPr>
              <w:spacing w:after="40"/>
              <w:jc w:val="center"/>
              <w:rPr>
                <w:rFonts w:ascii="Arial" w:hAnsi="Arial" w:cs="Arial"/>
                <w:sz w:val="24"/>
                <w:szCs w:val="24"/>
              </w:rPr>
            </w:pPr>
            <w:r>
              <w:rPr>
                <w:rFonts w:ascii="Arial" w:hAnsi="Arial" w:cs="Arial"/>
              </w:rPr>
              <w:t>4</w:t>
            </w:r>
          </w:p>
        </w:tc>
        <w:tc>
          <w:tcPr>
            <w:tcW w:w="2250" w:type="dxa"/>
            <w:shd w:val="clear" w:color="auto" w:fill="F2F2F2"/>
            <w:tcMar>
              <w:top w:w="60" w:type="dxa"/>
              <w:left w:w="100" w:type="dxa"/>
              <w:bottom w:w="60" w:type="dxa"/>
              <w:right w:w="100" w:type="dxa"/>
            </w:tcMar>
            <w:vAlign w:val="center"/>
          </w:tcPr>
          <w:p w14:paraId="1AD6A948" w14:textId="77777777" w:rsidR="008320DA" w:rsidRPr="005663EC" w:rsidRDefault="008320DA" w:rsidP="005663EC">
            <w:pPr>
              <w:spacing w:after="40"/>
              <w:jc w:val="center"/>
              <w:rPr>
                <w:rFonts w:ascii="Arial" w:hAnsi="Arial" w:cs="Arial"/>
                <w:sz w:val="24"/>
                <w:szCs w:val="24"/>
              </w:rPr>
            </w:pPr>
            <w:r>
              <w:rPr>
                <w:rFonts w:ascii="Arial" w:hAnsi="Arial" w:cs="Arial"/>
              </w:rPr>
              <w:t>0.80</w:t>
            </w:r>
          </w:p>
        </w:tc>
      </w:tr>
      <w:tr w:rsidR="008320DA" w:rsidRPr="005663EC" w14:paraId="06301A42" w14:textId="77777777" w:rsidTr="005663EC">
        <w:tc>
          <w:tcPr>
            <w:tcW w:w="4700" w:type="dxa"/>
            <w:tcMar>
              <w:top w:w="60" w:type="dxa"/>
              <w:left w:w="100" w:type="dxa"/>
              <w:bottom w:w="60" w:type="dxa"/>
              <w:right w:w="100" w:type="dxa"/>
            </w:tcMar>
            <w:vAlign w:val="center"/>
          </w:tcPr>
          <w:p w14:paraId="1642D33B" w14:textId="77777777" w:rsidR="008320DA" w:rsidRPr="005663EC" w:rsidRDefault="008320DA" w:rsidP="005663EC">
            <w:pPr>
              <w:spacing w:after="40"/>
              <w:rPr>
                <w:rFonts w:ascii="Arial" w:hAnsi="Arial" w:cs="Arial"/>
                <w:sz w:val="24"/>
                <w:szCs w:val="24"/>
              </w:rPr>
            </w:pPr>
            <w:r>
              <w:rPr>
                <w:rFonts w:ascii="Arial" w:hAnsi="Arial" w:cs="Arial"/>
              </w:rPr>
              <w:t>Empathy</w:t>
            </w:r>
          </w:p>
        </w:tc>
        <w:tc>
          <w:tcPr>
            <w:tcW w:w="2400" w:type="dxa"/>
            <w:tcMar>
              <w:top w:w="60" w:type="dxa"/>
              <w:left w:w="100" w:type="dxa"/>
              <w:bottom w:w="60" w:type="dxa"/>
              <w:right w:w="100" w:type="dxa"/>
            </w:tcMar>
            <w:vAlign w:val="center"/>
          </w:tcPr>
          <w:p w14:paraId="1CAE319D" w14:textId="77777777" w:rsidR="008320DA" w:rsidRPr="005663EC" w:rsidRDefault="008320DA" w:rsidP="005663EC">
            <w:pPr>
              <w:spacing w:after="40"/>
              <w:jc w:val="center"/>
              <w:rPr>
                <w:rFonts w:ascii="Arial" w:hAnsi="Arial" w:cs="Arial"/>
                <w:sz w:val="24"/>
                <w:szCs w:val="24"/>
              </w:rPr>
            </w:pPr>
            <w:r>
              <w:rPr>
                <w:rFonts w:ascii="Arial" w:hAnsi="Arial" w:cs="Arial"/>
              </w:rPr>
              <w:t>4</w:t>
            </w:r>
          </w:p>
        </w:tc>
        <w:tc>
          <w:tcPr>
            <w:tcW w:w="2250" w:type="dxa"/>
            <w:tcMar>
              <w:top w:w="60" w:type="dxa"/>
              <w:left w:w="100" w:type="dxa"/>
              <w:bottom w:w="60" w:type="dxa"/>
              <w:right w:w="100" w:type="dxa"/>
            </w:tcMar>
            <w:vAlign w:val="center"/>
          </w:tcPr>
          <w:p w14:paraId="61B209D5" w14:textId="77777777" w:rsidR="008320DA" w:rsidRPr="005663EC" w:rsidRDefault="008320DA" w:rsidP="005663EC">
            <w:pPr>
              <w:spacing w:after="40"/>
              <w:jc w:val="center"/>
              <w:rPr>
                <w:rFonts w:ascii="Arial" w:hAnsi="Arial" w:cs="Arial"/>
                <w:sz w:val="24"/>
                <w:szCs w:val="24"/>
              </w:rPr>
            </w:pPr>
            <w:r>
              <w:rPr>
                <w:rFonts w:ascii="Arial" w:hAnsi="Arial" w:cs="Arial"/>
              </w:rPr>
              <w:t>0.85</w:t>
            </w:r>
          </w:p>
        </w:tc>
      </w:tr>
      <w:tr w:rsidR="008320DA" w:rsidRPr="005663EC" w14:paraId="2F201741" w14:textId="77777777" w:rsidTr="005663EC">
        <w:tc>
          <w:tcPr>
            <w:tcW w:w="4700" w:type="dxa"/>
            <w:tcMar>
              <w:top w:w="60" w:type="dxa"/>
              <w:left w:w="100" w:type="dxa"/>
              <w:bottom w:w="60" w:type="dxa"/>
              <w:right w:w="100" w:type="dxa"/>
            </w:tcMar>
            <w:vAlign w:val="center"/>
          </w:tcPr>
          <w:p w14:paraId="7E6BFC56" w14:textId="77777777" w:rsidR="008320DA" w:rsidRPr="005663EC" w:rsidRDefault="008320DA" w:rsidP="005663EC">
            <w:pPr>
              <w:spacing w:after="40"/>
              <w:rPr>
                <w:rFonts w:ascii="Arial" w:hAnsi="Arial" w:cs="Arial"/>
                <w:sz w:val="24"/>
                <w:szCs w:val="24"/>
              </w:rPr>
            </w:pPr>
            <w:r>
              <w:rPr>
                <w:rFonts w:ascii="Arial" w:hAnsi="Arial" w:cs="Arial"/>
              </w:rPr>
              <w:t>Overall Scale</w:t>
            </w:r>
          </w:p>
        </w:tc>
        <w:tc>
          <w:tcPr>
            <w:tcW w:w="2400" w:type="dxa"/>
            <w:tcMar>
              <w:top w:w="60" w:type="dxa"/>
              <w:left w:w="100" w:type="dxa"/>
              <w:bottom w:w="60" w:type="dxa"/>
              <w:right w:w="100" w:type="dxa"/>
            </w:tcMar>
            <w:vAlign w:val="center"/>
          </w:tcPr>
          <w:p w14:paraId="0FBC6F73" w14:textId="77777777" w:rsidR="008320DA" w:rsidRPr="005663EC" w:rsidRDefault="008320DA" w:rsidP="005663EC">
            <w:pPr>
              <w:spacing w:after="40"/>
              <w:jc w:val="center"/>
              <w:rPr>
                <w:rFonts w:ascii="Arial" w:hAnsi="Arial" w:cs="Arial"/>
                <w:sz w:val="24"/>
                <w:szCs w:val="24"/>
              </w:rPr>
            </w:pPr>
            <w:r>
              <w:rPr>
                <w:rFonts w:ascii="Arial" w:hAnsi="Arial" w:cs="Arial"/>
              </w:rPr>
              <w:t>24</w:t>
            </w:r>
          </w:p>
        </w:tc>
        <w:tc>
          <w:tcPr>
            <w:tcW w:w="2250" w:type="dxa"/>
            <w:tcMar>
              <w:top w:w="60" w:type="dxa"/>
              <w:left w:w="100" w:type="dxa"/>
              <w:bottom w:w="60" w:type="dxa"/>
              <w:right w:w="100" w:type="dxa"/>
            </w:tcMar>
            <w:vAlign w:val="center"/>
          </w:tcPr>
          <w:p w14:paraId="4B0C3A29" w14:textId="77777777" w:rsidR="008320DA" w:rsidRPr="005663EC" w:rsidRDefault="008320DA" w:rsidP="005663EC">
            <w:pPr>
              <w:spacing w:after="40"/>
              <w:jc w:val="center"/>
              <w:rPr>
                <w:rFonts w:ascii="Arial" w:hAnsi="Arial" w:cs="Arial"/>
                <w:sz w:val="24"/>
                <w:szCs w:val="24"/>
              </w:rPr>
            </w:pPr>
            <w:r>
              <w:rPr>
                <w:rFonts w:ascii="Arial" w:hAnsi="Arial" w:cs="Arial"/>
              </w:rPr>
              <w:t>0.88</w:t>
            </w:r>
          </w:p>
        </w:tc>
      </w:tr>
    </w:tbl>
    <w:p w14:paraId="3BF1E8D6" w14:textId="3C9BC972" w:rsidR="00D13C3E" w:rsidRPr="005663EC" w:rsidRDefault="005074A0" w:rsidP="008320DA">
      <w:pPr>
        <w:spacing w:after="200" w:line="360" w:lineRule="auto"/>
        <w:jc w:val="both"/>
        <w:rPr>
          <w:rFonts w:ascii="Arial" w:hAnsi="Arial" w:cs="Arial"/>
          <w:sz w:val="24"/>
          <w:szCs w:val="24"/>
        </w:rPr>
      </w:pPr>
      <w:r w:rsidRPr="005074A0">
        <w:rPr>
          <w:rFonts w:ascii="Arial" w:hAnsi="Arial" w:cs="Arial"/>
          <w:sz w:val="24"/>
          <w:szCs w:val="24"/>
        </w:rPr>
        <w:t>All the values for Cronbach's Alpha exceeded the threshold of 0.70, which means that all scales had high internal consistency. Cronbach's Alpha for the total scale amounted to 0.88.</w:t>
      </w:r>
    </w:p>
    <w:p w14:paraId="248E78F9" w14:textId="77777777" w:rsidR="008320DA" w:rsidRPr="005663EC" w:rsidRDefault="008320DA" w:rsidP="008B3BAF">
      <w:pPr>
        <w:pStyle w:val="Heading2"/>
        <w:rPr>
          <w:rFonts w:cs="Arial"/>
        </w:rPr>
      </w:pPr>
      <w:bookmarkStart w:id="67" w:name="_Toc241148156"/>
      <w:r>
        <w:rPr>
          <w:rFonts w:cs="Arial"/>
        </w:rPr>
        <w:t>4.7 Comparative Analysis: National vs International Tourists</w:t>
      </w:r>
      <w:bookmarkEnd w:id="67"/>
    </w:p>
    <w:p w14:paraId="08C3B0EB" w14:textId="77777777" w:rsidR="008320DA" w:rsidRPr="005663EC" w:rsidRDefault="008320DA" w:rsidP="008320DA">
      <w:pPr>
        <w:pStyle w:val="Heading3"/>
        <w:rPr>
          <w:rFonts w:cs="Arial"/>
          <w:sz w:val="28"/>
          <w:szCs w:val="32"/>
        </w:rPr>
      </w:pPr>
      <w:bookmarkStart w:id="68" w:name="_Toc241148157"/>
      <w:r>
        <w:rPr>
          <w:rFonts w:cs="Arial"/>
          <w:sz w:val="28"/>
          <w:szCs w:val="32"/>
        </w:rPr>
        <w:t>4.7.1 Independent Samples T-Test</w:t>
      </w:r>
      <w:bookmarkEnd w:id="68"/>
    </w:p>
    <w:p w14:paraId="5666CD49" w14:textId="77777777" w:rsidR="008320DA" w:rsidRDefault="008320DA" w:rsidP="008320DA">
      <w:pPr>
        <w:spacing w:before="200" w:after="100"/>
        <w:rPr>
          <w:rFonts w:ascii="Arial" w:hAnsi="Arial" w:cs="Arial"/>
          <w:b/>
          <w:bCs/>
          <w:sz w:val="24"/>
          <w:szCs w:val="24"/>
        </w:rPr>
      </w:pPr>
      <w:r>
        <w:rPr>
          <w:rFonts w:ascii="Arial" w:hAnsi="Arial" w:cs="Arial"/>
          <w:b/>
          <w:bCs/>
          <w:sz w:val="24"/>
          <w:szCs w:val="24"/>
        </w:rPr>
        <w:t>Table 4.15: Independent Samples T-Test Results</w:t>
      </w:r>
    </w:p>
    <w:tbl>
      <w:tblPr>
        <w:tblStyle w:val="TableGridLight"/>
        <w:tblW w:w="0" w:type="auto"/>
        <w:tblLook w:val="04A0" w:firstRow="1" w:lastRow="0" w:firstColumn="1" w:lastColumn="0" w:noHBand="0" w:noVBand="1"/>
      </w:tblPr>
      <w:tblGrid>
        <w:gridCol w:w="2149"/>
        <w:gridCol w:w="1537"/>
        <w:gridCol w:w="817"/>
        <w:gridCol w:w="684"/>
        <w:gridCol w:w="913"/>
        <w:gridCol w:w="483"/>
        <w:gridCol w:w="973"/>
        <w:gridCol w:w="1460"/>
      </w:tblGrid>
      <w:tr w:rsidR="006D7E88" w:rsidRPr="006D7E88" w14:paraId="743FC6C9" w14:textId="77777777" w:rsidTr="006D7E88">
        <w:tc>
          <w:tcPr>
            <w:tcW w:w="0" w:type="auto"/>
            <w:shd w:val="clear" w:color="auto" w:fill="002060"/>
            <w:hideMark/>
          </w:tcPr>
          <w:p w14:paraId="40DE3FEA"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Variable</w:t>
            </w:r>
          </w:p>
        </w:tc>
        <w:tc>
          <w:tcPr>
            <w:tcW w:w="0" w:type="auto"/>
            <w:shd w:val="clear" w:color="auto" w:fill="002060"/>
            <w:hideMark/>
          </w:tcPr>
          <w:p w14:paraId="2946B80B"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Group</w:t>
            </w:r>
          </w:p>
        </w:tc>
        <w:tc>
          <w:tcPr>
            <w:tcW w:w="0" w:type="auto"/>
            <w:shd w:val="clear" w:color="auto" w:fill="002060"/>
            <w:hideMark/>
          </w:tcPr>
          <w:p w14:paraId="190F5524"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Mean</w:t>
            </w:r>
          </w:p>
        </w:tc>
        <w:tc>
          <w:tcPr>
            <w:tcW w:w="0" w:type="auto"/>
            <w:shd w:val="clear" w:color="auto" w:fill="002060"/>
            <w:hideMark/>
          </w:tcPr>
          <w:p w14:paraId="7C420311"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SD</w:t>
            </w:r>
          </w:p>
        </w:tc>
        <w:tc>
          <w:tcPr>
            <w:tcW w:w="0" w:type="auto"/>
            <w:shd w:val="clear" w:color="auto" w:fill="002060"/>
            <w:hideMark/>
          </w:tcPr>
          <w:p w14:paraId="0B7C9DD6"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t-value</w:t>
            </w:r>
          </w:p>
        </w:tc>
        <w:tc>
          <w:tcPr>
            <w:tcW w:w="0" w:type="auto"/>
            <w:shd w:val="clear" w:color="auto" w:fill="002060"/>
            <w:hideMark/>
          </w:tcPr>
          <w:p w14:paraId="46BFDB8E" w14:textId="77777777" w:rsidR="006D7E88" w:rsidRPr="006D7E88" w:rsidRDefault="006D7E88" w:rsidP="006D7E88">
            <w:pPr>
              <w:spacing w:before="200" w:after="100"/>
              <w:rPr>
                <w:rFonts w:ascii="Arial" w:hAnsi="Arial" w:cs="Arial"/>
                <w:sz w:val="24"/>
                <w:szCs w:val="24"/>
                <w:lang w:val="en-GB"/>
              </w:rPr>
            </w:pPr>
            <w:proofErr w:type="spellStart"/>
            <w:r>
              <w:rPr>
                <w:rFonts w:ascii="Arial" w:hAnsi="Arial" w:cs="Arial"/>
                <w:sz w:val="24"/>
                <w:szCs w:val="24"/>
                <w:lang w:val="en-GB"/>
              </w:rPr>
              <w:t>df</w:t>
            </w:r>
            <w:proofErr w:type="spellEnd"/>
          </w:p>
        </w:tc>
        <w:tc>
          <w:tcPr>
            <w:tcW w:w="0" w:type="auto"/>
            <w:shd w:val="clear" w:color="auto" w:fill="002060"/>
            <w:hideMark/>
          </w:tcPr>
          <w:p w14:paraId="4956B4FF"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p-value</w:t>
            </w:r>
          </w:p>
        </w:tc>
        <w:tc>
          <w:tcPr>
            <w:tcW w:w="0" w:type="auto"/>
            <w:shd w:val="clear" w:color="auto" w:fill="002060"/>
            <w:hideMark/>
          </w:tcPr>
          <w:p w14:paraId="1E6A6F62"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95% CI</w:t>
            </w:r>
          </w:p>
        </w:tc>
      </w:tr>
      <w:tr w:rsidR="006D7E88" w:rsidRPr="006D7E88" w14:paraId="22B8E775" w14:textId="77777777" w:rsidTr="006D7E88">
        <w:tc>
          <w:tcPr>
            <w:tcW w:w="0" w:type="auto"/>
            <w:hideMark/>
          </w:tcPr>
          <w:p w14:paraId="4DB9F219"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Overall Satisfaction</w:t>
            </w:r>
          </w:p>
        </w:tc>
        <w:tc>
          <w:tcPr>
            <w:tcW w:w="0" w:type="auto"/>
            <w:hideMark/>
          </w:tcPr>
          <w:p w14:paraId="71898444"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National</w:t>
            </w:r>
          </w:p>
        </w:tc>
        <w:tc>
          <w:tcPr>
            <w:tcW w:w="0" w:type="auto"/>
            <w:hideMark/>
          </w:tcPr>
          <w:p w14:paraId="43A42714"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3.73</w:t>
            </w:r>
          </w:p>
        </w:tc>
        <w:tc>
          <w:tcPr>
            <w:tcW w:w="0" w:type="auto"/>
            <w:hideMark/>
          </w:tcPr>
          <w:p w14:paraId="0B7C0635"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0.84</w:t>
            </w:r>
          </w:p>
        </w:tc>
        <w:tc>
          <w:tcPr>
            <w:tcW w:w="0" w:type="auto"/>
            <w:hideMark/>
          </w:tcPr>
          <w:p w14:paraId="3006CDDC"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0.79</w:t>
            </w:r>
          </w:p>
        </w:tc>
        <w:tc>
          <w:tcPr>
            <w:tcW w:w="0" w:type="auto"/>
            <w:hideMark/>
          </w:tcPr>
          <w:p w14:paraId="10144A04"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28</w:t>
            </w:r>
          </w:p>
        </w:tc>
        <w:tc>
          <w:tcPr>
            <w:tcW w:w="0" w:type="auto"/>
            <w:hideMark/>
          </w:tcPr>
          <w:p w14:paraId="75682DCD"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0.436</w:t>
            </w:r>
          </w:p>
        </w:tc>
        <w:tc>
          <w:tcPr>
            <w:tcW w:w="0" w:type="auto"/>
            <w:hideMark/>
          </w:tcPr>
          <w:p w14:paraId="38B21413"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[−0.40, 0.90]</w:t>
            </w:r>
          </w:p>
        </w:tc>
      </w:tr>
      <w:tr w:rsidR="006D7E88" w:rsidRPr="006D7E88" w14:paraId="5872AE77" w14:textId="77777777" w:rsidTr="006D7E88">
        <w:tc>
          <w:tcPr>
            <w:tcW w:w="0" w:type="auto"/>
            <w:hideMark/>
          </w:tcPr>
          <w:p w14:paraId="2A944314" w14:textId="77777777" w:rsidR="006D7E88" w:rsidRPr="006D7E88" w:rsidRDefault="006D7E88" w:rsidP="006D7E88">
            <w:pPr>
              <w:spacing w:before="200" w:after="100"/>
              <w:rPr>
                <w:rFonts w:ascii="Arial" w:hAnsi="Arial" w:cs="Arial"/>
                <w:sz w:val="24"/>
                <w:szCs w:val="24"/>
                <w:lang w:val="en-GB"/>
              </w:rPr>
            </w:pPr>
          </w:p>
        </w:tc>
        <w:tc>
          <w:tcPr>
            <w:tcW w:w="0" w:type="auto"/>
            <w:hideMark/>
          </w:tcPr>
          <w:p w14:paraId="14DE2C5C"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International</w:t>
            </w:r>
          </w:p>
        </w:tc>
        <w:tc>
          <w:tcPr>
            <w:tcW w:w="0" w:type="auto"/>
            <w:hideMark/>
          </w:tcPr>
          <w:p w14:paraId="2A5893F3"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3.48</w:t>
            </w:r>
          </w:p>
        </w:tc>
        <w:tc>
          <w:tcPr>
            <w:tcW w:w="0" w:type="auto"/>
            <w:hideMark/>
          </w:tcPr>
          <w:p w14:paraId="2330928B" w14:textId="77777777" w:rsidR="006D7E88" w:rsidRPr="006D7E88" w:rsidRDefault="006D7E88" w:rsidP="006D7E88">
            <w:pPr>
              <w:spacing w:before="200" w:after="100"/>
              <w:rPr>
                <w:rFonts w:ascii="Arial" w:hAnsi="Arial" w:cs="Arial"/>
                <w:sz w:val="24"/>
                <w:szCs w:val="24"/>
                <w:lang w:val="en-GB"/>
              </w:rPr>
            </w:pPr>
            <w:r>
              <w:rPr>
                <w:rFonts w:ascii="Arial" w:hAnsi="Arial" w:cs="Arial"/>
                <w:sz w:val="24"/>
                <w:szCs w:val="24"/>
                <w:lang w:val="en-GB"/>
              </w:rPr>
              <w:t>0.89</w:t>
            </w:r>
          </w:p>
        </w:tc>
        <w:tc>
          <w:tcPr>
            <w:tcW w:w="0" w:type="auto"/>
            <w:hideMark/>
          </w:tcPr>
          <w:p w14:paraId="197299FE" w14:textId="77777777" w:rsidR="006D7E88" w:rsidRPr="006D7E88" w:rsidRDefault="006D7E88" w:rsidP="006D7E88">
            <w:pPr>
              <w:spacing w:before="200" w:after="100"/>
              <w:rPr>
                <w:rFonts w:ascii="Arial" w:hAnsi="Arial" w:cs="Arial"/>
                <w:sz w:val="24"/>
                <w:szCs w:val="24"/>
                <w:lang w:val="en-GB"/>
              </w:rPr>
            </w:pPr>
          </w:p>
        </w:tc>
        <w:tc>
          <w:tcPr>
            <w:tcW w:w="0" w:type="auto"/>
            <w:hideMark/>
          </w:tcPr>
          <w:p w14:paraId="5C8A614A" w14:textId="77777777" w:rsidR="006D7E88" w:rsidRPr="006D7E88" w:rsidRDefault="006D7E88" w:rsidP="006D7E88">
            <w:pPr>
              <w:spacing w:before="200" w:after="100"/>
              <w:rPr>
                <w:rFonts w:ascii="Arial" w:hAnsi="Arial" w:cs="Arial"/>
                <w:sz w:val="24"/>
                <w:szCs w:val="24"/>
                <w:lang w:val="en-GB"/>
              </w:rPr>
            </w:pPr>
          </w:p>
        </w:tc>
        <w:tc>
          <w:tcPr>
            <w:tcW w:w="0" w:type="auto"/>
            <w:hideMark/>
          </w:tcPr>
          <w:p w14:paraId="43C340AE" w14:textId="77777777" w:rsidR="006D7E88" w:rsidRPr="006D7E88" w:rsidRDefault="006D7E88" w:rsidP="006D7E88">
            <w:pPr>
              <w:spacing w:before="200" w:after="100"/>
              <w:rPr>
                <w:rFonts w:ascii="Arial" w:hAnsi="Arial" w:cs="Arial"/>
                <w:sz w:val="24"/>
                <w:szCs w:val="24"/>
                <w:lang w:val="en-GB"/>
              </w:rPr>
            </w:pPr>
          </w:p>
        </w:tc>
        <w:tc>
          <w:tcPr>
            <w:tcW w:w="0" w:type="auto"/>
            <w:hideMark/>
          </w:tcPr>
          <w:p w14:paraId="34952329" w14:textId="77777777" w:rsidR="006D7E88" w:rsidRPr="006D7E88" w:rsidRDefault="006D7E88" w:rsidP="006D7E88">
            <w:pPr>
              <w:spacing w:before="200" w:after="100"/>
              <w:rPr>
                <w:rFonts w:ascii="Arial" w:hAnsi="Arial" w:cs="Arial"/>
                <w:sz w:val="24"/>
                <w:szCs w:val="24"/>
                <w:lang w:val="en-GB"/>
              </w:rPr>
            </w:pPr>
          </w:p>
        </w:tc>
      </w:tr>
    </w:tbl>
    <w:p w14:paraId="429BEB83" w14:textId="77777777" w:rsidR="006D7E88" w:rsidRPr="006D7E88" w:rsidRDefault="006D7E88" w:rsidP="008320DA">
      <w:pPr>
        <w:spacing w:before="200" w:after="100"/>
        <w:rPr>
          <w:rFonts w:ascii="Arial" w:hAnsi="Arial" w:cs="Arial"/>
          <w:sz w:val="24"/>
          <w:szCs w:val="24"/>
          <w:lang w:val="en-GB"/>
        </w:rPr>
      </w:pPr>
      <w:r>
        <w:rPr>
          <w:rFonts w:ascii="Arial" w:hAnsi="Arial" w:cs="Arial"/>
          <w:i/>
          <w:iCs/>
          <w:sz w:val="24"/>
          <w:szCs w:val="24"/>
          <w:lang w:val="en-GB"/>
        </w:rPr>
        <w:t>Note: Overall Satisfaction is the mean of OS1–OS4.</w:t>
      </w:r>
    </w:p>
    <w:p w14:paraId="02113AD6" w14:textId="65E97756" w:rsidR="00644242" w:rsidRDefault="00644242" w:rsidP="006D7E88">
      <w:pPr>
        <w:spacing w:line="360" w:lineRule="auto"/>
        <w:jc w:val="both"/>
        <w:rPr>
          <w:rFonts w:ascii="Arial" w:hAnsi="Arial" w:cs="Arial"/>
          <w:sz w:val="24"/>
          <w:szCs w:val="24"/>
        </w:rPr>
      </w:pPr>
      <w:r w:rsidRPr="00644242">
        <w:rPr>
          <w:rFonts w:ascii="Arial" w:hAnsi="Arial" w:cs="Arial"/>
          <w:sz w:val="24"/>
          <w:szCs w:val="24"/>
        </w:rPr>
        <w:t>However, the t-test for independent samples did not demonstrate any statistically significant differences in general customer satisfaction of domestic and foreign tourists (t(28) = 0.79, p = 0.436, 95% CI: −0.40 to 0.90). Despite the fact that the level of satisfaction of the domestic tourists (M = 3.73, SD = 0.84) was somewhat higher than that of foreign tourists (M = 3.48, SD = 0.89), there were no significant statistical differences. The effect size was quite small (Cohen's d = 0.29).</w:t>
      </w:r>
    </w:p>
    <w:p w14:paraId="41D79E27" w14:textId="77777777" w:rsidR="00592A49" w:rsidRDefault="00592A49" w:rsidP="006D7E88">
      <w:pPr>
        <w:spacing w:line="360" w:lineRule="auto"/>
        <w:jc w:val="both"/>
        <w:rPr>
          <w:rFonts w:cs="Arial"/>
          <w:sz w:val="36"/>
          <w:szCs w:val="40"/>
        </w:rPr>
      </w:pPr>
    </w:p>
    <w:p w14:paraId="086F449B" w14:textId="77777777" w:rsidR="008320DA" w:rsidRDefault="008320DA" w:rsidP="006D7E88">
      <w:pPr>
        <w:pStyle w:val="Heading3"/>
      </w:pPr>
      <w:bookmarkStart w:id="69" w:name="_Toc241148158"/>
      <w:r>
        <w:lastRenderedPageBreak/>
        <w:t>4.7.2 Comparative Analysis of Service Quality Dimensions</w:t>
      </w:r>
      <w:bookmarkEnd w:id="69"/>
    </w:p>
    <w:p w14:paraId="2FA7B677" w14:textId="77777777" w:rsidR="00054475" w:rsidRDefault="00000000">
      <w:pPr>
        <w:spacing w:before="200" w:after="100"/>
        <w:rPr>
          <w:rFonts w:ascii="Arial" w:hAnsi="Arial" w:cs="Arial"/>
          <w:b/>
          <w:bCs/>
          <w:sz w:val="24"/>
          <w:szCs w:val="24"/>
        </w:rPr>
      </w:pPr>
      <w:r>
        <w:rPr>
          <w:rFonts w:ascii="Arial" w:hAnsi="Arial" w:cs="Arial"/>
          <w:b/>
          <w:bCs/>
          <w:sz w:val="24"/>
          <w:szCs w:val="24"/>
        </w:rPr>
        <w:t>Table 4.16: T-Test Results for SERVQUAL Dimensions</w:t>
      </w:r>
    </w:p>
    <w:p w14:paraId="500FC9FF" w14:textId="77777777" w:rsidR="006D7E88" w:rsidRPr="006D7E88" w:rsidRDefault="006D7E88" w:rsidP="006D7E88"/>
    <w:tbl>
      <w:tblPr>
        <w:tblStyle w:val="TableGrid"/>
        <w:tblW w:w="0" w:type="auto"/>
        <w:tblLook w:val="04A0" w:firstRow="1" w:lastRow="0" w:firstColumn="1" w:lastColumn="0" w:noHBand="0" w:noVBand="1"/>
      </w:tblPr>
      <w:tblGrid>
        <w:gridCol w:w="1977"/>
        <w:gridCol w:w="1843"/>
        <w:gridCol w:w="2337"/>
        <w:gridCol w:w="990"/>
        <w:gridCol w:w="483"/>
        <w:gridCol w:w="1057"/>
      </w:tblGrid>
      <w:tr w:rsidR="006D7E88" w:rsidRPr="006D7E88" w14:paraId="3101DC09" w14:textId="77777777" w:rsidTr="006D7E88">
        <w:tc>
          <w:tcPr>
            <w:tcW w:w="0" w:type="auto"/>
            <w:shd w:val="clear" w:color="auto" w:fill="002060"/>
            <w:hideMark/>
          </w:tcPr>
          <w:p w14:paraId="08C52284" w14:textId="77777777" w:rsidR="006D7E88" w:rsidRPr="006D7E88" w:rsidRDefault="006D7E88" w:rsidP="006D7E88">
            <w:pPr>
              <w:spacing w:after="200" w:line="360" w:lineRule="auto"/>
              <w:jc w:val="both"/>
              <w:rPr>
                <w:rFonts w:ascii="Arial" w:hAnsi="Arial" w:cs="Arial"/>
                <w:b/>
                <w:bCs/>
                <w:sz w:val="24"/>
                <w:szCs w:val="24"/>
                <w:lang w:val="en-GB"/>
              </w:rPr>
            </w:pPr>
            <w:r>
              <w:rPr>
                <w:rFonts w:ascii="Arial" w:hAnsi="Arial" w:cs="Arial"/>
                <w:b/>
                <w:bCs/>
                <w:sz w:val="24"/>
                <w:szCs w:val="24"/>
                <w:lang w:val="en-GB"/>
              </w:rPr>
              <w:t>Dimension</w:t>
            </w:r>
          </w:p>
        </w:tc>
        <w:tc>
          <w:tcPr>
            <w:tcW w:w="0" w:type="auto"/>
            <w:shd w:val="clear" w:color="auto" w:fill="002060"/>
            <w:hideMark/>
          </w:tcPr>
          <w:p w14:paraId="0DC9E47E" w14:textId="77777777" w:rsidR="006D7E88" w:rsidRPr="006D7E88" w:rsidRDefault="006D7E88" w:rsidP="006D7E88">
            <w:pPr>
              <w:spacing w:after="200" w:line="360" w:lineRule="auto"/>
              <w:jc w:val="both"/>
              <w:rPr>
                <w:rFonts w:ascii="Arial" w:hAnsi="Arial" w:cs="Arial"/>
                <w:b/>
                <w:bCs/>
                <w:sz w:val="24"/>
                <w:szCs w:val="24"/>
                <w:lang w:val="en-GB"/>
              </w:rPr>
            </w:pPr>
            <w:r>
              <w:rPr>
                <w:rFonts w:ascii="Arial" w:hAnsi="Arial" w:cs="Arial"/>
                <w:b/>
                <w:bCs/>
                <w:sz w:val="24"/>
                <w:szCs w:val="24"/>
                <w:lang w:val="en-GB"/>
              </w:rPr>
              <w:t>National Mean</w:t>
            </w:r>
          </w:p>
        </w:tc>
        <w:tc>
          <w:tcPr>
            <w:tcW w:w="0" w:type="auto"/>
            <w:shd w:val="clear" w:color="auto" w:fill="002060"/>
            <w:hideMark/>
          </w:tcPr>
          <w:p w14:paraId="154F74A4" w14:textId="77777777" w:rsidR="006D7E88" w:rsidRPr="006D7E88" w:rsidRDefault="006D7E88" w:rsidP="006D7E88">
            <w:pPr>
              <w:spacing w:after="200" w:line="360" w:lineRule="auto"/>
              <w:jc w:val="both"/>
              <w:rPr>
                <w:rFonts w:ascii="Arial" w:hAnsi="Arial" w:cs="Arial"/>
                <w:b/>
                <w:bCs/>
                <w:sz w:val="24"/>
                <w:szCs w:val="24"/>
                <w:lang w:val="en-GB"/>
              </w:rPr>
            </w:pPr>
            <w:r>
              <w:rPr>
                <w:rFonts w:ascii="Arial" w:hAnsi="Arial" w:cs="Arial"/>
                <w:b/>
                <w:bCs/>
                <w:sz w:val="24"/>
                <w:szCs w:val="24"/>
                <w:lang w:val="en-GB"/>
              </w:rPr>
              <w:t>International Mean</w:t>
            </w:r>
          </w:p>
        </w:tc>
        <w:tc>
          <w:tcPr>
            <w:tcW w:w="0" w:type="auto"/>
            <w:shd w:val="clear" w:color="auto" w:fill="002060"/>
            <w:hideMark/>
          </w:tcPr>
          <w:p w14:paraId="243A7A44" w14:textId="77777777" w:rsidR="006D7E88" w:rsidRPr="006D7E88" w:rsidRDefault="006D7E88" w:rsidP="006D7E88">
            <w:pPr>
              <w:spacing w:after="200" w:line="360" w:lineRule="auto"/>
              <w:jc w:val="both"/>
              <w:rPr>
                <w:rFonts w:ascii="Arial" w:hAnsi="Arial" w:cs="Arial"/>
                <w:b/>
                <w:bCs/>
                <w:sz w:val="24"/>
                <w:szCs w:val="24"/>
                <w:lang w:val="en-GB"/>
              </w:rPr>
            </w:pPr>
            <w:r>
              <w:rPr>
                <w:rFonts w:ascii="Arial" w:hAnsi="Arial" w:cs="Arial"/>
                <w:b/>
                <w:bCs/>
                <w:sz w:val="24"/>
                <w:szCs w:val="24"/>
                <w:lang w:val="en-GB"/>
              </w:rPr>
              <w:t>t-value</w:t>
            </w:r>
          </w:p>
        </w:tc>
        <w:tc>
          <w:tcPr>
            <w:tcW w:w="0" w:type="auto"/>
            <w:shd w:val="clear" w:color="auto" w:fill="002060"/>
            <w:hideMark/>
          </w:tcPr>
          <w:p w14:paraId="72714F80" w14:textId="77777777" w:rsidR="006D7E88" w:rsidRPr="006D7E88" w:rsidRDefault="006D7E88" w:rsidP="006D7E88">
            <w:pPr>
              <w:spacing w:after="200" w:line="360" w:lineRule="auto"/>
              <w:jc w:val="both"/>
              <w:rPr>
                <w:rFonts w:ascii="Arial" w:hAnsi="Arial" w:cs="Arial"/>
                <w:b/>
                <w:bCs/>
                <w:sz w:val="24"/>
                <w:szCs w:val="24"/>
                <w:lang w:val="en-GB"/>
              </w:rPr>
            </w:pPr>
            <w:proofErr w:type="spellStart"/>
            <w:r>
              <w:rPr>
                <w:rFonts w:ascii="Arial" w:hAnsi="Arial" w:cs="Arial"/>
                <w:b/>
                <w:bCs/>
                <w:sz w:val="24"/>
                <w:szCs w:val="24"/>
                <w:lang w:val="en-GB"/>
              </w:rPr>
              <w:t>df</w:t>
            </w:r>
            <w:proofErr w:type="spellEnd"/>
          </w:p>
        </w:tc>
        <w:tc>
          <w:tcPr>
            <w:tcW w:w="0" w:type="auto"/>
            <w:shd w:val="clear" w:color="auto" w:fill="002060"/>
            <w:hideMark/>
          </w:tcPr>
          <w:p w14:paraId="0003E8AD" w14:textId="77777777" w:rsidR="006D7E88" w:rsidRPr="006D7E88" w:rsidRDefault="006D7E88" w:rsidP="006D7E88">
            <w:pPr>
              <w:spacing w:after="200" w:line="360" w:lineRule="auto"/>
              <w:jc w:val="both"/>
              <w:rPr>
                <w:rFonts w:ascii="Arial" w:hAnsi="Arial" w:cs="Arial"/>
                <w:b/>
                <w:bCs/>
                <w:sz w:val="24"/>
                <w:szCs w:val="24"/>
                <w:lang w:val="en-GB"/>
              </w:rPr>
            </w:pPr>
            <w:r>
              <w:rPr>
                <w:rFonts w:ascii="Arial" w:hAnsi="Arial" w:cs="Arial"/>
                <w:b/>
                <w:bCs/>
                <w:sz w:val="24"/>
                <w:szCs w:val="24"/>
                <w:lang w:val="en-GB"/>
              </w:rPr>
              <w:t>p-value</w:t>
            </w:r>
          </w:p>
        </w:tc>
      </w:tr>
      <w:tr w:rsidR="006D7E88" w:rsidRPr="006D7E88" w14:paraId="01F24A08" w14:textId="77777777" w:rsidTr="006D7E88">
        <w:tc>
          <w:tcPr>
            <w:tcW w:w="0" w:type="auto"/>
            <w:hideMark/>
          </w:tcPr>
          <w:p w14:paraId="2F631F09"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Tangibility</w:t>
            </w:r>
          </w:p>
        </w:tc>
        <w:tc>
          <w:tcPr>
            <w:tcW w:w="0" w:type="auto"/>
            <w:hideMark/>
          </w:tcPr>
          <w:p w14:paraId="08AA74CD"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3.93</w:t>
            </w:r>
          </w:p>
        </w:tc>
        <w:tc>
          <w:tcPr>
            <w:tcW w:w="0" w:type="auto"/>
            <w:hideMark/>
          </w:tcPr>
          <w:p w14:paraId="0E4F941C"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3.78</w:t>
            </w:r>
          </w:p>
        </w:tc>
        <w:tc>
          <w:tcPr>
            <w:tcW w:w="0" w:type="auto"/>
            <w:hideMark/>
          </w:tcPr>
          <w:p w14:paraId="1DF1B7C6"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0.47</w:t>
            </w:r>
          </w:p>
        </w:tc>
        <w:tc>
          <w:tcPr>
            <w:tcW w:w="0" w:type="auto"/>
            <w:hideMark/>
          </w:tcPr>
          <w:p w14:paraId="5D23EE99"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28</w:t>
            </w:r>
          </w:p>
        </w:tc>
        <w:tc>
          <w:tcPr>
            <w:tcW w:w="0" w:type="auto"/>
            <w:hideMark/>
          </w:tcPr>
          <w:p w14:paraId="4685469A"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0.645</w:t>
            </w:r>
          </w:p>
        </w:tc>
      </w:tr>
      <w:tr w:rsidR="006D7E88" w:rsidRPr="006D7E88" w14:paraId="5803EB66" w14:textId="77777777" w:rsidTr="006D7E88">
        <w:tc>
          <w:tcPr>
            <w:tcW w:w="0" w:type="auto"/>
            <w:hideMark/>
          </w:tcPr>
          <w:p w14:paraId="470EBE57"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Reliability</w:t>
            </w:r>
          </w:p>
        </w:tc>
        <w:tc>
          <w:tcPr>
            <w:tcW w:w="0" w:type="auto"/>
            <w:hideMark/>
          </w:tcPr>
          <w:p w14:paraId="1BA8FA9C"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3.60</w:t>
            </w:r>
          </w:p>
        </w:tc>
        <w:tc>
          <w:tcPr>
            <w:tcW w:w="0" w:type="auto"/>
            <w:hideMark/>
          </w:tcPr>
          <w:p w14:paraId="3CA2E579"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3.42</w:t>
            </w:r>
          </w:p>
        </w:tc>
        <w:tc>
          <w:tcPr>
            <w:tcW w:w="0" w:type="auto"/>
            <w:hideMark/>
          </w:tcPr>
          <w:p w14:paraId="504A32A4"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0.55</w:t>
            </w:r>
          </w:p>
        </w:tc>
        <w:tc>
          <w:tcPr>
            <w:tcW w:w="0" w:type="auto"/>
            <w:hideMark/>
          </w:tcPr>
          <w:p w14:paraId="498595B2"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28</w:t>
            </w:r>
          </w:p>
        </w:tc>
        <w:tc>
          <w:tcPr>
            <w:tcW w:w="0" w:type="auto"/>
            <w:hideMark/>
          </w:tcPr>
          <w:p w14:paraId="24CC9885"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0.584</w:t>
            </w:r>
          </w:p>
        </w:tc>
      </w:tr>
      <w:tr w:rsidR="006D7E88" w:rsidRPr="006D7E88" w14:paraId="15A6BD31" w14:textId="77777777" w:rsidTr="006D7E88">
        <w:tc>
          <w:tcPr>
            <w:tcW w:w="0" w:type="auto"/>
            <w:hideMark/>
          </w:tcPr>
          <w:p w14:paraId="296A9407"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Responsiveness</w:t>
            </w:r>
          </w:p>
        </w:tc>
        <w:tc>
          <w:tcPr>
            <w:tcW w:w="0" w:type="auto"/>
            <w:hideMark/>
          </w:tcPr>
          <w:p w14:paraId="78BDA090"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3.73</w:t>
            </w:r>
          </w:p>
        </w:tc>
        <w:tc>
          <w:tcPr>
            <w:tcW w:w="0" w:type="auto"/>
            <w:hideMark/>
          </w:tcPr>
          <w:p w14:paraId="1DC5B438"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3.55</w:t>
            </w:r>
          </w:p>
        </w:tc>
        <w:tc>
          <w:tcPr>
            <w:tcW w:w="0" w:type="auto"/>
            <w:hideMark/>
          </w:tcPr>
          <w:p w14:paraId="449F7E38"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0.56</w:t>
            </w:r>
          </w:p>
        </w:tc>
        <w:tc>
          <w:tcPr>
            <w:tcW w:w="0" w:type="auto"/>
            <w:hideMark/>
          </w:tcPr>
          <w:p w14:paraId="35B9F4D3"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28</w:t>
            </w:r>
          </w:p>
        </w:tc>
        <w:tc>
          <w:tcPr>
            <w:tcW w:w="0" w:type="auto"/>
            <w:hideMark/>
          </w:tcPr>
          <w:p w14:paraId="39F20B42"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0.578</w:t>
            </w:r>
          </w:p>
        </w:tc>
      </w:tr>
      <w:tr w:rsidR="006D7E88" w:rsidRPr="006D7E88" w14:paraId="71230276" w14:textId="77777777" w:rsidTr="006D7E88">
        <w:tc>
          <w:tcPr>
            <w:tcW w:w="0" w:type="auto"/>
            <w:hideMark/>
          </w:tcPr>
          <w:p w14:paraId="38B4CEF4"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Assurance</w:t>
            </w:r>
          </w:p>
        </w:tc>
        <w:tc>
          <w:tcPr>
            <w:tcW w:w="0" w:type="auto"/>
            <w:hideMark/>
          </w:tcPr>
          <w:p w14:paraId="0B742B6E"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3.87</w:t>
            </w:r>
          </w:p>
        </w:tc>
        <w:tc>
          <w:tcPr>
            <w:tcW w:w="0" w:type="auto"/>
            <w:hideMark/>
          </w:tcPr>
          <w:p w14:paraId="02B2C4B3"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3.71</w:t>
            </w:r>
          </w:p>
        </w:tc>
        <w:tc>
          <w:tcPr>
            <w:tcW w:w="0" w:type="auto"/>
            <w:hideMark/>
          </w:tcPr>
          <w:p w14:paraId="1F30C12D"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0.53</w:t>
            </w:r>
          </w:p>
        </w:tc>
        <w:tc>
          <w:tcPr>
            <w:tcW w:w="0" w:type="auto"/>
            <w:hideMark/>
          </w:tcPr>
          <w:p w14:paraId="2C6F8D07"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28</w:t>
            </w:r>
          </w:p>
        </w:tc>
        <w:tc>
          <w:tcPr>
            <w:tcW w:w="0" w:type="auto"/>
            <w:hideMark/>
          </w:tcPr>
          <w:p w14:paraId="4E82206E"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0.600</w:t>
            </w:r>
          </w:p>
        </w:tc>
      </w:tr>
      <w:tr w:rsidR="006D7E88" w:rsidRPr="006D7E88" w14:paraId="7CE80521" w14:textId="77777777" w:rsidTr="006D7E88">
        <w:tc>
          <w:tcPr>
            <w:tcW w:w="0" w:type="auto"/>
            <w:hideMark/>
          </w:tcPr>
          <w:p w14:paraId="67225549"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Empathy</w:t>
            </w:r>
          </w:p>
        </w:tc>
        <w:tc>
          <w:tcPr>
            <w:tcW w:w="0" w:type="auto"/>
            <w:hideMark/>
          </w:tcPr>
          <w:p w14:paraId="2B2ECB6E"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3.61</w:t>
            </w:r>
          </w:p>
        </w:tc>
        <w:tc>
          <w:tcPr>
            <w:tcW w:w="0" w:type="auto"/>
            <w:hideMark/>
          </w:tcPr>
          <w:p w14:paraId="3D3F02BE"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3.41</w:t>
            </w:r>
          </w:p>
        </w:tc>
        <w:tc>
          <w:tcPr>
            <w:tcW w:w="0" w:type="auto"/>
            <w:hideMark/>
          </w:tcPr>
          <w:p w14:paraId="35590D50"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0.62</w:t>
            </w:r>
          </w:p>
        </w:tc>
        <w:tc>
          <w:tcPr>
            <w:tcW w:w="0" w:type="auto"/>
            <w:hideMark/>
          </w:tcPr>
          <w:p w14:paraId="34608B2F"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28</w:t>
            </w:r>
          </w:p>
        </w:tc>
        <w:tc>
          <w:tcPr>
            <w:tcW w:w="0" w:type="auto"/>
            <w:hideMark/>
          </w:tcPr>
          <w:p w14:paraId="76C84ABC" w14:textId="77777777" w:rsidR="006D7E88" w:rsidRPr="006D7E88" w:rsidRDefault="006D7E88" w:rsidP="006D7E88">
            <w:pPr>
              <w:spacing w:after="200" w:line="360" w:lineRule="auto"/>
              <w:jc w:val="both"/>
              <w:rPr>
                <w:rFonts w:ascii="Arial" w:hAnsi="Arial" w:cs="Arial"/>
                <w:sz w:val="24"/>
                <w:szCs w:val="24"/>
                <w:lang w:val="en-GB"/>
              </w:rPr>
            </w:pPr>
            <w:r>
              <w:rPr>
                <w:rFonts w:ascii="Arial" w:hAnsi="Arial" w:cs="Arial"/>
                <w:sz w:val="24"/>
                <w:szCs w:val="24"/>
                <w:lang w:val="en-GB"/>
              </w:rPr>
              <w:t>0.539</w:t>
            </w:r>
          </w:p>
        </w:tc>
      </w:tr>
    </w:tbl>
    <w:p w14:paraId="29F21F59" w14:textId="7B9C3FAD" w:rsidR="00DE5D36" w:rsidRPr="00DE5D36" w:rsidRDefault="00E45215" w:rsidP="008320DA">
      <w:pPr>
        <w:spacing w:after="200" w:line="360" w:lineRule="auto"/>
        <w:jc w:val="both"/>
        <w:rPr>
          <w:rFonts w:ascii="Arial" w:hAnsi="Arial" w:cs="Arial"/>
          <w:sz w:val="24"/>
          <w:szCs w:val="24"/>
          <w:lang w:val="en-GB"/>
        </w:rPr>
      </w:pPr>
      <w:r w:rsidRPr="00E45215">
        <w:rPr>
          <w:rFonts w:ascii="Arial" w:hAnsi="Arial" w:cs="Arial"/>
          <w:sz w:val="24"/>
          <w:szCs w:val="24"/>
          <w:lang w:val="en-GB"/>
        </w:rPr>
        <w:t>The results of the t-tests for the SERVQUAL dimensions revealed that there was no statistically significant difference in perception of the five dimensions between the two groups of tourists. For Tangibility, t(28) = 0.47, p = 0.645; for Reliability, t(28) = 0.55, p = 0.584; for Responsiveness, t(28) = 0.56, p = 0.578; for Assurance, t(28) = 0.53, p = 0.600; for Empathy, t(28) = 0.62, p = 0.539. All of the p values were greater than the 0.05 value. Although national tourists gave higher mean scores in all dimensions, the differences were statistically insignificant. Effect sizes were also very small for all</w:t>
      </w:r>
      <w:r w:rsidR="00592A49">
        <w:rPr>
          <w:rFonts w:ascii="Arial" w:hAnsi="Arial" w:cs="Arial"/>
          <w:sz w:val="24"/>
          <w:szCs w:val="24"/>
          <w:lang w:val="en-GB"/>
        </w:rPr>
        <w:t>.</w:t>
      </w:r>
    </w:p>
    <w:p w14:paraId="45D60E7B" w14:textId="77777777" w:rsidR="008320DA" w:rsidRPr="005663EC" w:rsidRDefault="008320DA" w:rsidP="008B3BAF">
      <w:pPr>
        <w:pStyle w:val="Heading2"/>
        <w:rPr>
          <w:rFonts w:cs="Arial"/>
        </w:rPr>
      </w:pPr>
      <w:bookmarkStart w:id="70" w:name="_Toc241148159"/>
      <w:r>
        <w:rPr>
          <w:rFonts w:cs="Arial"/>
        </w:rPr>
        <w:t>4.8 Factors Influencing Customer Satisfaction</w:t>
      </w:r>
      <w:bookmarkEnd w:id="70"/>
    </w:p>
    <w:p w14:paraId="3FF6663E" w14:textId="77777777" w:rsidR="008320DA" w:rsidRPr="005663EC" w:rsidRDefault="008320DA" w:rsidP="008320DA">
      <w:pPr>
        <w:spacing w:before="200" w:after="100"/>
        <w:rPr>
          <w:rFonts w:ascii="Arial" w:hAnsi="Arial" w:cs="Arial"/>
          <w:sz w:val="24"/>
          <w:szCs w:val="24"/>
        </w:rPr>
      </w:pPr>
      <w:r>
        <w:rPr>
          <w:rFonts w:ascii="Arial" w:hAnsi="Arial" w:cs="Arial"/>
          <w:b/>
          <w:bCs/>
          <w:sz w:val="24"/>
          <w:szCs w:val="24"/>
        </w:rPr>
        <w:t>Table 4.17: Multiple Regression Analysis Results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1150"/>
        <w:gridCol w:w="1150"/>
        <w:gridCol w:w="1150"/>
        <w:gridCol w:w="1150"/>
        <w:gridCol w:w="1350"/>
        <w:gridCol w:w="1000"/>
      </w:tblGrid>
      <w:tr w:rsidR="008320DA" w:rsidRPr="005663EC" w14:paraId="7254933E" w14:textId="77777777" w:rsidTr="005663EC">
        <w:trPr>
          <w:tblHeader/>
        </w:trPr>
        <w:tc>
          <w:tcPr>
            <w:tcW w:w="2400" w:type="dxa"/>
            <w:shd w:val="clear" w:color="auto" w:fill="1F3864"/>
            <w:tcMar>
              <w:top w:w="60" w:type="dxa"/>
              <w:left w:w="100" w:type="dxa"/>
              <w:bottom w:w="60" w:type="dxa"/>
              <w:right w:w="100" w:type="dxa"/>
            </w:tcMar>
            <w:vAlign w:val="center"/>
          </w:tcPr>
          <w:p w14:paraId="6ABD1F07" w14:textId="77777777" w:rsidR="008320DA" w:rsidRPr="005663EC" w:rsidRDefault="008320DA" w:rsidP="005663EC">
            <w:pPr>
              <w:jc w:val="center"/>
              <w:rPr>
                <w:rFonts w:ascii="Arial" w:hAnsi="Arial" w:cs="Arial"/>
                <w:sz w:val="24"/>
                <w:szCs w:val="24"/>
              </w:rPr>
            </w:pPr>
            <w:r>
              <w:rPr>
                <w:rFonts w:ascii="Arial" w:hAnsi="Arial" w:cs="Arial"/>
                <w:b/>
                <w:bCs/>
                <w:color w:val="FFFFFF"/>
              </w:rPr>
              <w:t>Predictor</w:t>
            </w:r>
          </w:p>
        </w:tc>
        <w:tc>
          <w:tcPr>
            <w:tcW w:w="1150" w:type="dxa"/>
            <w:shd w:val="clear" w:color="auto" w:fill="1F3864"/>
            <w:tcMar>
              <w:top w:w="60" w:type="dxa"/>
              <w:left w:w="100" w:type="dxa"/>
              <w:bottom w:w="60" w:type="dxa"/>
              <w:right w:w="100" w:type="dxa"/>
            </w:tcMar>
            <w:vAlign w:val="center"/>
          </w:tcPr>
          <w:p w14:paraId="745C4CD2" w14:textId="77777777" w:rsidR="008320DA" w:rsidRPr="005663EC" w:rsidRDefault="008320DA" w:rsidP="005663EC">
            <w:pPr>
              <w:jc w:val="center"/>
              <w:rPr>
                <w:rFonts w:ascii="Arial" w:hAnsi="Arial" w:cs="Arial"/>
                <w:sz w:val="24"/>
                <w:szCs w:val="24"/>
              </w:rPr>
            </w:pPr>
            <w:r>
              <w:rPr>
                <w:rFonts w:ascii="Arial" w:hAnsi="Arial" w:cs="Arial"/>
                <w:b/>
                <w:bCs/>
                <w:color w:val="FFFFFF"/>
              </w:rPr>
              <w:t>B</w:t>
            </w:r>
          </w:p>
        </w:tc>
        <w:tc>
          <w:tcPr>
            <w:tcW w:w="1150" w:type="dxa"/>
            <w:shd w:val="clear" w:color="auto" w:fill="1F3864"/>
            <w:tcMar>
              <w:top w:w="60" w:type="dxa"/>
              <w:left w:w="100" w:type="dxa"/>
              <w:bottom w:w="60" w:type="dxa"/>
              <w:right w:w="100" w:type="dxa"/>
            </w:tcMar>
            <w:vAlign w:val="center"/>
          </w:tcPr>
          <w:p w14:paraId="13FC091B" w14:textId="77777777" w:rsidR="008320DA" w:rsidRPr="005663EC" w:rsidRDefault="008320DA" w:rsidP="005663EC">
            <w:pPr>
              <w:jc w:val="center"/>
              <w:rPr>
                <w:rFonts w:ascii="Arial" w:hAnsi="Arial" w:cs="Arial"/>
                <w:sz w:val="24"/>
                <w:szCs w:val="24"/>
              </w:rPr>
            </w:pPr>
            <w:r>
              <w:rPr>
                <w:rFonts w:ascii="Arial" w:hAnsi="Arial" w:cs="Arial"/>
                <w:b/>
                <w:bCs/>
                <w:color w:val="FFFFFF"/>
              </w:rPr>
              <w:t>SE</w:t>
            </w:r>
          </w:p>
        </w:tc>
        <w:tc>
          <w:tcPr>
            <w:tcW w:w="1150" w:type="dxa"/>
            <w:shd w:val="clear" w:color="auto" w:fill="1F3864"/>
            <w:tcMar>
              <w:top w:w="60" w:type="dxa"/>
              <w:left w:w="100" w:type="dxa"/>
              <w:bottom w:w="60" w:type="dxa"/>
              <w:right w:w="100" w:type="dxa"/>
            </w:tcMar>
            <w:vAlign w:val="center"/>
          </w:tcPr>
          <w:p w14:paraId="46F60B2D" w14:textId="77777777" w:rsidR="008320DA" w:rsidRPr="005663EC" w:rsidRDefault="008320DA" w:rsidP="005663EC">
            <w:pPr>
              <w:jc w:val="center"/>
              <w:rPr>
                <w:rFonts w:ascii="Arial" w:hAnsi="Arial" w:cs="Arial"/>
                <w:sz w:val="24"/>
                <w:szCs w:val="24"/>
              </w:rPr>
            </w:pPr>
            <w:r>
              <w:rPr>
                <w:rFonts w:ascii="Arial" w:hAnsi="Arial" w:cs="Arial"/>
                <w:b/>
                <w:bCs/>
                <w:color w:val="FFFFFF"/>
              </w:rPr>
              <w:t>β</w:t>
            </w:r>
          </w:p>
        </w:tc>
        <w:tc>
          <w:tcPr>
            <w:tcW w:w="1150" w:type="dxa"/>
            <w:shd w:val="clear" w:color="auto" w:fill="1F3864"/>
            <w:tcMar>
              <w:top w:w="60" w:type="dxa"/>
              <w:left w:w="100" w:type="dxa"/>
              <w:bottom w:w="60" w:type="dxa"/>
              <w:right w:w="100" w:type="dxa"/>
            </w:tcMar>
            <w:vAlign w:val="center"/>
          </w:tcPr>
          <w:p w14:paraId="6817AA4B" w14:textId="77777777" w:rsidR="008320DA" w:rsidRPr="005663EC" w:rsidRDefault="008320DA" w:rsidP="005663EC">
            <w:pPr>
              <w:jc w:val="center"/>
              <w:rPr>
                <w:rFonts w:ascii="Arial" w:hAnsi="Arial" w:cs="Arial"/>
                <w:sz w:val="24"/>
                <w:szCs w:val="24"/>
              </w:rPr>
            </w:pPr>
            <w:r>
              <w:rPr>
                <w:rFonts w:ascii="Arial" w:hAnsi="Arial" w:cs="Arial"/>
                <w:b/>
                <w:bCs/>
                <w:color w:val="FFFFFF"/>
              </w:rPr>
              <w:t>t</w:t>
            </w:r>
          </w:p>
        </w:tc>
        <w:tc>
          <w:tcPr>
            <w:tcW w:w="1350" w:type="dxa"/>
            <w:shd w:val="clear" w:color="auto" w:fill="1F3864"/>
            <w:tcMar>
              <w:top w:w="60" w:type="dxa"/>
              <w:left w:w="100" w:type="dxa"/>
              <w:bottom w:w="60" w:type="dxa"/>
              <w:right w:w="100" w:type="dxa"/>
            </w:tcMar>
            <w:vAlign w:val="center"/>
          </w:tcPr>
          <w:p w14:paraId="6EECDD21" w14:textId="77777777" w:rsidR="008320DA" w:rsidRPr="005663EC" w:rsidRDefault="008320DA" w:rsidP="005663EC">
            <w:pPr>
              <w:jc w:val="center"/>
              <w:rPr>
                <w:rFonts w:ascii="Arial" w:hAnsi="Arial" w:cs="Arial"/>
                <w:sz w:val="24"/>
                <w:szCs w:val="24"/>
              </w:rPr>
            </w:pPr>
            <w:r>
              <w:rPr>
                <w:rFonts w:ascii="Arial" w:hAnsi="Arial" w:cs="Arial"/>
                <w:b/>
                <w:bCs/>
                <w:color w:val="FFFFFF"/>
              </w:rPr>
              <w:t>p-value</w:t>
            </w:r>
          </w:p>
        </w:tc>
        <w:tc>
          <w:tcPr>
            <w:tcW w:w="1000" w:type="dxa"/>
            <w:shd w:val="clear" w:color="auto" w:fill="1F3864"/>
            <w:tcMar>
              <w:top w:w="60" w:type="dxa"/>
              <w:left w:w="100" w:type="dxa"/>
              <w:bottom w:w="60" w:type="dxa"/>
              <w:right w:w="100" w:type="dxa"/>
            </w:tcMar>
            <w:vAlign w:val="center"/>
          </w:tcPr>
          <w:p w14:paraId="0FEC2BAF" w14:textId="77777777" w:rsidR="008320DA" w:rsidRPr="005663EC" w:rsidRDefault="008320DA" w:rsidP="005663EC">
            <w:pPr>
              <w:jc w:val="center"/>
              <w:rPr>
                <w:rFonts w:ascii="Arial" w:hAnsi="Arial" w:cs="Arial"/>
                <w:sz w:val="24"/>
                <w:szCs w:val="24"/>
              </w:rPr>
            </w:pPr>
            <w:r>
              <w:rPr>
                <w:rFonts w:ascii="Arial" w:hAnsi="Arial" w:cs="Arial"/>
                <w:b/>
                <w:bCs/>
                <w:color w:val="FFFFFF"/>
              </w:rPr>
              <w:t>VIF</w:t>
            </w:r>
          </w:p>
        </w:tc>
      </w:tr>
      <w:tr w:rsidR="008320DA" w:rsidRPr="005663EC" w14:paraId="07E95D60" w14:textId="77777777" w:rsidTr="005663EC">
        <w:tc>
          <w:tcPr>
            <w:tcW w:w="2400" w:type="dxa"/>
            <w:tcMar>
              <w:top w:w="60" w:type="dxa"/>
              <w:left w:w="100" w:type="dxa"/>
              <w:bottom w:w="60" w:type="dxa"/>
              <w:right w:w="100" w:type="dxa"/>
            </w:tcMar>
            <w:vAlign w:val="center"/>
          </w:tcPr>
          <w:p w14:paraId="31A193FB" w14:textId="77777777" w:rsidR="008320DA" w:rsidRPr="005663EC" w:rsidRDefault="008320DA" w:rsidP="005663EC">
            <w:pPr>
              <w:spacing w:after="40"/>
              <w:rPr>
                <w:rFonts w:ascii="Arial" w:hAnsi="Arial" w:cs="Arial"/>
                <w:sz w:val="24"/>
                <w:szCs w:val="24"/>
              </w:rPr>
            </w:pPr>
            <w:r>
              <w:rPr>
                <w:rFonts w:ascii="Arial" w:hAnsi="Arial" w:cs="Arial"/>
              </w:rPr>
              <w:t>(Constant)</w:t>
            </w:r>
          </w:p>
        </w:tc>
        <w:tc>
          <w:tcPr>
            <w:tcW w:w="1150" w:type="dxa"/>
            <w:tcMar>
              <w:top w:w="60" w:type="dxa"/>
              <w:left w:w="100" w:type="dxa"/>
              <w:bottom w:w="60" w:type="dxa"/>
              <w:right w:w="100" w:type="dxa"/>
            </w:tcMar>
            <w:vAlign w:val="center"/>
          </w:tcPr>
          <w:p w14:paraId="1EB6D1BD" w14:textId="77777777" w:rsidR="008320DA" w:rsidRPr="005663EC" w:rsidRDefault="008320DA" w:rsidP="005663EC">
            <w:pPr>
              <w:spacing w:after="40"/>
              <w:jc w:val="center"/>
              <w:rPr>
                <w:rFonts w:ascii="Arial" w:hAnsi="Arial" w:cs="Arial"/>
                <w:sz w:val="24"/>
                <w:szCs w:val="24"/>
              </w:rPr>
            </w:pPr>
            <w:r>
              <w:rPr>
                <w:rFonts w:ascii="Arial" w:hAnsi="Arial" w:cs="Arial"/>
              </w:rPr>
              <w:t>0.48</w:t>
            </w:r>
          </w:p>
        </w:tc>
        <w:tc>
          <w:tcPr>
            <w:tcW w:w="1150" w:type="dxa"/>
            <w:tcMar>
              <w:top w:w="60" w:type="dxa"/>
              <w:left w:w="100" w:type="dxa"/>
              <w:bottom w:w="60" w:type="dxa"/>
              <w:right w:w="100" w:type="dxa"/>
            </w:tcMar>
            <w:vAlign w:val="center"/>
          </w:tcPr>
          <w:p w14:paraId="6698F30F" w14:textId="77777777" w:rsidR="008320DA" w:rsidRPr="005663EC" w:rsidRDefault="008320DA" w:rsidP="005663EC">
            <w:pPr>
              <w:spacing w:after="40"/>
              <w:jc w:val="center"/>
              <w:rPr>
                <w:rFonts w:ascii="Arial" w:hAnsi="Arial" w:cs="Arial"/>
                <w:sz w:val="24"/>
                <w:szCs w:val="24"/>
              </w:rPr>
            </w:pPr>
            <w:r>
              <w:rPr>
                <w:rFonts w:ascii="Arial" w:hAnsi="Arial" w:cs="Arial"/>
              </w:rPr>
              <w:t>0.32</w:t>
            </w:r>
          </w:p>
        </w:tc>
        <w:tc>
          <w:tcPr>
            <w:tcW w:w="1150" w:type="dxa"/>
            <w:tcMar>
              <w:top w:w="60" w:type="dxa"/>
              <w:left w:w="100" w:type="dxa"/>
              <w:bottom w:w="60" w:type="dxa"/>
              <w:right w:w="100" w:type="dxa"/>
            </w:tcMar>
            <w:vAlign w:val="center"/>
          </w:tcPr>
          <w:p w14:paraId="14B17785" w14:textId="77777777" w:rsidR="008320DA" w:rsidRPr="005663EC" w:rsidRDefault="008320DA" w:rsidP="005663EC">
            <w:pPr>
              <w:spacing w:after="40"/>
              <w:jc w:val="center"/>
              <w:rPr>
                <w:rFonts w:ascii="Arial" w:hAnsi="Arial" w:cs="Arial"/>
                <w:sz w:val="24"/>
                <w:szCs w:val="24"/>
              </w:rPr>
            </w:pPr>
            <w:r>
              <w:rPr>
                <w:rFonts w:ascii="Arial" w:hAnsi="Arial" w:cs="Arial"/>
              </w:rPr>
              <w:t>-</w:t>
            </w:r>
          </w:p>
        </w:tc>
        <w:tc>
          <w:tcPr>
            <w:tcW w:w="1150" w:type="dxa"/>
            <w:tcMar>
              <w:top w:w="60" w:type="dxa"/>
              <w:left w:w="100" w:type="dxa"/>
              <w:bottom w:w="60" w:type="dxa"/>
              <w:right w:w="100" w:type="dxa"/>
            </w:tcMar>
            <w:vAlign w:val="center"/>
          </w:tcPr>
          <w:p w14:paraId="7742E076" w14:textId="77777777" w:rsidR="008320DA" w:rsidRPr="005663EC" w:rsidRDefault="008320DA" w:rsidP="005663EC">
            <w:pPr>
              <w:spacing w:after="40"/>
              <w:jc w:val="center"/>
              <w:rPr>
                <w:rFonts w:ascii="Arial" w:hAnsi="Arial" w:cs="Arial"/>
                <w:sz w:val="24"/>
                <w:szCs w:val="24"/>
              </w:rPr>
            </w:pPr>
            <w:r>
              <w:rPr>
                <w:rFonts w:ascii="Arial" w:hAnsi="Arial" w:cs="Arial"/>
              </w:rPr>
              <w:t>1.50</w:t>
            </w:r>
          </w:p>
        </w:tc>
        <w:tc>
          <w:tcPr>
            <w:tcW w:w="1350" w:type="dxa"/>
            <w:tcMar>
              <w:top w:w="60" w:type="dxa"/>
              <w:left w:w="100" w:type="dxa"/>
              <w:bottom w:w="60" w:type="dxa"/>
              <w:right w:w="100" w:type="dxa"/>
            </w:tcMar>
            <w:vAlign w:val="center"/>
          </w:tcPr>
          <w:p w14:paraId="5BAA0314" w14:textId="77777777" w:rsidR="008320DA" w:rsidRPr="005663EC" w:rsidRDefault="008320DA" w:rsidP="005663EC">
            <w:pPr>
              <w:spacing w:after="40"/>
              <w:jc w:val="center"/>
              <w:rPr>
                <w:rFonts w:ascii="Arial" w:hAnsi="Arial" w:cs="Arial"/>
                <w:sz w:val="24"/>
                <w:szCs w:val="24"/>
              </w:rPr>
            </w:pPr>
            <w:r>
              <w:rPr>
                <w:rFonts w:ascii="Arial" w:hAnsi="Arial" w:cs="Arial"/>
              </w:rPr>
              <w:t>0.145</w:t>
            </w:r>
          </w:p>
        </w:tc>
        <w:tc>
          <w:tcPr>
            <w:tcW w:w="1000" w:type="dxa"/>
            <w:tcMar>
              <w:top w:w="60" w:type="dxa"/>
              <w:left w:w="100" w:type="dxa"/>
              <w:bottom w:w="60" w:type="dxa"/>
              <w:right w:w="100" w:type="dxa"/>
            </w:tcMar>
            <w:vAlign w:val="center"/>
          </w:tcPr>
          <w:p w14:paraId="24450BFB" w14:textId="77777777" w:rsidR="008320DA" w:rsidRPr="005663EC" w:rsidRDefault="008320DA" w:rsidP="005663EC">
            <w:pPr>
              <w:spacing w:after="40"/>
              <w:jc w:val="center"/>
              <w:rPr>
                <w:rFonts w:ascii="Arial" w:hAnsi="Arial" w:cs="Arial"/>
                <w:sz w:val="24"/>
                <w:szCs w:val="24"/>
              </w:rPr>
            </w:pPr>
            <w:r>
              <w:rPr>
                <w:rFonts w:ascii="Arial" w:hAnsi="Arial" w:cs="Arial"/>
              </w:rPr>
              <w:t>-</w:t>
            </w:r>
          </w:p>
        </w:tc>
      </w:tr>
      <w:tr w:rsidR="008320DA" w:rsidRPr="005663EC" w14:paraId="5625BAB6" w14:textId="77777777" w:rsidTr="005663EC">
        <w:tc>
          <w:tcPr>
            <w:tcW w:w="2400" w:type="dxa"/>
            <w:shd w:val="clear" w:color="auto" w:fill="F2F2F2"/>
            <w:tcMar>
              <w:top w:w="60" w:type="dxa"/>
              <w:left w:w="100" w:type="dxa"/>
              <w:bottom w:w="60" w:type="dxa"/>
              <w:right w:w="100" w:type="dxa"/>
            </w:tcMar>
            <w:vAlign w:val="center"/>
          </w:tcPr>
          <w:p w14:paraId="1EAFE067" w14:textId="77777777" w:rsidR="008320DA" w:rsidRPr="005663EC" w:rsidRDefault="008320DA" w:rsidP="005663EC">
            <w:pPr>
              <w:spacing w:after="40"/>
              <w:rPr>
                <w:rFonts w:ascii="Arial" w:hAnsi="Arial" w:cs="Arial"/>
                <w:sz w:val="24"/>
                <w:szCs w:val="24"/>
              </w:rPr>
            </w:pPr>
            <w:r>
              <w:rPr>
                <w:rFonts w:ascii="Arial" w:hAnsi="Arial" w:cs="Arial"/>
              </w:rPr>
              <w:t>Tangibility</w:t>
            </w:r>
          </w:p>
        </w:tc>
        <w:tc>
          <w:tcPr>
            <w:tcW w:w="1150" w:type="dxa"/>
            <w:shd w:val="clear" w:color="auto" w:fill="F2F2F2"/>
            <w:tcMar>
              <w:top w:w="60" w:type="dxa"/>
              <w:left w:w="100" w:type="dxa"/>
              <w:bottom w:w="60" w:type="dxa"/>
              <w:right w:w="100" w:type="dxa"/>
            </w:tcMar>
            <w:vAlign w:val="center"/>
          </w:tcPr>
          <w:p w14:paraId="5C408F8E" w14:textId="77777777" w:rsidR="008320DA" w:rsidRPr="005663EC" w:rsidRDefault="008320DA" w:rsidP="005663EC">
            <w:pPr>
              <w:spacing w:after="40"/>
              <w:jc w:val="center"/>
              <w:rPr>
                <w:rFonts w:ascii="Arial" w:hAnsi="Arial" w:cs="Arial"/>
                <w:sz w:val="24"/>
                <w:szCs w:val="24"/>
              </w:rPr>
            </w:pPr>
            <w:r>
              <w:rPr>
                <w:rFonts w:ascii="Arial" w:hAnsi="Arial" w:cs="Arial"/>
              </w:rPr>
              <w:t>0.07</w:t>
            </w:r>
          </w:p>
        </w:tc>
        <w:tc>
          <w:tcPr>
            <w:tcW w:w="1150" w:type="dxa"/>
            <w:shd w:val="clear" w:color="auto" w:fill="F2F2F2"/>
            <w:tcMar>
              <w:top w:w="60" w:type="dxa"/>
              <w:left w:w="100" w:type="dxa"/>
              <w:bottom w:w="60" w:type="dxa"/>
              <w:right w:w="100" w:type="dxa"/>
            </w:tcMar>
            <w:vAlign w:val="center"/>
          </w:tcPr>
          <w:p w14:paraId="33D02702" w14:textId="77777777" w:rsidR="008320DA" w:rsidRPr="005663EC" w:rsidRDefault="008320DA" w:rsidP="005663EC">
            <w:pPr>
              <w:spacing w:after="40"/>
              <w:jc w:val="center"/>
              <w:rPr>
                <w:rFonts w:ascii="Arial" w:hAnsi="Arial" w:cs="Arial"/>
                <w:sz w:val="24"/>
                <w:szCs w:val="24"/>
              </w:rPr>
            </w:pPr>
            <w:r>
              <w:rPr>
                <w:rFonts w:ascii="Arial" w:hAnsi="Arial" w:cs="Arial"/>
              </w:rPr>
              <w:t>0.08</w:t>
            </w:r>
          </w:p>
        </w:tc>
        <w:tc>
          <w:tcPr>
            <w:tcW w:w="1150" w:type="dxa"/>
            <w:shd w:val="clear" w:color="auto" w:fill="F2F2F2"/>
            <w:tcMar>
              <w:top w:w="60" w:type="dxa"/>
              <w:left w:w="100" w:type="dxa"/>
              <w:bottom w:w="60" w:type="dxa"/>
              <w:right w:w="100" w:type="dxa"/>
            </w:tcMar>
            <w:vAlign w:val="center"/>
          </w:tcPr>
          <w:p w14:paraId="53754B32" w14:textId="77777777" w:rsidR="008320DA" w:rsidRPr="005663EC" w:rsidRDefault="008320DA" w:rsidP="005663EC">
            <w:pPr>
              <w:spacing w:after="40"/>
              <w:jc w:val="center"/>
              <w:rPr>
                <w:rFonts w:ascii="Arial" w:hAnsi="Arial" w:cs="Arial"/>
                <w:sz w:val="24"/>
                <w:szCs w:val="24"/>
              </w:rPr>
            </w:pPr>
            <w:r>
              <w:rPr>
                <w:rFonts w:ascii="Arial" w:hAnsi="Arial" w:cs="Arial"/>
              </w:rPr>
              <w:t>0.08</w:t>
            </w:r>
          </w:p>
        </w:tc>
        <w:tc>
          <w:tcPr>
            <w:tcW w:w="1150" w:type="dxa"/>
            <w:shd w:val="clear" w:color="auto" w:fill="F2F2F2"/>
            <w:tcMar>
              <w:top w:w="60" w:type="dxa"/>
              <w:left w:w="100" w:type="dxa"/>
              <w:bottom w:w="60" w:type="dxa"/>
              <w:right w:w="100" w:type="dxa"/>
            </w:tcMar>
            <w:vAlign w:val="center"/>
          </w:tcPr>
          <w:p w14:paraId="55D2A457" w14:textId="77777777" w:rsidR="008320DA" w:rsidRPr="005663EC" w:rsidRDefault="008320DA" w:rsidP="005663EC">
            <w:pPr>
              <w:spacing w:after="40"/>
              <w:jc w:val="center"/>
              <w:rPr>
                <w:rFonts w:ascii="Arial" w:hAnsi="Arial" w:cs="Arial"/>
                <w:sz w:val="24"/>
                <w:szCs w:val="24"/>
              </w:rPr>
            </w:pPr>
            <w:r>
              <w:rPr>
                <w:rFonts w:ascii="Arial" w:hAnsi="Arial" w:cs="Arial"/>
              </w:rPr>
              <w:t>0.88</w:t>
            </w:r>
          </w:p>
        </w:tc>
        <w:tc>
          <w:tcPr>
            <w:tcW w:w="1350" w:type="dxa"/>
            <w:shd w:val="clear" w:color="auto" w:fill="F2F2F2"/>
            <w:tcMar>
              <w:top w:w="60" w:type="dxa"/>
              <w:left w:w="100" w:type="dxa"/>
              <w:bottom w:w="60" w:type="dxa"/>
              <w:right w:w="100" w:type="dxa"/>
            </w:tcMar>
            <w:vAlign w:val="center"/>
          </w:tcPr>
          <w:p w14:paraId="0CF77C05" w14:textId="77777777" w:rsidR="008320DA" w:rsidRPr="005663EC" w:rsidRDefault="008320DA" w:rsidP="005663EC">
            <w:pPr>
              <w:spacing w:after="40"/>
              <w:jc w:val="center"/>
              <w:rPr>
                <w:rFonts w:ascii="Arial" w:hAnsi="Arial" w:cs="Arial"/>
                <w:sz w:val="24"/>
                <w:szCs w:val="24"/>
              </w:rPr>
            </w:pPr>
            <w:r>
              <w:rPr>
                <w:rFonts w:ascii="Arial" w:hAnsi="Arial" w:cs="Arial"/>
              </w:rPr>
              <w:t>0.388</w:t>
            </w:r>
          </w:p>
        </w:tc>
        <w:tc>
          <w:tcPr>
            <w:tcW w:w="1000" w:type="dxa"/>
            <w:shd w:val="clear" w:color="auto" w:fill="F2F2F2"/>
            <w:tcMar>
              <w:top w:w="60" w:type="dxa"/>
              <w:left w:w="100" w:type="dxa"/>
              <w:bottom w:w="60" w:type="dxa"/>
              <w:right w:w="100" w:type="dxa"/>
            </w:tcMar>
            <w:vAlign w:val="center"/>
          </w:tcPr>
          <w:p w14:paraId="0D5D7A33" w14:textId="77777777" w:rsidR="008320DA" w:rsidRPr="005663EC" w:rsidRDefault="008320DA" w:rsidP="005663EC">
            <w:pPr>
              <w:spacing w:after="40"/>
              <w:jc w:val="center"/>
              <w:rPr>
                <w:rFonts w:ascii="Arial" w:hAnsi="Arial" w:cs="Arial"/>
                <w:sz w:val="24"/>
                <w:szCs w:val="24"/>
              </w:rPr>
            </w:pPr>
            <w:r>
              <w:rPr>
                <w:rFonts w:ascii="Arial" w:hAnsi="Arial" w:cs="Arial"/>
              </w:rPr>
              <w:t>1.52</w:t>
            </w:r>
          </w:p>
        </w:tc>
      </w:tr>
      <w:tr w:rsidR="008320DA" w:rsidRPr="005663EC" w14:paraId="1087FF37" w14:textId="77777777" w:rsidTr="005663EC">
        <w:tc>
          <w:tcPr>
            <w:tcW w:w="2400" w:type="dxa"/>
            <w:tcMar>
              <w:top w:w="60" w:type="dxa"/>
              <w:left w:w="100" w:type="dxa"/>
              <w:bottom w:w="60" w:type="dxa"/>
              <w:right w:w="100" w:type="dxa"/>
            </w:tcMar>
            <w:vAlign w:val="center"/>
          </w:tcPr>
          <w:p w14:paraId="0078BD33" w14:textId="77777777" w:rsidR="008320DA" w:rsidRPr="005663EC" w:rsidRDefault="008320DA" w:rsidP="005663EC">
            <w:pPr>
              <w:spacing w:after="40"/>
              <w:rPr>
                <w:rFonts w:ascii="Arial" w:hAnsi="Arial" w:cs="Arial"/>
                <w:sz w:val="24"/>
                <w:szCs w:val="24"/>
              </w:rPr>
            </w:pPr>
            <w:r>
              <w:rPr>
                <w:rFonts w:ascii="Arial" w:hAnsi="Arial" w:cs="Arial"/>
              </w:rPr>
              <w:t>Reliability</w:t>
            </w:r>
          </w:p>
        </w:tc>
        <w:tc>
          <w:tcPr>
            <w:tcW w:w="1150" w:type="dxa"/>
            <w:tcMar>
              <w:top w:w="60" w:type="dxa"/>
              <w:left w:w="100" w:type="dxa"/>
              <w:bottom w:w="60" w:type="dxa"/>
              <w:right w:w="100" w:type="dxa"/>
            </w:tcMar>
            <w:vAlign w:val="center"/>
          </w:tcPr>
          <w:p w14:paraId="32FF0247" w14:textId="77777777" w:rsidR="008320DA" w:rsidRPr="005663EC" w:rsidRDefault="008320DA" w:rsidP="005663EC">
            <w:pPr>
              <w:spacing w:after="40"/>
              <w:jc w:val="center"/>
              <w:rPr>
                <w:rFonts w:ascii="Arial" w:hAnsi="Arial" w:cs="Arial"/>
                <w:sz w:val="24"/>
                <w:szCs w:val="24"/>
              </w:rPr>
            </w:pPr>
            <w:r>
              <w:rPr>
                <w:rFonts w:ascii="Arial" w:hAnsi="Arial" w:cs="Arial"/>
              </w:rPr>
              <w:t>0.33</w:t>
            </w:r>
          </w:p>
        </w:tc>
        <w:tc>
          <w:tcPr>
            <w:tcW w:w="1150" w:type="dxa"/>
            <w:tcMar>
              <w:top w:w="60" w:type="dxa"/>
              <w:left w:w="100" w:type="dxa"/>
              <w:bottom w:w="60" w:type="dxa"/>
              <w:right w:w="100" w:type="dxa"/>
            </w:tcMar>
            <w:vAlign w:val="center"/>
          </w:tcPr>
          <w:p w14:paraId="7C0732D6" w14:textId="77777777" w:rsidR="008320DA" w:rsidRPr="005663EC" w:rsidRDefault="008320DA" w:rsidP="005663EC">
            <w:pPr>
              <w:spacing w:after="40"/>
              <w:jc w:val="center"/>
              <w:rPr>
                <w:rFonts w:ascii="Arial" w:hAnsi="Arial" w:cs="Arial"/>
                <w:sz w:val="24"/>
                <w:szCs w:val="24"/>
              </w:rPr>
            </w:pPr>
            <w:r>
              <w:rPr>
                <w:rFonts w:ascii="Arial" w:hAnsi="Arial" w:cs="Arial"/>
              </w:rPr>
              <w:t>0.10</w:t>
            </w:r>
          </w:p>
        </w:tc>
        <w:tc>
          <w:tcPr>
            <w:tcW w:w="1150" w:type="dxa"/>
            <w:tcMar>
              <w:top w:w="60" w:type="dxa"/>
              <w:left w:w="100" w:type="dxa"/>
              <w:bottom w:w="60" w:type="dxa"/>
              <w:right w:w="100" w:type="dxa"/>
            </w:tcMar>
            <w:vAlign w:val="center"/>
          </w:tcPr>
          <w:p w14:paraId="3B36274D" w14:textId="77777777" w:rsidR="008320DA" w:rsidRPr="005663EC" w:rsidRDefault="008320DA" w:rsidP="005663EC">
            <w:pPr>
              <w:spacing w:after="40"/>
              <w:jc w:val="center"/>
              <w:rPr>
                <w:rFonts w:ascii="Arial" w:hAnsi="Arial" w:cs="Arial"/>
                <w:sz w:val="24"/>
                <w:szCs w:val="24"/>
              </w:rPr>
            </w:pPr>
            <w:r>
              <w:rPr>
                <w:rFonts w:ascii="Arial" w:hAnsi="Arial" w:cs="Arial"/>
              </w:rPr>
              <w:t>0.31</w:t>
            </w:r>
          </w:p>
        </w:tc>
        <w:tc>
          <w:tcPr>
            <w:tcW w:w="1150" w:type="dxa"/>
            <w:tcMar>
              <w:top w:w="60" w:type="dxa"/>
              <w:left w:w="100" w:type="dxa"/>
              <w:bottom w:w="60" w:type="dxa"/>
              <w:right w:w="100" w:type="dxa"/>
            </w:tcMar>
            <w:vAlign w:val="center"/>
          </w:tcPr>
          <w:p w14:paraId="278E9841" w14:textId="77777777" w:rsidR="008320DA" w:rsidRPr="005663EC" w:rsidRDefault="008320DA" w:rsidP="005663EC">
            <w:pPr>
              <w:spacing w:after="40"/>
              <w:jc w:val="center"/>
              <w:rPr>
                <w:rFonts w:ascii="Arial" w:hAnsi="Arial" w:cs="Arial"/>
                <w:sz w:val="24"/>
                <w:szCs w:val="24"/>
              </w:rPr>
            </w:pPr>
            <w:r>
              <w:rPr>
                <w:rFonts w:ascii="Arial" w:hAnsi="Arial" w:cs="Arial"/>
              </w:rPr>
              <w:t>3.30</w:t>
            </w:r>
          </w:p>
        </w:tc>
        <w:tc>
          <w:tcPr>
            <w:tcW w:w="1350" w:type="dxa"/>
            <w:tcMar>
              <w:top w:w="60" w:type="dxa"/>
              <w:left w:w="100" w:type="dxa"/>
              <w:bottom w:w="60" w:type="dxa"/>
              <w:right w:w="100" w:type="dxa"/>
            </w:tcMar>
            <w:vAlign w:val="center"/>
          </w:tcPr>
          <w:p w14:paraId="2473C2F1" w14:textId="77777777" w:rsidR="008320DA" w:rsidRPr="005663EC" w:rsidRDefault="008320DA" w:rsidP="005663EC">
            <w:pPr>
              <w:spacing w:after="40"/>
              <w:jc w:val="center"/>
              <w:rPr>
                <w:rFonts w:ascii="Arial" w:hAnsi="Arial" w:cs="Arial"/>
                <w:sz w:val="24"/>
                <w:szCs w:val="24"/>
              </w:rPr>
            </w:pPr>
            <w:r>
              <w:rPr>
                <w:rFonts w:ascii="Arial" w:hAnsi="Arial" w:cs="Arial"/>
              </w:rPr>
              <w:t>0.003*</w:t>
            </w:r>
          </w:p>
        </w:tc>
        <w:tc>
          <w:tcPr>
            <w:tcW w:w="1000" w:type="dxa"/>
            <w:tcMar>
              <w:top w:w="60" w:type="dxa"/>
              <w:left w:w="100" w:type="dxa"/>
              <w:bottom w:w="60" w:type="dxa"/>
              <w:right w:w="100" w:type="dxa"/>
            </w:tcMar>
            <w:vAlign w:val="center"/>
          </w:tcPr>
          <w:p w14:paraId="080A5C6A" w14:textId="77777777" w:rsidR="008320DA" w:rsidRPr="005663EC" w:rsidRDefault="008320DA" w:rsidP="005663EC">
            <w:pPr>
              <w:spacing w:after="40"/>
              <w:jc w:val="center"/>
              <w:rPr>
                <w:rFonts w:ascii="Arial" w:hAnsi="Arial" w:cs="Arial"/>
                <w:sz w:val="24"/>
                <w:szCs w:val="24"/>
              </w:rPr>
            </w:pPr>
            <w:r>
              <w:rPr>
                <w:rFonts w:ascii="Arial" w:hAnsi="Arial" w:cs="Arial"/>
              </w:rPr>
              <w:t>1.45</w:t>
            </w:r>
          </w:p>
        </w:tc>
      </w:tr>
      <w:tr w:rsidR="008320DA" w:rsidRPr="005663EC" w14:paraId="446F6D64" w14:textId="77777777" w:rsidTr="005663EC">
        <w:tc>
          <w:tcPr>
            <w:tcW w:w="2400" w:type="dxa"/>
            <w:shd w:val="clear" w:color="auto" w:fill="F2F2F2"/>
            <w:tcMar>
              <w:top w:w="60" w:type="dxa"/>
              <w:left w:w="100" w:type="dxa"/>
              <w:bottom w:w="60" w:type="dxa"/>
              <w:right w:w="100" w:type="dxa"/>
            </w:tcMar>
            <w:vAlign w:val="center"/>
          </w:tcPr>
          <w:p w14:paraId="4C569701" w14:textId="77777777" w:rsidR="008320DA" w:rsidRPr="005663EC" w:rsidRDefault="008320DA" w:rsidP="005663EC">
            <w:pPr>
              <w:spacing w:after="40"/>
              <w:rPr>
                <w:rFonts w:ascii="Arial" w:hAnsi="Arial" w:cs="Arial"/>
                <w:sz w:val="24"/>
                <w:szCs w:val="24"/>
              </w:rPr>
            </w:pPr>
            <w:r>
              <w:rPr>
                <w:rFonts w:ascii="Arial" w:hAnsi="Arial" w:cs="Arial"/>
              </w:rPr>
              <w:t>Responsiveness</w:t>
            </w:r>
          </w:p>
        </w:tc>
        <w:tc>
          <w:tcPr>
            <w:tcW w:w="1150" w:type="dxa"/>
            <w:shd w:val="clear" w:color="auto" w:fill="F2F2F2"/>
            <w:tcMar>
              <w:top w:w="60" w:type="dxa"/>
              <w:left w:w="100" w:type="dxa"/>
              <w:bottom w:w="60" w:type="dxa"/>
              <w:right w:w="100" w:type="dxa"/>
            </w:tcMar>
            <w:vAlign w:val="center"/>
          </w:tcPr>
          <w:p w14:paraId="30EBD9C8" w14:textId="77777777" w:rsidR="008320DA" w:rsidRPr="005663EC" w:rsidRDefault="008320DA" w:rsidP="005663EC">
            <w:pPr>
              <w:spacing w:after="40"/>
              <w:jc w:val="center"/>
              <w:rPr>
                <w:rFonts w:ascii="Arial" w:hAnsi="Arial" w:cs="Arial"/>
                <w:sz w:val="24"/>
                <w:szCs w:val="24"/>
              </w:rPr>
            </w:pPr>
            <w:r>
              <w:rPr>
                <w:rFonts w:ascii="Arial" w:hAnsi="Arial" w:cs="Arial"/>
              </w:rPr>
              <w:t>0.20</w:t>
            </w:r>
          </w:p>
        </w:tc>
        <w:tc>
          <w:tcPr>
            <w:tcW w:w="1150" w:type="dxa"/>
            <w:shd w:val="clear" w:color="auto" w:fill="F2F2F2"/>
            <w:tcMar>
              <w:top w:w="60" w:type="dxa"/>
              <w:left w:w="100" w:type="dxa"/>
              <w:bottom w:w="60" w:type="dxa"/>
              <w:right w:w="100" w:type="dxa"/>
            </w:tcMar>
            <w:vAlign w:val="center"/>
          </w:tcPr>
          <w:p w14:paraId="630E8E05" w14:textId="77777777" w:rsidR="008320DA" w:rsidRPr="005663EC" w:rsidRDefault="008320DA" w:rsidP="005663EC">
            <w:pPr>
              <w:spacing w:after="40"/>
              <w:jc w:val="center"/>
              <w:rPr>
                <w:rFonts w:ascii="Arial" w:hAnsi="Arial" w:cs="Arial"/>
                <w:sz w:val="24"/>
                <w:szCs w:val="24"/>
              </w:rPr>
            </w:pPr>
            <w:r>
              <w:rPr>
                <w:rFonts w:ascii="Arial" w:hAnsi="Arial" w:cs="Arial"/>
              </w:rPr>
              <w:t>0.09</w:t>
            </w:r>
          </w:p>
        </w:tc>
        <w:tc>
          <w:tcPr>
            <w:tcW w:w="1150" w:type="dxa"/>
            <w:shd w:val="clear" w:color="auto" w:fill="F2F2F2"/>
            <w:tcMar>
              <w:top w:w="60" w:type="dxa"/>
              <w:left w:w="100" w:type="dxa"/>
              <w:bottom w:w="60" w:type="dxa"/>
              <w:right w:w="100" w:type="dxa"/>
            </w:tcMar>
            <w:vAlign w:val="center"/>
          </w:tcPr>
          <w:p w14:paraId="406B30C8" w14:textId="77777777" w:rsidR="008320DA" w:rsidRPr="005663EC" w:rsidRDefault="008320DA" w:rsidP="005663EC">
            <w:pPr>
              <w:spacing w:after="40"/>
              <w:jc w:val="center"/>
              <w:rPr>
                <w:rFonts w:ascii="Arial" w:hAnsi="Arial" w:cs="Arial"/>
                <w:sz w:val="24"/>
                <w:szCs w:val="24"/>
              </w:rPr>
            </w:pPr>
            <w:r>
              <w:rPr>
                <w:rFonts w:ascii="Arial" w:hAnsi="Arial" w:cs="Arial"/>
              </w:rPr>
              <w:t>0.19</w:t>
            </w:r>
          </w:p>
        </w:tc>
        <w:tc>
          <w:tcPr>
            <w:tcW w:w="1150" w:type="dxa"/>
            <w:shd w:val="clear" w:color="auto" w:fill="F2F2F2"/>
            <w:tcMar>
              <w:top w:w="60" w:type="dxa"/>
              <w:left w:w="100" w:type="dxa"/>
              <w:bottom w:w="60" w:type="dxa"/>
              <w:right w:w="100" w:type="dxa"/>
            </w:tcMar>
            <w:vAlign w:val="center"/>
          </w:tcPr>
          <w:p w14:paraId="6B3B2FC3" w14:textId="77777777" w:rsidR="008320DA" w:rsidRPr="005663EC" w:rsidRDefault="008320DA" w:rsidP="005663EC">
            <w:pPr>
              <w:spacing w:after="40"/>
              <w:jc w:val="center"/>
              <w:rPr>
                <w:rFonts w:ascii="Arial" w:hAnsi="Arial" w:cs="Arial"/>
                <w:sz w:val="24"/>
                <w:szCs w:val="24"/>
              </w:rPr>
            </w:pPr>
            <w:r>
              <w:rPr>
                <w:rFonts w:ascii="Arial" w:hAnsi="Arial" w:cs="Arial"/>
              </w:rPr>
              <w:t>2.22</w:t>
            </w:r>
          </w:p>
        </w:tc>
        <w:tc>
          <w:tcPr>
            <w:tcW w:w="1350" w:type="dxa"/>
            <w:shd w:val="clear" w:color="auto" w:fill="F2F2F2"/>
            <w:tcMar>
              <w:top w:w="60" w:type="dxa"/>
              <w:left w:w="100" w:type="dxa"/>
              <w:bottom w:w="60" w:type="dxa"/>
              <w:right w:w="100" w:type="dxa"/>
            </w:tcMar>
            <w:vAlign w:val="center"/>
          </w:tcPr>
          <w:p w14:paraId="58A43424" w14:textId="77777777" w:rsidR="008320DA" w:rsidRPr="005663EC" w:rsidRDefault="008320DA" w:rsidP="005663EC">
            <w:pPr>
              <w:spacing w:after="40"/>
              <w:jc w:val="center"/>
              <w:rPr>
                <w:rFonts w:ascii="Arial" w:hAnsi="Arial" w:cs="Arial"/>
                <w:sz w:val="24"/>
                <w:szCs w:val="24"/>
              </w:rPr>
            </w:pPr>
            <w:r>
              <w:rPr>
                <w:rFonts w:ascii="Arial" w:hAnsi="Arial" w:cs="Arial"/>
              </w:rPr>
              <w:t>0.035*</w:t>
            </w:r>
          </w:p>
        </w:tc>
        <w:tc>
          <w:tcPr>
            <w:tcW w:w="1000" w:type="dxa"/>
            <w:shd w:val="clear" w:color="auto" w:fill="F2F2F2"/>
            <w:tcMar>
              <w:top w:w="60" w:type="dxa"/>
              <w:left w:w="100" w:type="dxa"/>
              <w:bottom w:w="60" w:type="dxa"/>
              <w:right w:w="100" w:type="dxa"/>
            </w:tcMar>
            <w:vAlign w:val="center"/>
          </w:tcPr>
          <w:p w14:paraId="2E711CED" w14:textId="77777777" w:rsidR="008320DA" w:rsidRPr="005663EC" w:rsidRDefault="008320DA" w:rsidP="005663EC">
            <w:pPr>
              <w:spacing w:after="40"/>
              <w:jc w:val="center"/>
              <w:rPr>
                <w:rFonts w:ascii="Arial" w:hAnsi="Arial" w:cs="Arial"/>
                <w:sz w:val="24"/>
                <w:szCs w:val="24"/>
              </w:rPr>
            </w:pPr>
            <w:r>
              <w:rPr>
                <w:rFonts w:ascii="Arial" w:hAnsi="Arial" w:cs="Arial"/>
              </w:rPr>
              <w:t>1.48</w:t>
            </w:r>
          </w:p>
        </w:tc>
      </w:tr>
      <w:tr w:rsidR="008320DA" w:rsidRPr="005663EC" w14:paraId="49A349D2" w14:textId="77777777" w:rsidTr="005663EC">
        <w:tc>
          <w:tcPr>
            <w:tcW w:w="2400" w:type="dxa"/>
            <w:tcMar>
              <w:top w:w="60" w:type="dxa"/>
              <w:left w:w="100" w:type="dxa"/>
              <w:bottom w:w="60" w:type="dxa"/>
              <w:right w:w="100" w:type="dxa"/>
            </w:tcMar>
            <w:vAlign w:val="center"/>
          </w:tcPr>
          <w:p w14:paraId="01C45F23" w14:textId="77777777" w:rsidR="008320DA" w:rsidRPr="005663EC" w:rsidRDefault="008320DA" w:rsidP="005663EC">
            <w:pPr>
              <w:spacing w:after="40"/>
              <w:rPr>
                <w:rFonts w:ascii="Arial" w:hAnsi="Arial" w:cs="Arial"/>
                <w:sz w:val="24"/>
                <w:szCs w:val="24"/>
              </w:rPr>
            </w:pPr>
            <w:r>
              <w:rPr>
                <w:rFonts w:ascii="Arial" w:hAnsi="Arial" w:cs="Arial"/>
              </w:rPr>
              <w:t>Assurance</w:t>
            </w:r>
          </w:p>
        </w:tc>
        <w:tc>
          <w:tcPr>
            <w:tcW w:w="1150" w:type="dxa"/>
            <w:tcMar>
              <w:top w:w="60" w:type="dxa"/>
              <w:left w:w="100" w:type="dxa"/>
              <w:bottom w:w="60" w:type="dxa"/>
              <w:right w:w="100" w:type="dxa"/>
            </w:tcMar>
            <w:vAlign w:val="center"/>
          </w:tcPr>
          <w:p w14:paraId="658271F7" w14:textId="77777777" w:rsidR="008320DA" w:rsidRPr="005663EC" w:rsidRDefault="008320DA" w:rsidP="005663EC">
            <w:pPr>
              <w:spacing w:after="40"/>
              <w:jc w:val="center"/>
              <w:rPr>
                <w:rFonts w:ascii="Arial" w:hAnsi="Arial" w:cs="Arial"/>
                <w:sz w:val="24"/>
                <w:szCs w:val="24"/>
              </w:rPr>
            </w:pPr>
            <w:r>
              <w:rPr>
                <w:rFonts w:ascii="Arial" w:hAnsi="Arial" w:cs="Arial"/>
              </w:rPr>
              <w:t>0.16</w:t>
            </w:r>
          </w:p>
        </w:tc>
        <w:tc>
          <w:tcPr>
            <w:tcW w:w="1150" w:type="dxa"/>
            <w:tcMar>
              <w:top w:w="60" w:type="dxa"/>
              <w:left w:w="100" w:type="dxa"/>
              <w:bottom w:w="60" w:type="dxa"/>
              <w:right w:w="100" w:type="dxa"/>
            </w:tcMar>
            <w:vAlign w:val="center"/>
          </w:tcPr>
          <w:p w14:paraId="585B1009" w14:textId="77777777" w:rsidR="008320DA" w:rsidRPr="005663EC" w:rsidRDefault="008320DA" w:rsidP="005663EC">
            <w:pPr>
              <w:spacing w:after="40"/>
              <w:jc w:val="center"/>
              <w:rPr>
                <w:rFonts w:ascii="Arial" w:hAnsi="Arial" w:cs="Arial"/>
                <w:sz w:val="24"/>
                <w:szCs w:val="24"/>
              </w:rPr>
            </w:pPr>
            <w:r>
              <w:rPr>
                <w:rFonts w:ascii="Arial" w:hAnsi="Arial" w:cs="Arial"/>
              </w:rPr>
              <w:t>0.08</w:t>
            </w:r>
          </w:p>
        </w:tc>
        <w:tc>
          <w:tcPr>
            <w:tcW w:w="1150" w:type="dxa"/>
            <w:tcMar>
              <w:top w:w="60" w:type="dxa"/>
              <w:left w:w="100" w:type="dxa"/>
              <w:bottom w:w="60" w:type="dxa"/>
              <w:right w:w="100" w:type="dxa"/>
            </w:tcMar>
            <w:vAlign w:val="center"/>
          </w:tcPr>
          <w:p w14:paraId="38830B0D" w14:textId="77777777" w:rsidR="008320DA" w:rsidRPr="005663EC" w:rsidRDefault="008320DA" w:rsidP="005663EC">
            <w:pPr>
              <w:spacing w:after="40"/>
              <w:jc w:val="center"/>
              <w:rPr>
                <w:rFonts w:ascii="Arial" w:hAnsi="Arial" w:cs="Arial"/>
                <w:sz w:val="24"/>
                <w:szCs w:val="24"/>
              </w:rPr>
            </w:pPr>
            <w:r>
              <w:rPr>
                <w:rFonts w:ascii="Arial" w:hAnsi="Arial" w:cs="Arial"/>
              </w:rPr>
              <w:t>0.15</w:t>
            </w:r>
          </w:p>
        </w:tc>
        <w:tc>
          <w:tcPr>
            <w:tcW w:w="1150" w:type="dxa"/>
            <w:tcMar>
              <w:top w:w="60" w:type="dxa"/>
              <w:left w:w="100" w:type="dxa"/>
              <w:bottom w:w="60" w:type="dxa"/>
              <w:right w:w="100" w:type="dxa"/>
            </w:tcMar>
            <w:vAlign w:val="center"/>
          </w:tcPr>
          <w:p w14:paraId="164BCD23" w14:textId="77777777" w:rsidR="008320DA" w:rsidRPr="005663EC" w:rsidRDefault="008320DA" w:rsidP="005663EC">
            <w:pPr>
              <w:spacing w:after="40"/>
              <w:jc w:val="center"/>
              <w:rPr>
                <w:rFonts w:ascii="Arial" w:hAnsi="Arial" w:cs="Arial"/>
                <w:sz w:val="24"/>
                <w:szCs w:val="24"/>
              </w:rPr>
            </w:pPr>
            <w:r>
              <w:rPr>
                <w:rFonts w:ascii="Arial" w:hAnsi="Arial" w:cs="Arial"/>
              </w:rPr>
              <w:t>2.00</w:t>
            </w:r>
          </w:p>
        </w:tc>
        <w:tc>
          <w:tcPr>
            <w:tcW w:w="1350" w:type="dxa"/>
            <w:tcMar>
              <w:top w:w="60" w:type="dxa"/>
              <w:left w:w="100" w:type="dxa"/>
              <w:bottom w:w="60" w:type="dxa"/>
              <w:right w:w="100" w:type="dxa"/>
            </w:tcMar>
            <w:vAlign w:val="center"/>
          </w:tcPr>
          <w:p w14:paraId="75098244" w14:textId="77777777" w:rsidR="008320DA" w:rsidRPr="005663EC" w:rsidRDefault="008320DA" w:rsidP="005663EC">
            <w:pPr>
              <w:spacing w:after="40"/>
              <w:jc w:val="center"/>
              <w:rPr>
                <w:rFonts w:ascii="Arial" w:hAnsi="Arial" w:cs="Arial"/>
                <w:sz w:val="24"/>
                <w:szCs w:val="24"/>
              </w:rPr>
            </w:pPr>
            <w:r>
              <w:rPr>
                <w:rFonts w:ascii="Arial" w:hAnsi="Arial" w:cs="Arial"/>
              </w:rPr>
              <w:t>0.055</w:t>
            </w:r>
          </w:p>
        </w:tc>
        <w:tc>
          <w:tcPr>
            <w:tcW w:w="1000" w:type="dxa"/>
            <w:tcMar>
              <w:top w:w="60" w:type="dxa"/>
              <w:left w:w="100" w:type="dxa"/>
              <w:bottom w:w="60" w:type="dxa"/>
              <w:right w:w="100" w:type="dxa"/>
            </w:tcMar>
            <w:vAlign w:val="center"/>
          </w:tcPr>
          <w:p w14:paraId="08D760A5" w14:textId="77777777" w:rsidR="008320DA" w:rsidRPr="005663EC" w:rsidRDefault="008320DA" w:rsidP="005663EC">
            <w:pPr>
              <w:spacing w:after="40"/>
              <w:jc w:val="center"/>
              <w:rPr>
                <w:rFonts w:ascii="Arial" w:hAnsi="Arial" w:cs="Arial"/>
                <w:sz w:val="24"/>
                <w:szCs w:val="24"/>
              </w:rPr>
            </w:pPr>
            <w:r>
              <w:rPr>
                <w:rFonts w:ascii="Arial" w:hAnsi="Arial" w:cs="Arial"/>
              </w:rPr>
              <w:t>1.40</w:t>
            </w:r>
          </w:p>
        </w:tc>
      </w:tr>
      <w:tr w:rsidR="008320DA" w:rsidRPr="005663EC" w14:paraId="54D8A66C" w14:textId="77777777" w:rsidTr="005663EC">
        <w:tc>
          <w:tcPr>
            <w:tcW w:w="2400" w:type="dxa"/>
            <w:shd w:val="clear" w:color="auto" w:fill="F2F2F2"/>
            <w:tcMar>
              <w:top w:w="60" w:type="dxa"/>
              <w:left w:w="100" w:type="dxa"/>
              <w:bottom w:w="60" w:type="dxa"/>
              <w:right w:w="100" w:type="dxa"/>
            </w:tcMar>
            <w:vAlign w:val="center"/>
          </w:tcPr>
          <w:p w14:paraId="1853D9C1" w14:textId="77777777" w:rsidR="008320DA" w:rsidRPr="005663EC" w:rsidRDefault="008320DA" w:rsidP="005663EC">
            <w:pPr>
              <w:spacing w:after="40"/>
              <w:rPr>
                <w:rFonts w:ascii="Arial" w:hAnsi="Arial" w:cs="Arial"/>
                <w:sz w:val="24"/>
                <w:szCs w:val="24"/>
              </w:rPr>
            </w:pPr>
            <w:r>
              <w:rPr>
                <w:rFonts w:ascii="Arial" w:hAnsi="Arial" w:cs="Arial"/>
              </w:rPr>
              <w:t>Empathy</w:t>
            </w:r>
          </w:p>
        </w:tc>
        <w:tc>
          <w:tcPr>
            <w:tcW w:w="1150" w:type="dxa"/>
            <w:shd w:val="clear" w:color="auto" w:fill="F2F2F2"/>
            <w:tcMar>
              <w:top w:w="60" w:type="dxa"/>
              <w:left w:w="100" w:type="dxa"/>
              <w:bottom w:w="60" w:type="dxa"/>
              <w:right w:w="100" w:type="dxa"/>
            </w:tcMar>
            <w:vAlign w:val="center"/>
          </w:tcPr>
          <w:p w14:paraId="63D57A22" w14:textId="77777777" w:rsidR="008320DA" w:rsidRPr="005663EC" w:rsidRDefault="008320DA" w:rsidP="005663EC">
            <w:pPr>
              <w:spacing w:after="40"/>
              <w:jc w:val="center"/>
              <w:rPr>
                <w:rFonts w:ascii="Arial" w:hAnsi="Arial" w:cs="Arial"/>
                <w:sz w:val="24"/>
                <w:szCs w:val="24"/>
              </w:rPr>
            </w:pPr>
            <w:r>
              <w:rPr>
                <w:rFonts w:ascii="Arial" w:hAnsi="Arial" w:cs="Arial"/>
              </w:rPr>
              <w:t>0.23</w:t>
            </w:r>
          </w:p>
        </w:tc>
        <w:tc>
          <w:tcPr>
            <w:tcW w:w="1150" w:type="dxa"/>
            <w:shd w:val="clear" w:color="auto" w:fill="F2F2F2"/>
            <w:tcMar>
              <w:top w:w="60" w:type="dxa"/>
              <w:left w:w="100" w:type="dxa"/>
              <w:bottom w:w="60" w:type="dxa"/>
              <w:right w:w="100" w:type="dxa"/>
            </w:tcMar>
            <w:vAlign w:val="center"/>
          </w:tcPr>
          <w:p w14:paraId="0FBB4CF6" w14:textId="77777777" w:rsidR="008320DA" w:rsidRPr="005663EC" w:rsidRDefault="008320DA" w:rsidP="005663EC">
            <w:pPr>
              <w:spacing w:after="40"/>
              <w:jc w:val="center"/>
              <w:rPr>
                <w:rFonts w:ascii="Arial" w:hAnsi="Arial" w:cs="Arial"/>
                <w:sz w:val="24"/>
                <w:szCs w:val="24"/>
              </w:rPr>
            </w:pPr>
            <w:r>
              <w:rPr>
                <w:rFonts w:ascii="Arial" w:hAnsi="Arial" w:cs="Arial"/>
              </w:rPr>
              <w:t>0.09</w:t>
            </w:r>
          </w:p>
        </w:tc>
        <w:tc>
          <w:tcPr>
            <w:tcW w:w="1150" w:type="dxa"/>
            <w:shd w:val="clear" w:color="auto" w:fill="F2F2F2"/>
            <w:tcMar>
              <w:top w:w="60" w:type="dxa"/>
              <w:left w:w="100" w:type="dxa"/>
              <w:bottom w:w="60" w:type="dxa"/>
              <w:right w:w="100" w:type="dxa"/>
            </w:tcMar>
            <w:vAlign w:val="center"/>
          </w:tcPr>
          <w:p w14:paraId="1F842E58" w14:textId="77777777" w:rsidR="008320DA" w:rsidRPr="005663EC" w:rsidRDefault="008320DA" w:rsidP="005663EC">
            <w:pPr>
              <w:spacing w:after="40"/>
              <w:jc w:val="center"/>
              <w:rPr>
                <w:rFonts w:ascii="Arial" w:hAnsi="Arial" w:cs="Arial"/>
                <w:sz w:val="24"/>
                <w:szCs w:val="24"/>
              </w:rPr>
            </w:pPr>
            <w:r>
              <w:rPr>
                <w:rFonts w:ascii="Arial" w:hAnsi="Arial" w:cs="Arial"/>
              </w:rPr>
              <w:t>0.21</w:t>
            </w:r>
          </w:p>
        </w:tc>
        <w:tc>
          <w:tcPr>
            <w:tcW w:w="1150" w:type="dxa"/>
            <w:shd w:val="clear" w:color="auto" w:fill="F2F2F2"/>
            <w:tcMar>
              <w:top w:w="60" w:type="dxa"/>
              <w:left w:w="100" w:type="dxa"/>
              <w:bottom w:w="60" w:type="dxa"/>
              <w:right w:w="100" w:type="dxa"/>
            </w:tcMar>
            <w:vAlign w:val="center"/>
          </w:tcPr>
          <w:p w14:paraId="2CF2A98E" w14:textId="77777777" w:rsidR="008320DA" w:rsidRPr="005663EC" w:rsidRDefault="008320DA" w:rsidP="005663EC">
            <w:pPr>
              <w:spacing w:after="40"/>
              <w:jc w:val="center"/>
              <w:rPr>
                <w:rFonts w:ascii="Arial" w:hAnsi="Arial" w:cs="Arial"/>
                <w:sz w:val="24"/>
                <w:szCs w:val="24"/>
              </w:rPr>
            </w:pPr>
            <w:r>
              <w:rPr>
                <w:rFonts w:ascii="Arial" w:hAnsi="Arial" w:cs="Arial"/>
              </w:rPr>
              <w:t>2.56</w:t>
            </w:r>
          </w:p>
        </w:tc>
        <w:tc>
          <w:tcPr>
            <w:tcW w:w="1350" w:type="dxa"/>
            <w:shd w:val="clear" w:color="auto" w:fill="F2F2F2"/>
            <w:tcMar>
              <w:top w:w="60" w:type="dxa"/>
              <w:left w:w="100" w:type="dxa"/>
              <w:bottom w:w="60" w:type="dxa"/>
              <w:right w:w="100" w:type="dxa"/>
            </w:tcMar>
            <w:vAlign w:val="center"/>
          </w:tcPr>
          <w:p w14:paraId="745F8047" w14:textId="77777777" w:rsidR="008320DA" w:rsidRPr="005663EC" w:rsidRDefault="008320DA" w:rsidP="005663EC">
            <w:pPr>
              <w:spacing w:after="40"/>
              <w:jc w:val="center"/>
              <w:rPr>
                <w:rFonts w:ascii="Arial" w:hAnsi="Arial" w:cs="Arial"/>
                <w:sz w:val="24"/>
                <w:szCs w:val="24"/>
              </w:rPr>
            </w:pPr>
            <w:r>
              <w:rPr>
                <w:rFonts w:ascii="Arial" w:hAnsi="Arial" w:cs="Arial"/>
              </w:rPr>
              <w:t>0.017*</w:t>
            </w:r>
          </w:p>
        </w:tc>
        <w:tc>
          <w:tcPr>
            <w:tcW w:w="1000" w:type="dxa"/>
            <w:shd w:val="clear" w:color="auto" w:fill="F2F2F2"/>
            <w:tcMar>
              <w:top w:w="60" w:type="dxa"/>
              <w:left w:w="100" w:type="dxa"/>
              <w:bottom w:w="60" w:type="dxa"/>
              <w:right w:w="100" w:type="dxa"/>
            </w:tcMar>
            <w:vAlign w:val="center"/>
          </w:tcPr>
          <w:p w14:paraId="0EC91FE1" w14:textId="77777777" w:rsidR="008320DA" w:rsidRPr="005663EC" w:rsidRDefault="008320DA" w:rsidP="005663EC">
            <w:pPr>
              <w:spacing w:after="40"/>
              <w:jc w:val="center"/>
              <w:rPr>
                <w:rFonts w:ascii="Arial" w:hAnsi="Arial" w:cs="Arial"/>
                <w:sz w:val="24"/>
                <w:szCs w:val="24"/>
              </w:rPr>
            </w:pPr>
            <w:r>
              <w:rPr>
                <w:rFonts w:ascii="Arial" w:hAnsi="Arial" w:cs="Arial"/>
              </w:rPr>
              <w:t>1.50</w:t>
            </w:r>
          </w:p>
        </w:tc>
      </w:tr>
    </w:tbl>
    <w:p w14:paraId="1675531B" w14:textId="77777777" w:rsidR="008320DA" w:rsidRPr="005663EC" w:rsidRDefault="008320DA" w:rsidP="008320DA">
      <w:pPr>
        <w:spacing w:after="200"/>
        <w:rPr>
          <w:rFonts w:ascii="Arial" w:hAnsi="Arial" w:cs="Arial"/>
          <w:sz w:val="24"/>
          <w:szCs w:val="24"/>
        </w:rPr>
      </w:pPr>
      <w:r>
        <w:rPr>
          <w:rFonts w:ascii="Arial" w:hAnsi="Arial" w:cs="Arial"/>
          <w:i/>
          <w:iCs/>
        </w:rPr>
        <w:t>Note: R² = 0.68, Adjusted R² = 0.62, F(5,24) = 10.21, p &lt; 0.001, *p &lt; 0.05</w:t>
      </w:r>
    </w:p>
    <w:p w14:paraId="2E01EC6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The regression model was significant (F(5,24) = 10.21, p &lt; 0.001) and explained 68% of the variance in customer satisfaction (R² = 0.68; Adjusted R² = 0.62). Reliability (β </w:t>
      </w:r>
      <w:r>
        <w:rPr>
          <w:rFonts w:ascii="Arial" w:hAnsi="Arial" w:cs="Arial"/>
          <w:sz w:val="24"/>
          <w:szCs w:val="24"/>
        </w:rPr>
        <w:lastRenderedPageBreak/>
        <w:t>= 0.31, p = 0.003), Responsiveness (β = 0.19, p = 0.035) and Empathy (β = 0.21, p = 0.017) were significant predictors of customer satisfaction. Tangibility (β = 0.08, p = 0.388) and Assurance (β = 0.15, p = 0.055) were not statistically significant predictors.</w:t>
      </w:r>
    </w:p>
    <w:p w14:paraId="1AD80597" w14:textId="77777777" w:rsidR="008320DA" w:rsidRPr="005663EC" w:rsidRDefault="008320DA" w:rsidP="008B3BAF">
      <w:pPr>
        <w:pStyle w:val="Heading2"/>
        <w:rPr>
          <w:rFonts w:cs="Arial"/>
        </w:rPr>
      </w:pPr>
      <w:bookmarkStart w:id="71" w:name="_Toc241148160"/>
      <w:r>
        <w:rPr>
          <w:rFonts w:cs="Arial"/>
        </w:rPr>
        <w:t>4.9 Summary of Key Findings</w:t>
      </w:r>
      <w:bookmarkEnd w:id="71"/>
    </w:p>
    <w:p w14:paraId="6C5B2C39" w14:textId="77777777" w:rsidR="008320DA" w:rsidRPr="005663EC" w:rsidRDefault="008320DA" w:rsidP="008320DA">
      <w:pPr>
        <w:pStyle w:val="ListParagraph"/>
        <w:numPr>
          <w:ilvl w:val="0"/>
          <w:numId w:val="37"/>
        </w:numPr>
        <w:spacing w:after="120" w:line="360" w:lineRule="auto"/>
        <w:contextualSpacing w:val="0"/>
        <w:jc w:val="both"/>
        <w:rPr>
          <w:rFonts w:ascii="Arial" w:hAnsi="Arial" w:cs="Arial"/>
          <w:sz w:val="24"/>
          <w:szCs w:val="24"/>
        </w:rPr>
      </w:pPr>
      <w:r>
        <w:rPr>
          <w:rFonts w:ascii="Arial" w:hAnsi="Arial" w:cs="Arial"/>
          <w:sz w:val="24"/>
          <w:szCs w:val="24"/>
        </w:rPr>
        <w:t>Demographic Profile: The sample consisted mainly of males (57%) with the age group 26-35 being the largest group (37%). The most frequent purpose of travel was leisure/holiday (60%) and the majority of respondents visited for 3-5 nights (43%).</w:t>
      </w:r>
    </w:p>
    <w:p w14:paraId="00BC73A8" w14:textId="77777777" w:rsidR="008320DA" w:rsidRPr="005663EC" w:rsidRDefault="008320DA" w:rsidP="008320DA">
      <w:pPr>
        <w:pStyle w:val="ListParagraph"/>
        <w:numPr>
          <w:ilvl w:val="0"/>
          <w:numId w:val="37"/>
        </w:numPr>
        <w:spacing w:after="120" w:line="360" w:lineRule="auto"/>
        <w:contextualSpacing w:val="0"/>
        <w:jc w:val="both"/>
        <w:rPr>
          <w:rFonts w:ascii="Arial" w:hAnsi="Arial" w:cs="Arial"/>
          <w:sz w:val="24"/>
          <w:szCs w:val="24"/>
        </w:rPr>
      </w:pPr>
      <w:r>
        <w:rPr>
          <w:rFonts w:ascii="Arial" w:hAnsi="Arial" w:cs="Arial"/>
          <w:sz w:val="24"/>
          <w:szCs w:val="24"/>
        </w:rPr>
        <w:t>Service Quality Perceptions: All SERVQUAL dimensions were consistently rated higher by national tourists than international tourists. The highest dimension rating was Tangibility (3.86) and the lowest ratings were for Reliability (3.51) and Empathy (3.51).</w:t>
      </w:r>
    </w:p>
    <w:p w14:paraId="58ADABB4" w14:textId="77777777" w:rsidR="008320DA" w:rsidRPr="005663EC" w:rsidRDefault="008320DA" w:rsidP="008320DA">
      <w:pPr>
        <w:pStyle w:val="ListParagraph"/>
        <w:numPr>
          <w:ilvl w:val="0"/>
          <w:numId w:val="37"/>
        </w:numPr>
        <w:spacing w:after="120" w:line="360" w:lineRule="auto"/>
        <w:contextualSpacing w:val="0"/>
        <w:jc w:val="both"/>
        <w:rPr>
          <w:rFonts w:ascii="Arial" w:hAnsi="Arial" w:cs="Arial"/>
          <w:sz w:val="24"/>
          <w:szCs w:val="24"/>
        </w:rPr>
      </w:pPr>
      <w:r>
        <w:rPr>
          <w:rFonts w:ascii="Arial" w:hAnsi="Arial" w:cs="Arial"/>
          <w:sz w:val="24"/>
          <w:szCs w:val="24"/>
        </w:rPr>
        <w:t>Customer Satisfaction: The satisfaction scores of national tourists (M = 3.73) were slightly higher than those of international tourists (M = 3.48), but the difference was not statistically significant, t(28) = 0.79, p = 0.436, d = 0.29.</w:t>
      </w:r>
    </w:p>
    <w:p w14:paraId="19A0F0A9" w14:textId="77777777" w:rsidR="008320DA" w:rsidRPr="005663EC" w:rsidRDefault="008320DA" w:rsidP="008320DA">
      <w:pPr>
        <w:pStyle w:val="ListParagraph"/>
        <w:numPr>
          <w:ilvl w:val="0"/>
          <w:numId w:val="37"/>
        </w:numPr>
        <w:spacing w:after="120" w:line="360" w:lineRule="auto"/>
        <w:contextualSpacing w:val="0"/>
        <w:jc w:val="both"/>
        <w:rPr>
          <w:rFonts w:ascii="Arial" w:hAnsi="Arial" w:cs="Arial"/>
          <w:sz w:val="24"/>
          <w:szCs w:val="24"/>
        </w:rPr>
      </w:pPr>
      <w:r>
        <w:rPr>
          <w:rFonts w:ascii="Arial" w:hAnsi="Arial" w:cs="Arial"/>
          <w:sz w:val="24"/>
          <w:szCs w:val="24"/>
        </w:rPr>
        <w:t>Reliability: Cronbach's Alpha test for the overall internal consistency of the questionnaire was 0.88, which is good.</w:t>
      </w:r>
    </w:p>
    <w:p w14:paraId="4E3D4149" w14:textId="77777777" w:rsidR="008320DA" w:rsidRPr="005663EC" w:rsidRDefault="008320DA" w:rsidP="008320DA">
      <w:pPr>
        <w:pStyle w:val="ListParagraph"/>
        <w:numPr>
          <w:ilvl w:val="0"/>
          <w:numId w:val="37"/>
        </w:numPr>
        <w:spacing w:after="120" w:line="360" w:lineRule="auto"/>
        <w:contextualSpacing w:val="0"/>
        <w:jc w:val="both"/>
        <w:rPr>
          <w:rFonts w:ascii="Arial" w:hAnsi="Arial" w:cs="Arial"/>
          <w:sz w:val="24"/>
          <w:szCs w:val="24"/>
        </w:rPr>
      </w:pPr>
      <w:r>
        <w:rPr>
          <w:rFonts w:ascii="Arial" w:hAnsi="Arial" w:cs="Arial"/>
          <w:sz w:val="24"/>
          <w:szCs w:val="24"/>
        </w:rPr>
        <w:t>Regression Analysis: The variables which were significant predictors of customer satisfaction were Reliability, Empathy and Responsiveness, while Tangibility and Assurance were not significant predictors.</w:t>
      </w:r>
    </w:p>
    <w:p w14:paraId="1EFE68B6" w14:textId="77777777" w:rsidR="008320DA" w:rsidRPr="005663EC" w:rsidRDefault="008320DA" w:rsidP="008320DA">
      <w:pPr>
        <w:pStyle w:val="ListParagraph"/>
        <w:numPr>
          <w:ilvl w:val="0"/>
          <w:numId w:val="37"/>
        </w:numPr>
        <w:spacing w:after="120" w:line="360" w:lineRule="auto"/>
        <w:contextualSpacing w:val="0"/>
        <w:jc w:val="both"/>
        <w:rPr>
          <w:rFonts w:ascii="Arial" w:hAnsi="Arial" w:cs="Arial"/>
          <w:sz w:val="24"/>
          <w:szCs w:val="24"/>
        </w:rPr>
      </w:pPr>
      <w:r>
        <w:rPr>
          <w:rFonts w:ascii="Arial" w:hAnsi="Arial" w:cs="Arial"/>
          <w:sz w:val="24"/>
          <w:szCs w:val="24"/>
        </w:rPr>
        <w:t>Comparative Differences: National tourists rated all five SERVQUAL dimensions higher than international tourists, but none of the differences was statistically significant (p = 0.539 to 0.645; Cohen's d = 0.17 to 0.23).</w:t>
      </w:r>
    </w:p>
    <w:p w14:paraId="2103C3C5" w14:textId="77777777" w:rsidR="008320DA" w:rsidRPr="005663EC" w:rsidRDefault="008320DA" w:rsidP="008320DA">
      <w:pPr>
        <w:spacing w:after="120" w:line="360" w:lineRule="auto"/>
        <w:jc w:val="both"/>
        <w:rPr>
          <w:rFonts w:ascii="Arial" w:hAnsi="Arial" w:cs="Arial"/>
          <w:sz w:val="24"/>
          <w:szCs w:val="24"/>
        </w:rPr>
      </w:pPr>
    </w:p>
    <w:p w14:paraId="287A1224" w14:textId="77777777" w:rsidR="005663EC" w:rsidRDefault="005663EC">
      <w:pPr>
        <w:spacing w:line="278" w:lineRule="auto"/>
        <w:rPr>
          <w:rFonts w:ascii="Arial" w:eastAsiaTheme="majorEastAsia" w:hAnsi="Arial" w:cs="Arial"/>
          <w:b/>
          <w:color w:val="000000" w:themeColor="text1"/>
          <w:sz w:val="32"/>
          <w:szCs w:val="36"/>
        </w:rPr>
      </w:pPr>
      <w:r>
        <w:rPr>
          <w:rFonts w:cs="Arial"/>
        </w:rPr>
        <w:br w:type="page"/>
      </w:r>
    </w:p>
    <w:p w14:paraId="6E16C40B" w14:textId="77777777" w:rsidR="008320DA" w:rsidRPr="005663EC" w:rsidRDefault="008320DA" w:rsidP="008B3BAF">
      <w:pPr>
        <w:pStyle w:val="Heading2"/>
        <w:rPr>
          <w:rFonts w:cs="Arial"/>
        </w:rPr>
      </w:pPr>
      <w:bookmarkStart w:id="72" w:name="_Toc241148161"/>
      <w:r>
        <w:rPr>
          <w:rFonts w:cs="Arial"/>
        </w:rPr>
        <w:lastRenderedPageBreak/>
        <w:t>4.10 Chapter Summary</w:t>
      </w:r>
      <w:bookmarkEnd w:id="72"/>
    </w:p>
    <w:p w14:paraId="7A6BD972"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results of the descriptive analyses of primary data from 30 tourists who were accommodated in hotels in Cox's Bazar are given in this chapter. The results indicated that customer satisfaction was moderate to high, and national tourists reported slightly higher satisfaction than international tourists, although the difference was not statistically significant. Perceptions of service quality differed across the five SERVQUAL dimensions, with Tangibility having the highest rating and Reliability and Empathy the lowest ratings. Reliability, Responsiveness and Empathy were significant predictors of customer satisfaction in the regression analysis, while Tangibility and Assurance were not significant predictors. These findings are discussed in detail in Chapter 5.</w:t>
      </w:r>
    </w:p>
    <w:p w14:paraId="1681E992" w14:textId="77777777" w:rsidR="008B3BAF" w:rsidRPr="005663EC" w:rsidRDefault="008B3BAF" w:rsidP="008320DA">
      <w:pPr>
        <w:spacing w:after="200" w:line="360" w:lineRule="auto"/>
        <w:jc w:val="both"/>
        <w:rPr>
          <w:rFonts w:ascii="Arial" w:hAnsi="Arial" w:cs="Arial"/>
          <w:sz w:val="24"/>
          <w:szCs w:val="24"/>
        </w:rPr>
      </w:pPr>
    </w:p>
    <w:p w14:paraId="10EA42F5" w14:textId="77777777" w:rsidR="008B3BAF" w:rsidRPr="005663EC" w:rsidRDefault="008B3BAF" w:rsidP="008320DA">
      <w:pPr>
        <w:spacing w:after="200" w:line="360" w:lineRule="auto"/>
        <w:jc w:val="both"/>
        <w:rPr>
          <w:rFonts w:ascii="Arial" w:hAnsi="Arial" w:cs="Arial"/>
          <w:sz w:val="24"/>
          <w:szCs w:val="24"/>
        </w:rPr>
      </w:pPr>
    </w:p>
    <w:p w14:paraId="06177E55" w14:textId="77777777" w:rsidR="008B3BAF" w:rsidRPr="005663EC" w:rsidRDefault="008B3BAF" w:rsidP="008320DA">
      <w:pPr>
        <w:spacing w:after="200" w:line="360" w:lineRule="auto"/>
        <w:jc w:val="both"/>
        <w:rPr>
          <w:rFonts w:ascii="Arial" w:hAnsi="Arial" w:cs="Arial"/>
          <w:sz w:val="24"/>
          <w:szCs w:val="24"/>
        </w:rPr>
      </w:pPr>
    </w:p>
    <w:p w14:paraId="4E5647BD" w14:textId="77777777" w:rsidR="008B3BAF" w:rsidRPr="005663EC" w:rsidRDefault="008B3BAF" w:rsidP="008320DA">
      <w:pPr>
        <w:spacing w:after="200" w:line="360" w:lineRule="auto"/>
        <w:jc w:val="both"/>
        <w:rPr>
          <w:rFonts w:ascii="Arial" w:hAnsi="Arial" w:cs="Arial"/>
          <w:sz w:val="24"/>
          <w:szCs w:val="24"/>
        </w:rPr>
      </w:pPr>
    </w:p>
    <w:p w14:paraId="5F0AF4BA" w14:textId="77777777" w:rsidR="008B3BAF" w:rsidRPr="005663EC" w:rsidRDefault="008B3BAF" w:rsidP="008320DA">
      <w:pPr>
        <w:spacing w:after="200" w:line="360" w:lineRule="auto"/>
        <w:jc w:val="both"/>
        <w:rPr>
          <w:rFonts w:ascii="Arial" w:hAnsi="Arial" w:cs="Arial"/>
          <w:sz w:val="24"/>
          <w:szCs w:val="24"/>
        </w:rPr>
      </w:pPr>
    </w:p>
    <w:p w14:paraId="425B5FF5" w14:textId="77777777" w:rsidR="008B3BAF" w:rsidRPr="005663EC" w:rsidRDefault="008B3BAF" w:rsidP="008320DA">
      <w:pPr>
        <w:spacing w:after="200" w:line="360" w:lineRule="auto"/>
        <w:jc w:val="both"/>
        <w:rPr>
          <w:rFonts w:ascii="Arial" w:hAnsi="Arial" w:cs="Arial"/>
          <w:sz w:val="24"/>
          <w:szCs w:val="24"/>
        </w:rPr>
      </w:pPr>
    </w:p>
    <w:p w14:paraId="467D126B" w14:textId="77777777" w:rsidR="008B3BAF" w:rsidRPr="005663EC" w:rsidRDefault="008B3BAF" w:rsidP="008320DA">
      <w:pPr>
        <w:spacing w:after="200" w:line="360" w:lineRule="auto"/>
        <w:jc w:val="both"/>
        <w:rPr>
          <w:rFonts w:ascii="Arial" w:hAnsi="Arial" w:cs="Arial"/>
          <w:sz w:val="24"/>
          <w:szCs w:val="24"/>
        </w:rPr>
      </w:pPr>
    </w:p>
    <w:p w14:paraId="47387999" w14:textId="77777777" w:rsidR="008B3BAF" w:rsidRPr="005663EC" w:rsidRDefault="008B3BAF" w:rsidP="008320DA">
      <w:pPr>
        <w:spacing w:after="200" w:line="360" w:lineRule="auto"/>
        <w:jc w:val="both"/>
        <w:rPr>
          <w:rFonts w:ascii="Arial" w:hAnsi="Arial" w:cs="Arial"/>
          <w:sz w:val="24"/>
          <w:szCs w:val="24"/>
        </w:rPr>
      </w:pPr>
    </w:p>
    <w:p w14:paraId="5C9DBD8B" w14:textId="77777777" w:rsidR="008B3BAF" w:rsidRPr="005663EC" w:rsidRDefault="008B3BAF" w:rsidP="008320DA">
      <w:pPr>
        <w:spacing w:after="200" w:line="360" w:lineRule="auto"/>
        <w:jc w:val="both"/>
        <w:rPr>
          <w:rFonts w:ascii="Arial" w:hAnsi="Arial" w:cs="Arial"/>
          <w:sz w:val="24"/>
          <w:szCs w:val="24"/>
        </w:rPr>
      </w:pPr>
    </w:p>
    <w:p w14:paraId="2A7D6AF8" w14:textId="77777777" w:rsidR="008B3BAF" w:rsidRPr="005663EC" w:rsidRDefault="008B3BAF" w:rsidP="008320DA">
      <w:pPr>
        <w:spacing w:after="200" w:line="360" w:lineRule="auto"/>
        <w:jc w:val="both"/>
        <w:rPr>
          <w:rFonts w:ascii="Arial" w:hAnsi="Arial" w:cs="Arial"/>
          <w:sz w:val="24"/>
          <w:szCs w:val="24"/>
        </w:rPr>
      </w:pPr>
    </w:p>
    <w:p w14:paraId="287D6E08" w14:textId="77777777" w:rsidR="005663EC" w:rsidRDefault="005663EC">
      <w:pPr>
        <w:spacing w:line="278" w:lineRule="auto"/>
        <w:rPr>
          <w:rFonts w:ascii="Arial" w:eastAsiaTheme="majorEastAsia" w:hAnsi="Arial" w:cs="Arial"/>
          <w:b/>
          <w:color w:val="000000" w:themeColor="text1"/>
          <w:sz w:val="32"/>
          <w:szCs w:val="40"/>
        </w:rPr>
      </w:pPr>
      <w:r>
        <w:rPr>
          <w:rFonts w:cs="Arial"/>
        </w:rPr>
        <w:br w:type="page"/>
      </w:r>
    </w:p>
    <w:p w14:paraId="6EF2FCC0" w14:textId="77777777" w:rsidR="008B3BAF" w:rsidRPr="005663EC" w:rsidRDefault="008B3BAF" w:rsidP="00030BB6">
      <w:pPr>
        <w:pStyle w:val="Heading1"/>
        <w:jc w:val="center"/>
        <w:rPr>
          <w:rFonts w:cs="Arial"/>
        </w:rPr>
      </w:pPr>
      <w:bookmarkStart w:id="73" w:name="_Toc241148162"/>
      <w:r>
        <w:rPr>
          <w:rFonts w:cs="Arial"/>
        </w:rPr>
        <w:lastRenderedPageBreak/>
        <w:t>Chapter 5: Discussion of Findings</w:t>
      </w:r>
      <w:bookmarkEnd w:id="73"/>
    </w:p>
    <w:p w14:paraId="7AD73567" w14:textId="77777777" w:rsidR="008B3BAF" w:rsidRPr="005663EC" w:rsidRDefault="008B3BAF" w:rsidP="008B3BAF">
      <w:pPr>
        <w:pStyle w:val="Heading2"/>
        <w:rPr>
          <w:rFonts w:cs="Arial"/>
        </w:rPr>
      </w:pPr>
      <w:bookmarkStart w:id="74" w:name="_Toc241148163"/>
      <w:r>
        <w:rPr>
          <w:rFonts w:cs="Arial"/>
        </w:rPr>
        <w:t>5.1 Introduction</w:t>
      </w:r>
      <w:bookmarkEnd w:id="74"/>
    </w:p>
    <w:p w14:paraId="2D28A0BD" w14:textId="77777777" w:rsidR="008B3BAF"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The results of the analyses done in Chapter 4 are presented in detail in this chapter. The aim is to discuss the key findings in relation to the research objectives and questions and to compare them with previous empirical studies and with the theories used (SERVQUAL and Expectation Confirmation Theory). Chapter 6 then sets out the practical and theoretical implications, the limitations of the study, recommendations for future research and the conclusion.</w:t>
      </w:r>
    </w:p>
    <w:p w14:paraId="0AAB30EE" w14:textId="77777777" w:rsidR="0084539C" w:rsidRPr="005663EC" w:rsidRDefault="0084539C"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In addition to the specific purpose of this chapter, it is worth mentioning that the discussion in this chapter follows a dimension-by-dimension approach for two reasons: First, the five SERVQUAL dimensions did not act as one in the Cox's Bazar hotel context (as revealed in Chapter 4); and second, it is easier to comprehend the effect of the individual dimensions of the SERVQUAL model when they are considered one at a time. The chapter does not assume that the term “service quality” has a single homogeneous meaning, but rather the term is explored to determine what dimensions were significant in explaining service quality and which were not, as that has implications for the allocation of hotels' scarce resources. Comparing national and international tourists is a theme which is reiterated throughout the chapter rather than being </w:t>
      </w:r>
      <w:proofErr w:type="spellStart"/>
      <w:r>
        <w:rPr>
          <w:rFonts w:ascii="Arial" w:eastAsia="Arial" w:hAnsi="Arial" w:cs="Arial"/>
          <w:sz w:val="24"/>
          <w:szCs w:val="24"/>
        </w:rPr>
        <w:t>analysed</w:t>
      </w:r>
      <w:proofErr w:type="spellEnd"/>
      <w:r>
        <w:rPr>
          <w:rFonts w:ascii="Arial" w:eastAsia="Arial" w:hAnsi="Arial" w:cs="Arial"/>
          <w:sz w:val="24"/>
          <w:szCs w:val="24"/>
        </w:rPr>
        <w:t xml:space="preserve"> separately from the main analysis because some of the findings on individual SERVQUAL dimensions are best interpreted when the nationality-based gap in expectations and experience is considered. The structure is designed to help take the presentation one step further from a mere restatement of the statistical findings of Chapter 4 to an interpretation grounded in the broader service-quality literature and the context of the hospitality industry in Bangladesh.</w:t>
      </w:r>
    </w:p>
    <w:p w14:paraId="6480CBC3" w14:textId="77777777" w:rsidR="008B3BAF" w:rsidRPr="005663EC" w:rsidRDefault="008B3BAF" w:rsidP="008B3BAF">
      <w:pPr>
        <w:pStyle w:val="Heading2"/>
        <w:rPr>
          <w:rFonts w:cs="Arial"/>
        </w:rPr>
      </w:pPr>
      <w:bookmarkStart w:id="75" w:name="_ppvzcipyvite" w:colFirst="0" w:colLast="0"/>
      <w:bookmarkStart w:id="76" w:name="_Toc241148164"/>
      <w:bookmarkEnd w:id="75"/>
      <w:r>
        <w:rPr>
          <w:rFonts w:cs="Arial"/>
        </w:rPr>
        <w:t>5.2 Discussion of Key Findings</w:t>
      </w:r>
      <w:bookmarkEnd w:id="76"/>
    </w:p>
    <w:p w14:paraId="3C15E59C" w14:textId="77777777" w:rsidR="008B3BAF" w:rsidRPr="005663EC" w:rsidRDefault="008B3BAF" w:rsidP="008B3BAF">
      <w:pPr>
        <w:pStyle w:val="Heading3"/>
        <w:rPr>
          <w:rFonts w:cs="Arial"/>
        </w:rPr>
      </w:pPr>
      <w:bookmarkStart w:id="77" w:name="_8s22yc1ep4v4" w:colFirst="0" w:colLast="0"/>
      <w:bookmarkStart w:id="78" w:name="_Toc241148165"/>
      <w:bookmarkEnd w:id="77"/>
      <w:r>
        <w:rPr>
          <w:rFonts w:cs="Arial"/>
        </w:rPr>
        <w:t>5.2.1 Factors Influencing Customer Satisfaction</w:t>
      </w:r>
      <w:bookmarkEnd w:id="78"/>
    </w:p>
    <w:p w14:paraId="2F166F7C" w14:textId="77777777" w:rsidR="008B3BAF" w:rsidRPr="005663EC"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The first research objective was to find out the causes of customer satisfactions of Cox's Bazar Hotel Customers. Multiple regression analysis showed that Reliability, Empathy and Responsiveness were significant predicting factors of customer satisfaction.</w:t>
      </w:r>
    </w:p>
    <w:p w14:paraId="0ABFAB69" w14:textId="77777777" w:rsidR="008B3BAF" w:rsidRPr="005663EC"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lastRenderedPageBreak/>
        <w:t xml:space="preserve">The fact that the most dominant predictor that helps explain attitudes satisfaction is the Reliability (β = 0.31) is significant. This is in line with Alauddin et al. (2020) who found reliability as one of the critical dimensions in the Bangladeshi hotel industries. The level of service consistency, accuracy of the charges and the hotel's ability to meet its promises seem to be more important to tourists in Cox's Bazar than others. This may be because trust is important in the hospitality industry as one might not know the context about the place (Kotler, Bowen and </w:t>
      </w:r>
      <w:proofErr w:type="spellStart"/>
      <w:r>
        <w:rPr>
          <w:rFonts w:ascii="Arial" w:eastAsia="Arial" w:hAnsi="Arial" w:cs="Arial"/>
          <w:sz w:val="24"/>
          <w:szCs w:val="24"/>
        </w:rPr>
        <w:t>Baloglu</w:t>
      </w:r>
      <w:proofErr w:type="spellEnd"/>
      <w:r>
        <w:rPr>
          <w:rFonts w:ascii="Arial" w:eastAsia="Arial" w:hAnsi="Arial" w:cs="Arial"/>
          <w:sz w:val="24"/>
          <w:szCs w:val="24"/>
        </w:rPr>
        <w:t>, 2022). The reliability of service had also strong relationships with customer satisfaction in Tanzania for hotel services (</w:t>
      </w:r>
      <w:proofErr w:type="spellStart"/>
      <w:r>
        <w:rPr>
          <w:rFonts w:ascii="Arial" w:eastAsia="Arial" w:hAnsi="Arial" w:cs="Arial"/>
          <w:sz w:val="24"/>
          <w:szCs w:val="24"/>
        </w:rPr>
        <w:t>Mwacha</w:t>
      </w:r>
      <w:proofErr w:type="spellEnd"/>
      <w:r>
        <w:rPr>
          <w:rFonts w:ascii="Arial" w:eastAsia="Arial" w:hAnsi="Arial" w:cs="Arial"/>
          <w:sz w:val="24"/>
          <w:szCs w:val="24"/>
        </w:rPr>
        <w:t>, 2025).</w:t>
      </w:r>
    </w:p>
    <w:p w14:paraId="761F99EE" w14:textId="77777777" w:rsidR="008B3BAF" w:rsidRPr="005663EC"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The second highest predictor was ‘Empathy' (β = 0.21). This means that individual service and treatment are esteemed by visitors. Empathy had one of the two lowest average scores (3.51, tied with Reliability) but this dimension contributed more to the prediction than did other dimensions, with small increases in this dimension contributing to a significant increase in satisfaction. Empathy might be more important for international tourists as they are not at home and need more reassurance and understanding (Yang, Balasubramanian and Soeiro, 2025).</w:t>
      </w:r>
    </w:p>
    <w:p w14:paraId="356147E8" w14:textId="77777777" w:rsidR="008B3BAF" w:rsidRPr="005663EC"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The other major predictor was Responsiveness (β = 0.19, p = 0.035). These findings are in line with the rest of the literature in the hospitality field which highlights the importance of prompt service (Parasuraman, Zeithaml, and Berry, 1988).</w:t>
      </w:r>
    </w:p>
    <w:p w14:paraId="70106047" w14:textId="77777777" w:rsidR="008B3BAF"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Interestingly, Tangibility (p = 0.388, β = 0.08) and Assurance (p = 0.055, β = 0.15) were not significant in the regression model. This is a bit surprising as Tangibility was the top mean score. This means that while facilities are important, they do not greatly impact satisfaction. This is an outcome similar to the findings of Buttle (1996) who pointed out that SERVQUAL had paid more attention to the physical aspects and less to the relational aspect of service.</w:t>
      </w:r>
    </w:p>
    <w:p w14:paraId="3F4A6B32" w14:textId="77777777" w:rsidR="0084539C" w:rsidRPr="005663EC" w:rsidRDefault="0084539C"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It is also noteworthy that the dimension of Tangibility did not prove to be the strongest predictor of satisfaction, given that it is the most visible and measurable </w:t>
      </w:r>
      <w:proofErr w:type="spellStart"/>
      <w:r>
        <w:rPr>
          <w:rFonts w:ascii="Arial" w:eastAsia="Arial" w:hAnsi="Arial" w:cs="Arial"/>
          <w:sz w:val="24"/>
          <w:szCs w:val="24"/>
        </w:rPr>
        <w:t>dimension.It</w:t>
      </w:r>
      <w:proofErr w:type="spellEnd"/>
      <w:r>
        <w:rPr>
          <w:rFonts w:ascii="Arial" w:eastAsia="Arial" w:hAnsi="Arial" w:cs="Arial"/>
          <w:sz w:val="24"/>
          <w:szCs w:val="24"/>
        </w:rPr>
        <w:t xml:space="preserve"> is also interesting to consider why Reliability and Empathy, as opposed to Tangibility, the most measurable and visible dimension proved to be the strongest predictors of satisfaction. There is one potential reason why this is the case, and that is that visitors to Cox's Bazar have a certain level of satisfaction expectation by default for physical aspects, so when they are met it doesn't make them any more satisfied, but when they </w:t>
      </w:r>
      <w:r>
        <w:rPr>
          <w:rFonts w:ascii="Arial" w:eastAsia="Arial" w:hAnsi="Arial" w:cs="Arial"/>
          <w:sz w:val="24"/>
          <w:szCs w:val="24"/>
        </w:rPr>
        <w:lastRenderedPageBreak/>
        <w:t>are not met, it becomes more noticeable because it is a sign of a failure to provide the core service expectation. This trend corresponds generally to two factor theories of satisfaction, some of which serve to ensure satisfaction at the minimum level, others of which continue to produce further satisfaction as long as they are surpassed. In this context, the non-significance of Tangibility doesn't imply that the physical environment is not important to tourists in Cox's Bazar, rather it means that the effect of the physical environment on the satisfaction outcomes measured in this study is not the same as the effect of Reliability and Empathy, and hotel managers who invest resources in refurbishment and décor, and neglect to invest in consistency and attentiveness of the staff, may experience only slight gains in terms of satisfaction outcomes.</w:t>
      </w:r>
    </w:p>
    <w:p w14:paraId="24FF2A1E" w14:textId="77777777" w:rsidR="008B3BAF" w:rsidRPr="005663EC" w:rsidRDefault="008B3BAF" w:rsidP="008B3BAF">
      <w:pPr>
        <w:pStyle w:val="Heading3"/>
        <w:rPr>
          <w:rFonts w:cs="Arial"/>
        </w:rPr>
      </w:pPr>
      <w:bookmarkStart w:id="79" w:name="_61vizegktucp" w:colFirst="0" w:colLast="0"/>
      <w:bookmarkStart w:id="80" w:name="_Toc241148166"/>
      <w:bookmarkEnd w:id="79"/>
      <w:r>
        <w:rPr>
          <w:rFonts w:cs="Arial"/>
        </w:rPr>
        <w:t>5.2.2 Customer Satisfaction Levels and Comparative Differences</w:t>
      </w:r>
      <w:bookmarkEnd w:id="80"/>
    </w:p>
    <w:p w14:paraId="6BFF8947" w14:textId="77777777" w:rsidR="008E35E4" w:rsidRPr="008E35E4"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The second and third research objectives were to evaluate the satisfaction level of the customers who are national and international tourists and to compare the level of satisfaction of national tourist with international tourists. It was found that the national tourists reported slightly higher satisfaction (M = 3.73) than the international tourists (M = 3.48), but this difference was not statistically significant (p = 0.436). With only 15 respondents per group, the study had limited power to detect a small or moderate difference, so this result should be read as inconclusive rather than as evidence that the two groups are equally satisfied.</w:t>
      </w:r>
    </w:p>
    <w:p w14:paraId="45425477" w14:textId="77777777" w:rsidR="008B3BAF" w:rsidRPr="005663EC"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The direction of this difference is consistent with the overall tourism literature that suggests that the expectations of domestic tourists are more likely to be met as they have more realistic expectations compared to international tourists who may have higher and/or different expectations due to their experiences abroad (Chew, Zainol and Goh, 2024). Cox's Bazar's international visitors might have found the tourist value in this area to be less than that in more developed tourist areas.</w:t>
      </w:r>
    </w:p>
    <w:p w14:paraId="1439FB03" w14:textId="77777777" w:rsidR="00F73DD2"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The factor which may be responsible for the lower satisfaction of international tourists is cultural and communication factors. The SERVQUAL results showed that international tourists rated Empathy (3.41) and Reliability (3.42) lowest, and lower than national tourists did (3.61 and 3.60 respectively), although these differences were not statistically significant. The perceptions may have been attributed to language barriers, lack of knowledge about the service standards and cultural differences ( Yang, Balasubramanian and Soeiro, 2025). </w:t>
      </w:r>
    </w:p>
    <w:p w14:paraId="0863C9EC" w14:textId="369BDB54" w:rsidR="008B3BAF" w:rsidRPr="005663EC"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lastRenderedPageBreak/>
        <w:t xml:space="preserve">The internal consistency of the dependent variable, Customer Satisfaction, was measured in terms of four statements (OS1-OS4) and was found to be 0.88 for Cronbach's alpha. As for the satisfaction indicators, national tourists had positive scores on all four indicators, with the highest score being "Overall satisfied with hotel experience" at 3.80, and the lowest score being "Would stay at this hotel again" at 3.67. International tourists also gave their lowest score to "Would stay at this hotel again" (3.40), which implies that although they were reasonably satisfied overall, they were less inclined to state an intention to return. Multiple satisfaction statements were used for the dependent variable, which provided a more comprehensive assessment of customer satisfaction, including both evaluative and </w:t>
      </w:r>
      <w:proofErr w:type="spellStart"/>
      <w:r>
        <w:rPr>
          <w:rFonts w:ascii="Arial" w:eastAsia="Arial" w:hAnsi="Arial" w:cs="Arial"/>
          <w:sz w:val="24"/>
          <w:szCs w:val="24"/>
        </w:rPr>
        <w:t>behavioural</w:t>
      </w:r>
      <w:proofErr w:type="spellEnd"/>
      <w:r>
        <w:rPr>
          <w:rFonts w:ascii="Arial" w:eastAsia="Arial" w:hAnsi="Arial" w:cs="Arial"/>
          <w:sz w:val="24"/>
          <w:szCs w:val="24"/>
        </w:rPr>
        <w:t xml:space="preserve"> aspects of satisfaction.</w:t>
      </w:r>
    </w:p>
    <w:p w14:paraId="774612E9" w14:textId="77777777" w:rsidR="008B3BAF" w:rsidRPr="005663EC" w:rsidRDefault="008B3BAF" w:rsidP="008B3BAF">
      <w:pPr>
        <w:pStyle w:val="Heading3"/>
        <w:rPr>
          <w:rFonts w:cs="Arial"/>
        </w:rPr>
      </w:pPr>
      <w:bookmarkStart w:id="81" w:name="_6xk18xktfqzj" w:colFirst="0" w:colLast="0"/>
      <w:bookmarkStart w:id="82" w:name="_Toc241148167"/>
      <w:bookmarkEnd w:id="81"/>
      <w:r>
        <w:rPr>
          <w:rFonts w:cs="Arial"/>
        </w:rPr>
        <w:t>5.2.3 Theoretical Implications: SERVQUAL and ECT</w:t>
      </w:r>
      <w:bookmarkEnd w:id="82"/>
    </w:p>
    <w:p w14:paraId="56506CFA" w14:textId="77777777" w:rsidR="008B3BAF" w:rsidRPr="005663EC"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The findings of this study suggest that the SERVQUAL model is applicable in the hotel industry context in Bangladesh, although the small sample means this should be treated with caution. All the five dimensions were found to be successful in reflecting the perceptions of service quality of the tourists and the regression model showed that the five dimensions were found to be able to explain the tourists' satisfaction by 68% (R² = 0.68; adjusted R² = 0.62). This is similar to Parasuraman, Zeithaml and Berry (1988) and other studies carried out in hospitality industry which have employed SERVQUAL (Rinu, 2024; </w:t>
      </w:r>
      <w:proofErr w:type="spellStart"/>
      <w:r>
        <w:rPr>
          <w:rFonts w:ascii="Arial" w:eastAsia="Arial" w:hAnsi="Arial" w:cs="Arial"/>
          <w:sz w:val="24"/>
          <w:szCs w:val="24"/>
        </w:rPr>
        <w:t>Mwacha</w:t>
      </w:r>
      <w:proofErr w:type="spellEnd"/>
      <w:r>
        <w:rPr>
          <w:rFonts w:ascii="Arial" w:eastAsia="Arial" w:hAnsi="Arial" w:cs="Arial"/>
          <w:sz w:val="24"/>
          <w:szCs w:val="24"/>
        </w:rPr>
        <w:t>, 2025).</w:t>
      </w:r>
    </w:p>
    <w:p w14:paraId="6671A83B" w14:textId="77777777" w:rsidR="008B3BAF" w:rsidRPr="005663EC"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However, the outcome of the model test does not justify the assumption of general applicability of SERVQUAL since Tangibility and Assurance were not important predictors of the satisfaction level. This resonates with the criticism that the size of SERVQUAL may not be the same in all settings (Buttle, 1996). Tourists to Cox's Bazar may be willing to be more flexible on any physical aspect of a hotel, but may be sensitive about the service delivery, physical condition (beach, natural attraction) may be the top priority for tourists.</w:t>
      </w:r>
    </w:p>
    <w:p w14:paraId="314FD17A" w14:textId="77777777" w:rsidR="008B3BAF"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The study also contributes empirical evidence relevant to Expectation Confirmation Theory (ECT). The finding that Reliability, Responsiveness and Empathy were significant predictors of tourists' satisfaction indicates that satisfaction is closely related to whether important service expectations are met or exceeded. The lower satisfaction level of international tourists compared with national tourists could be </w:t>
      </w:r>
      <w:r>
        <w:rPr>
          <w:rFonts w:ascii="Arial" w:eastAsia="Arial" w:hAnsi="Arial" w:cs="Arial"/>
          <w:sz w:val="24"/>
          <w:szCs w:val="24"/>
        </w:rPr>
        <w:lastRenderedPageBreak/>
        <w:t>related to an expectation-performance gap. International tourists may be influenced by their previous experiences in other countries, and if these expectations are not fulfilled, they may be less satisfied (Oliver, 1980).</w:t>
      </w:r>
    </w:p>
    <w:p w14:paraId="5E23FA54" w14:textId="77777777" w:rsidR="0084539C" w:rsidRDefault="008E35E4"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It is also important to place the size of the difference between national and international tourists within a broader perspective. This small difference (0.25 points) was not statistically significant, meaning that it cannot be reliably distinguished from chance variation between the two samples. The result that international tourists' scores were comparatively low for items related to their loyalty compared to the evaluative item is especially important for practitioners; since both the evaluative item and the four satisfaction statements included an evaluative judgement (overall satisfaction) and a </w:t>
      </w:r>
      <w:proofErr w:type="spellStart"/>
      <w:r>
        <w:rPr>
          <w:rFonts w:ascii="Arial" w:eastAsia="Arial" w:hAnsi="Arial" w:cs="Arial"/>
          <w:sz w:val="24"/>
          <w:szCs w:val="24"/>
        </w:rPr>
        <w:t>behavioural</w:t>
      </w:r>
      <w:proofErr w:type="spellEnd"/>
      <w:r>
        <w:rPr>
          <w:rFonts w:ascii="Arial" w:eastAsia="Arial" w:hAnsi="Arial" w:cs="Arial"/>
          <w:sz w:val="24"/>
          <w:szCs w:val="24"/>
        </w:rPr>
        <w:t xml:space="preserve"> intention (willingness to return). A tourist may feel reasonably content about his/her visit but not willing to return, and this is important for a place like Cox's Bazar, which relies heavily on visitors to return, but also seeks to increase its proportion of international guests. The comparative pattern that emerged in the study thus suggests a specific direction for improvement: the specific differences in the pattern of the intention to return of those who were happy with the service and those who were not suggest that this may be a different route to achieve than the one required to increase their satisfaction ratings with the service as a whole, because the two outcomes seem to respond somewhat differently to the dimensions of service quality measured in this study.</w:t>
      </w:r>
    </w:p>
    <w:p w14:paraId="72F3FA60" w14:textId="07571BFE" w:rsidR="006E6558" w:rsidRPr="005663EC" w:rsidRDefault="0084539C"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Combined, the results from the SERVQUAL and ECT indicated that a more holistic approach to service quality in this context would be beneficial than the two tools can provide individually. SERVQUAL focuses on revealing what attributes of service delivery tourists attend to, whereas ECT explains the psychological process by which the presence or absence of these attributes results in satisfaction or dissatisfaction. For Cox's Bazar, this means that hotel managers are not just being evaluated against some general standard of service, but are being evaluated by a set of expectations customers have brought with them, and which are influenced by their previous travel experiences, both domestic and international. This points to one important implication for interpretation of the findings: </w:t>
      </w:r>
      <w:r w:rsidR="006E6558" w:rsidRPr="006E6558">
        <w:rPr>
          <w:rFonts w:ascii="Arial" w:eastAsia="Arial" w:hAnsi="Arial" w:cs="Arial"/>
          <w:sz w:val="24"/>
          <w:szCs w:val="24"/>
        </w:rPr>
        <w:t xml:space="preserve">If the same objective service quality is offered at a hotel to two separate people, the satisfaction that each will get can be very different because of the different expectations each had before the service. This once again reinforces the idea that service quality management in tourism is not only an </w:t>
      </w:r>
      <w:r w:rsidR="006E6558" w:rsidRPr="006E6558">
        <w:rPr>
          <w:rFonts w:ascii="Arial" w:eastAsia="Arial" w:hAnsi="Arial" w:cs="Arial"/>
          <w:sz w:val="24"/>
          <w:szCs w:val="24"/>
        </w:rPr>
        <w:lastRenderedPageBreak/>
        <w:t xml:space="preserve">operational problem, but a problem of managing the expectations that different segments of tourism markets have of service quality, like by giving the right marketing communications and information before a tourist's departure. </w:t>
      </w:r>
    </w:p>
    <w:p w14:paraId="3FAB964C" w14:textId="220BE5D0" w:rsidR="00DF7B2D" w:rsidRPr="00DF7B2D" w:rsidRDefault="008B3BAF" w:rsidP="00DF7B2D">
      <w:pPr>
        <w:pStyle w:val="Heading3"/>
        <w:rPr>
          <w:rFonts w:cs="Arial"/>
        </w:rPr>
      </w:pPr>
      <w:bookmarkStart w:id="83" w:name="_Toc241148168"/>
      <w:r>
        <w:rPr>
          <w:rFonts w:cs="Arial"/>
        </w:rPr>
        <w:t>5.2.4 Factors Contributing to Differences Between National and International Tourists</w:t>
      </w:r>
      <w:bookmarkEnd w:id="83"/>
    </w:p>
    <w:p w14:paraId="49933838" w14:textId="77777777" w:rsidR="00D6228B" w:rsidRPr="00D6228B" w:rsidRDefault="00D6228B" w:rsidP="00D6228B">
      <w:pPr>
        <w:spacing w:after="200" w:line="360" w:lineRule="auto"/>
        <w:jc w:val="both"/>
        <w:rPr>
          <w:rFonts w:ascii="Arial" w:eastAsia="Arial" w:hAnsi="Arial" w:cs="Arial"/>
          <w:sz w:val="24"/>
          <w:szCs w:val="24"/>
        </w:rPr>
      </w:pPr>
      <w:r w:rsidRPr="00D6228B">
        <w:rPr>
          <w:rFonts w:ascii="Arial" w:eastAsia="Arial" w:hAnsi="Arial" w:cs="Arial"/>
          <w:sz w:val="24"/>
          <w:szCs w:val="24"/>
        </w:rPr>
        <w:t>Several reasons for this small, non-significant difference in satisfaction between the two groups were speculatively offered, but were not tested in this study. The SERVQUAL comparisons revealed that there were no statistically significant differences between the national and international tourists' mean scores on each dimension, but it is speculative to explain. The pattern can be a result of different expectations, norms or effectiveness in communication between the two groups. Other factors may play a role as well, such as price and perceived value; visitors from abroad, many of whom may have travelled more widely, may perceive the value they receive in Cox's Bazar in comparison to the value they have received elsewhere. Safety and security concerns could also have an impact on the generally low Assurance ratings given by international visitors to the nation, and language and cultural issues can shape perceptions of empathy and responsiveness.</w:t>
      </w:r>
    </w:p>
    <w:p w14:paraId="11058BBF" w14:textId="2FE0A039" w:rsidR="00D6228B" w:rsidRDefault="00D6228B" w:rsidP="00D6228B">
      <w:pPr>
        <w:spacing w:after="200" w:line="360" w:lineRule="auto"/>
        <w:jc w:val="both"/>
        <w:rPr>
          <w:rFonts w:ascii="Arial" w:eastAsia="Arial" w:hAnsi="Arial" w:cs="Arial"/>
          <w:sz w:val="24"/>
          <w:szCs w:val="24"/>
        </w:rPr>
      </w:pPr>
      <w:r w:rsidRPr="00D6228B">
        <w:rPr>
          <w:rFonts w:ascii="Arial" w:eastAsia="Arial" w:hAnsi="Arial" w:cs="Arial"/>
          <w:sz w:val="24"/>
          <w:szCs w:val="24"/>
        </w:rPr>
        <w:t>Another variable which was not measured in this study but may need to be considered to explain the difference between national tourists and international tourists is destination image. In most cases, expectations of international tourists about Cox's Bazar are likely to be shaped through a combination of web searches, promotional literature and comparisons with other beach destinations they have previously visited; any enhanced intentions to provide service for Cox's Bazar by hotels are likely to be masked by the "marketing hype" that inflates their expectations about service levels, infrastructure and/or sophistication to be delivered, thus creating an expectation-performance gap. However, the national tourists are more likely to have already visited Cox's Bazar and/or to have a good idea about the type of resort one can find in the country that will make their expectations realistic. While this is the right reading of the data, it also suggests that the experience gap is not just about the quality of the service dimensions (Reliability, Empathy, etc.), it is also about what the destination marketing organization sets as expectations and can accomplish in the industry, in this case for an international visitor who is not yet so knowledgeable about the destination.</w:t>
      </w:r>
    </w:p>
    <w:p w14:paraId="687DA083" w14:textId="77777777" w:rsidR="0084539C" w:rsidRPr="0084539C" w:rsidRDefault="0084539C" w:rsidP="0084539C">
      <w:pPr>
        <w:pStyle w:val="Heading1"/>
        <w:jc w:val="center"/>
        <w:rPr>
          <w:rFonts w:eastAsia="Arial"/>
          <w:lang w:val="en-GB"/>
        </w:rPr>
      </w:pPr>
      <w:bookmarkStart w:id="84" w:name="_Toc241148169"/>
      <w:r>
        <w:rPr>
          <w:rFonts w:eastAsia="Arial"/>
          <w:lang w:val="en-GB"/>
        </w:rPr>
        <w:lastRenderedPageBreak/>
        <w:t>Chapter 6: Implications, Limitations, and Conclusion</w:t>
      </w:r>
      <w:bookmarkEnd w:id="84"/>
    </w:p>
    <w:p w14:paraId="3683C371" w14:textId="77777777" w:rsidR="008B3BAF" w:rsidRPr="005663EC" w:rsidRDefault="0084539C" w:rsidP="008B3BAF">
      <w:pPr>
        <w:pStyle w:val="Heading2"/>
        <w:rPr>
          <w:rFonts w:cs="Arial"/>
        </w:rPr>
      </w:pPr>
      <w:bookmarkStart w:id="85" w:name="_m6i2uki5ekfp" w:colFirst="0" w:colLast="0"/>
      <w:bookmarkStart w:id="86" w:name="_Toc241148170"/>
      <w:bookmarkEnd w:id="85"/>
      <w:r>
        <w:rPr>
          <w:rFonts w:cs="Arial"/>
        </w:rPr>
        <w:t>6.1 Implications of the Study</w:t>
      </w:r>
      <w:bookmarkEnd w:id="86"/>
    </w:p>
    <w:p w14:paraId="77ED9792" w14:textId="77777777" w:rsidR="008B3BAF" w:rsidRPr="005663EC" w:rsidRDefault="0084539C" w:rsidP="008B3BAF">
      <w:pPr>
        <w:pStyle w:val="Heading3"/>
        <w:rPr>
          <w:rFonts w:cs="Arial"/>
        </w:rPr>
      </w:pPr>
      <w:bookmarkStart w:id="87" w:name="_ze4570igm8o2" w:colFirst="0" w:colLast="0"/>
      <w:bookmarkStart w:id="88" w:name="_Toc241148171"/>
      <w:bookmarkEnd w:id="87"/>
      <w:r>
        <w:rPr>
          <w:rFonts w:cs="Arial"/>
        </w:rPr>
        <w:t>6.1.1 Practical Implications for Hotel Managers</w:t>
      </w:r>
      <w:bookmarkEnd w:id="88"/>
    </w:p>
    <w:p w14:paraId="70DCADDA" w14:textId="77777777" w:rsidR="008B3BAF" w:rsidRPr="005663EC"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On the basis of these results, it can be suggested to the hotel managers some practical recommendations.</w:t>
      </w:r>
    </w:p>
    <w:p w14:paraId="5D068119" w14:textId="77777777" w:rsidR="008B3BAF"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Managers will need to pay attention to consistency of service – this had the greatest impact on satisfaction – accurate billing, on-time delivery, proper handling of complaints, with improved SOPs, staff training and quality control systems. Also, the level of empathy predicted satisfaction, making it worth the hotels to invest in their customer relationship management (CRM) systems, as well as training their employees to think more </w:t>
      </w:r>
      <w:proofErr w:type="spellStart"/>
      <w:r>
        <w:rPr>
          <w:rFonts w:ascii="Arial" w:eastAsia="Arial" w:hAnsi="Arial" w:cs="Arial"/>
          <w:sz w:val="24"/>
          <w:szCs w:val="24"/>
        </w:rPr>
        <w:t>personalised</w:t>
      </w:r>
      <w:proofErr w:type="spellEnd"/>
      <w:r>
        <w:rPr>
          <w:rFonts w:ascii="Arial" w:eastAsia="Arial" w:hAnsi="Arial" w:cs="Arial"/>
          <w:sz w:val="24"/>
          <w:szCs w:val="24"/>
        </w:rPr>
        <w:t>, meaning they are better able to anticipate visitors' needs, make relevant recommendations and be genuinely caring, especially toward international visitors, who can include multilingual service and cultural sensitivity training. Responsiveness is also important: hotels must make the service available and monitor the staffing level and empower the frontline staff to solve problems promptly. Hotels should also try to implement specific measures to improve satisfaction of international visitors, such as staff who speak multiple languages, amenities that are familiar to foreigners, international cuisine, simple telephone connection to the hotel, and to local attractions, and easier pricing communications that entails value. Due to the high expectation of cost-effectiveness in Bangladeshi tourism, value-based pricing should be adopted by the managers which should be proportionate to the service provided. Lastly, hotels should continue to maintain and communicate their safety and security protocols, particularly for international tourists who are less familiar with the local situation, although Assurance was not a significant predictor in this study.</w:t>
      </w:r>
    </w:p>
    <w:p w14:paraId="5D93947E" w14:textId="77777777" w:rsidR="0084539C" w:rsidRPr="005663EC" w:rsidRDefault="0084539C"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In a real sense, greater reliability does not have to be accomplished at the high cost of a big capital investment. Things like having the same check-in and check-out routine, reconciling bills before showing them to guests and adding verification points for maintenance requests can minimize the inconsistencies that happen on a daily basis and take away the trust that guests attach to the hotel. It is also important to think about implementing structured service-recovery procedures in hotels, because the manner in which a hotel reacts when things do go wrong can have a stronger </w:t>
      </w:r>
      <w:r>
        <w:rPr>
          <w:rFonts w:ascii="Arial" w:eastAsia="Arial" w:hAnsi="Arial" w:cs="Arial"/>
          <w:sz w:val="24"/>
          <w:szCs w:val="24"/>
        </w:rPr>
        <w:lastRenderedPageBreak/>
        <w:t>influence on a guests' perception of reliability than the problem itself. Empathy: staff on the frontline could use more than a scripted response demonstrating courtesy, and gain confidence in reading the individual guest's situation and respond in a flexible way, such as knowing when a guest is travelling for a special occasion or is unfamiliar with the customs. Establishing a simple system of guest profile notes that are cross-shifted can help ensure that staff can provide more personalized service without having to have the guest repeat information. Specific measures for international visitors may involve providing multilingual signage and menus, designating specific staff for international visitors during busy times of the year, and partnering with local tour operators to help overcome cultural and language barriers on excursions away from the hotel. None of these measures requires the investment level needed for the actual refurbishment of physical property – a good message for smaller, independent-owned properties in Cox's Bazar that may not have the capital reserves of larger hotel chains but can invest in enhancing in a meaningful way the dimensions of service quality that this study found to be most relevant.</w:t>
      </w:r>
    </w:p>
    <w:p w14:paraId="01B47BA5" w14:textId="77777777" w:rsidR="008B3BAF" w:rsidRPr="005663EC" w:rsidRDefault="0084539C" w:rsidP="008B3BAF">
      <w:pPr>
        <w:pStyle w:val="Heading3"/>
        <w:rPr>
          <w:rFonts w:cs="Arial"/>
        </w:rPr>
      </w:pPr>
      <w:bookmarkStart w:id="89" w:name="_ghscsupba5dj" w:colFirst="0" w:colLast="0"/>
      <w:bookmarkStart w:id="90" w:name="_Toc241148172"/>
      <w:bookmarkEnd w:id="89"/>
      <w:r>
        <w:rPr>
          <w:rFonts w:cs="Arial"/>
        </w:rPr>
        <w:t>6.1.2 Implications for Policymakers and Tourism Authorities</w:t>
      </w:r>
      <w:bookmarkEnd w:id="90"/>
    </w:p>
    <w:p w14:paraId="03F82291" w14:textId="77777777" w:rsidR="008B3BAF"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For the policy makers and tourism authorities and officials, this implies the following: Another frequent criticism of the Bangladesh tourism sector has been the lack of tourist infrastructure, which is a major concern for policy makers to invest in it by improving the transportation, accommodation and recreational facilities. Although international tourists reported only slightly lower satisfaction than national tourists (a difference that was not statistically significant), attracting and retaining them is strategically important, so deliberate measures should be considered, such as marketing campaign, streamlined visa/permit process and enhancing Bangladesh's image as safe and welcoming. The introduction and implementation of minimum service quality standards throughout the hospitality industry would also aid in improving consistency throughout the country. Cultural barriers need to be directly tackled like conducting cultural-awareness training for the hospitality sector and making the cultural heritage of Bangladesh more accessible for the international visitors. Last but not least, the creation of training and development initiatives by policy-makers for hotel staff, especially those related to language ability, service to customers and dealing with complaints.</w:t>
      </w:r>
    </w:p>
    <w:p w14:paraId="6152BBF0" w14:textId="77777777" w:rsidR="0084539C" w:rsidRPr="005663EC" w:rsidRDefault="0084539C" w:rsidP="008B3BAF">
      <w:pPr>
        <w:spacing w:after="200" w:line="360" w:lineRule="auto"/>
        <w:jc w:val="both"/>
        <w:rPr>
          <w:rFonts w:ascii="Arial" w:eastAsia="Arial" w:hAnsi="Arial" w:cs="Arial"/>
          <w:sz w:val="24"/>
          <w:szCs w:val="24"/>
        </w:rPr>
      </w:pPr>
      <w:r>
        <w:rPr>
          <w:rFonts w:ascii="Arial" w:eastAsia="Arial" w:hAnsi="Arial" w:cs="Arial"/>
          <w:sz w:val="24"/>
          <w:szCs w:val="24"/>
        </w:rPr>
        <w:lastRenderedPageBreak/>
        <w:t xml:space="preserve">In addition to infrastructure and marketing, the role of the policymaker as a coordinator entity could be a strength that individual hotels may not have independently. A system of customer feedback at the destination level, for example, would enable the Bangladesh Tourism Board to monitor the overall satisfaction level of the local hotel market over the years, instead of gathering feedback from individual hotels, and would help identify if the problems are limited to specific types of hotels or more widespread. Smaller and family-run hotels may not have the budget for such training, but a training </w:t>
      </w:r>
      <w:proofErr w:type="spellStart"/>
      <w:r>
        <w:rPr>
          <w:rFonts w:ascii="Arial" w:eastAsia="Arial" w:hAnsi="Arial" w:cs="Arial"/>
          <w:sz w:val="24"/>
          <w:szCs w:val="24"/>
        </w:rPr>
        <w:t>programme</w:t>
      </w:r>
      <w:proofErr w:type="spellEnd"/>
      <w:r>
        <w:rPr>
          <w:rFonts w:ascii="Arial" w:eastAsia="Arial" w:hAnsi="Arial" w:cs="Arial"/>
          <w:sz w:val="24"/>
          <w:szCs w:val="24"/>
        </w:rPr>
        <w:t xml:space="preserve"> delivered in collaboration with hospitality education institutions could also prove beneficial. Finally, it is important to note that, the gap between international and domestic tourists was not statistically significant and the present study's international sample was not large enough to conclude which nationalities and/or tourist type(s) were responsible for driving that gap, and further, more detailed, destination-specific research should be undertaken by tourism authorities. </w:t>
      </w:r>
    </w:p>
    <w:p w14:paraId="3E00DDEA" w14:textId="77777777" w:rsidR="008B3BAF" w:rsidRPr="005663EC" w:rsidRDefault="0084539C" w:rsidP="008B3BAF">
      <w:pPr>
        <w:pStyle w:val="Heading3"/>
        <w:rPr>
          <w:rFonts w:cs="Arial"/>
        </w:rPr>
      </w:pPr>
      <w:bookmarkStart w:id="91" w:name="_9k6wtyfyue9g" w:colFirst="0" w:colLast="0"/>
      <w:bookmarkStart w:id="92" w:name="_Toc241148173"/>
      <w:bookmarkEnd w:id="91"/>
      <w:r>
        <w:rPr>
          <w:rFonts w:cs="Arial"/>
        </w:rPr>
        <w:t>6.1.3 Theoretical Contributions</w:t>
      </w:r>
      <w:bookmarkEnd w:id="92"/>
    </w:p>
    <w:p w14:paraId="424E2E9A" w14:textId="77777777" w:rsidR="008B3BAF"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This study has several theoretical contributions. It provides further evidence on the applicability of SERVQUAL and Expectation Confirmation Theory in Bangladesh's hospitality industry and extends the knowledge base on service quality in a developing-country context. It is also one of the few studies to directly compare national and international tourists in Bangladesh. The regression results suggest that the SERVQUAL dimensions do not contribute equally to satisfaction: Reliability, Responsiveness and Empathy were significant predictors, whereas Tangibility and Assurance were not. This finding reinforces the importance of examining SERVQUAL dimensions according to context rather than assuming that each dimension has the same predictive effect. Finally, the study demonstrates how service-quality perceptions and expectation-based evaluation can be considered together when examining tourist satisfaction.</w:t>
      </w:r>
    </w:p>
    <w:p w14:paraId="4C5EA68E" w14:textId="77777777" w:rsidR="0084539C" w:rsidRPr="005663EC" w:rsidRDefault="0084539C"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This theoretical work also indicates a methodological direction to future research on service quality in the context of other similarly evolving hospitality markets: the instruments developed and validated in tourist markets of higher income and maturity should not be taken for granted and dimension-level testing should be viewed as an established phase in the translation of the SERVQUAL to other national and cultural settings. </w:t>
      </w:r>
    </w:p>
    <w:p w14:paraId="662882E8" w14:textId="77777777" w:rsidR="008B3BAF" w:rsidRPr="005663EC" w:rsidRDefault="0084539C" w:rsidP="008B3BAF">
      <w:pPr>
        <w:pStyle w:val="Heading2"/>
        <w:rPr>
          <w:rFonts w:cs="Arial"/>
        </w:rPr>
      </w:pPr>
      <w:bookmarkStart w:id="93" w:name="_ld5qvpkqbnf" w:colFirst="0" w:colLast="0"/>
      <w:bookmarkStart w:id="94" w:name="_Toc241148174"/>
      <w:bookmarkEnd w:id="93"/>
      <w:r>
        <w:rPr>
          <w:rFonts w:cs="Arial"/>
        </w:rPr>
        <w:lastRenderedPageBreak/>
        <w:t>6.2 Limitations of the Study</w:t>
      </w:r>
      <w:bookmarkEnd w:id="94"/>
    </w:p>
    <w:p w14:paraId="3B32D8A5" w14:textId="77777777" w:rsidR="008B3BAF"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There are several limitations to the study. The sample was convenience sampling, and thus the results are not representative of tourists in Cox's Bazar and the results may not be </w:t>
      </w:r>
      <w:proofErr w:type="spellStart"/>
      <w:r>
        <w:rPr>
          <w:rFonts w:ascii="Arial" w:eastAsia="Arial" w:hAnsi="Arial" w:cs="Arial"/>
          <w:sz w:val="24"/>
          <w:szCs w:val="24"/>
        </w:rPr>
        <w:t>generalisable</w:t>
      </w:r>
      <w:proofErr w:type="spellEnd"/>
      <w:r>
        <w:rPr>
          <w:rFonts w:ascii="Arial" w:eastAsia="Arial" w:hAnsi="Arial" w:cs="Arial"/>
          <w:sz w:val="24"/>
          <w:szCs w:val="24"/>
        </w:rPr>
        <w:t xml:space="preserve"> to other tourist localities of the country. Because the cross sectional design only took place at one point in time, changes over time were not measured and self-reported responses may have been influenced by social desirability bias, memory or mood. Also, the overall sample was small (n = 30, with 15 in each group), which limits statistical power, makes the regression results exploratory and restricts the extent to which the results can be </w:t>
      </w:r>
      <w:proofErr w:type="spellStart"/>
      <w:r>
        <w:rPr>
          <w:rFonts w:ascii="Arial" w:eastAsia="Arial" w:hAnsi="Arial" w:cs="Arial"/>
          <w:sz w:val="24"/>
          <w:szCs w:val="24"/>
        </w:rPr>
        <w:t>generalised</w:t>
      </w:r>
      <w:proofErr w:type="spellEnd"/>
      <w:r>
        <w:rPr>
          <w:rFonts w:ascii="Arial" w:eastAsia="Arial" w:hAnsi="Arial" w:cs="Arial"/>
          <w:sz w:val="24"/>
          <w:szCs w:val="24"/>
        </w:rPr>
        <w:t xml:space="preserve"> to the wider population of international tourists and the questionnaire was conducted in English, which may have been challenging for some respondents. Finally, the data were collected during a particular period and any seasonal fluctuations in tourists' satisfaction may not be reflected.</w:t>
      </w:r>
    </w:p>
    <w:p w14:paraId="28AE0E08" w14:textId="77777777" w:rsidR="0084539C" w:rsidRPr="005663EC" w:rsidRDefault="007466FE"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Another restriction is related to the method of measurement. Naturally, the fact that the SERVQUAL and satisfaction items were based on tourists subjective ratings, and not on objective measures of service delivery (such as actual waiting times or complaints recorded), does not necessarily mean that the variance measured in the survey is representative of differences in the services received, but may instead be due to individual differences in how respondents perceive the rating scales. The study also has methodological limitations in its narrow focus on hotel accommodation alone, as the overall satisfaction ratings of tourists visiting a site are generally influenced by other aspects of the visit besides accommodation such as transport, attractions and food, which were not included in this study but may interact with the hotel experience to enhance or detract from satisfaction ratings. </w:t>
      </w:r>
    </w:p>
    <w:p w14:paraId="385D0573" w14:textId="77777777" w:rsidR="008B3BAF" w:rsidRPr="005663EC" w:rsidRDefault="0084539C" w:rsidP="008B3BAF">
      <w:pPr>
        <w:pStyle w:val="Heading2"/>
        <w:rPr>
          <w:rFonts w:cs="Arial"/>
        </w:rPr>
      </w:pPr>
      <w:bookmarkStart w:id="95" w:name="_3j0ffn5h12gy" w:colFirst="0" w:colLast="0"/>
      <w:bookmarkStart w:id="96" w:name="_Toc241148175"/>
      <w:bookmarkEnd w:id="95"/>
      <w:r>
        <w:rPr>
          <w:rFonts w:cs="Arial"/>
        </w:rPr>
        <w:t>6.3 Recommendations for Future Research</w:t>
      </w:r>
      <w:bookmarkEnd w:id="96"/>
    </w:p>
    <w:p w14:paraId="63A6DDA0" w14:textId="77777777" w:rsidR="008B3BAF" w:rsidRDefault="008B3BAF" w:rsidP="008B3BAF">
      <w:pPr>
        <w:spacing w:after="200" w:line="360" w:lineRule="auto"/>
        <w:jc w:val="both"/>
        <w:rPr>
          <w:rFonts w:ascii="Arial" w:eastAsia="Arial" w:hAnsi="Arial" w:cs="Arial"/>
          <w:sz w:val="24"/>
          <w:szCs w:val="24"/>
        </w:rPr>
      </w:pPr>
      <w:r>
        <w:rPr>
          <w:rFonts w:ascii="Arial" w:eastAsia="Arial" w:hAnsi="Arial" w:cs="Arial"/>
          <w:sz w:val="24"/>
          <w:szCs w:val="24"/>
        </w:rPr>
        <w:t xml:space="preserve">Based on the research conducted, several recommendations for future studies are proposed. Future studies should use larger samples so that differences between national and international tourists can be tested with adequate statistical power. Future studies might benefit from taking a mixed methods approach, including in-depth interviews or focus groups with tourists for the qualitative data in addition to quantitative data, to better understand tourist experiences, and longitudinal studies could help to capture the dynamic nature of satisfaction over time. The SERVQUAL </w:t>
      </w:r>
      <w:r>
        <w:rPr>
          <w:rFonts w:ascii="Arial" w:eastAsia="Arial" w:hAnsi="Arial" w:cs="Arial"/>
          <w:sz w:val="24"/>
          <w:szCs w:val="24"/>
        </w:rPr>
        <w:lastRenderedPageBreak/>
        <w:t xml:space="preserve">model can be expanded to incorporate the dimensions of price, perceived value and technology and comparative studies can be conducted across several tourist destinations in Bangladesh to increase the </w:t>
      </w:r>
      <w:proofErr w:type="spellStart"/>
      <w:r>
        <w:rPr>
          <w:rFonts w:ascii="Arial" w:eastAsia="Arial" w:hAnsi="Arial" w:cs="Arial"/>
          <w:sz w:val="24"/>
          <w:szCs w:val="24"/>
        </w:rPr>
        <w:t>generalisability</w:t>
      </w:r>
      <w:proofErr w:type="spellEnd"/>
      <w:r>
        <w:rPr>
          <w:rFonts w:ascii="Arial" w:eastAsia="Arial" w:hAnsi="Arial" w:cs="Arial"/>
          <w:sz w:val="24"/>
          <w:szCs w:val="24"/>
        </w:rPr>
        <w:t xml:space="preserve"> of the results. Future research should focus on the international tourist group in particular as this group reported slightly lower (though not significantly lower) satisfaction, and should also break down this sample by country of origin as it is expected that levels of satisfaction and expectations will differ by country of origin. The increasing influence of technology in tourism should be highlighted, including the impact of online booking systems, mobile apps and digital payment on satisfaction. Last, there is a need to do more research on the importance of culture and language in the lives of tourists in Bangladesh.</w:t>
      </w:r>
    </w:p>
    <w:p w14:paraId="13911C98" w14:textId="77777777" w:rsidR="007466FE" w:rsidRDefault="007466FE" w:rsidP="008B3BAF">
      <w:pPr>
        <w:spacing w:after="200" w:line="360" w:lineRule="auto"/>
        <w:jc w:val="both"/>
        <w:rPr>
          <w:rFonts w:ascii="Arial" w:eastAsia="Arial" w:hAnsi="Arial" w:cs="Arial"/>
          <w:sz w:val="24"/>
          <w:szCs w:val="24"/>
        </w:rPr>
      </w:pPr>
      <w:r>
        <w:rPr>
          <w:rFonts w:ascii="Arial" w:eastAsia="Arial" w:hAnsi="Arial" w:cs="Arial"/>
          <w:sz w:val="24"/>
          <w:szCs w:val="24"/>
        </w:rPr>
        <w:t>Finally, further investigation of the service-recovery process would be useful, as this study indicates that hotel satisfaction is highest when the hotel is reliable, not necessarily when a service failure does not occur; thus the way hotels respond to service failures may be a critical factor in determining hotel's outcome in the eyes of guests, and it may be an important factor that has not been thoroughly examined. As mentioned above, future research is desired to examine the possible differences in satisfaction measures between different international visitors to Bangladesh, by segmenting the sample as per the region of origin. The subjective satisfaction gradients found in this study could be compared with objective information from the hotel side, for example in terms of complaints or staff turnover, in order to see if the subjective gradient of satisfaction is reflected in a measurable difference in service delivery. Lastly, with the increasing importance of user-generated review content in the construction of the image of a destination, the analysis of the content of such reviews for Cox's Bazar hotels, combined with the satisfaction measures as measured by the questionnaire, might provide a complementary approach to understanding the difference in the image of the destination as seen by nationals and international tourists as identified by this study but not intended to fully explain.</w:t>
      </w:r>
    </w:p>
    <w:p w14:paraId="478A6D4A" w14:textId="77777777" w:rsidR="00601B97" w:rsidRDefault="00601B97" w:rsidP="008B3BAF">
      <w:pPr>
        <w:spacing w:after="200" w:line="360" w:lineRule="auto"/>
        <w:jc w:val="both"/>
        <w:rPr>
          <w:rFonts w:ascii="Arial" w:eastAsia="Arial" w:hAnsi="Arial" w:cs="Arial"/>
          <w:sz w:val="24"/>
          <w:szCs w:val="24"/>
        </w:rPr>
      </w:pPr>
    </w:p>
    <w:p w14:paraId="325E2779" w14:textId="77777777" w:rsidR="00601B97" w:rsidRDefault="00601B97" w:rsidP="008B3BAF">
      <w:pPr>
        <w:spacing w:after="200" w:line="360" w:lineRule="auto"/>
        <w:jc w:val="both"/>
        <w:rPr>
          <w:rFonts w:ascii="Arial" w:eastAsia="Arial" w:hAnsi="Arial" w:cs="Arial"/>
          <w:sz w:val="24"/>
          <w:szCs w:val="24"/>
        </w:rPr>
      </w:pPr>
    </w:p>
    <w:p w14:paraId="6AEE6F7C" w14:textId="77777777" w:rsidR="00150678" w:rsidRPr="005663EC" w:rsidRDefault="00150678" w:rsidP="008B3BAF">
      <w:pPr>
        <w:spacing w:after="200" w:line="360" w:lineRule="auto"/>
        <w:jc w:val="both"/>
        <w:rPr>
          <w:rFonts w:ascii="Arial" w:eastAsia="Arial" w:hAnsi="Arial" w:cs="Arial"/>
          <w:sz w:val="24"/>
          <w:szCs w:val="24"/>
        </w:rPr>
      </w:pPr>
    </w:p>
    <w:p w14:paraId="4102A20D" w14:textId="77777777" w:rsidR="008B3BAF" w:rsidRPr="005663EC" w:rsidRDefault="0084539C" w:rsidP="008B3BAF">
      <w:pPr>
        <w:pStyle w:val="Heading2"/>
        <w:rPr>
          <w:rFonts w:cs="Arial"/>
        </w:rPr>
      </w:pPr>
      <w:bookmarkStart w:id="97" w:name="_tucllr1n9hbt" w:colFirst="0" w:colLast="0"/>
      <w:bookmarkStart w:id="98" w:name="_Toc241148176"/>
      <w:bookmarkEnd w:id="97"/>
      <w:r>
        <w:rPr>
          <w:rFonts w:cs="Arial"/>
        </w:rPr>
        <w:lastRenderedPageBreak/>
        <w:t>6.4 Conclusion</w:t>
      </w:r>
      <w:bookmarkEnd w:id="98"/>
    </w:p>
    <w:p w14:paraId="1D0F945B" w14:textId="77777777" w:rsidR="008B3BAF" w:rsidRPr="005663EC" w:rsidRDefault="008B3BAF" w:rsidP="008B3BAF">
      <w:pPr>
        <w:rPr>
          <w:rFonts w:ascii="Arial" w:hAnsi="Arial" w:cs="Arial"/>
        </w:rPr>
      </w:pPr>
    </w:p>
    <w:p w14:paraId="6D4C13E7" w14:textId="77777777" w:rsidR="00601B97" w:rsidRPr="00601B97" w:rsidRDefault="00601B97" w:rsidP="00601B97">
      <w:pPr>
        <w:spacing w:line="360" w:lineRule="auto"/>
        <w:jc w:val="both"/>
        <w:rPr>
          <w:rFonts w:ascii="Arial" w:eastAsia="Arial" w:hAnsi="Arial" w:cs="Arial"/>
          <w:sz w:val="24"/>
          <w:szCs w:val="24"/>
        </w:rPr>
      </w:pPr>
      <w:r w:rsidRPr="00601B97">
        <w:rPr>
          <w:rFonts w:ascii="Arial" w:eastAsia="Arial" w:hAnsi="Arial" w:cs="Arial"/>
          <w:sz w:val="24"/>
          <w:szCs w:val="24"/>
        </w:rPr>
        <w:t>This study aimed to compare the customer satisfaction level of the customers of the hotels in Cox's Bazar with regard to National tourists and International tourists. It used the SERVQUAL model and the Expectation Confirmation Theory as theories to analyze the factors affecting satisfaction, satisfaction levels of each tourist group and the differences between the two groups.</w:t>
      </w:r>
    </w:p>
    <w:p w14:paraId="1AA481C0" w14:textId="77777777" w:rsidR="00601B97" w:rsidRPr="00601B97" w:rsidRDefault="00601B97" w:rsidP="00601B97">
      <w:pPr>
        <w:spacing w:line="360" w:lineRule="auto"/>
        <w:jc w:val="both"/>
        <w:rPr>
          <w:rFonts w:ascii="Arial" w:eastAsia="Arial" w:hAnsi="Arial" w:cs="Arial"/>
          <w:sz w:val="24"/>
          <w:szCs w:val="24"/>
        </w:rPr>
      </w:pPr>
      <w:r w:rsidRPr="00601B97">
        <w:rPr>
          <w:rFonts w:ascii="Arial" w:eastAsia="Arial" w:hAnsi="Arial" w:cs="Arial"/>
          <w:sz w:val="24"/>
          <w:szCs w:val="24"/>
        </w:rPr>
        <w:t>The findings show that national tourists were more satisfied with the hotel than international tourists, and had better ratings for all dimensions of hotel service quality, although these differences were not statistically significant. The three factors that predict satisfaction were Reliability, Empathy, and Responsiveness, but Tangibility did not help predict satisfaction.</w:t>
      </w:r>
    </w:p>
    <w:p w14:paraId="34126DE7" w14:textId="77777777" w:rsidR="00601B97" w:rsidRPr="00601B97" w:rsidRDefault="00601B97" w:rsidP="00601B97">
      <w:pPr>
        <w:spacing w:line="360" w:lineRule="auto"/>
        <w:jc w:val="both"/>
        <w:rPr>
          <w:rFonts w:ascii="Arial" w:eastAsia="Arial" w:hAnsi="Arial" w:cs="Arial"/>
          <w:sz w:val="24"/>
          <w:szCs w:val="24"/>
        </w:rPr>
      </w:pPr>
      <w:r w:rsidRPr="00601B97">
        <w:rPr>
          <w:rFonts w:ascii="Arial" w:eastAsia="Arial" w:hAnsi="Arial" w:cs="Arial"/>
          <w:sz w:val="24"/>
          <w:szCs w:val="24"/>
        </w:rPr>
        <w:t>The results are both theoretically and practically meaningful. They believe that SERVQUAL is good model for hotel sector in Bangladesh but five dimensions of SERVQUAL are not equally applicable. This is in line with earlier criticism of the model. The key areas that created a sense of trust and intimacy with visitors were Reliability and Empathy. The results also tentatively support Expectation Confirmation Theory which suggests that expectations are likely to be high upon arrival in the country as tourists from overseas and one's satisfaction is likely to be low if expectations are not met.</w:t>
      </w:r>
    </w:p>
    <w:p w14:paraId="420F17E0" w14:textId="77777777" w:rsidR="00601B97" w:rsidRPr="00601B97" w:rsidRDefault="00601B97" w:rsidP="00601B97">
      <w:pPr>
        <w:spacing w:line="360" w:lineRule="auto"/>
        <w:jc w:val="both"/>
        <w:rPr>
          <w:rFonts w:ascii="Arial" w:eastAsia="Arial" w:hAnsi="Arial" w:cs="Arial"/>
          <w:sz w:val="24"/>
          <w:szCs w:val="24"/>
        </w:rPr>
      </w:pPr>
      <w:r w:rsidRPr="00601B97">
        <w:rPr>
          <w:rFonts w:ascii="Arial" w:eastAsia="Arial" w:hAnsi="Arial" w:cs="Arial"/>
          <w:sz w:val="24"/>
          <w:szCs w:val="24"/>
        </w:rPr>
        <w:t>The findings indicate that the key factors for hotel managers in Cox's Bazar to focus on are reliability, empathy and responsiveness, which were the factors that significantly predicted satisfaction, especially with international visitors. However, other factors including value for money, infrastructure and cultural barriers also need to be taken into account by the policy makers that influence the perception of the tourism sector in Bangladesh.</w:t>
      </w:r>
    </w:p>
    <w:p w14:paraId="5813C7DC" w14:textId="77777777" w:rsidR="00601B97" w:rsidRPr="00601B97" w:rsidRDefault="00601B97" w:rsidP="00601B97">
      <w:pPr>
        <w:spacing w:line="360" w:lineRule="auto"/>
        <w:jc w:val="both"/>
        <w:rPr>
          <w:rFonts w:ascii="Arial" w:eastAsia="Arial" w:hAnsi="Arial" w:cs="Arial"/>
          <w:sz w:val="24"/>
          <w:szCs w:val="24"/>
        </w:rPr>
      </w:pPr>
      <w:r w:rsidRPr="00601B97">
        <w:rPr>
          <w:rFonts w:ascii="Arial" w:eastAsia="Arial" w:hAnsi="Arial" w:cs="Arial"/>
          <w:sz w:val="24"/>
          <w:szCs w:val="24"/>
        </w:rPr>
        <w:t xml:space="preserve">Lastly, the satisfaction of national tourists with their hotels in Cox's Bazar was marginally greater than that of the international tourists but the results were not statistically significant in the present sample. If any gaps are identified, this will necessitate a higher level of service quality, empathy and responsiveness and cultural and communication difference considerations. This may improve guests' experiences </w:t>
      </w:r>
      <w:r w:rsidRPr="00601B97">
        <w:rPr>
          <w:rFonts w:ascii="Arial" w:eastAsia="Arial" w:hAnsi="Arial" w:cs="Arial"/>
          <w:sz w:val="24"/>
          <w:szCs w:val="24"/>
        </w:rPr>
        <w:lastRenderedPageBreak/>
        <w:t>and the overall reputation of the town and the tourism and hospitality industry of Bangladesh.</w:t>
      </w:r>
    </w:p>
    <w:p w14:paraId="1F9512CC" w14:textId="09E73AD0" w:rsidR="00601B97" w:rsidRDefault="00601B97" w:rsidP="00601B97">
      <w:pPr>
        <w:spacing w:line="360" w:lineRule="auto"/>
        <w:jc w:val="both"/>
        <w:rPr>
          <w:rFonts w:ascii="Arial" w:hAnsi="Arial" w:cs="Arial"/>
          <w:sz w:val="24"/>
          <w:szCs w:val="24"/>
        </w:rPr>
      </w:pPr>
      <w:r w:rsidRPr="00601B97">
        <w:rPr>
          <w:rFonts w:ascii="Arial" w:eastAsia="Arial" w:hAnsi="Arial" w:cs="Arial"/>
          <w:sz w:val="24"/>
          <w:szCs w:val="24"/>
        </w:rPr>
        <w:t>Overall, this research further bolsters the notion that customer satisfaction in the hotel industry is not solely the result of a hotel's offering, but of the match between the offering and various customer groups' expectations. At least in Cox's Bazar, one solution to the gap between the satisfaction of national and international tourists is unlikely to exist. It, instead, requires a collective action in the service delivery, in staff training and in the destination marketing and tourism policy which seek to address different facets of the expectation-performance relationship expressed in this study. Hotels that take the reliability-and-empathy aspect of their business seriously, not only in their look, will see the greatest return on investment. But the job of bridging the international satisfaction gap with individual hotel establishments is just as much the job of the policymakers who influence travelers' perceptions of the infrastructure, their perception of safety and their destination image prior to their hotel check-in. Cooperation between hotels and policy makers is the most feasible option to develop the hotel industry in Cox's Bazar catering to both local and international tourists.</w:t>
      </w:r>
    </w:p>
    <w:p w14:paraId="31769C3F" w14:textId="77777777" w:rsidR="00601B97" w:rsidRPr="007466FE" w:rsidRDefault="00601B97" w:rsidP="008B3BAF">
      <w:pPr>
        <w:spacing w:line="360" w:lineRule="auto"/>
        <w:jc w:val="both"/>
        <w:rPr>
          <w:rFonts w:ascii="Arial" w:hAnsi="Arial" w:cs="Arial"/>
          <w:sz w:val="24"/>
          <w:szCs w:val="24"/>
        </w:rPr>
      </w:pPr>
    </w:p>
    <w:p w14:paraId="3602B184" w14:textId="77777777" w:rsidR="008320DA" w:rsidRPr="005663EC" w:rsidRDefault="008320DA" w:rsidP="008320DA">
      <w:pPr>
        <w:pStyle w:val="Heading1"/>
        <w:pageBreakBefore/>
        <w:rPr>
          <w:rFonts w:cs="Arial"/>
          <w:sz w:val="36"/>
          <w:szCs w:val="44"/>
        </w:rPr>
      </w:pPr>
      <w:bookmarkStart w:id="99" w:name="_Toc241148177"/>
      <w:r>
        <w:rPr>
          <w:rFonts w:cs="Arial"/>
          <w:sz w:val="36"/>
          <w:szCs w:val="44"/>
        </w:rPr>
        <w:lastRenderedPageBreak/>
        <w:t>References</w:t>
      </w:r>
      <w:bookmarkEnd w:id="99"/>
    </w:p>
    <w:p w14:paraId="2060D3D2"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Abdou, A.H., Mohamed, S.A.K., Khalil, A.A.F., </w:t>
      </w:r>
      <w:proofErr w:type="spellStart"/>
      <w:r>
        <w:rPr>
          <w:rFonts w:ascii="Arial" w:eastAsia="Times New Roman" w:hAnsi="Arial" w:cs="Arial"/>
          <w:sz w:val="24"/>
          <w:szCs w:val="24"/>
        </w:rPr>
        <w:t>Albakhit</w:t>
      </w:r>
      <w:proofErr w:type="spellEnd"/>
      <w:r>
        <w:rPr>
          <w:rFonts w:ascii="Arial" w:eastAsia="Times New Roman" w:hAnsi="Arial" w:cs="Arial"/>
          <w:sz w:val="24"/>
          <w:szCs w:val="24"/>
        </w:rPr>
        <w:t xml:space="preserve">, A.I. and </w:t>
      </w:r>
      <w:proofErr w:type="spellStart"/>
      <w:r>
        <w:rPr>
          <w:rFonts w:ascii="Arial" w:eastAsia="Times New Roman" w:hAnsi="Arial" w:cs="Arial"/>
          <w:sz w:val="24"/>
          <w:szCs w:val="24"/>
        </w:rPr>
        <w:t>Alarjani</w:t>
      </w:r>
      <w:proofErr w:type="spellEnd"/>
      <w:r>
        <w:rPr>
          <w:rFonts w:ascii="Arial" w:eastAsia="Times New Roman" w:hAnsi="Arial" w:cs="Arial"/>
          <w:sz w:val="24"/>
          <w:szCs w:val="24"/>
        </w:rPr>
        <w:t xml:space="preserve">, A.J.N. (2022) ‘Modeling the relationship between perceived service quality, tourist satisfaction, and tourists’ behavioral intentions amid COVID-19 pandemic: evidence of yoga tourists’ perspectives’, </w:t>
      </w:r>
      <w:r>
        <w:rPr>
          <w:rFonts w:ascii="Arial" w:eastAsia="Times New Roman" w:hAnsi="Arial" w:cs="Arial"/>
          <w:i/>
          <w:iCs/>
          <w:sz w:val="24"/>
          <w:szCs w:val="24"/>
        </w:rPr>
        <w:t>Frontiers in Psychology</w:t>
      </w:r>
      <w:r>
        <w:rPr>
          <w:rFonts w:ascii="Arial" w:eastAsia="Times New Roman" w:hAnsi="Arial" w:cs="Arial"/>
          <w:sz w:val="24"/>
          <w:szCs w:val="24"/>
        </w:rPr>
        <w:t xml:space="preserve">, 13, 1003650. Available at: </w:t>
      </w:r>
      <w:hyperlink r:id="rId14" w:history="1">
        <w:r>
          <w:rPr>
            <w:rFonts w:ascii="Arial" w:eastAsia="Times New Roman" w:hAnsi="Arial" w:cs="Arial"/>
            <w:color w:val="0000FF"/>
            <w:sz w:val="24"/>
            <w:szCs w:val="24"/>
            <w:u w:val="single"/>
          </w:rPr>
          <w:t>https://doi.org/10.3389/fpsyg.2022.1003650</w:t>
        </w:r>
      </w:hyperlink>
    </w:p>
    <w:p w14:paraId="3DAAE1FA"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Alauddin, M., Ahsan, S.M.H., Kamal, M.A., Alam, M.M. and Hassan, A. (2020) ‘The assessment of perceived service quality dimensions of hotel industry in Bangladesh’, </w:t>
      </w:r>
      <w:r>
        <w:rPr>
          <w:rFonts w:ascii="Arial" w:eastAsia="Times New Roman" w:hAnsi="Arial" w:cs="Arial"/>
          <w:i/>
          <w:iCs/>
          <w:sz w:val="24"/>
          <w:szCs w:val="24"/>
        </w:rPr>
        <w:t>Journal of Multidisciplinary Academic Tourism</w:t>
      </w:r>
      <w:r>
        <w:rPr>
          <w:rFonts w:ascii="Arial" w:eastAsia="Times New Roman" w:hAnsi="Arial" w:cs="Arial"/>
          <w:sz w:val="24"/>
          <w:szCs w:val="24"/>
        </w:rPr>
        <w:t xml:space="preserve">, 5(2), pp. 105–114. Available at: </w:t>
      </w:r>
      <w:hyperlink r:id="rId15" w:history="1">
        <w:r>
          <w:rPr>
            <w:rFonts w:ascii="Arial" w:eastAsia="Times New Roman" w:hAnsi="Arial" w:cs="Arial"/>
            <w:color w:val="0000FF"/>
            <w:sz w:val="24"/>
            <w:szCs w:val="24"/>
            <w:u w:val="single"/>
          </w:rPr>
          <w:t>https://doi.org/10.31822/jomat.715717</w:t>
        </w:r>
      </w:hyperlink>
    </w:p>
    <w:p w14:paraId="5FAC009F"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Bangladesh Tourism Board (2023) </w:t>
      </w:r>
      <w:r>
        <w:rPr>
          <w:rFonts w:ascii="Arial" w:eastAsia="Times New Roman" w:hAnsi="Arial" w:cs="Arial"/>
          <w:i/>
          <w:iCs/>
          <w:sz w:val="24"/>
          <w:szCs w:val="24"/>
        </w:rPr>
        <w:t>Bangladesh Tourism Board</w:t>
      </w:r>
      <w:r>
        <w:rPr>
          <w:rFonts w:ascii="Arial" w:eastAsia="Times New Roman" w:hAnsi="Arial" w:cs="Arial"/>
          <w:sz w:val="24"/>
          <w:szCs w:val="24"/>
        </w:rPr>
        <w:t xml:space="preserve"> [Website]. Available at: </w:t>
      </w:r>
      <w:hyperlink r:id="rId16" w:history="1">
        <w:r>
          <w:rPr>
            <w:rFonts w:ascii="Arial" w:eastAsia="Times New Roman" w:hAnsi="Arial" w:cs="Arial"/>
            <w:color w:val="0000FF"/>
            <w:sz w:val="24"/>
            <w:szCs w:val="24"/>
            <w:u w:val="single"/>
          </w:rPr>
          <w:t>https://www.tourismboard.gov.bd</w:t>
        </w:r>
      </w:hyperlink>
      <w:r>
        <w:rPr>
          <w:rFonts w:ascii="Arial" w:eastAsia="Times New Roman" w:hAnsi="Arial" w:cs="Arial"/>
          <w:sz w:val="24"/>
          <w:szCs w:val="24"/>
        </w:rPr>
        <w:t xml:space="preserve"> (Accessed: 24 September 2026).</w:t>
      </w:r>
    </w:p>
    <w:p w14:paraId="64A0B491"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Buttle, F. (1996) ‘SERVQUAL: review, critique, research agenda’, </w:t>
      </w:r>
      <w:r>
        <w:rPr>
          <w:rFonts w:ascii="Arial" w:eastAsia="Times New Roman" w:hAnsi="Arial" w:cs="Arial"/>
          <w:i/>
          <w:iCs/>
          <w:sz w:val="24"/>
          <w:szCs w:val="24"/>
        </w:rPr>
        <w:t>European Journal of Marketing</w:t>
      </w:r>
      <w:r>
        <w:rPr>
          <w:rFonts w:ascii="Arial" w:eastAsia="Times New Roman" w:hAnsi="Arial" w:cs="Arial"/>
          <w:sz w:val="24"/>
          <w:szCs w:val="24"/>
        </w:rPr>
        <w:t xml:space="preserve">, 30(1), pp. 8–32. Available at: </w:t>
      </w:r>
      <w:hyperlink r:id="rId17" w:history="1">
        <w:r>
          <w:rPr>
            <w:rFonts w:ascii="Arial" w:eastAsia="Times New Roman" w:hAnsi="Arial" w:cs="Arial"/>
            <w:color w:val="0000FF"/>
            <w:sz w:val="24"/>
            <w:szCs w:val="24"/>
            <w:u w:val="single"/>
          </w:rPr>
          <w:t>https://doi.org/10.1108/03090569610105762</w:t>
        </w:r>
      </w:hyperlink>
    </w:p>
    <w:p w14:paraId="043C1298"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Chew, S.-S., Zainol, R. and Goh, H.C. (2024) ‘Satisfaction of international and domestic tourists in Malaysia’s oldest national park: Taman Negara Pahang’, </w:t>
      </w:r>
      <w:r>
        <w:rPr>
          <w:rFonts w:ascii="Arial" w:eastAsia="Times New Roman" w:hAnsi="Arial" w:cs="Arial"/>
          <w:i/>
          <w:iCs/>
          <w:sz w:val="24"/>
          <w:szCs w:val="24"/>
        </w:rPr>
        <w:t>Planning Malaysia</w:t>
      </w:r>
      <w:r>
        <w:rPr>
          <w:rFonts w:ascii="Arial" w:eastAsia="Times New Roman" w:hAnsi="Arial" w:cs="Arial"/>
          <w:sz w:val="24"/>
          <w:szCs w:val="24"/>
        </w:rPr>
        <w:t xml:space="preserve">, 22(4), pp. 272–286. Available at: </w:t>
      </w:r>
      <w:hyperlink r:id="rId18" w:history="1">
        <w:r>
          <w:rPr>
            <w:rFonts w:ascii="Arial" w:eastAsia="Times New Roman" w:hAnsi="Arial" w:cs="Arial"/>
            <w:color w:val="0000FF"/>
            <w:sz w:val="24"/>
            <w:szCs w:val="24"/>
            <w:u w:val="single"/>
          </w:rPr>
          <w:t>https://doi.org/10.21837/pm.v22i33.1548</w:t>
        </w:r>
      </w:hyperlink>
    </w:p>
    <w:p w14:paraId="0FA2049F"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Fagbemi, E.L.O. (2023) ‘Customer satisfaction and quality of service delivery in selected two and three star rated hotels in Kumasi Metropolis’, </w:t>
      </w:r>
      <w:r>
        <w:rPr>
          <w:rFonts w:ascii="Arial" w:eastAsia="Times New Roman" w:hAnsi="Arial" w:cs="Arial"/>
          <w:i/>
          <w:iCs/>
          <w:sz w:val="24"/>
          <w:szCs w:val="24"/>
        </w:rPr>
        <w:t>International Journal of Hospitality &amp; Tourism Management</w:t>
      </w:r>
      <w:r>
        <w:rPr>
          <w:rFonts w:ascii="Arial" w:eastAsia="Times New Roman" w:hAnsi="Arial" w:cs="Arial"/>
          <w:sz w:val="24"/>
          <w:szCs w:val="24"/>
        </w:rPr>
        <w:t xml:space="preserve">, 7(1), pp. 16–23. Available at: </w:t>
      </w:r>
      <w:hyperlink r:id="rId19" w:history="1">
        <w:r>
          <w:rPr>
            <w:rFonts w:ascii="Arial" w:eastAsia="Times New Roman" w:hAnsi="Arial" w:cs="Arial"/>
            <w:color w:val="0000FF"/>
            <w:sz w:val="24"/>
            <w:szCs w:val="24"/>
            <w:u w:val="single"/>
          </w:rPr>
          <w:t>https://doi.org/10.11648/j.ijhtm.20230701.13</w:t>
        </w:r>
      </w:hyperlink>
    </w:p>
    <w:p w14:paraId="55981277"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Hair, J.F., Babin, B.J., Anderson, R.E. and Black, W.C. (2022) </w:t>
      </w:r>
      <w:r>
        <w:rPr>
          <w:rFonts w:ascii="Arial" w:eastAsia="Times New Roman" w:hAnsi="Arial" w:cs="Arial"/>
          <w:i/>
          <w:iCs/>
          <w:sz w:val="24"/>
          <w:szCs w:val="24"/>
        </w:rPr>
        <w:t>Multivariate Data Analysis</w:t>
      </w:r>
      <w:r>
        <w:rPr>
          <w:rFonts w:ascii="Arial" w:eastAsia="Times New Roman" w:hAnsi="Arial" w:cs="Arial"/>
          <w:sz w:val="24"/>
          <w:szCs w:val="24"/>
        </w:rPr>
        <w:t xml:space="preserve">. 8th </w:t>
      </w:r>
      <w:proofErr w:type="spellStart"/>
      <w:r>
        <w:rPr>
          <w:rFonts w:ascii="Arial" w:eastAsia="Times New Roman" w:hAnsi="Arial" w:cs="Arial"/>
          <w:sz w:val="24"/>
          <w:szCs w:val="24"/>
        </w:rPr>
        <w:t>edn</w:t>
      </w:r>
      <w:proofErr w:type="spellEnd"/>
      <w:r>
        <w:rPr>
          <w:rFonts w:ascii="Arial" w:eastAsia="Times New Roman" w:hAnsi="Arial" w:cs="Arial"/>
          <w:sz w:val="24"/>
          <w:szCs w:val="24"/>
        </w:rPr>
        <w:t>. Andover: Cengage Learning.</w:t>
      </w:r>
    </w:p>
    <w:p w14:paraId="46093CBE"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Han, H. and Hyun, S.S. (2018) ‘Role of motivations for luxury cruise traveling, satisfaction, and involvement in building traveler loyalty’, </w:t>
      </w:r>
      <w:r>
        <w:rPr>
          <w:rFonts w:ascii="Arial" w:eastAsia="Times New Roman" w:hAnsi="Arial" w:cs="Arial"/>
          <w:i/>
          <w:iCs/>
          <w:sz w:val="24"/>
          <w:szCs w:val="24"/>
        </w:rPr>
        <w:t xml:space="preserve">International Journal </w:t>
      </w:r>
      <w:r>
        <w:rPr>
          <w:rFonts w:ascii="Arial" w:eastAsia="Times New Roman" w:hAnsi="Arial" w:cs="Arial"/>
          <w:i/>
          <w:iCs/>
          <w:sz w:val="24"/>
          <w:szCs w:val="24"/>
        </w:rPr>
        <w:lastRenderedPageBreak/>
        <w:t>of Hospitality Management</w:t>
      </w:r>
      <w:r>
        <w:rPr>
          <w:rFonts w:ascii="Arial" w:eastAsia="Times New Roman" w:hAnsi="Arial" w:cs="Arial"/>
          <w:sz w:val="24"/>
          <w:szCs w:val="24"/>
        </w:rPr>
        <w:t xml:space="preserve">, 70, pp. 75–84. Available at: </w:t>
      </w:r>
      <w:hyperlink r:id="rId20" w:history="1">
        <w:r>
          <w:rPr>
            <w:rFonts w:ascii="Arial" w:eastAsia="Times New Roman" w:hAnsi="Arial" w:cs="Arial"/>
            <w:color w:val="0000FF"/>
            <w:sz w:val="24"/>
            <w:szCs w:val="24"/>
            <w:u w:val="single"/>
          </w:rPr>
          <w:t>https://doi.org/10.1016/j.ijhm.2017.10.024</w:t>
        </w:r>
      </w:hyperlink>
    </w:p>
    <w:p w14:paraId="6B6C12DF"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J, S.P., Liao, Y.K., Singh, P., Kumar, N. and Girish, V.G. (2026) ‘Perceived distinctions in destination attributes, satisfaction, and revisit intention: a multi-group analysis of domestic and international tourists’, </w:t>
      </w:r>
      <w:r>
        <w:rPr>
          <w:rFonts w:ascii="Arial" w:eastAsia="Times New Roman" w:hAnsi="Arial" w:cs="Arial"/>
          <w:i/>
          <w:iCs/>
          <w:sz w:val="24"/>
          <w:szCs w:val="24"/>
        </w:rPr>
        <w:t>Journal of Quality Assurance in Hospitality &amp; Tourism</w:t>
      </w:r>
      <w:r>
        <w:rPr>
          <w:rFonts w:ascii="Arial" w:eastAsia="Times New Roman" w:hAnsi="Arial" w:cs="Arial"/>
          <w:sz w:val="24"/>
          <w:szCs w:val="24"/>
        </w:rPr>
        <w:t xml:space="preserve">, published online 28 January. Available at: </w:t>
      </w:r>
      <w:hyperlink r:id="rId21" w:history="1">
        <w:r>
          <w:rPr>
            <w:rFonts w:ascii="Arial" w:eastAsia="Times New Roman" w:hAnsi="Arial" w:cs="Arial"/>
            <w:color w:val="0000FF"/>
            <w:sz w:val="24"/>
            <w:szCs w:val="24"/>
            <w:u w:val="single"/>
          </w:rPr>
          <w:t>https://doi.org/10.1080/1528008X.2026.2619900</w:t>
        </w:r>
      </w:hyperlink>
    </w:p>
    <w:p w14:paraId="2C1CEAA7"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Kotler, P., Bowen, J.T. and Baloglu, S. (2022) </w:t>
      </w:r>
      <w:r>
        <w:rPr>
          <w:rFonts w:ascii="Arial" w:eastAsia="Times New Roman" w:hAnsi="Arial" w:cs="Arial"/>
          <w:i/>
          <w:iCs/>
          <w:sz w:val="24"/>
          <w:szCs w:val="24"/>
        </w:rPr>
        <w:t>Marketing for Hospitality and Tourism</w:t>
      </w:r>
      <w:r>
        <w:rPr>
          <w:rFonts w:ascii="Arial" w:eastAsia="Times New Roman" w:hAnsi="Arial" w:cs="Arial"/>
          <w:sz w:val="24"/>
          <w:szCs w:val="24"/>
        </w:rPr>
        <w:t xml:space="preserve">. 8th </w:t>
      </w:r>
      <w:proofErr w:type="spellStart"/>
      <w:r>
        <w:rPr>
          <w:rFonts w:ascii="Arial" w:eastAsia="Times New Roman" w:hAnsi="Arial" w:cs="Arial"/>
          <w:sz w:val="24"/>
          <w:szCs w:val="24"/>
        </w:rPr>
        <w:t>edn</w:t>
      </w:r>
      <w:proofErr w:type="spellEnd"/>
      <w:r>
        <w:rPr>
          <w:rFonts w:ascii="Arial" w:eastAsia="Times New Roman" w:hAnsi="Arial" w:cs="Arial"/>
          <w:sz w:val="24"/>
          <w:szCs w:val="24"/>
        </w:rPr>
        <w:t>. Harlow: Pearson.</w:t>
      </w:r>
    </w:p>
    <w:p w14:paraId="6C62C309"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Maki, F., Sano, K. and Sun, H. (2025) ‘How do international and domestic tourists perceive the service quality of Japanese ryokans? A cross-cultural perspective’, </w:t>
      </w:r>
      <w:r>
        <w:rPr>
          <w:rFonts w:ascii="Arial" w:eastAsia="Times New Roman" w:hAnsi="Arial" w:cs="Arial"/>
          <w:i/>
          <w:iCs/>
          <w:sz w:val="24"/>
          <w:szCs w:val="24"/>
        </w:rPr>
        <w:t>Journal of Quality Assurance in Hospitality &amp; Tourism</w:t>
      </w:r>
      <w:r>
        <w:rPr>
          <w:rFonts w:ascii="Arial" w:eastAsia="Times New Roman" w:hAnsi="Arial" w:cs="Arial"/>
          <w:sz w:val="24"/>
          <w:szCs w:val="24"/>
        </w:rPr>
        <w:t xml:space="preserve">, published online 7 January. Available at: </w:t>
      </w:r>
      <w:hyperlink r:id="rId22" w:history="1">
        <w:r>
          <w:rPr>
            <w:rFonts w:ascii="Arial" w:eastAsia="Times New Roman" w:hAnsi="Arial" w:cs="Arial"/>
            <w:color w:val="0000FF"/>
            <w:sz w:val="24"/>
            <w:szCs w:val="24"/>
            <w:u w:val="single"/>
          </w:rPr>
          <w:t>https://doi.org/10.1080/1528008X.2024.2447879</w:t>
        </w:r>
      </w:hyperlink>
    </w:p>
    <w:p w14:paraId="23E11D38"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Mawa, J. (2019) ‘Factors influencing tourist’s satisfaction based on service attributes of hotels: a study on Cox’s Bazar, Bangladesh’, </w:t>
      </w:r>
      <w:r>
        <w:rPr>
          <w:rFonts w:ascii="Arial" w:eastAsia="Times New Roman" w:hAnsi="Arial" w:cs="Arial"/>
          <w:i/>
          <w:iCs/>
          <w:sz w:val="24"/>
          <w:szCs w:val="24"/>
        </w:rPr>
        <w:t>Journal of Business Management and Accounting</w:t>
      </w:r>
      <w:r>
        <w:rPr>
          <w:rFonts w:ascii="Arial" w:eastAsia="Times New Roman" w:hAnsi="Arial" w:cs="Arial"/>
          <w:sz w:val="24"/>
          <w:szCs w:val="24"/>
        </w:rPr>
        <w:t xml:space="preserve">, 9(1), pp. 27–54. Available at: </w:t>
      </w:r>
      <w:hyperlink r:id="rId23" w:history="1">
        <w:r>
          <w:rPr>
            <w:rFonts w:ascii="Arial" w:eastAsia="Times New Roman" w:hAnsi="Arial" w:cs="Arial"/>
            <w:color w:val="0000FF"/>
            <w:sz w:val="24"/>
            <w:szCs w:val="24"/>
            <w:u w:val="single"/>
          </w:rPr>
          <w:t>https://doi.org/10.32890/jbma2019.9.1.8744</w:t>
        </w:r>
      </w:hyperlink>
    </w:p>
    <w:p w14:paraId="0E2AA505"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proofErr w:type="spellStart"/>
      <w:r>
        <w:rPr>
          <w:rFonts w:ascii="Arial" w:eastAsia="Times New Roman" w:hAnsi="Arial" w:cs="Arial"/>
          <w:sz w:val="24"/>
          <w:szCs w:val="24"/>
        </w:rPr>
        <w:t>Mwacha</w:t>
      </w:r>
      <w:proofErr w:type="spellEnd"/>
      <w:r>
        <w:rPr>
          <w:rFonts w:ascii="Arial" w:eastAsia="Times New Roman" w:hAnsi="Arial" w:cs="Arial"/>
          <w:sz w:val="24"/>
          <w:szCs w:val="24"/>
        </w:rPr>
        <w:t xml:space="preserve">, E.R. (2025) ‘Service quality dimensions and their influence on customer satisfaction in mid-level hotels (3 stars): evidence from Arusha, Tanzania’, </w:t>
      </w:r>
      <w:r>
        <w:rPr>
          <w:rFonts w:ascii="Arial" w:eastAsia="Times New Roman" w:hAnsi="Arial" w:cs="Arial"/>
          <w:i/>
          <w:iCs/>
          <w:sz w:val="24"/>
          <w:szCs w:val="24"/>
        </w:rPr>
        <w:t>NG Journal of Social Development</w:t>
      </w:r>
      <w:r>
        <w:rPr>
          <w:rFonts w:ascii="Arial" w:eastAsia="Times New Roman" w:hAnsi="Arial" w:cs="Arial"/>
          <w:sz w:val="24"/>
          <w:szCs w:val="24"/>
        </w:rPr>
        <w:t xml:space="preserve">, 18(1), pp. 609–624. Available at: </w:t>
      </w:r>
      <w:hyperlink r:id="rId24" w:history="1">
        <w:r>
          <w:rPr>
            <w:rFonts w:ascii="Arial" w:eastAsia="Times New Roman" w:hAnsi="Arial" w:cs="Arial"/>
            <w:color w:val="0000FF"/>
            <w:sz w:val="24"/>
            <w:szCs w:val="24"/>
            <w:u w:val="single"/>
          </w:rPr>
          <w:t>https://doi.org/10.4314/ngjsd.v18i1.18</w:t>
        </w:r>
      </w:hyperlink>
    </w:p>
    <w:p w14:paraId="150962B9"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Oliver, R.L. (1980) ‘A cognitive model of the antecedents and consequences of satisfaction decisions’, </w:t>
      </w:r>
      <w:r>
        <w:rPr>
          <w:rFonts w:ascii="Arial" w:eastAsia="Times New Roman" w:hAnsi="Arial" w:cs="Arial"/>
          <w:i/>
          <w:iCs/>
          <w:sz w:val="24"/>
          <w:szCs w:val="24"/>
        </w:rPr>
        <w:t>Journal of Marketing Research</w:t>
      </w:r>
      <w:r>
        <w:rPr>
          <w:rFonts w:ascii="Arial" w:eastAsia="Times New Roman" w:hAnsi="Arial" w:cs="Arial"/>
          <w:sz w:val="24"/>
          <w:szCs w:val="24"/>
        </w:rPr>
        <w:t xml:space="preserve">, 17(4), pp. 460–469. Available at: </w:t>
      </w:r>
      <w:hyperlink r:id="rId25" w:history="1">
        <w:r>
          <w:rPr>
            <w:rFonts w:ascii="Arial" w:eastAsia="Times New Roman" w:hAnsi="Arial" w:cs="Arial"/>
            <w:color w:val="0000FF"/>
            <w:sz w:val="24"/>
            <w:szCs w:val="24"/>
            <w:u w:val="single"/>
          </w:rPr>
          <w:t>https://doi.org/10.1177/002224378001700405</w:t>
        </w:r>
      </w:hyperlink>
    </w:p>
    <w:p w14:paraId="241D05A3"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Parasuraman, A., Zeithaml, V.A. and Berry, L.L. (1988) ‘SERVQUAL: a multiple-item scale for measuring consumer perceptions of service quality’, </w:t>
      </w:r>
      <w:r>
        <w:rPr>
          <w:rFonts w:ascii="Arial" w:eastAsia="Times New Roman" w:hAnsi="Arial" w:cs="Arial"/>
          <w:i/>
          <w:iCs/>
          <w:sz w:val="24"/>
          <w:szCs w:val="24"/>
        </w:rPr>
        <w:t>Journal of Retailing</w:t>
      </w:r>
      <w:r>
        <w:rPr>
          <w:rFonts w:ascii="Arial" w:eastAsia="Times New Roman" w:hAnsi="Arial" w:cs="Arial"/>
          <w:sz w:val="24"/>
          <w:szCs w:val="24"/>
        </w:rPr>
        <w:t xml:space="preserve">, 64(1), pp. 12–40. Available at: </w:t>
      </w:r>
      <w:hyperlink r:id="rId26" w:history="1">
        <w:r>
          <w:rPr>
            <w:rFonts w:ascii="Arial" w:eastAsia="Times New Roman" w:hAnsi="Arial" w:cs="Arial"/>
            <w:color w:val="0000FF"/>
            <w:sz w:val="24"/>
            <w:szCs w:val="24"/>
            <w:u w:val="single"/>
          </w:rPr>
          <w:t>https://zenodo.org/records/14579730</w:t>
        </w:r>
      </w:hyperlink>
      <w:r>
        <w:rPr>
          <w:rFonts w:ascii="Arial" w:eastAsia="Times New Roman" w:hAnsi="Arial" w:cs="Arial"/>
          <w:sz w:val="24"/>
          <w:szCs w:val="24"/>
        </w:rPr>
        <w:t xml:space="preserve"> (Accessed: 22 September 2026).</w:t>
      </w:r>
    </w:p>
    <w:p w14:paraId="086DFB0F"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lastRenderedPageBreak/>
        <w:t xml:space="preserve">Rather, R.A. (2020) ‘Customer experience and engagement in tourism destinations: the experiential marketing perspective’, </w:t>
      </w:r>
      <w:r>
        <w:rPr>
          <w:rFonts w:ascii="Arial" w:eastAsia="Times New Roman" w:hAnsi="Arial" w:cs="Arial"/>
          <w:i/>
          <w:iCs/>
          <w:sz w:val="24"/>
          <w:szCs w:val="24"/>
        </w:rPr>
        <w:t>Journal of Travel &amp; Tourism Marketing</w:t>
      </w:r>
      <w:r>
        <w:rPr>
          <w:rFonts w:ascii="Arial" w:eastAsia="Times New Roman" w:hAnsi="Arial" w:cs="Arial"/>
          <w:sz w:val="24"/>
          <w:szCs w:val="24"/>
        </w:rPr>
        <w:t xml:space="preserve">, 37(1), pp. 15–32. Available at: </w:t>
      </w:r>
      <w:hyperlink r:id="rId27" w:history="1">
        <w:r>
          <w:rPr>
            <w:rFonts w:ascii="Arial" w:eastAsia="Times New Roman" w:hAnsi="Arial" w:cs="Arial"/>
            <w:color w:val="0000FF"/>
            <w:sz w:val="24"/>
            <w:szCs w:val="24"/>
            <w:u w:val="single"/>
          </w:rPr>
          <w:t>https://doi.org/10.1080/10548408.2019.1686101</w:t>
        </w:r>
      </w:hyperlink>
    </w:p>
    <w:p w14:paraId="7E4534CE"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Rinu, F. (2024) ‘Measuring customer satisfaction of hotel industry in Bangladesh: a SERVQUAL and structural equation model (SEM) approach’, </w:t>
      </w:r>
      <w:proofErr w:type="spellStart"/>
      <w:r>
        <w:rPr>
          <w:rFonts w:ascii="Arial" w:eastAsia="Times New Roman" w:hAnsi="Arial" w:cs="Arial"/>
          <w:i/>
          <w:iCs/>
          <w:sz w:val="24"/>
          <w:szCs w:val="24"/>
        </w:rPr>
        <w:t>i</w:t>
      </w:r>
      <w:proofErr w:type="spellEnd"/>
      <w:r>
        <w:rPr>
          <w:rFonts w:ascii="Arial" w:eastAsia="Times New Roman" w:hAnsi="Arial" w:cs="Arial"/>
          <w:i/>
          <w:iCs/>
          <w:sz w:val="24"/>
          <w:szCs w:val="24"/>
        </w:rPr>
        <w:t>-Manager’s Journal on Management</w:t>
      </w:r>
      <w:r>
        <w:rPr>
          <w:rFonts w:ascii="Arial" w:eastAsia="Times New Roman" w:hAnsi="Arial" w:cs="Arial"/>
          <w:sz w:val="24"/>
          <w:szCs w:val="24"/>
        </w:rPr>
        <w:t xml:space="preserve">, 19(2), pp. 13–27. Available at: </w:t>
      </w:r>
      <w:hyperlink r:id="rId28" w:history="1">
        <w:r>
          <w:rPr>
            <w:rFonts w:ascii="Arial" w:eastAsia="Times New Roman" w:hAnsi="Arial" w:cs="Arial"/>
            <w:color w:val="0000FF"/>
            <w:sz w:val="24"/>
            <w:szCs w:val="24"/>
            <w:u w:val="single"/>
          </w:rPr>
          <w:t>https://doi.org/10.26634/jmgt.19.2.21212</w:t>
        </w:r>
      </w:hyperlink>
    </w:p>
    <w:p w14:paraId="4007B22E"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Saunders, M., Lewis, P. and Thornhill, A. (2019) </w:t>
      </w:r>
      <w:r>
        <w:rPr>
          <w:rFonts w:ascii="Arial" w:eastAsia="Times New Roman" w:hAnsi="Arial" w:cs="Arial"/>
          <w:i/>
          <w:iCs/>
          <w:sz w:val="24"/>
          <w:szCs w:val="24"/>
        </w:rPr>
        <w:t>Research Methods for Business Students</w:t>
      </w:r>
      <w:r>
        <w:rPr>
          <w:rFonts w:ascii="Arial" w:eastAsia="Times New Roman" w:hAnsi="Arial" w:cs="Arial"/>
          <w:sz w:val="24"/>
          <w:szCs w:val="24"/>
        </w:rPr>
        <w:t xml:space="preserve">. 8th </w:t>
      </w:r>
      <w:proofErr w:type="spellStart"/>
      <w:r>
        <w:rPr>
          <w:rFonts w:ascii="Arial" w:eastAsia="Times New Roman" w:hAnsi="Arial" w:cs="Arial"/>
          <w:sz w:val="24"/>
          <w:szCs w:val="24"/>
        </w:rPr>
        <w:t>edn</w:t>
      </w:r>
      <w:proofErr w:type="spellEnd"/>
      <w:r>
        <w:rPr>
          <w:rFonts w:ascii="Arial" w:eastAsia="Times New Roman" w:hAnsi="Arial" w:cs="Arial"/>
          <w:sz w:val="24"/>
          <w:szCs w:val="24"/>
        </w:rPr>
        <w:t>. Harlow: Pearson.</w:t>
      </w:r>
    </w:p>
    <w:p w14:paraId="024B658F"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Shora, L. and Shora, N. (2023) ‘Perceived service quality of tourists from former Soviet states and Western countries: a comparative study’, </w:t>
      </w:r>
      <w:r>
        <w:rPr>
          <w:rFonts w:ascii="Arial" w:eastAsia="Times New Roman" w:hAnsi="Arial" w:cs="Arial"/>
          <w:i/>
          <w:iCs/>
          <w:sz w:val="24"/>
          <w:szCs w:val="24"/>
        </w:rPr>
        <w:t>Journal of the Academy of Business and Emerging Markets</w:t>
      </w:r>
      <w:r>
        <w:rPr>
          <w:rFonts w:ascii="Arial" w:eastAsia="Times New Roman" w:hAnsi="Arial" w:cs="Arial"/>
          <w:sz w:val="24"/>
          <w:szCs w:val="24"/>
        </w:rPr>
        <w:t xml:space="preserve">, 3(2), pp. 3–16. Available at: </w:t>
      </w:r>
      <w:hyperlink r:id="rId29" w:history="1">
        <w:r>
          <w:rPr>
            <w:rFonts w:ascii="Arial" w:eastAsia="Times New Roman" w:hAnsi="Arial" w:cs="Arial"/>
            <w:color w:val="0000FF"/>
            <w:sz w:val="24"/>
            <w:szCs w:val="24"/>
            <w:u w:val="single"/>
          </w:rPr>
          <w:t>https://doi.org/10.5281/zenodo.10183033</w:t>
        </w:r>
      </w:hyperlink>
    </w:p>
    <w:p w14:paraId="2183C012"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Tiwari, V. and Mishra, A. (2023) ‘The effect of a hotel’s star-rating-based expectations of safety from the pandemic on during-stay experiences’, </w:t>
      </w:r>
      <w:r>
        <w:rPr>
          <w:rFonts w:ascii="Arial" w:eastAsia="Times New Roman" w:hAnsi="Arial" w:cs="Arial"/>
          <w:i/>
          <w:iCs/>
          <w:sz w:val="24"/>
          <w:szCs w:val="24"/>
        </w:rPr>
        <w:t>Journal of Retailing and Consumer Services</w:t>
      </w:r>
      <w:r>
        <w:rPr>
          <w:rFonts w:ascii="Arial" w:eastAsia="Times New Roman" w:hAnsi="Arial" w:cs="Arial"/>
          <w:sz w:val="24"/>
          <w:szCs w:val="24"/>
        </w:rPr>
        <w:t xml:space="preserve">, 71, 103223. Available at: </w:t>
      </w:r>
      <w:hyperlink r:id="rId30" w:history="1">
        <w:r>
          <w:rPr>
            <w:rFonts w:ascii="Arial" w:eastAsia="Times New Roman" w:hAnsi="Arial" w:cs="Arial"/>
            <w:color w:val="0000FF"/>
            <w:sz w:val="24"/>
            <w:szCs w:val="24"/>
            <w:u w:val="single"/>
          </w:rPr>
          <w:t>https://doi.org/10.1016/j.jretconser.2022.103223</w:t>
        </w:r>
      </w:hyperlink>
    </w:p>
    <w:p w14:paraId="566C30F5"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UN Tourism (2024) </w:t>
      </w:r>
      <w:r>
        <w:rPr>
          <w:rFonts w:ascii="Arial" w:eastAsia="Times New Roman" w:hAnsi="Arial" w:cs="Arial"/>
          <w:i/>
          <w:iCs/>
          <w:sz w:val="24"/>
          <w:szCs w:val="24"/>
        </w:rPr>
        <w:t>World Tourism Barometer</w:t>
      </w:r>
      <w:r>
        <w:rPr>
          <w:rFonts w:ascii="Arial" w:eastAsia="Times New Roman" w:hAnsi="Arial" w:cs="Arial"/>
          <w:sz w:val="24"/>
          <w:szCs w:val="24"/>
        </w:rPr>
        <w:t xml:space="preserve">. Vol. 22. Madrid: UN Tourism. Available at: </w:t>
      </w:r>
      <w:hyperlink r:id="rId31" w:history="1">
        <w:r>
          <w:rPr>
            <w:rFonts w:ascii="Arial" w:eastAsia="Times New Roman" w:hAnsi="Arial" w:cs="Arial"/>
            <w:color w:val="0000FF"/>
            <w:sz w:val="24"/>
            <w:szCs w:val="24"/>
            <w:u w:val="single"/>
          </w:rPr>
          <w:t>https://www.unwto.org/un-tourism-world-tourism-barometer-data</w:t>
        </w:r>
      </w:hyperlink>
      <w:r>
        <w:rPr>
          <w:rFonts w:ascii="Arial" w:eastAsia="Times New Roman" w:hAnsi="Arial" w:cs="Arial"/>
          <w:sz w:val="24"/>
          <w:szCs w:val="24"/>
        </w:rPr>
        <w:t xml:space="preserve"> (Accessed: 22 September 2026).</w:t>
      </w:r>
    </w:p>
    <w:p w14:paraId="0F9EFD40"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Wąsowicz-</w:t>
      </w:r>
      <w:proofErr w:type="spellStart"/>
      <w:r>
        <w:rPr>
          <w:rFonts w:ascii="Arial" w:eastAsia="Times New Roman" w:hAnsi="Arial" w:cs="Arial"/>
          <w:sz w:val="24"/>
          <w:szCs w:val="24"/>
        </w:rPr>
        <w:t>Zaborek</w:t>
      </w:r>
      <w:proofErr w:type="spellEnd"/>
      <w:r>
        <w:rPr>
          <w:rFonts w:ascii="Arial" w:eastAsia="Times New Roman" w:hAnsi="Arial" w:cs="Arial"/>
          <w:sz w:val="24"/>
          <w:szCs w:val="24"/>
        </w:rPr>
        <w:t xml:space="preserve">, E. (2025) ‘National culture as a factor in visitors’ evaluations of hotel services’, </w:t>
      </w:r>
      <w:r>
        <w:rPr>
          <w:rFonts w:ascii="Arial" w:eastAsia="Times New Roman" w:hAnsi="Arial" w:cs="Arial"/>
          <w:i/>
          <w:iCs/>
          <w:sz w:val="24"/>
          <w:szCs w:val="24"/>
        </w:rPr>
        <w:t>International Journal of Hospitality Management</w:t>
      </w:r>
      <w:r>
        <w:rPr>
          <w:rFonts w:ascii="Arial" w:eastAsia="Times New Roman" w:hAnsi="Arial" w:cs="Arial"/>
          <w:sz w:val="24"/>
          <w:szCs w:val="24"/>
        </w:rPr>
        <w:t xml:space="preserve">, 125, 104009. Available at: </w:t>
      </w:r>
      <w:hyperlink r:id="rId32" w:history="1">
        <w:r>
          <w:rPr>
            <w:rFonts w:ascii="Arial" w:eastAsia="Times New Roman" w:hAnsi="Arial" w:cs="Arial"/>
            <w:color w:val="0000FF"/>
            <w:sz w:val="24"/>
            <w:szCs w:val="24"/>
            <w:u w:val="single"/>
          </w:rPr>
          <w:t>https://doi.org/10.1016/j.ijhm.2024.104009</w:t>
        </w:r>
      </w:hyperlink>
    </w:p>
    <w:p w14:paraId="61663659"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Yang, X., Balasubramanian, K. and Soeiro, J.D. (2025) ‘The effects of service quality on customer satisfaction and recommendation intention: domestic versus international customer’, </w:t>
      </w:r>
      <w:r>
        <w:rPr>
          <w:rFonts w:ascii="Arial" w:eastAsia="Times New Roman" w:hAnsi="Arial" w:cs="Arial"/>
          <w:i/>
          <w:iCs/>
          <w:sz w:val="24"/>
          <w:szCs w:val="24"/>
        </w:rPr>
        <w:t>International Journal of Hospitality Management</w:t>
      </w:r>
      <w:r>
        <w:rPr>
          <w:rFonts w:ascii="Arial" w:eastAsia="Times New Roman" w:hAnsi="Arial" w:cs="Arial"/>
          <w:sz w:val="24"/>
          <w:szCs w:val="24"/>
        </w:rPr>
        <w:t xml:space="preserve">, 131, 104269. Available at: </w:t>
      </w:r>
      <w:hyperlink r:id="rId33" w:history="1">
        <w:r>
          <w:rPr>
            <w:rFonts w:ascii="Arial" w:eastAsia="Times New Roman" w:hAnsi="Arial" w:cs="Arial"/>
            <w:color w:val="0000FF"/>
            <w:sz w:val="24"/>
            <w:szCs w:val="24"/>
            <w:u w:val="single"/>
          </w:rPr>
          <w:t>https://doi.org/10.1016/j.ijhm.2025.104269</w:t>
        </w:r>
      </w:hyperlink>
    </w:p>
    <w:p w14:paraId="293FD3B8"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lastRenderedPageBreak/>
        <w:t xml:space="preserve">Yuan, L. and Marzuki, A. (2024) ‘What keeps historical theme park visitors coming? Research based on expectation confirmation theory’, </w:t>
      </w:r>
      <w:r>
        <w:rPr>
          <w:rFonts w:ascii="Arial" w:eastAsia="Times New Roman" w:hAnsi="Arial" w:cs="Arial"/>
          <w:i/>
          <w:iCs/>
          <w:sz w:val="24"/>
          <w:szCs w:val="24"/>
        </w:rPr>
        <w:t>Frontiers in Psychology</w:t>
      </w:r>
      <w:r>
        <w:rPr>
          <w:rFonts w:ascii="Arial" w:eastAsia="Times New Roman" w:hAnsi="Arial" w:cs="Arial"/>
          <w:sz w:val="24"/>
          <w:szCs w:val="24"/>
        </w:rPr>
        <w:t xml:space="preserve">, 15, 1293638. Available at: </w:t>
      </w:r>
      <w:hyperlink r:id="rId34" w:history="1">
        <w:r>
          <w:rPr>
            <w:rFonts w:ascii="Arial" w:eastAsia="Times New Roman" w:hAnsi="Arial" w:cs="Arial"/>
            <w:color w:val="0000FF"/>
            <w:sz w:val="24"/>
            <w:szCs w:val="24"/>
            <w:u w:val="single"/>
          </w:rPr>
          <w:t>https://doi.org/10.3389/fpsyg.2024.1293638</w:t>
        </w:r>
      </w:hyperlink>
    </w:p>
    <w:p w14:paraId="10A9F617"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Zeithaml, V.A., Berry, L.L. and Parasuraman, A. (1993) ‘The nature and determinants of customer expectations of service’, </w:t>
      </w:r>
      <w:r>
        <w:rPr>
          <w:rFonts w:ascii="Arial" w:eastAsia="Times New Roman" w:hAnsi="Arial" w:cs="Arial"/>
          <w:i/>
          <w:iCs/>
          <w:sz w:val="24"/>
          <w:szCs w:val="24"/>
        </w:rPr>
        <w:t>Journal of the Academy of Marketing Science</w:t>
      </w:r>
      <w:r>
        <w:rPr>
          <w:rFonts w:ascii="Arial" w:eastAsia="Times New Roman" w:hAnsi="Arial" w:cs="Arial"/>
          <w:sz w:val="24"/>
          <w:szCs w:val="24"/>
        </w:rPr>
        <w:t xml:space="preserve">, 21(1), pp. 1–12. Available at: </w:t>
      </w:r>
      <w:hyperlink r:id="rId35" w:history="1">
        <w:r>
          <w:rPr>
            <w:rFonts w:ascii="Arial" w:eastAsia="Times New Roman" w:hAnsi="Arial" w:cs="Arial"/>
            <w:color w:val="0000FF"/>
            <w:sz w:val="24"/>
            <w:szCs w:val="24"/>
            <w:u w:val="single"/>
          </w:rPr>
          <w:t>https://doi.org/10.1177/0092070393211001</w:t>
        </w:r>
      </w:hyperlink>
    </w:p>
    <w:p w14:paraId="63528554" w14:textId="77777777" w:rsidR="0021642A" w:rsidRPr="0021642A" w:rsidRDefault="0021642A" w:rsidP="0021642A">
      <w:pPr>
        <w:spacing w:before="100" w:beforeAutospacing="1" w:after="100" w:afterAutospacing="1" w:line="360" w:lineRule="auto"/>
        <w:ind w:left="720" w:hanging="720"/>
        <w:jc w:val="both"/>
        <w:rPr>
          <w:rFonts w:ascii="Arial" w:eastAsia="Times New Roman" w:hAnsi="Arial" w:cs="Arial"/>
          <w:sz w:val="24"/>
          <w:szCs w:val="24"/>
        </w:rPr>
      </w:pPr>
      <w:r>
        <w:rPr>
          <w:rFonts w:ascii="Arial" w:eastAsia="Times New Roman" w:hAnsi="Arial" w:cs="Arial"/>
          <w:sz w:val="24"/>
          <w:szCs w:val="24"/>
        </w:rPr>
        <w:t xml:space="preserve">Zeithaml, V.A., Bitner, M.J., Gremler, D.D. and Mende, M. (2024) </w:t>
      </w:r>
      <w:r>
        <w:rPr>
          <w:rFonts w:ascii="Arial" w:eastAsia="Times New Roman" w:hAnsi="Arial" w:cs="Arial"/>
          <w:i/>
          <w:iCs/>
          <w:sz w:val="24"/>
          <w:szCs w:val="24"/>
        </w:rPr>
        <w:t>Services Marketing: Integrating Customer Focus Across the Firm</w:t>
      </w:r>
      <w:r>
        <w:rPr>
          <w:rFonts w:ascii="Arial" w:eastAsia="Times New Roman" w:hAnsi="Arial" w:cs="Arial"/>
          <w:sz w:val="24"/>
          <w:szCs w:val="24"/>
        </w:rPr>
        <w:t xml:space="preserve">. 8th </w:t>
      </w:r>
      <w:proofErr w:type="spellStart"/>
      <w:r>
        <w:rPr>
          <w:rFonts w:ascii="Arial" w:eastAsia="Times New Roman" w:hAnsi="Arial" w:cs="Arial"/>
          <w:sz w:val="24"/>
          <w:szCs w:val="24"/>
        </w:rPr>
        <w:t>edn</w:t>
      </w:r>
      <w:proofErr w:type="spellEnd"/>
      <w:r>
        <w:rPr>
          <w:rFonts w:ascii="Arial" w:eastAsia="Times New Roman" w:hAnsi="Arial" w:cs="Arial"/>
          <w:sz w:val="24"/>
          <w:szCs w:val="24"/>
        </w:rPr>
        <w:t>. New York: McGraw Hill.</w:t>
      </w:r>
    </w:p>
    <w:p w14:paraId="6FD1D176" w14:textId="77777777" w:rsidR="008320DA" w:rsidRPr="005663EC" w:rsidRDefault="008320DA" w:rsidP="00030BB6">
      <w:pPr>
        <w:pStyle w:val="Heading1"/>
        <w:pageBreakBefore/>
        <w:spacing w:line="360" w:lineRule="auto"/>
        <w:jc w:val="center"/>
        <w:rPr>
          <w:rFonts w:cs="Arial"/>
          <w:sz w:val="36"/>
          <w:szCs w:val="44"/>
        </w:rPr>
      </w:pPr>
      <w:bookmarkStart w:id="100" w:name="_Toc241148178"/>
      <w:r>
        <w:rPr>
          <w:rFonts w:cs="Arial"/>
          <w:sz w:val="36"/>
          <w:szCs w:val="44"/>
        </w:rPr>
        <w:lastRenderedPageBreak/>
        <w:t>Appendix A: Survey Questionnaire</w:t>
      </w:r>
      <w:bookmarkEnd w:id="100"/>
    </w:p>
    <w:p w14:paraId="5F5D95EC" w14:textId="77777777" w:rsidR="008320DA" w:rsidRPr="005663EC" w:rsidRDefault="008320DA" w:rsidP="0021642A">
      <w:pPr>
        <w:spacing w:line="360" w:lineRule="auto"/>
        <w:jc w:val="center"/>
        <w:rPr>
          <w:rFonts w:ascii="Arial" w:hAnsi="Arial" w:cs="Arial"/>
          <w:sz w:val="24"/>
          <w:szCs w:val="24"/>
        </w:rPr>
      </w:pPr>
      <w:r>
        <w:rPr>
          <w:rFonts w:ascii="Arial" w:hAnsi="Arial" w:cs="Arial"/>
          <w:b/>
          <w:bCs/>
          <w:sz w:val="24"/>
          <w:szCs w:val="24"/>
        </w:rPr>
        <w:t>Customer Satisfaction among National and International Tourists Staying in Hotels in Cox's Bazar, Bangladesh: A Comparative Study</w:t>
      </w:r>
    </w:p>
    <w:p w14:paraId="244D7AE4"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I am </w:t>
      </w:r>
      <w:proofErr w:type="spellStart"/>
      <w:r>
        <w:rPr>
          <w:rFonts w:ascii="Arial" w:hAnsi="Arial" w:cs="Arial"/>
          <w:sz w:val="24"/>
          <w:szCs w:val="24"/>
        </w:rPr>
        <w:t>Merajur</w:t>
      </w:r>
      <w:proofErr w:type="spellEnd"/>
      <w:r>
        <w:rPr>
          <w:rFonts w:ascii="Arial" w:hAnsi="Arial" w:cs="Arial"/>
          <w:sz w:val="24"/>
          <w:szCs w:val="24"/>
        </w:rPr>
        <w:t xml:space="preserve"> Rahaman Wahid from University of Wales Trinity Saint David, studying MBA (International Business). My research is on the satisfaction of national tourists and international tourists staying at Hotel in the Cox's Bazar City of Bangladesh. This survey is confidential and voluntary and should take between 10-15 minutes to complete. All answers will be anonymous and confidential. The data gathered will only be for academic research. You may withdraw from the survey at any time without giving any reason.</w:t>
      </w:r>
    </w:p>
    <w:p w14:paraId="4B7055D8"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Thanks for your involvement!</w:t>
      </w:r>
    </w:p>
    <w:p w14:paraId="2F9A1138" w14:textId="77777777" w:rsidR="008320DA" w:rsidRPr="005663EC" w:rsidRDefault="008320DA" w:rsidP="008B3BAF">
      <w:pPr>
        <w:pStyle w:val="Heading2"/>
        <w:rPr>
          <w:rFonts w:cs="Arial"/>
        </w:rPr>
      </w:pPr>
      <w:bookmarkStart w:id="101" w:name="_Toc241148179"/>
      <w:r>
        <w:rPr>
          <w:rFonts w:cs="Arial"/>
        </w:rPr>
        <w:t>Section A: Demographic Information</w:t>
      </w:r>
      <w:bookmarkEnd w:id="101"/>
    </w:p>
    <w:p w14:paraId="44934B5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Please tick (</w:t>
      </w:r>
      <w:r>
        <w:rPr>
          <w:rFonts w:ascii="Segoe UI Symbol" w:hAnsi="Segoe UI Symbol" w:cs="Segoe UI Symbol"/>
          <w:sz w:val="24"/>
          <w:szCs w:val="24"/>
        </w:rPr>
        <w:t>✓</w:t>
      </w:r>
      <w:r>
        <w:rPr>
          <w:rFonts w:ascii="Arial" w:hAnsi="Arial" w:cs="Arial"/>
          <w:sz w:val="24"/>
          <w:szCs w:val="24"/>
        </w:rPr>
        <w:t>) the appropriate box.</w:t>
      </w:r>
    </w:p>
    <w:p w14:paraId="61BE12B5" w14:textId="77777777" w:rsidR="008320DA" w:rsidRPr="005663EC" w:rsidRDefault="008320DA" w:rsidP="008320DA">
      <w:pPr>
        <w:spacing w:after="60"/>
        <w:rPr>
          <w:rFonts w:ascii="Arial" w:hAnsi="Arial" w:cs="Arial"/>
          <w:sz w:val="24"/>
          <w:szCs w:val="24"/>
        </w:rPr>
      </w:pPr>
      <w:r>
        <w:rPr>
          <w:rFonts w:ascii="Arial" w:hAnsi="Arial" w:cs="Arial"/>
          <w:b/>
          <w:bCs/>
          <w:sz w:val="24"/>
          <w:szCs w:val="24"/>
        </w:rPr>
        <w:t>1. Gender:</w:t>
      </w:r>
    </w:p>
    <w:p w14:paraId="53E09C3E" w14:textId="77777777" w:rsidR="008320DA" w:rsidRPr="005663EC" w:rsidRDefault="008320DA" w:rsidP="008320DA">
      <w:pPr>
        <w:rPr>
          <w:rFonts w:ascii="Arial" w:hAnsi="Arial" w:cs="Arial"/>
          <w:sz w:val="24"/>
          <w:szCs w:val="24"/>
        </w:rPr>
      </w:pPr>
      <w:r>
        <w:rPr>
          <w:rFonts w:ascii="Segoe UI Symbol" w:hAnsi="Segoe UI Symbol" w:cs="Segoe UI Symbol"/>
          <w:sz w:val="24"/>
          <w:szCs w:val="24"/>
        </w:rPr>
        <w:t>☐</w:t>
      </w:r>
      <w:r>
        <w:rPr>
          <w:rFonts w:ascii="Arial" w:hAnsi="Arial" w:cs="Arial"/>
          <w:sz w:val="24"/>
          <w:szCs w:val="24"/>
        </w:rPr>
        <w:t xml:space="preserve"> Male    </w:t>
      </w:r>
      <w:r>
        <w:rPr>
          <w:rFonts w:ascii="Segoe UI Symbol" w:hAnsi="Segoe UI Symbol" w:cs="Segoe UI Symbol"/>
          <w:sz w:val="24"/>
          <w:szCs w:val="24"/>
        </w:rPr>
        <w:t>☐</w:t>
      </w:r>
      <w:r>
        <w:rPr>
          <w:rFonts w:ascii="Arial" w:hAnsi="Arial" w:cs="Arial"/>
          <w:sz w:val="24"/>
          <w:szCs w:val="24"/>
        </w:rPr>
        <w:t xml:space="preserve"> Female    </w:t>
      </w:r>
    </w:p>
    <w:p w14:paraId="6AD6E557" w14:textId="77777777" w:rsidR="008320DA" w:rsidRPr="005663EC" w:rsidRDefault="008320DA" w:rsidP="008320DA">
      <w:pPr>
        <w:spacing w:after="60"/>
        <w:rPr>
          <w:rFonts w:ascii="Arial" w:hAnsi="Arial" w:cs="Arial"/>
          <w:sz w:val="24"/>
          <w:szCs w:val="24"/>
        </w:rPr>
      </w:pPr>
      <w:r>
        <w:rPr>
          <w:rFonts w:ascii="Arial" w:hAnsi="Arial" w:cs="Arial"/>
          <w:b/>
          <w:bCs/>
          <w:sz w:val="24"/>
          <w:szCs w:val="24"/>
        </w:rPr>
        <w:t>2. Age:</w:t>
      </w:r>
    </w:p>
    <w:p w14:paraId="51292D3F" w14:textId="77777777" w:rsidR="008320DA" w:rsidRPr="005663EC" w:rsidRDefault="008320DA" w:rsidP="008320DA">
      <w:pPr>
        <w:rPr>
          <w:rFonts w:ascii="Arial" w:hAnsi="Arial" w:cs="Arial"/>
          <w:sz w:val="24"/>
          <w:szCs w:val="24"/>
        </w:rPr>
      </w:pPr>
      <w:r>
        <w:rPr>
          <w:rFonts w:ascii="Segoe UI Symbol" w:hAnsi="Segoe UI Symbol" w:cs="Segoe UI Symbol"/>
          <w:sz w:val="24"/>
          <w:szCs w:val="24"/>
        </w:rPr>
        <w:t>☐</w:t>
      </w:r>
      <w:r>
        <w:rPr>
          <w:rFonts w:ascii="Arial" w:hAnsi="Arial" w:cs="Arial"/>
          <w:sz w:val="24"/>
          <w:szCs w:val="24"/>
        </w:rPr>
        <w:t xml:space="preserve"> 18-25 years    </w:t>
      </w:r>
      <w:r>
        <w:rPr>
          <w:rFonts w:ascii="Segoe UI Symbol" w:hAnsi="Segoe UI Symbol" w:cs="Segoe UI Symbol"/>
          <w:sz w:val="24"/>
          <w:szCs w:val="24"/>
        </w:rPr>
        <w:t>☐</w:t>
      </w:r>
      <w:r>
        <w:rPr>
          <w:rFonts w:ascii="Arial" w:hAnsi="Arial" w:cs="Arial"/>
          <w:sz w:val="24"/>
          <w:szCs w:val="24"/>
        </w:rPr>
        <w:t xml:space="preserve"> 26-35 years    </w:t>
      </w:r>
      <w:r>
        <w:rPr>
          <w:rFonts w:ascii="Segoe UI Symbol" w:hAnsi="Segoe UI Symbol" w:cs="Segoe UI Symbol"/>
          <w:sz w:val="24"/>
          <w:szCs w:val="24"/>
        </w:rPr>
        <w:t>☐</w:t>
      </w:r>
      <w:r>
        <w:rPr>
          <w:rFonts w:ascii="Arial" w:hAnsi="Arial" w:cs="Arial"/>
          <w:sz w:val="24"/>
          <w:szCs w:val="24"/>
        </w:rPr>
        <w:t xml:space="preserve"> 36-45 years    </w:t>
      </w:r>
    </w:p>
    <w:p w14:paraId="33B9A06E" w14:textId="77777777" w:rsidR="008320DA" w:rsidRPr="005663EC" w:rsidRDefault="008320DA" w:rsidP="008320DA">
      <w:pPr>
        <w:rPr>
          <w:rFonts w:ascii="Arial" w:hAnsi="Arial" w:cs="Arial"/>
          <w:sz w:val="24"/>
          <w:szCs w:val="24"/>
        </w:rPr>
      </w:pPr>
      <w:r>
        <w:rPr>
          <w:rFonts w:ascii="Segoe UI Symbol" w:hAnsi="Segoe UI Symbol" w:cs="Segoe UI Symbol"/>
          <w:sz w:val="24"/>
          <w:szCs w:val="24"/>
        </w:rPr>
        <w:t>☐</w:t>
      </w:r>
      <w:r>
        <w:rPr>
          <w:rFonts w:ascii="Arial" w:hAnsi="Arial" w:cs="Arial"/>
          <w:sz w:val="24"/>
          <w:szCs w:val="24"/>
        </w:rPr>
        <w:t xml:space="preserve"> 46-55 years    </w:t>
      </w:r>
      <w:r>
        <w:rPr>
          <w:rFonts w:ascii="Segoe UI Symbol" w:hAnsi="Segoe UI Symbol" w:cs="Segoe UI Symbol"/>
          <w:sz w:val="24"/>
          <w:szCs w:val="24"/>
        </w:rPr>
        <w:t>☐</w:t>
      </w:r>
      <w:r>
        <w:rPr>
          <w:rFonts w:ascii="Arial" w:hAnsi="Arial" w:cs="Arial"/>
          <w:sz w:val="24"/>
          <w:szCs w:val="24"/>
        </w:rPr>
        <w:t xml:space="preserve"> 56 years and above    </w:t>
      </w:r>
    </w:p>
    <w:p w14:paraId="734C6DEE" w14:textId="77777777" w:rsidR="008320DA" w:rsidRPr="005663EC" w:rsidRDefault="008320DA" w:rsidP="008320DA">
      <w:pPr>
        <w:spacing w:after="60"/>
        <w:rPr>
          <w:rFonts w:ascii="Arial" w:hAnsi="Arial" w:cs="Arial"/>
          <w:sz w:val="24"/>
          <w:szCs w:val="24"/>
        </w:rPr>
      </w:pPr>
      <w:r>
        <w:rPr>
          <w:rFonts w:ascii="Arial" w:hAnsi="Arial" w:cs="Arial"/>
          <w:b/>
          <w:bCs/>
          <w:sz w:val="24"/>
          <w:szCs w:val="24"/>
        </w:rPr>
        <w:t>3. Nationality:</w:t>
      </w:r>
    </w:p>
    <w:p w14:paraId="562238B9" w14:textId="77777777" w:rsidR="008320DA" w:rsidRPr="005663EC" w:rsidRDefault="008320DA" w:rsidP="008320DA">
      <w:pPr>
        <w:rPr>
          <w:rFonts w:ascii="Arial" w:hAnsi="Arial" w:cs="Arial"/>
          <w:sz w:val="24"/>
          <w:szCs w:val="24"/>
        </w:rPr>
      </w:pPr>
      <w:r>
        <w:rPr>
          <w:rFonts w:ascii="Segoe UI Symbol" w:hAnsi="Segoe UI Symbol" w:cs="Segoe UI Symbol"/>
          <w:sz w:val="24"/>
          <w:szCs w:val="24"/>
        </w:rPr>
        <w:t>☐</w:t>
      </w:r>
      <w:r>
        <w:rPr>
          <w:rFonts w:ascii="Arial" w:hAnsi="Arial" w:cs="Arial"/>
          <w:sz w:val="24"/>
          <w:szCs w:val="24"/>
        </w:rPr>
        <w:t xml:space="preserve"> National (Bangladeshi)    </w:t>
      </w:r>
      <w:r>
        <w:rPr>
          <w:rFonts w:ascii="Segoe UI Symbol" w:hAnsi="Segoe UI Symbol" w:cs="Segoe UI Symbol"/>
          <w:sz w:val="24"/>
          <w:szCs w:val="24"/>
        </w:rPr>
        <w:t>☐</w:t>
      </w:r>
      <w:r>
        <w:rPr>
          <w:rFonts w:ascii="Arial" w:hAnsi="Arial" w:cs="Arial"/>
          <w:sz w:val="24"/>
          <w:szCs w:val="24"/>
        </w:rPr>
        <w:t xml:space="preserve"> International (Foreign)    </w:t>
      </w:r>
    </w:p>
    <w:p w14:paraId="79E6F562" w14:textId="77777777" w:rsidR="008320DA" w:rsidRPr="005663EC" w:rsidRDefault="008320DA" w:rsidP="008320DA">
      <w:pPr>
        <w:spacing w:after="60"/>
        <w:rPr>
          <w:rFonts w:ascii="Arial" w:hAnsi="Arial" w:cs="Arial"/>
          <w:sz w:val="24"/>
          <w:szCs w:val="24"/>
        </w:rPr>
      </w:pPr>
      <w:r>
        <w:rPr>
          <w:rFonts w:ascii="Arial" w:hAnsi="Arial" w:cs="Arial"/>
          <w:b/>
          <w:bCs/>
          <w:sz w:val="24"/>
          <w:szCs w:val="24"/>
        </w:rPr>
        <w:t>4. Purpose of Visit:</w:t>
      </w:r>
    </w:p>
    <w:p w14:paraId="2C60AB30" w14:textId="77777777" w:rsidR="008320DA" w:rsidRPr="005663EC" w:rsidRDefault="008320DA" w:rsidP="008320DA">
      <w:pPr>
        <w:rPr>
          <w:rFonts w:ascii="Arial" w:hAnsi="Arial" w:cs="Arial"/>
          <w:sz w:val="24"/>
          <w:szCs w:val="24"/>
        </w:rPr>
      </w:pPr>
      <w:r>
        <w:rPr>
          <w:rFonts w:ascii="Segoe UI Symbol" w:hAnsi="Segoe UI Symbol" w:cs="Segoe UI Symbol"/>
          <w:sz w:val="24"/>
          <w:szCs w:val="24"/>
        </w:rPr>
        <w:t>☐</w:t>
      </w:r>
      <w:r>
        <w:rPr>
          <w:rFonts w:ascii="Arial" w:hAnsi="Arial" w:cs="Arial"/>
          <w:sz w:val="24"/>
          <w:szCs w:val="24"/>
        </w:rPr>
        <w:t xml:space="preserve"> Leisure/Holiday    </w:t>
      </w:r>
      <w:r>
        <w:rPr>
          <w:rFonts w:ascii="Segoe UI Symbol" w:hAnsi="Segoe UI Symbol" w:cs="Segoe UI Symbol"/>
          <w:sz w:val="24"/>
          <w:szCs w:val="24"/>
        </w:rPr>
        <w:t>☐</w:t>
      </w:r>
      <w:r>
        <w:rPr>
          <w:rFonts w:ascii="Arial" w:hAnsi="Arial" w:cs="Arial"/>
          <w:sz w:val="24"/>
          <w:szCs w:val="24"/>
        </w:rPr>
        <w:t xml:space="preserve"> Business    </w:t>
      </w:r>
    </w:p>
    <w:p w14:paraId="13940A36" w14:textId="77777777" w:rsidR="008320DA" w:rsidRPr="005663EC" w:rsidRDefault="008320DA" w:rsidP="008320DA">
      <w:pPr>
        <w:rPr>
          <w:rFonts w:ascii="Arial" w:hAnsi="Arial" w:cs="Arial"/>
          <w:sz w:val="24"/>
          <w:szCs w:val="24"/>
        </w:rPr>
      </w:pPr>
      <w:r>
        <w:rPr>
          <w:rFonts w:ascii="Segoe UI Symbol" w:hAnsi="Segoe UI Symbol" w:cs="Segoe UI Symbol"/>
          <w:sz w:val="24"/>
          <w:szCs w:val="24"/>
        </w:rPr>
        <w:t>☐</w:t>
      </w:r>
      <w:r>
        <w:rPr>
          <w:rFonts w:ascii="Arial" w:hAnsi="Arial" w:cs="Arial"/>
          <w:sz w:val="24"/>
          <w:szCs w:val="24"/>
        </w:rPr>
        <w:t xml:space="preserve"> Visiting Family/Friends    </w:t>
      </w:r>
      <w:r>
        <w:rPr>
          <w:rFonts w:ascii="Segoe UI Symbol" w:hAnsi="Segoe UI Symbol" w:cs="Segoe UI Symbol"/>
          <w:sz w:val="24"/>
          <w:szCs w:val="24"/>
        </w:rPr>
        <w:t>☐</w:t>
      </w:r>
      <w:r>
        <w:rPr>
          <w:rFonts w:ascii="Arial" w:hAnsi="Arial" w:cs="Arial"/>
          <w:sz w:val="24"/>
          <w:szCs w:val="24"/>
        </w:rPr>
        <w:t xml:space="preserve"> Other    </w:t>
      </w:r>
    </w:p>
    <w:p w14:paraId="31586ED1" w14:textId="77777777" w:rsidR="008320DA" w:rsidRPr="005663EC" w:rsidRDefault="008320DA" w:rsidP="008320DA">
      <w:pPr>
        <w:spacing w:after="60"/>
        <w:rPr>
          <w:rFonts w:ascii="Arial" w:hAnsi="Arial" w:cs="Arial"/>
          <w:sz w:val="24"/>
          <w:szCs w:val="24"/>
        </w:rPr>
      </w:pPr>
      <w:r>
        <w:rPr>
          <w:rFonts w:ascii="Arial" w:hAnsi="Arial" w:cs="Arial"/>
          <w:b/>
          <w:bCs/>
          <w:sz w:val="24"/>
          <w:szCs w:val="24"/>
        </w:rPr>
        <w:t>5. How many nights did you stay at the hotel in Cox's Bazar?</w:t>
      </w:r>
    </w:p>
    <w:p w14:paraId="28A0206B" w14:textId="77777777" w:rsidR="008320DA" w:rsidRPr="005663EC" w:rsidRDefault="008320DA" w:rsidP="008320DA">
      <w:pPr>
        <w:rPr>
          <w:rFonts w:ascii="Arial" w:hAnsi="Arial" w:cs="Arial"/>
          <w:sz w:val="24"/>
          <w:szCs w:val="24"/>
        </w:rPr>
      </w:pPr>
      <w:r>
        <w:rPr>
          <w:rFonts w:ascii="Segoe UI Symbol" w:hAnsi="Segoe UI Symbol" w:cs="Segoe UI Symbol"/>
          <w:sz w:val="24"/>
          <w:szCs w:val="24"/>
        </w:rPr>
        <w:t>☐</w:t>
      </w:r>
      <w:r>
        <w:rPr>
          <w:rFonts w:ascii="Arial" w:hAnsi="Arial" w:cs="Arial"/>
          <w:sz w:val="24"/>
          <w:szCs w:val="24"/>
        </w:rPr>
        <w:t xml:space="preserve"> 1-2 nights    </w:t>
      </w:r>
      <w:r>
        <w:rPr>
          <w:rFonts w:ascii="Segoe UI Symbol" w:hAnsi="Segoe UI Symbol" w:cs="Segoe UI Symbol"/>
          <w:sz w:val="24"/>
          <w:szCs w:val="24"/>
        </w:rPr>
        <w:t>☐</w:t>
      </w:r>
      <w:r>
        <w:rPr>
          <w:rFonts w:ascii="Arial" w:hAnsi="Arial" w:cs="Arial"/>
          <w:sz w:val="24"/>
          <w:szCs w:val="24"/>
        </w:rPr>
        <w:t xml:space="preserve"> 3-5 nights    </w:t>
      </w:r>
    </w:p>
    <w:p w14:paraId="22087034" w14:textId="77777777" w:rsidR="008320DA" w:rsidRPr="005663EC" w:rsidRDefault="008320DA" w:rsidP="008320DA">
      <w:pPr>
        <w:rPr>
          <w:rFonts w:ascii="Arial" w:hAnsi="Arial" w:cs="Arial"/>
          <w:sz w:val="24"/>
          <w:szCs w:val="24"/>
        </w:rPr>
      </w:pPr>
      <w:r>
        <w:rPr>
          <w:rFonts w:ascii="Segoe UI Symbol" w:hAnsi="Segoe UI Symbol" w:cs="Segoe UI Symbol"/>
          <w:sz w:val="24"/>
          <w:szCs w:val="24"/>
        </w:rPr>
        <w:t>☐</w:t>
      </w:r>
      <w:r>
        <w:rPr>
          <w:rFonts w:ascii="Arial" w:hAnsi="Arial" w:cs="Arial"/>
          <w:sz w:val="24"/>
          <w:szCs w:val="24"/>
        </w:rPr>
        <w:t xml:space="preserve"> 6-10 nights    </w:t>
      </w:r>
      <w:r>
        <w:rPr>
          <w:rFonts w:ascii="Segoe UI Symbol" w:hAnsi="Segoe UI Symbol" w:cs="Segoe UI Symbol"/>
          <w:sz w:val="24"/>
          <w:szCs w:val="24"/>
        </w:rPr>
        <w:t>☐</w:t>
      </w:r>
      <w:r>
        <w:rPr>
          <w:rFonts w:ascii="Arial" w:hAnsi="Arial" w:cs="Arial"/>
          <w:sz w:val="24"/>
          <w:szCs w:val="24"/>
        </w:rPr>
        <w:t xml:space="preserve"> More than 10 nights    </w:t>
      </w:r>
    </w:p>
    <w:p w14:paraId="38C551BC" w14:textId="77777777" w:rsidR="008320DA" w:rsidRPr="005663EC" w:rsidRDefault="008320DA" w:rsidP="008320DA">
      <w:pPr>
        <w:spacing w:after="60"/>
        <w:rPr>
          <w:rFonts w:ascii="Arial" w:hAnsi="Arial" w:cs="Arial"/>
          <w:sz w:val="24"/>
          <w:szCs w:val="24"/>
        </w:rPr>
      </w:pPr>
      <w:r>
        <w:rPr>
          <w:rFonts w:ascii="Arial" w:hAnsi="Arial" w:cs="Arial"/>
          <w:b/>
          <w:bCs/>
          <w:sz w:val="24"/>
          <w:szCs w:val="24"/>
        </w:rPr>
        <w:t>6. What type of hotel did you stay in?</w:t>
      </w:r>
    </w:p>
    <w:p w14:paraId="04DD60C8" w14:textId="77777777" w:rsidR="008320DA" w:rsidRPr="005663EC" w:rsidRDefault="008320DA" w:rsidP="008320DA">
      <w:pPr>
        <w:rPr>
          <w:rFonts w:ascii="Arial" w:hAnsi="Arial" w:cs="Arial"/>
          <w:sz w:val="24"/>
          <w:szCs w:val="24"/>
        </w:rPr>
      </w:pPr>
      <w:r>
        <w:rPr>
          <w:rFonts w:ascii="Segoe UI Symbol" w:hAnsi="Segoe UI Symbol" w:cs="Segoe UI Symbol"/>
          <w:sz w:val="24"/>
          <w:szCs w:val="24"/>
        </w:rPr>
        <w:t>☐</w:t>
      </w:r>
      <w:r>
        <w:rPr>
          <w:rFonts w:ascii="Arial" w:hAnsi="Arial" w:cs="Arial"/>
          <w:sz w:val="24"/>
          <w:szCs w:val="24"/>
        </w:rPr>
        <w:t xml:space="preserve"> Luxury    </w:t>
      </w:r>
      <w:r>
        <w:rPr>
          <w:rFonts w:ascii="Segoe UI Symbol" w:hAnsi="Segoe UI Symbol" w:cs="Segoe UI Symbol"/>
          <w:sz w:val="24"/>
          <w:szCs w:val="24"/>
        </w:rPr>
        <w:t>☐</w:t>
      </w:r>
      <w:r>
        <w:rPr>
          <w:rFonts w:ascii="Arial" w:hAnsi="Arial" w:cs="Arial"/>
          <w:sz w:val="24"/>
          <w:szCs w:val="24"/>
        </w:rPr>
        <w:t xml:space="preserve"> Mid-range    </w:t>
      </w:r>
      <w:r>
        <w:rPr>
          <w:rFonts w:ascii="Segoe UI Symbol" w:hAnsi="Segoe UI Symbol" w:cs="Segoe UI Symbol"/>
          <w:sz w:val="24"/>
          <w:szCs w:val="24"/>
        </w:rPr>
        <w:t>☐</w:t>
      </w:r>
      <w:r>
        <w:rPr>
          <w:rFonts w:ascii="Arial" w:hAnsi="Arial" w:cs="Arial"/>
          <w:sz w:val="24"/>
          <w:szCs w:val="24"/>
        </w:rPr>
        <w:t xml:space="preserve"> Budget    </w:t>
      </w:r>
    </w:p>
    <w:p w14:paraId="3BD69712" w14:textId="77777777" w:rsidR="008320DA" w:rsidRPr="005663EC" w:rsidRDefault="008320DA" w:rsidP="008B3BAF">
      <w:pPr>
        <w:pStyle w:val="Heading2"/>
        <w:rPr>
          <w:rFonts w:cs="Arial"/>
        </w:rPr>
      </w:pPr>
      <w:bookmarkStart w:id="102" w:name="_Toc241148180"/>
      <w:r>
        <w:rPr>
          <w:rFonts w:cs="Arial"/>
        </w:rPr>
        <w:lastRenderedPageBreak/>
        <w:t>Section B: Service Quality Perceptions (SERVQUAL Dimensions)</w:t>
      </w:r>
      <w:bookmarkEnd w:id="102"/>
    </w:p>
    <w:p w14:paraId="326E732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Please tick the box that best represents your opinion. 1 = Strongly Disagree | 2 = Disagree | 3 = Neutral | 4 = Agree | 5 = Strongly Agree</w:t>
      </w:r>
    </w:p>
    <w:p w14:paraId="5244119B" w14:textId="77777777" w:rsidR="008320DA" w:rsidRPr="005663EC" w:rsidRDefault="008320DA" w:rsidP="008320DA">
      <w:pPr>
        <w:pStyle w:val="Heading3"/>
        <w:rPr>
          <w:rFonts w:cs="Arial"/>
          <w:sz w:val="28"/>
          <w:szCs w:val="32"/>
        </w:rPr>
      </w:pPr>
      <w:bookmarkStart w:id="103" w:name="_Toc241148181"/>
      <w:r>
        <w:rPr>
          <w:rFonts w:cs="Arial"/>
          <w:sz w:val="28"/>
          <w:szCs w:val="32"/>
        </w:rPr>
        <w:t>Tangibility</w:t>
      </w:r>
      <w:bookmarkEnd w:id="103"/>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600"/>
        <w:gridCol w:w="800"/>
        <w:gridCol w:w="800"/>
        <w:gridCol w:w="800"/>
        <w:gridCol w:w="800"/>
        <w:gridCol w:w="800"/>
      </w:tblGrid>
      <w:tr w:rsidR="008320DA" w:rsidRPr="005663EC" w14:paraId="5DB287C5" w14:textId="77777777" w:rsidTr="005663EC">
        <w:trPr>
          <w:tblHeader/>
        </w:trPr>
        <w:tc>
          <w:tcPr>
            <w:tcW w:w="7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186445DF" w14:textId="77777777" w:rsidR="008320DA" w:rsidRPr="005663EC" w:rsidRDefault="008320DA" w:rsidP="005663EC">
            <w:pPr>
              <w:jc w:val="center"/>
              <w:rPr>
                <w:rFonts w:ascii="Arial" w:hAnsi="Arial" w:cs="Arial"/>
                <w:sz w:val="24"/>
                <w:szCs w:val="24"/>
              </w:rPr>
            </w:pPr>
            <w:r>
              <w:rPr>
                <w:rFonts w:ascii="Arial" w:hAnsi="Arial" w:cs="Arial"/>
                <w:b/>
                <w:bCs/>
                <w:color w:val="FFFFFF"/>
              </w:rPr>
              <w:t>No.</w:t>
            </w:r>
          </w:p>
        </w:tc>
        <w:tc>
          <w:tcPr>
            <w:tcW w:w="46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59D93854" w14:textId="77777777" w:rsidR="008320DA" w:rsidRPr="005663EC" w:rsidRDefault="008320DA" w:rsidP="005663EC">
            <w:pPr>
              <w:rPr>
                <w:rFonts w:ascii="Arial" w:hAnsi="Arial" w:cs="Arial"/>
                <w:sz w:val="24"/>
                <w:szCs w:val="24"/>
              </w:rPr>
            </w:pPr>
            <w:r>
              <w:rPr>
                <w:rFonts w:ascii="Arial" w:hAnsi="Arial" w:cs="Arial"/>
                <w:b/>
                <w:bCs/>
                <w:color w:val="FFFFFF"/>
              </w:rPr>
              <w:t>Statement</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7D52D0D1" w14:textId="77777777" w:rsidR="008320DA" w:rsidRPr="005663EC" w:rsidRDefault="008320DA" w:rsidP="005663EC">
            <w:pPr>
              <w:jc w:val="center"/>
              <w:rPr>
                <w:rFonts w:ascii="Arial" w:hAnsi="Arial" w:cs="Arial"/>
                <w:sz w:val="24"/>
                <w:szCs w:val="24"/>
              </w:rPr>
            </w:pPr>
            <w:r>
              <w:rPr>
                <w:rFonts w:ascii="Arial" w:hAnsi="Arial" w:cs="Arial"/>
                <w:b/>
                <w:bCs/>
                <w:color w:val="FFFFFF"/>
              </w:rPr>
              <w:t>1</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6D21EE1D" w14:textId="77777777" w:rsidR="008320DA" w:rsidRPr="005663EC" w:rsidRDefault="008320DA" w:rsidP="005663EC">
            <w:pPr>
              <w:jc w:val="center"/>
              <w:rPr>
                <w:rFonts w:ascii="Arial" w:hAnsi="Arial" w:cs="Arial"/>
                <w:sz w:val="24"/>
                <w:szCs w:val="24"/>
              </w:rPr>
            </w:pPr>
            <w:r>
              <w:rPr>
                <w:rFonts w:ascii="Arial" w:hAnsi="Arial" w:cs="Arial"/>
                <w:b/>
                <w:bCs/>
                <w:color w:val="FFFFFF"/>
              </w:rPr>
              <w:t>2</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49B8C90B" w14:textId="77777777" w:rsidR="008320DA" w:rsidRPr="005663EC" w:rsidRDefault="008320DA" w:rsidP="005663EC">
            <w:pPr>
              <w:jc w:val="center"/>
              <w:rPr>
                <w:rFonts w:ascii="Arial" w:hAnsi="Arial" w:cs="Arial"/>
                <w:sz w:val="24"/>
                <w:szCs w:val="24"/>
              </w:rPr>
            </w:pPr>
            <w:r>
              <w:rPr>
                <w:rFonts w:ascii="Arial" w:hAnsi="Arial" w:cs="Arial"/>
                <w:b/>
                <w:bCs/>
                <w:color w:val="FFFFFF"/>
              </w:rPr>
              <w:t>3</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5105843C" w14:textId="77777777" w:rsidR="008320DA" w:rsidRPr="005663EC" w:rsidRDefault="008320DA" w:rsidP="005663EC">
            <w:pPr>
              <w:jc w:val="center"/>
              <w:rPr>
                <w:rFonts w:ascii="Arial" w:hAnsi="Arial" w:cs="Arial"/>
                <w:sz w:val="24"/>
                <w:szCs w:val="24"/>
              </w:rPr>
            </w:pPr>
            <w:r>
              <w:rPr>
                <w:rFonts w:ascii="Arial" w:hAnsi="Arial" w:cs="Arial"/>
                <w:b/>
                <w:bCs/>
                <w:color w:val="FFFFFF"/>
              </w:rPr>
              <w:t>4</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5BAED873" w14:textId="77777777" w:rsidR="008320DA" w:rsidRPr="005663EC" w:rsidRDefault="008320DA" w:rsidP="005663EC">
            <w:pPr>
              <w:jc w:val="center"/>
              <w:rPr>
                <w:rFonts w:ascii="Arial" w:hAnsi="Arial" w:cs="Arial"/>
                <w:sz w:val="24"/>
                <w:szCs w:val="24"/>
              </w:rPr>
            </w:pPr>
            <w:r>
              <w:rPr>
                <w:rFonts w:ascii="Arial" w:hAnsi="Arial" w:cs="Arial"/>
                <w:b/>
                <w:bCs/>
                <w:color w:val="FFFFFF"/>
              </w:rPr>
              <w:t>5</w:t>
            </w:r>
          </w:p>
        </w:tc>
      </w:tr>
      <w:tr w:rsidR="008320DA" w:rsidRPr="005663EC" w14:paraId="7473208F"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50F8229" w14:textId="77777777" w:rsidR="008320DA" w:rsidRPr="005663EC" w:rsidRDefault="008320DA" w:rsidP="005663EC">
            <w:pPr>
              <w:jc w:val="center"/>
              <w:rPr>
                <w:rFonts w:ascii="Arial" w:hAnsi="Arial" w:cs="Arial"/>
                <w:sz w:val="24"/>
                <w:szCs w:val="24"/>
              </w:rPr>
            </w:pPr>
            <w:r>
              <w:rPr>
                <w:rFonts w:ascii="Arial" w:hAnsi="Arial" w:cs="Arial"/>
                <w:color w:val="000000"/>
              </w:rPr>
              <w:t>T1</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F012075" w14:textId="77777777" w:rsidR="008320DA" w:rsidRPr="005663EC" w:rsidRDefault="008320DA" w:rsidP="005663EC">
            <w:pPr>
              <w:rPr>
                <w:rFonts w:ascii="Arial" w:hAnsi="Arial" w:cs="Arial"/>
                <w:sz w:val="24"/>
                <w:szCs w:val="24"/>
              </w:rPr>
            </w:pPr>
            <w:r>
              <w:rPr>
                <w:rFonts w:ascii="Arial" w:hAnsi="Arial" w:cs="Arial"/>
                <w:color w:val="000000"/>
              </w:rPr>
              <w:t>Hotel has modern-looking equipment and facilities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946FFDF"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3D2DFE9"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BE4B594"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016B0A0"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182DD5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05EEFE1E"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FB4FDBD" w14:textId="77777777" w:rsidR="008320DA" w:rsidRPr="005663EC" w:rsidRDefault="008320DA" w:rsidP="005663EC">
            <w:pPr>
              <w:jc w:val="center"/>
              <w:rPr>
                <w:rFonts w:ascii="Arial" w:hAnsi="Arial" w:cs="Arial"/>
                <w:sz w:val="24"/>
                <w:szCs w:val="24"/>
              </w:rPr>
            </w:pPr>
            <w:r>
              <w:rPr>
                <w:rFonts w:ascii="Arial" w:hAnsi="Arial" w:cs="Arial"/>
                <w:color w:val="000000"/>
              </w:rPr>
              <w:t>T2</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D773C29" w14:textId="77777777" w:rsidR="008320DA" w:rsidRPr="005663EC" w:rsidRDefault="008320DA" w:rsidP="005663EC">
            <w:pPr>
              <w:rPr>
                <w:rFonts w:ascii="Arial" w:hAnsi="Arial" w:cs="Arial"/>
                <w:sz w:val="24"/>
                <w:szCs w:val="24"/>
              </w:rPr>
            </w:pPr>
            <w:r>
              <w:rPr>
                <w:rFonts w:ascii="Arial" w:hAnsi="Arial" w:cs="Arial"/>
                <w:color w:val="000000"/>
              </w:rPr>
              <w:t>Hotel's physical facilities are visually appealing</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24BDE84"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3A43DD3"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EE4B99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7B1C6E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A276F8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1BCC5206"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C97777A" w14:textId="77777777" w:rsidR="008320DA" w:rsidRPr="005663EC" w:rsidRDefault="008320DA" w:rsidP="005663EC">
            <w:pPr>
              <w:jc w:val="center"/>
              <w:rPr>
                <w:rFonts w:ascii="Arial" w:hAnsi="Arial" w:cs="Arial"/>
                <w:sz w:val="24"/>
                <w:szCs w:val="24"/>
              </w:rPr>
            </w:pPr>
            <w:r>
              <w:rPr>
                <w:rFonts w:ascii="Arial" w:hAnsi="Arial" w:cs="Arial"/>
                <w:color w:val="000000"/>
              </w:rPr>
              <w:t>T3</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9CF4E1A" w14:textId="77777777" w:rsidR="008320DA" w:rsidRPr="005663EC" w:rsidRDefault="008320DA" w:rsidP="005663EC">
            <w:pPr>
              <w:rPr>
                <w:rFonts w:ascii="Arial" w:hAnsi="Arial" w:cs="Arial"/>
                <w:sz w:val="24"/>
                <w:szCs w:val="24"/>
              </w:rPr>
            </w:pPr>
            <w:r>
              <w:rPr>
                <w:rFonts w:ascii="Arial" w:hAnsi="Arial" w:cs="Arial"/>
                <w:color w:val="000000"/>
              </w:rPr>
              <w:t>Staff are well-dressed and professional</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0F3F990"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AB9D30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5E21CA4"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E71C300"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D52C7E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49D9EACE"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87366F5" w14:textId="77777777" w:rsidR="008320DA" w:rsidRPr="005663EC" w:rsidRDefault="008320DA" w:rsidP="005663EC">
            <w:pPr>
              <w:jc w:val="center"/>
              <w:rPr>
                <w:rFonts w:ascii="Arial" w:hAnsi="Arial" w:cs="Arial"/>
                <w:sz w:val="24"/>
                <w:szCs w:val="24"/>
              </w:rPr>
            </w:pPr>
            <w:r>
              <w:rPr>
                <w:rFonts w:ascii="Arial" w:hAnsi="Arial" w:cs="Arial"/>
                <w:color w:val="000000"/>
              </w:rPr>
              <w:t>T4</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E417003" w14:textId="77777777" w:rsidR="008320DA" w:rsidRPr="005663EC" w:rsidRDefault="008320DA" w:rsidP="005663EC">
            <w:pPr>
              <w:rPr>
                <w:rFonts w:ascii="Arial" w:hAnsi="Arial" w:cs="Arial"/>
                <w:sz w:val="24"/>
                <w:szCs w:val="24"/>
              </w:rPr>
            </w:pPr>
            <w:r>
              <w:rPr>
                <w:rFonts w:ascii="Arial" w:hAnsi="Arial" w:cs="Arial"/>
                <w:color w:val="000000"/>
              </w:rPr>
              <w:t>Hotel has clean and well-maintained rooms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F7306F8"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ADF36C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0464718"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322176B"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DE94A74"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bl>
    <w:p w14:paraId="4811B02F" w14:textId="77777777" w:rsidR="008320DA" w:rsidRPr="005663EC" w:rsidRDefault="008320DA" w:rsidP="008320DA">
      <w:pPr>
        <w:pStyle w:val="Heading3"/>
        <w:rPr>
          <w:rFonts w:cs="Arial"/>
          <w:sz w:val="28"/>
          <w:szCs w:val="32"/>
        </w:rPr>
      </w:pPr>
      <w:bookmarkStart w:id="104" w:name="_Toc241148182"/>
      <w:r>
        <w:rPr>
          <w:rFonts w:cs="Arial"/>
          <w:sz w:val="28"/>
          <w:szCs w:val="32"/>
        </w:rPr>
        <w:t>Reliability</w:t>
      </w:r>
      <w:bookmarkEnd w:id="104"/>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600"/>
        <w:gridCol w:w="800"/>
        <w:gridCol w:w="800"/>
        <w:gridCol w:w="800"/>
        <w:gridCol w:w="800"/>
        <w:gridCol w:w="800"/>
      </w:tblGrid>
      <w:tr w:rsidR="008320DA" w:rsidRPr="005663EC" w14:paraId="3D0A7788" w14:textId="77777777" w:rsidTr="005663EC">
        <w:trPr>
          <w:tblHeader/>
        </w:trPr>
        <w:tc>
          <w:tcPr>
            <w:tcW w:w="7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69A0E29F" w14:textId="77777777" w:rsidR="008320DA" w:rsidRPr="005663EC" w:rsidRDefault="008320DA" w:rsidP="005663EC">
            <w:pPr>
              <w:jc w:val="center"/>
              <w:rPr>
                <w:rFonts w:ascii="Arial" w:hAnsi="Arial" w:cs="Arial"/>
                <w:sz w:val="24"/>
                <w:szCs w:val="24"/>
              </w:rPr>
            </w:pPr>
            <w:r>
              <w:rPr>
                <w:rFonts w:ascii="Arial" w:hAnsi="Arial" w:cs="Arial"/>
                <w:b/>
                <w:bCs/>
                <w:color w:val="FFFFFF"/>
              </w:rPr>
              <w:t>No.</w:t>
            </w:r>
          </w:p>
        </w:tc>
        <w:tc>
          <w:tcPr>
            <w:tcW w:w="46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5C22EF03" w14:textId="77777777" w:rsidR="008320DA" w:rsidRPr="005663EC" w:rsidRDefault="008320DA" w:rsidP="005663EC">
            <w:pPr>
              <w:rPr>
                <w:rFonts w:ascii="Arial" w:hAnsi="Arial" w:cs="Arial"/>
                <w:sz w:val="24"/>
                <w:szCs w:val="24"/>
              </w:rPr>
            </w:pPr>
            <w:r>
              <w:rPr>
                <w:rFonts w:ascii="Arial" w:hAnsi="Arial" w:cs="Arial"/>
                <w:b/>
                <w:bCs/>
                <w:color w:val="FFFFFF"/>
              </w:rPr>
              <w:t>Statement</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43382C98" w14:textId="77777777" w:rsidR="008320DA" w:rsidRPr="005663EC" w:rsidRDefault="008320DA" w:rsidP="005663EC">
            <w:pPr>
              <w:jc w:val="center"/>
              <w:rPr>
                <w:rFonts w:ascii="Arial" w:hAnsi="Arial" w:cs="Arial"/>
                <w:sz w:val="24"/>
                <w:szCs w:val="24"/>
              </w:rPr>
            </w:pPr>
            <w:r>
              <w:rPr>
                <w:rFonts w:ascii="Arial" w:hAnsi="Arial" w:cs="Arial"/>
                <w:b/>
                <w:bCs/>
                <w:color w:val="FFFFFF"/>
              </w:rPr>
              <w:t>1</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5D138946" w14:textId="77777777" w:rsidR="008320DA" w:rsidRPr="005663EC" w:rsidRDefault="008320DA" w:rsidP="005663EC">
            <w:pPr>
              <w:jc w:val="center"/>
              <w:rPr>
                <w:rFonts w:ascii="Arial" w:hAnsi="Arial" w:cs="Arial"/>
                <w:sz w:val="24"/>
                <w:szCs w:val="24"/>
              </w:rPr>
            </w:pPr>
            <w:r>
              <w:rPr>
                <w:rFonts w:ascii="Arial" w:hAnsi="Arial" w:cs="Arial"/>
                <w:b/>
                <w:bCs/>
                <w:color w:val="FFFFFF"/>
              </w:rPr>
              <w:t>2</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51863C43" w14:textId="77777777" w:rsidR="008320DA" w:rsidRPr="005663EC" w:rsidRDefault="008320DA" w:rsidP="005663EC">
            <w:pPr>
              <w:jc w:val="center"/>
              <w:rPr>
                <w:rFonts w:ascii="Arial" w:hAnsi="Arial" w:cs="Arial"/>
                <w:sz w:val="24"/>
                <w:szCs w:val="24"/>
              </w:rPr>
            </w:pPr>
            <w:r>
              <w:rPr>
                <w:rFonts w:ascii="Arial" w:hAnsi="Arial" w:cs="Arial"/>
                <w:b/>
                <w:bCs/>
                <w:color w:val="FFFFFF"/>
              </w:rPr>
              <w:t>3</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25C2BD85" w14:textId="77777777" w:rsidR="008320DA" w:rsidRPr="005663EC" w:rsidRDefault="008320DA" w:rsidP="005663EC">
            <w:pPr>
              <w:jc w:val="center"/>
              <w:rPr>
                <w:rFonts w:ascii="Arial" w:hAnsi="Arial" w:cs="Arial"/>
                <w:sz w:val="24"/>
                <w:szCs w:val="24"/>
              </w:rPr>
            </w:pPr>
            <w:r>
              <w:rPr>
                <w:rFonts w:ascii="Arial" w:hAnsi="Arial" w:cs="Arial"/>
                <w:b/>
                <w:bCs/>
                <w:color w:val="FFFFFF"/>
              </w:rPr>
              <w:t>4</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3AED4F5D" w14:textId="77777777" w:rsidR="008320DA" w:rsidRPr="005663EC" w:rsidRDefault="008320DA" w:rsidP="005663EC">
            <w:pPr>
              <w:jc w:val="center"/>
              <w:rPr>
                <w:rFonts w:ascii="Arial" w:hAnsi="Arial" w:cs="Arial"/>
                <w:sz w:val="24"/>
                <w:szCs w:val="24"/>
              </w:rPr>
            </w:pPr>
            <w:r>
              <w:rPr>
                <w:rFonts w:ascii="Arial" w:hAnsi="Arial" w:cs="Arial"/>
                <w:b/>
                <w:bCs/>
                <w:color w:val="FFFFFF"/>
              </w:rPr>
              <w:t>5</w:t>
            </w:r>
          </w:p>
        </w:tc>
      </w:tr>
      <w:tr w:rsidR="008320DA" w:rsidRPr="005663EC" w14:paraId="65BD1ACC"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5986097" w14:textId="77777777" w:rsidR="008320DA" w:rsidRPr="005663EC" w:rsidRDefault="008320DA" w:rsidP="005663EC">
            <w:pPr>
              <w:jc w:val="center"/>
              <w:rPr>
                <w:rFonts w:ascii="Arial" w:hAnsi="Arial" w:cs="Arial"/>
                <w:sz w:val="24"/>
                <w:szCs w:val="24"/>
              </w:rPr>
            </w:pPr>
            <w:r>
              <w:rPr>
                <w:rFonts w:ascii="Arial" w:hAnsi="Arial" w:cs="Arial"/>
                <w:color w:val="000000"/>
              </w:rPr>
              <w:t>R1</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1BE65EF" w14:textId="77777777" w:rsidR="008320DA" w:rsidRPr="005663EC" w:rsidRDefault="008320DA" w:rsidP="005663EC">
            <w:pPr>
              <w:rPr>
                <w:rFonts w:ascii="Arial" w:hAnsi="Arial" w:cs="Arial"/>
                <w:sz w:val="24"/>
                <w:szCs w:val="24"/>
              </w:rPr>
            </w:pPr>
            <w:r>
              <w:rPr>
                <w:rFonts w:ascii="Arial" w:hAnsi="Arial" w:cs="Arial"/>
                <w:color w:val="000000"/>
              </w:rPr>
              <w:t>Hotel provides services as promised</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0595CF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F4F383B"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D2D0F7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4B8295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817D7C3"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009DF9AD"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2B9DE7A" w14:textId="77777777" w:rsidR="008320DA" w:rsidRPr="005663EC" w:rsidRDefault="008320DA" w:rsidP="005663EC">
            <w:pPr>
              <w:jc w:val="center"/>
              <w:rPr>
                <w:rFonts w:ascii="Arial" w:hAnsi="Arial" w:cs="Arial"/>
                <w:sz w:val="24"/>
                <w:szCs w:val="24"/>
              </w:rPr>
            </w:pPr>
            <w:r>
              <w:rPr>
                <w:rFonts w:ascii="Arial" w:hAnsi="Arial" w:cs="Arial"/>
                <w:color w:val="000000"/>
              </w:rPr>
              <w:t>R2</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F98A40B" w14:textId="77777777" w:rsidR="008320DA" w:rsidRPr="005663EC" w:rsidRDefault="008320DA" w:rsidP="005663EC">
            <w:pPr>
              <w:rPr>
                <w:rFonts w:ascii="Arial" w:hAnsi="Arial" w:cs="Arial"/>
                <w:sz w:val="24"/>
                <w:szCs w:val="24"/>
              </w:rPr>
            </w:pPr>
            <w:r>
              <w:rPr>
                <w:rFonts w:ascii="Arial" w:hAnsi="Arial" w:cs="Arial"/>
                <w:color w:val="000000"/>
              </w:rPr>
              <w:t>Hotel handles customer complaints effectively</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DDA1CE7"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3939AC5"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0A52AA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B62B75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51F662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1F271F84"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78014B9" w14:textId="77777777" w:rsidR="008320DA" w:rsidRPr="005663EC" w:rsidRDefault="008320DA" w:rsidP="005663EC">
            <w:pPr>
              <w:jc w:val="center"/>
              <w:rPr>
                <w:rFonts w:ascii="Arial" w:hAnsi="Arial" w:cs="Arial"/>
                <w:sz w:val="24"/>
                <w:szCs w:val="24"/>
              </w:rPr>
            </w:pPr>
            <w:r>
              <w:rPr>
                <w:rFonts w:ascii="Arial" w:hAnsi="Arial" w:cs="Arial"/>
                <w:color w:val="000000"/>
              </w:rPr>
              <w:t>R3</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7A7E3DD" w14:textId="77777777" w:rsidR="008320DA" w:rsidRPr="005663EC" w:rsidRDefault="008320DA" w:rsidP="005663EC">
            <w:pPr>
              <w:rPr>
                <w:rFonts w:ascii="Arial" w:hAnsi="Arial" w:cs="Arial"/>
                <w:sz w:val="24"/>
                <w:szCs w:val="24"/>
              </w:rPr>
            </w:pPr>
            <w:r>
              <w:rPr>
                <w:rFonts w:ascii="Arial" w:hAnsi="Arial" w:cs="Arial"/>
                <w:color w:val="000000"/>
              </w:rPr>
              <w:t>Hotel provides services at the promised time</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EDD4E62"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B14C8D0"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768AAC7"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56C7E9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E424393"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44F73A22"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AF0DEE0" w14:textId="77777777" w:rsidR="008320DA" w:rsidRPr="005663EC" w:rsidRDefault="008320DA" w:rsidP="005663EC">
            <w:pPr>
              <w:jc w:val="center"/>
              <w:rPr>
                <w:rFonts w:ascii="Arial" w:hAnsi="Arial" w:cs="Arial"/>
                <w:sz w:val="24"/>
                <w:szCs w:val="24"/>
              </w:rPr>
            </w:pPr>
            <w:r>
              <w:rPr>
                <w:rFonts w:ascii="Arial" w:hAnsi="Arial" w:cs="Arial"/>
                <w:color w:val="000000"/>
              </w:rPr>
              <w:t>R4</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5A2FBA2" w14:textId="77777777" w:rsidR="008320DA" w:rsidRPr="005663EC" w:rsidRDefault="008320DA" w:rsidP="005663EC">
            <w:pPr>
              <w:rPr>
                <w:rFonts w:ascii="Arial" w:hAnsi="Arial" w:cs="Arial"/>
                <w:sz w:val="24"/>
                <w:szCs w:val="24"/>
              </w:rPr>
            </w:pPr>
            <w:r>
              <w:rPr>
                <w:rFonts w:ascii="Arial" w:hAnsi="Arial" w:cs="Arial"/>
                <w:color w:val="000000"/>
              </w:rPr>
              <w:t>Billing and payment processes are accurate</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89C61E7"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2648B8C"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64A4F48"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BD03355"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D4E03D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bl>
    <w:p w14:paraId="5B7E0610" w14:textId="77777777" w:rsidR="008320DA" w:rsidRPr="005663EC" w:rsidRDefault="008320DA" w:rsidP="008320DA">
      <w:pPr>
        <w:pStyle w:val="Heading3"/>
        <w:rPr>
          <w:rFonts w:cs="Arial"/>
          <w:sz w:val="28"/>
          <w:szCs w:val="32"/>
        </w:rPr>
      </w:pPr>
      <w:bookmarkStart w:id="105" w:name="_Toc241148183"/>
      <w:r>
        <w:rPr>
          <w:rFonts w:cs="Arial"/>
          <w:sz w:val="28"/>
          <w:szCs w:val="32"/>
        </w:rPr>
        <w:t>Responsiveness</w:t>
      </w:r>
      <w:bookmarkEnd w:id="105"/>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600"/>
        <w:gridCol w:w="800"/>
        <w:gridCol w:w="800"/>
        <w:gridCol w:w="800"/>
        <w:gridCol w:w="800"/>
        <w:gridCol w:w="800"/>
      </w:tblGrid>
      <w:tr w:rsidR="008320DA" w:rsidRPr="005663EC" w14:paraId="10F5EFEE" w14:textId="77777777" w:rsidTr="005663EC">
        <w:trPr>
          <w:tblHeader/>
        </w:trPr>
        <w:tc>
          <w:tcPr>
            <w:tcW w:w="7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0CBB7A3E" w14:textId="77777777" w:rsidR="008320DA" w:rsidRPr="005663EC" w:rsidRDefault="008320DA" w:rsidP="005663EC">
            <w:pPr>
              <w:jc w:val="center"/>
              <w:rPr>
                <w:rFonts w:ascii="Arial" w:hAnsi="Arial" w:cs="Arial"/>
                <w:sz w:val="24"/>
                <w:szCs w:val="24"/>
              </w:rPr>
            </w:pPr>
            <w:r>
              <w:rPr>
                <w:rFonts w:ascii="Arial" w:hAnsi="Arial" w:cs="Arial"/>
                <w:b/>
                <w:bCs/>
                <w:color w:val="FFFFFF"/>
              </w:rPr>
              <w:t>No.</w:t>
            </w:r>
          </w:p>
        </w:tc>
        <w:tc>
          <w:tcPr>
            <w:tcW w:w="46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0F4D5B9E" w14:textId="77777777" w:rsidR="008320DA" w:rsidRPr="005663EC" w:rsidRDefault="008320DA" w:rsidP="005663EC">
            <w:pPr>
              <w:rPr>
                <w:rFonts w:ascii="Arial" w:hAnsi="Arial" w:cs="Arial"/>
                <w:sz w:val="24"/>
                <w:szCs w:val="24"/>
              </w:rPr>
            </w:pPr>
            <w:r>
              <w:rPr>
                <w:rFonts w:ascii="Arial" w:hAnsi="Arial" w:cs="Arial"/>
                <w:b/>
                <w:bCs/>
                <w:color w:val="FFFFFF"/>
              </w:rPr>
              <w:t>Statement</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25C06DA1" w14:textId="77777777" w:rsidR="008320DA" w:rsidRPr="005663EC" w:rsidRDefault="008320DA" w:rsidP="005663EC">
            <w:pPr>
              <w:jc w:val="center"/>
              <w:rPr>
                <w:rFonts w:ascii="Arial" w:hAnsi="Arial" w:cs="Arial"/>
                <w:sz w:val="24"/>
                <w:szCs w:val="24"/>
              </w:rPr>
            </w:pPr>
            <w:r>
              <w:rPr>
                <w:rFonts w:ascii="Arial" w:hAnsi="Arial" w:cs="Arial"/>
                <w:b/>
                <w:bCs/>
                <w:color w:val="FFFFFF"/>
              </w:rPr>
              <w:t>1</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623A79ED" w14:textId="77777777" w:rsidR="008320DA" w:rsidRPr="005663EC" w:rsidRDefault="008320DA" w:rsidP="005663EC">
            <w:pPr>
              <w:jc w:val="center"/>
              <w:rPr>
                <w:rFonts w:ascii="Arial" w:hAnsi="Arial" w:cs="Arial"/>
                <w:sz w:val="24"/>
                <w:szCs w:val="24"/>
              </w:rPr>
            </w:pPr>
            <w:r>
              <w:rPr>
                <w:rFonts w:ascii="Arial" w:hAnsi="Arial" w:cs="Arial"/>
                <w:b/>
                <w:bCs/>
                <w:color w:val="FFFFFF"/>
              </w:rPr>
              <w:t>2</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78645B07" w14:textId="77777777" w:rsidR="008320DA" w:rsidRPr="005663EC" w:rsidRDefault="008320DA" w:rsidP="005663EC">
            <w:pPr>
              <w:jc w:val="center"/>
              <w:rPr>
                <w:rFonts w:ascii="Arial" w:hAnsi="Arial" w:cs="Arial"/>
                <w:sz w:val="24"/>
                <w:szCs w:val="24"/>
              </w:rPr>
            </w:pPr>
            <w:r>
              <w:rPr>
                <w:rFonts w:ascii="Arial" w:hAnsi="Arial" w:cs="Arial"/>
                <w:b/>
                <w:bCs/>
                <w:color w:val="FFFFFF"/>
              </w:rPr>
              <w:t>3</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3D0504E5" w14:textId="77777777" w:rsidR="008320DA" w:rsidRPr="005663EC" w:rsidRDefault="008320DA" w:rsidP="005663EC">
            <w:pPr>
              <w:jc w:val="center"/>
              <w:rPr>
                <w:rFonts w:ascii="Arial" w:hAnsi="Arial" w:cs="Arial"/>
                <w:sz w:val="24"/>
                <w:szCs w:val="24"/>
              </w:rPr>
            </w:pPr>
            <w:r>
              <w:rPr>
                <w:rFonts w:ascii="Arial" w:hAnsi="Arial" w:cs="Arial"/>
                <w:b/>
                <w:bCs/>
                <w:color w:val="FFFFFF"/>
              </w:rPr>
              <w:t>4</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049987A8" w14:textId="77777777" w:rsidR="008320DA" w:rsidRPr="005663EC" w:rsidRDefault="008320DA" w:rsidP="005663EC">
            <w:pPr>
              <w:jc w:val="center"/>
              <w:rPr>
                <w:rFonts w:ascii="Arial" w:hAnsi="Arial" w:cs="Arial"/>
                <w:sz w:val="24"/>
                <w:szCs w:val="24"/>
              </w:rPr>
            </w:pPr>
            <w:r>
              <w:rPr>
                <w:rFonts w:ascii="Arial" w:hAnsi="Arial" w:cs="Arial"/>
                <w:b/>
                <w:bCs/>
                <w:color w:val="FFFFFF"/>
              </w:rPr>
              <w:t>5</w:t>
            </w:r>
          </w:p>
        </w:tc>
      </w:tr>
      <w:tr w:rsidR="008320DA" w:rsidRPr="005663EC" w14:paraId="53048754"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6024445" w14:textId="77777777" w:rsidR="008320DA" w:rsidRPr="005663EC" w:rsidRDefault="008320DA" w:rsidP="005663EC">
            <w:pPr>
              <w:jc w:val="center"/>
              <w:rPr>
                <w:rFonts w:ascii="Arial" w:hAnsi="Arial" w:cs="Arial"/>
                <w:sz w:val="24"/>
                <w:szCs w:val="24"/>
              </w:rPr>
            </w:pPr>
            <w:r>
              <w:rPr>
                <w:rFonts w:ascii="Arial" w:hAnsi="Arial" w:cs="Arial"/>
                <w:color w:val="000000"/>
              </w:rPr>
              <w:t>RS1</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001D77E" w14:textId="77777777" w:rsidR="008320DA" w:rsidRPr="005663EC" w:rsidRDefault="008320DA" w:rsidP="005663EC">
            <w:pPr>
              <w:rPr>
                <w:rFonts w:ascii="Arial" w:hAnsi="Arial" w:cs="Arial"/>
                <w:sz w:val="24"/>
                <w:szCs w:val="24"/>
              </w:rPr>
            </w:pPr>
            <w:r>
              <w:rPr>
                <w:rFonts w:ascii="Arial" w:hAnsi="Arial" w:cs="Arial"/>
                <w:color w:val="000000"/>
              </w:rPr>
              <w:t>Staff respond quickly to customer requests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1B4E11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32C849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DE7DFD5"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382F10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166778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7E1628C3"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FC88312" w14:textId="77777777" w:rsidR="008320DA" w:rsidRPr="005663EC" w:rsidRDefault="008320DA" w:rsidP="005663EC">
            <w:pPr>
              <w:jc w:val="center"/>
              <w:rPr>
                <w:rFonts w:ascii="Arial" w:hAnsi="Arial" w:cs="Arial"/>
                <w:sz w:val="24"/>
                <w:szCs w:val="24"/>
              </w:rPr>
            </w:pPr>
            <w:r>
              <w:rPr>
                <w:rFonts w:ascii="Arial" w:hAnsi="Arial" w:cs="Arial"/>
                <w:color w:val="000000"/>
              </w:rPr>
              <w:t>RS2</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A5941DF" w14:textId="77777777" w:rsidR="008320DA" w:rsidRPr="005663EC" w:rsidRDefault="008320DA" w:rsidP="005663EC">
            <w:pPr>
              <w:rPr>
                <w:rFonts w:ascii="Arial" w:hAnsi="Arial" w:cs="Arial"/>
                <w:sz w:val="24"/>
                <w:szCs w:val="24"/>
              </w:rPr>
            </w:pPr>
            <w:r>
              <w:rPr>
                <w:rFonts w:ascii="Arial" w:hAnsi="Arial" w:cs="Arial"/>
                <w:color w:val="000000"/>
              </w:rPr>
              <w:t>Staff are willing to help customers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D40FD6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1470A59"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D64EAA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38BA95F"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FED4FA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5DD2C279"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326B25B" w14:textId="77777777" w:rsidR="008320DA" w:rsidRPr="005663EC" w:rsidRDefault="008320DA" w:rsidP="005663EC">
            <w:pPr>
              <w:jc w:val="center"/>
              <w:rPr>
                <w:rFonts w:ascii="Arial" w:hAnsi="Arial" w:cs="Arial"/>
                <w:sz w:val="24"/>
                <w:szCs w:val="24"/>
              </w:rPr>
            </w:pPr>
            <w:r>
              <w:rPr>
                <w:rFonts w:ascii="Arial" w:hAnsi="Arial" w:cs="Arial"/>
                <w:color w:val="000000"/>
              </w:rPr>
              <w:t>RS3</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E952E17" w14:textId="77777777" w:rsidR="008320DA" w:rsidRPr="005663EC" w:rsidRDefault="008320DA" w:rsidP="005663EC">
            <w:pPr>
              <w:rPr>
                <w:rFonts w:ascii="Arial" w:hAnsi="Arial" w:cs="Arial"/>
                <w:sz w:val="24"/>
                <w:szCs w:val="24"/>
              </w:rPr>
            </w:pPr>
            <w:r>
              <w:rPr>
                <w:rFonts w:ascii="Arial" w:hAnsi="Arial" w:cs="Arial"/>
                <w:color w:val="000000"/>
              </w:rPr>
              <w:t>Staff provide prompt service</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C160ACF"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4A99B1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9B08160"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360118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78E0140"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7B5775CC"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97B8E12" w14:textId="77777777" w:rsidR="008320DA" w:rsidRPr="005663EC" w:rsidRDefault="008320DA" w:rsidP="005663EC">
            <w:pPr>
              <w:jc w:val="center"/>
              <w:rPr>
                <w:rFonts w:ascii="Arial" w:hAnsi="Arial" w:cs="Arial"/>
                <w:sz w:val="24"/>
                <w:szCs w:val="24"/>
              </w:rPr>
            </w:pPr>
            <w:r>
              <w:rPr>
                <w:rFonts w:ascii="Arial" w:hAnsi="Arial" w:cs="Arial"/>
                <w:color w:val="000000"/>
              </w:rPr>
              <w:t>RS4</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4063AE2" w14:textId="77777777" w:rsidR="008320DA" w:rsidRPr="005663EC" w:rsidRDefault="008320DA" w:rsidP="005663EC">
            <w:pPr>
              <w:rPr>
                <w:rFonts w:ascii="Arial" w:hAnsi="Arial" w:cs="Arial"/>
                <w:sz w:val="24"/>
                <w:szCs w:val="24"/>
              </w:rPr>
            </w:pPr>
            <w:r>
              <w:rPr>
                <w:rFonts w:ascii="Arial" w:hAnsi="Arial" w:cs="Arial"/>
                <w:color w:val="000000"/>
              </w:rPr>
              <w:t>Staff are not too busy to respond to requests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E0DAAC5"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D5D2A05"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A21F594"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3D72109"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F1B09E5"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bl>
    <w:p w14:paraId="654F0A9E" w14:textId="77777777" w:rsidR="008320DA" w:rsidRPr="005663EC" w:rsidRDefault="008320DA" w:rsidP="008320DA">
      <w:pPr>
        <w:pStyle w:val="Heading3"/>
        <w:rPr>
          <w:rFonts w:cs="Arial"/>
          <w:sz w:val="28"/>
          <w:szCs w:val="32"/>
        </w:rPr>
      </w:pPr>
      <w:bookmarkStart w:id="106" w:name="_Toc241148184"/>
      <w:r>
        <w:rPr>
          <w:rFonts w:cs="Arial"/>
          <w:sz w:val="28"/>
          <w:szCs w:val="32"/>
        </w:rPr>
        <w:lastRenderedPageBreak/>
        <w:t>Assurance</w:t>
      </w:r>
      <w:bookmarkEnd w:id="106"/>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600"/>
        <w:gridCol w:w="800"/>
        <w:gridCol w:w="800"/>
        <w:gridCol w:w="800"/>
        <w:gridCol w:w="800"/>
        <w:gridCol w:w="800"/>
      </w:tblGrid>
      <w:tr w:rsidR="008320DA" w:rsidRPr="005663EC" w14:paraId="04D8F61E" w14:textId="77777777" w:rsidTr="005663EC">
        <w:trPr>
          <w:tblHeader/>
        </w:trPr>
        <w:tc>
          <w:tcPr>
            <w:tcW w:w="7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245744D0" w14:textId="77777777" w:rsidR="008320DA" w:rsidRPr="005663EC" w:rsidRDefault="008320DA" w:rsidP="005663EC">
            <w:pPr>
              <w:jc w:val="center"/>
              <w:rPr>
                <w:rFonts w:ascii="Arial" w:hAnsi="Arial" w:cs="Arial"/>
                <w:sz w:val="24"/>
                <w:szCs w:val="24"/>
              </w:rPr>
            </w:pPr>
            <w:r>
              <w:rPr>
                <w:rFonts w:ascii="Arial" w:hAnsi="Arial" w:cs="Arial"/>
                <w:b/>
                <w:bCs/>
                <w:color w:val="FFFFFF"/>
              </w:rPr>
              <w:t>No.</w:t>
            </w:r>
          </w:p>
        </w:tc>
        <w:tc>
          <w:tcPr>
            <w:tcW w:w="46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42F7AB3D" w14:textId="77777777" w:rsidR="008320DA" w:rsidRPr="005663EC" w:rsidRDefault="008320DA" w:rsidP="005663EC">
            <w:pPr>
              <w:rPr>
                <w:rFonts w:ascii="Arial" w:hAnsi="Arial" w:cs="Arial"/>
                <w:sz w:val="24"/>
                <w:szCs w:val="24"/>
              </w:rPr>
            </w:pPr>
            <w:r>
              <w:rPr>
                <w:rFonts w:ascii="Arial" w:hAnsi="Arial" w:cs="Arial"/>
                <w:b/>
                <w:bCs/>
                <w:color w:val="FFFFFF"/>
              </w:rPr>
              <w:t>Statement</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32712E89" w14:textId="77777777" w:rsidR="008320DA" w:rsidRPr="005663EC" w:rsidRDefault="008320DA" w:rsidP="005663EC">
            <w:pPr>
              <w:jc w:val="center"/>
              <w:rPr>
                <w:rFonts w:ascii="Arial" w:hAnsi="Arial" w:cs="Arial"/>
                <w:sz w:val="24"/>
                <w:szCs w:val="24"/>
              </w:rPr>
            </w:pPr>
            <w:r>
              <w:rPr>
                <w:rFonts w:ascii="Arial" w:hAnsi="Arial" w:cs="Arial"/>
                <w:b/>
                <w:bCs/>
                <w:color w:val="FFFFFF"/>
              </w:rPr>
              <w:t>1</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3B12FC69" w14:textId="77777777" w:rsidR="008320DA" w:rsidRPr="005663EC" w:rsidRDefault="008320DA" w:rsidP="005663EC">
            <w:pPr>
              <w:jc w:val="center"/>
              <w:rPr>
                <w:rFonts w:ascii="Arial" w:hAnsi="Arial" w:cs="Arial"/>
                <w:sz w:val="24"/>
                <w:szCs w:val="24"/>
              </w:rPr>
            </w:pPr>
            <w:r>
              <w:rPr>
                <w:rFonts w:ascii="Arial" w:hAnsi="Arial" w:cs="Arial"/>
                <w:b/>
                <w:bCs/>
                <w:color w:val="FFFFFF"/>
              </w:rPr>
              <w:t>2</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626A1C4A" w14:textId="77777777" w:rsidR="008320DA" w:rsidRPr="005663EC" w:rsidRDefault="008320DA" w:rsidP="005663EC">
            <w:pPr>
              <w:jc w:val="center"/>
              <w:rPr>
                <w:rFonts w:ascii="Arial" w:hAnsi="Arial" w:cs="Arial"/>
                <w:sz w:val="24"/>
                <w:szCs w:val="24"/>
              </w:rPr>
            </w:pPr>
            <w:r>
              <w:rPr>
                <w:rFonts w:ascii="Arial" w:hAnsi="Arial" w:cs="Arial"/>
                <w:b/>
                <w:bCs/>
                <w:color w:val="FFFFFF"/>
              </w:rPr>
              <w:t>3</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1BCC1C0D" w14:textId="77777777" w:rsidR="008320DA" w:rsidRPr="005663EC" w:rsidRDefault="008320DA" w:rsidP="005663EC">
            <w:pPr>
              <w:jc w:val="center"/>
              <w:rPr>
                <w:rFonts w:ascii="Arial" w:hAnsi="Arial" w:cs="Arial"/>
                <w:sz w:val="24"/>
                <w:szCs w:val="24"/>
              </w:rPr>
            </w:pPr>
            <w:r>
              <w:rPr>
                <w:rFonts w:ascii="Arial" w:hAnsi="Arial" w:cs="Arial"/>
                <w:b/>
                <w:bCs/>
                <w:color w:val="FFFFFF"/>
              </w:rPr>
              <w:t>4</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005CD80C" w14:textId="77777777" w:rsidR="008320DA" w:rsidRPr="005663EC" w:rsidRDefault="008320DA" w:rsidP="005663EC">
            <w:pPr>
              <w:jc w:val="center"/>
              <w:rPr>
                <w:rFonts w:ascii="Arial" w:hAnsi="Arial" w:cs="Arial"/>
                <w:sz w:val="24"/>
                <w:szCs w:val="24"/>
              </w:rPr>
            </w:pPr>
            <w:r>
              <w:rPr>
                <w:rFonts w:ascii="Arial" w:hAnsi="Arial" w:cs="Arial"/>
                <w:b/>
                <w:bCs/>
                <w:color w:val="FFFFFF"/>
              </w:rPr>
              <w:t>5</w:t>
            </w:r>
          </w:p>
        </w:tc>
      </w:tr>
      <w:tr w:rsidR="008320DA" w:rsidRPr="005663EC" w14:paraId="2CE0793B"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2668165" w14:textId="77777777" w:rsidR="008320DA" w:rsidRPr="005663EC" w:rsidRDefault="008320DA" w:rsidP="005663EC">
            <w:pPr>
              <w:jc w:val="center"/>
              <w:rPr>
                <w:rFonts w:ascii="Arial" w:hAnsi="Arial" w:cs="Arial"/>
                <w:sz w:val="24"/>
                <w:szCs w:val="24"/>
              </w:rPr>
            </w:pPr>
            <w:r>
              <w:rPr>
                <w:rFonts w:ascii="Arial" w:hAnsi="Arial" w:cs="Arial"/>
                <w:color w:val="000000"/>
              </w:rPr>
              <w:t>A1</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17EACCA" w14:textId="77777777" w:rsidR="008320DA" w:rsidRPr="005663EC" w:rsidRDefault="008320DA" w:rsidP="005663EC">
            <w:pPr>
              <w:rPr>
                <w:rFonts w:ascii="Arial" w:hAnsi="Arial" w:cs="Arial"/>
                <w:sz w:val="24"/>
                <w:szCs w:val="24"/>
              </w:rPr>
            </w:pPr>
            <w:r>
              <w:rPr>
                <w:rFonts w:ascii="Arial" w:hAnsi="Arial" w:cs="Arial"/>
                <w:color w:val="000000"/>
              </w:rPr>
              <w:t>Staff have adequate knowledge to answer questions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3B76B4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E9C6E15"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238080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A99AE32"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4BC74F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5D867C60"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A97A12E" w14:textId="77777777" w:rsidR="008320DA" w:rsidRPr="005663EC" w:rsidRDefault="008320DA" w:rsidP="005663EC">
            <w:pPr>
              <w:jc w:val="center"/>
              <w:rPr>
                <w:rFonts w:ascii="Arial" w:hAnsi="Arial" w:cs="Arial"/>
                <w:sz w:val="24"/>
                <w:szCs w:val="24"/>
              </w:rPr>
            </w:pPr>
            <w:r>
              <w:rPr>
                <w:rFonts w:ascii="Arial" w:hAnsi="Arial" w:cs="Arial"/>
                <w:color w:val="000000"/>
              </w:rPr>
              <w:t>A2</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60F25E5" w14:textId="77777777" w:rsidR="008320DA" w:rsidRPr="005663EC" w:rsidRDefault="008320DA" w:rsidP="005663EC">
            <w:pPr>
              <w:rPr>
                <w:rFonts w:ascii="Arial" w:hAnsi="Arial" w:cs="Arial"/>
                <w:sz w:val="24"/>
                <w:szCs w:val="24"/>
              </w:rPr>
            </w:pPr>
            <w:r>
              <w:rPr>
                <w:rFonts w:ascii="Arial" w:hAnsi="Arial" w:cs="Arial"/>
                <w:color w:val="000000"/>
              </w:rPr>
              <w:t>Staff are courteous and polite</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E2DA744"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876DD2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31002C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846862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4961A95"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47883D6D"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B5E5C33" w14:textId="77777777" w:rsidR="008320DA" w:rsidRPr="005663EC" w:rsidRDefault="008320DA" w:rsidP="005663EC">
            <w:pPr>
              <w:jc w:val="center"/>
              <w:rPr>
                <w:rFonts w:ascii="Arial" w:hAnsi="Arial" w:cs="Arial"/>
                <w:sz w:val="24"/>
                <w:szCs w:val="24"/>
              </w:rPr>
            </w:pPr>
            <w:r>
              <w:rPr>
                <w:rFonts w:ascii="Arial" w:hAnsi="Arial" w:cs="Arial"/>
                <w:color w:val="000000"/>
              </w:rPr>
              <w:t>A3</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E03C487" w14:textId="77777777" w:rsidR="008320DA" w:rsidRPr="005663EC" w:rsidRDefault="008320DA" w:rsidP="005663EC">
            <w:pPr>
              <w:rPr>
                <w:rFonts w:ascii="Arial" w:hAnsi="Arial" w:cs="Arial"/>
                <w:sz w:val="24"/>
                <w:szCs w:val="24"/>
              </w:rPr>
            </w:pPr>
            <w:r>
              <w:rPr>
                <w:rFonts w:ascii="Arial" w:hAnsi="Arial" w:cs="Arial"/>
                <w:color w:val="000000"/>
              </w:rPr>
              <w:t>Hotel makes customers feel safe and secure</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1974B22"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42A13E6"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D4A090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C499E1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F42FA46"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1B196870"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0A94AF3" w14:textId="77777777" w:rsidR="008320DA" w:rsidRPr="005663EC" w:rsidRDefault="008320DA" w:rsidP="005663EC">
            <w:pPr>
              <w:jc w:val="center"/>
              <w:rPr>
                <w:rFonts w:ascii="Arial" w:hAnsi="Arial" w:cs="Arial"/>
                <w:sz w:val="24"/>
                <w:szCs w:val="24"/>
              </w:rPr>
            </w:pPr>
            <w:r>
              <w:rPr>
                <w:rFonts w:ascii="Arial" w:hAnsi="Arial" w:cs="Arial"/>
                <w:color w:val="000000"/>
              </w:rPr>
              <w:t>A4</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9AD29A4" w14:textId="77777777" w:rsidR="008320DA" w:rsidRPr="005663EC" w:rsidRDefault="008320DA" w:rsidP="005663EC">
            <w:pPr>
              <w:rPr>
                <w:rFonts w:ascii="Arial" w:hAnsi="Arial" w:cs="Arial"/>
                <w:sz w:val="24"/>
                <w:szCs w:val="24"/>
              </w:rPr>
            </w:pPr>
            <w:r>
              <w:rPr>
                <w:rFonts w:ascii="Arial" w:hAnsi="Arial" w:cs="Arial"/>
                <w:color w:val="000000"/>
              </w:rPr>
              <w:t>Staff are trustworthy</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323387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93B114B"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A1323B7"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B4E0989"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BD08F6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bl>
    <w:p w14:paraId="38C84F41" w14:textId="77777777" w:rsidR="008320DA" w:rsidRPr="005663EC" w:rsidRDefault="008320DA" w:rsidP="008320DA">
      <w:pPr>
        <w:pStyle w:val="Heading3"/>
        <w:rPr>
          <w:rFonts w:cs="Arial"/>
          <w:sz w:val="28"/>
          <w:szCs w:val="32"/>
        </w:rPr>
      </w:pPr>
      <w:bookmarkStart w:id="107" w:name="_Toc241148185"/>
      <w:r>
        <w:rPr>
          <w:rFonts w:cs="Arial"/>
          <w:sz w:val="28"/>
          <w:szCs w:val="32"/>
        </w:rPr>
        <w:t>Empathy</w:t>
      </w:r>
      <w:bookmarkEnd w:id="107"/>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600"/>
        <w:gridCol w:w="800"/>
        <w:gridCol w:w="800"/>
        <w:gridCol w:w="800"/>
        <w:gridCol w:w="800"/>
        <w:gridCol w:w="800"/>
      </w:tblGrid>
      <w:tr w:rsidR="008320DA" w:rsidRPr="005663EC" w14:paraId="327C99DD" w14:textId="77777777" w:rsidTr="005663EC">
        <w:trPr>
          <w:tblHeader/>
        </w:trPr>
        <w:tc>
          <w:tcPr>
            <w:tcW w:w="7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77953DC9" w14:textId="77777777" w:rsidR="008320DA" w:rsidRPr="005663EC" w:rsidRDefault="008320DA" w:rsidP="005663EC">
            <w:pPr>
              <w:jc w:val="center"/>
              <w:rPr>
                <w:rFonts w:ascii="Arial" w:hAnsi="Arial" w:cs="Arial"/>
                <w:sz w:val="24"/>
                <w:szCs w:val="24"/>
              </w:rPr>
            </w:pPr>
            <w:r>
              <w:rPr>
                <w:rFonts w:ascii="Arial" w:hAnsi="Arial" w:cs="Arial"/>
                <w:b/>
                <w:bCs/>
                <w:color w:val="FFFFFF"/>
              </w:rPr>
              <w:t>No.</w:t>
            </w:r>
          </w:p>
        </w:tc>
        <w:tc>
          <w:tcPr>
            <w:tcW w:w="46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33704BAB" w14:textId="77777777" w:rsidR="008320DA" w:rsidRPr="005663EC" w:rsidRDefault="008320DA" w:rsidP="005663EC">
            <w:pPr>
              <w:rPr>
                <w:rFonts w:ascii="Arial" w:hAnsi="Arial" w:cs="Arial"/>
                <w:sz w:val="24"/>
                <w:szCs w:val="24"/>
              </w:rPr>
            </w:pPr>
            <w:r>
              <w:rPr>
                <w:rFonts w:ascii="Arial" w:hAnsi="Arial" w:cs="Arial"/>
                <w:b/>
                <w:bCs/>
                <w:color w:val="FFFFFF"/>
              </w:rPr>
              <w:t>Statement</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7613BE80" w14:textId="77777777" w:rsidR="008320DA" w:rsidRPr="005663EC" w:rsidRDefault="008320DA" w:rsidP="005663EC">
            <w:pPr>
              <w:jc w:val="center"/>
              <w:rPr>
                <w:rFonts w:ascii="Arial" w:hAnsi="Arial" w:cs="Arial"/>
                <w:sz w:val="24"/>
                <w:szCs w:val="24"/>
              </w:rPr>
            </w:pPr>
            <w:r>
              <w:rPr>
                <w:rFonts w:ascii="Arial" w:hAnsi="Arial" w:cs="Arial"/>
                <w:b/>
                <w:bCs/>
                <w:color w:val="FFFFFF"/>
              </w:rPr>
              <w:t>1</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6E803D77" w14:textId="77777777" w:rsidR="008320DA" w:rsidRPr="005663EC" w:rsidRDefault="008320DA" w:rsidP="005663EC">
            <w:pPr>
              <w:jc w:val="center"/>
              <w:rPr>
                <w:rFonts w:ascii="Arial" w:hAnsi="Arial" w:cs="Arial"/>
                <w:sz w:val="24"/>
                <w:szCs w:val="24"/>
              </w:rPr>
            </w:pPr>
            <w:r>
              <w:rPr>
                <w:rFonts w:ascii="Arial" w:hAnsi="Arial" w:cs="Arial"/>
                <w:b/>
                <w:bCs/>
                <w:color w:val="FFFFFF"/>
              </w:rPr>
              <w:t>2</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48C2FFEE" w14:textId="77777777" w:rsidR="008320DA" w:rsidRPr="005663EC" w:rsidRDefault="008320DA" w:rsidP="005663EC">
            <w:pPr>
              <w:jc w:val="center"/>
              <w:rPr>
                <w:rFonts w:ascii="Arial" w:hAnsi="Arial" w:cs="Arial"/>
                <w:sz w:val="24"/>
                <w:szCs w:val="24"/>
              </w:rPr>
            </w:pPr>
            <w:r>
              <w:rPr>
                <w:rFonts w:ascii="Arial" w:hAnsi="Arial" w:cs="Arial"/>
                <w:b/>
                <w:bCs/>
                <w:color w:val="FFFFFF"/>
              </w:rPr>
              <w:t>3</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7BE1377B" w14:textId="77777777" w:rsidR="008320DA" w:rsidRPr="005663EC" w:rsidRDefault="008320DA" w:rsidP="005663EC">
            <w:pPr>
              <w:jc w:val="center"/>
              <w:rPr>
                <w:rFonts w:ascii="Arial" w:hAnsi="Arial" w:cs="Arial"/>
                <w:sz w:val="24"/>
                <w:szCs w:val="24"/>
              </w:rPr>
            </w:pPr>
            <w:r>
              <w:rPr>
                <w:rFonts w:ascii="Arial" w:hAnsi="Arial" w:cs="Arial"/>
                <w:b/>
                <w:bCs/>
                <w:color w:val="FFFFFF"/>
              </w:rPr>
              <w:t>4</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0A1A6AB7" w14:textId="77777777" w:rsidR="008320DA" w:rsidRPr="005663EC" w:rsidRDefault="008320DA" w:rsidP="005663EC">
            <w:pPr>
              <w:jc w:val="center"/>
              <w:rPr>
                <w:rFonts w:ascii="Arial" w:hAnsi="Arial" w:cs="Arial"/>
                <w:sz w:val="24"/>
                <w:szCs w:val="24"/>
              </w:rPr>
            </w:pPr>
            <w:r>
              <w:rPr>
                <w:rFonts w:ascii="Arial" w:hAnsi="Arial" w:cs="Arial"/>
                <w:b/>
                <w:bCs/>
                <w:color w:val="FFFFFF"/>
              </w:rPr>
              <w:t>5</w:t>
            </w:r>
          </w:p>
        </w:tc>
      </w:tr>
      <w:tr w:rsidR="008320DA" w:rsidRPr="005663EC" w14:paraId="5175A83F"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12793A4" w14:textId="77777777" w:rsidR="008320DA" w:rsidRPr="005663EC" w:rsidRDefault="008320DA" w:rsidP="005663EC">
            <w:pPr>
              <w:jc w:val="center"/>
              <w:rPr>
                <w:rFonts w:ascii="Arial" w:hAnsi="Arial" w:cs="Arial"/>
                <w:sz w:val="24"/>
                <w:szCs w:val="24"/>
              </w:rPr>
            </w:pPr>
            <w:r>
              <w:rPr>
                <w:rFonts w:ascii="Arial" w:hAnsi="Arial" w:cs="Arial"/>
                <w:color w:val="000000"/>
              </w:rPr>
              <w:t>E1</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657EB0C" w14:textId="77777777" w:rsidR="008320DA" w:rsidRPr="005663EC" w:rsidRDefault="008320DA" w:rsidP="005663EC">
            <w:pPr>
              <w:rPr>
                <w:rFonts w:ascii="Arial" w:hAnsi="Arial" w:cs="Arial"/>
                <w:sz w:val="24"/>
                <w:szCs w:val="24"/>
              </w:rPr>
            </w:pPr>
            <w:r>
              <w:rPr>
                <w:rFonts w:ascii="Arial" w:hAnsi="Arial" w:cs="Arial"/>
                <w:color w:val="000000"/>
              </w:rPr>
              <w:t xml:space="preserve">Hotel provides </w:t>
            </w:r>
            <w:proofErr w:type="spellStart"/>
            <w:r>
              <w:rPr>
                <w:rFonts w:ascii="Arial" w:hAnsi="Arial" w:cs="Arial"/>
                <w:color w:val="000000"/>
              </w:rPr>
              <w:t>individualised</w:t>
            </w:r>
            <w:proofErr w:type="spellEnd"/>
            <w:r>
              <w:rPr>
                <w:rFonts w:ascii="Arial" w:hAnsi="Arial" w:cs="Arial"/>
                <w:color w:val="000000"/>
              </w:rPr>
              <w:t xml:space="preserve"> attention to guests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5E0F790"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2861EBC"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E5600D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46A28B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7A7F52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1B81E059"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9C45E1E" w14:textId="77777777" w:rsidR="008320DA" w:rsidRPr="005663EC" w:rsidRDefault="008320DA" w:rsidP="005663EC">
            <w:pPr>
              <w:jc w:val="center"/>
              <w:rPr>
                <w:rFonts w:ascii="Arial" w:hAnsi="Arial" w:cs="Arial"/>
                <w:sz w:val="24"/>
                <w:szCs w:val="24"/>
              </w:rPr>
            </w:pPr>
            <w:r>
              <w:rPr>
                <w:rFonts w:ascii="Arial" w:hAnsi="Arial" w:cs="Arial"/>
                <w:color w:val="000000"/>
              </w:rPr>
              <w:t>E2</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D5B6795" w14:textId="77777777" w:rsidR="008320DA" w:rsidRPr="005663EC" w:rsidRDefault="008320DA" w:rsidP="005663EC">
            <w:pPr>
              <w:rPr>
                <w:rFonts w:ascii="Arial" w:hAnsi="Arial" w:cs="Arial"/>
                <w:sz w:val="24"/>
                <w:szCs w:val="24"/>
              </w:rPr>
            </w:pPr>
            <w:r>
              <w:rPr>
                <w:rFonts w:ascii="Arial" w:hAnsi="Arial" w:cs="Arial"/>
                <w:color w:val="000000"/>
              </w:rPr>
              <w:t>Staff understand the specific needs of guests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6A1B24B"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441C820"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AA76E82"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44746DF"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D76A418"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108CBE69"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0886F93" w14:textId="77777777" w:rsidR="008320DA" w:rsidRPr="005663EC" w:rsidRDefault="008320DA" w:rsidP="005663EC">
            <w:pPr>
              <w:jc w:val="center"/>
              <w:rPr>
                <w:rFonts w:ascii="Arial" w:hAnsi="Arial" w:cs="Arial"/>
                <w:sz w:val="24"/>
                <w:szCs w:val="24"/>
              </w:rPr>
            </w:pPr>
            <w:r>
              <w:rPr>
                <w:rFonts w:ascii="Arial" w:hAnsi="Arial" w:cs="Arial"/>
                <w:color w:val="000000"/>
              </w:rPr>
              <w:t>E3</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D2D51E9" w14:textId="77777777" w:rsidR="008320DA" w:rsidRPr="005663EC" w:rsidRDefault="008320DA" w:rsidP="005663EC">
            <w:pPr>
              <w:rPr>
                <w:rFonts w:ascii="Arial" w:hAnsi="Arial" w:cs="Arial"/>
                <w:sz w:val="24"/>
                <w:szCs w:val="24"/>
              </w:rPr>
            </w:pPr>
            <w:r>
              <w:rPr>
                <w:rFonts w:ascii="Arial" w:hAnsi="Arial" w:cs="Arial"/>
                <w:color w:val="000000"/>
              </w:rPr>
              <w:t xml:space="preserve">Staff provide </w:t>
            </w:r>
            <w:proofErr w:type="spellStart"/>
            <w:r>
              <w:rPr>
                <w:rFonts w:ascii="Arial" w:hAnsi="Arial" w:cs="Arial"/>
                <w:color w:val="000000"/>
              </w:rPr>
              <w:t>personalised</w:t>
            </w:r>
            <w:proofErr w:type="spellEnd"/>
            <w:r>
              <w:rPr>
                <w:rFonts w:ascii="Arial" w:hAnsi="Arial" w:cs="Arial"/>
                <w:color w:val="000000"/>
              </w:rPr>
              <w:t xml:space="preserve"> service</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EAC4CFB"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3122468"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A0B80EC"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65DC118"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5C563A6"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6B6A0590"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271733A" w14:textId="77777777" w:rsidR="008320DA" w:rsidRPr="005663EC" w:rsidRDefault="008320DA" w:rsidP="005663EC">
            <w:pPr>
              <w:jc w:val="center"/>
              <w:rPr>
                <w:rFonts w:ascii="Arial" w:hAnsi="Arial" w:cs="Arial"/>
                <w:sz w:val="24"/>
                <w:szCs w:val="24"/>
              </w:rPr>
            </w:pPr>
            <w:r>
              <w:rPr>
                <w:rFonts w:ascii="Arial" w:hAnsi="Arial" w:cs="Arial"/>
                <w:color w:val="000000"/>
              </w:rPr>
              <w:t>E4</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55E2A92" w14:textId="77777777" w:rsidR="008320DA" w:rsidRPr="005663EC" w:rsidRDefault="008320DA" w:rsidP="005663EC">
            <w:pPr>
              <w:rPr>
                <w:rFonts w:ascii="Arial" w:hAnsi="Arial" w:cs="Arial"/>
                <w:sz w:val="24"/>
                <w:szCs w:val="24"/>
              </w:rPr>
            </w:pPr>
            <w:r>
              <w:rPr>
                <w:rFonts w:ascii="Arial" w:hAnsi="Arial" w:cs="Arial"/>
                <w:color w:val="000000"/>
              </w:rPr>
              <w:t>Hotel has convenient operating hours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8940D38"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2CBD039"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FFFDAF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5813CA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9FFF514"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bl>
    <w:p w14:paraId="5D64448B" w14:textId="77777777" w:rsidR="008320DA" w:rsidRPr="005663EC" w:rsidRDefault="008320DA" w:rsidP="008B3BAF">
      <w:pPr>
        <w:pStyle w:val="Heading2"/>
        <w:rPr>
          <w:rFonts w:cs="Arial"/>
        </w:rPr>
      </w:pPr>
      <w:bookmarkStart w:id="108" w:name="_Toc241148186"/>
      <w:r>
        <w:rPr>
          <w:rFonts w:cs="Arial"/>
        </w:rPr>
        <w:t>Section C: Overall Satisfaction</w:t>
      </w:r>
      <w:bookmarkEnd w:id="108"/>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600"/>
        <w:gridCol w:w="800"/>
        <w:gridCol w:w="800"/>
        <w:gridCol w:w="800"/>
        <w:gridCol w:w="800"/>
        <w:gridCol w:w="800"/>
      </w:tblGrid>
      <w:tr w:rsidR="008320DA" w:rsidRPr="005663EC" w14:paraId="121EB252" w14:textId="77777777" w:rsidTr="005663EC">
        <w:trPr>
          <w:tblHeader/>
        </w:trPr>
        <w:tc>
          <w:tcPr>
            <w:tcW w:w="7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6AA6839A" w14:textId="77777777" w:rsidR="008320DA" w:rsidRPr="005663EC" w:rsidRDefault="008320DA" w:rsidP="005663EC">
            <w:pPr>
              <w:jc w:val="center"/>
              <w:rPr>
                <w:rFonts w:ascii="Arial" w:hAnsi="Arial" w:cs="Arial"/>
                <w:sz w:val="24"/>
                <w:szCs w:val="24"/>
              </w:rPr>
            </w:pPr>
            <w:r>
              <w:rPr>
                <w:rFonts w:ascii="Arial" w:hAnsi="Arial" w:cs="Arial"/>
                <w:b/>
                <w:bCs/>
                <w:color w:val="FFFFFF"/>
              </w:rPr>
              <w:t>No.</w:t>
            </w:r>
          </w:p>
        </w:tc>
        <w:tc>
          <w:tcPr>
            <w:tcW w:w="46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1113957F" w14:textId="77777777" w:rsidR="008320DA" w:rsidRPr="005663EC" w:rsidRDefault="008320DA" w:rsidP="005663EC">
            <w:pPr>
              <w:rPr>
                <w:rFonts w:ascii="Arial" w:hAnsi="Arial" w:cs="Arial"/>
                <w:sz w:val="24"/>
                <w:szCs w:val="24"/>
              </w:rPr>
            </w:pPr>
            <w:r>
              <w:rPr>
                <w:rFonts w:ascii="Arial" w:hAnsi="Arial" w:cs="Arial"/>
                <w:b/>
                <w:bCs/>
                <w:color w:val="FFFFFF"/>
              </w:rPr>
              <w:t>Statement</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375AE7DA" w14:textId="77777777" w:rsidR="008320DA" w:rsidRPr="005663EC" w:rsidRDefault="008320DA" w:rsidP="005663EC">
            <w:pPr>
              <w:jc w:val="center"/>
              <w:rPr>
                <w:rFonts w:ascii="Arial" w:hAnsi="Arial" w:cs="Arial"/>
                <w:sz w:val="24"/>
                <w:szCs w:val="24"/>
              </w:rPr>
            </w:pPr>
            <w:r>
              <w:rPr>
                <w:rFonts w:ascii="Arial" w:hAnsi="Arial" w:cs="Arial"/>
                <w:b/>
                <w:bCs/>
                <w:color w:val="FFFFFF"/>
              </w:rPr>
              <w:t>1</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357D714F" w14:textId="77777777" w:rsidR="008320DA" w:rsidRPr="005663EC" w:rsidRDefault="008320DA" w:rsidP="005663EC">
            <w:pPr>
              <w:jc w:val="center"/>
              <w:rPr>
                <w:rFonts w:ascii="Arial" w:hAnsi="Arial" w:cs="Arial"/>
                <w:sz w:val="24"/>
                <w:szCs w:val="24"/>
              </w:rPr>
            </w:pPr>
            <w:r>
              <w:rPr>
                <w:rFonts w:ascii="Arial" w:hAnsi="Arial" w:cs="Arial"/>
                <w:b/>
                <w:bCs/>
                <w:color w:val="FFFFFF"/>
              </w:rPr>
              <w:t>2</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2870B8BF" w14:textId="77777777" w:rsidR="008320DA" w:rsidRPr="005663EC" w:rsidRDefault="008320DA" w:rsidP="005663EC">
            <w:pPr>
              <w:jc w:val="center"/>
              <w:rPr>
                <w:rFonts w:ascii="Arial" w:hAnsi="Arial" w:cs="Arial"/>
                <w:sz w:val="24"/>
                <w:szCs w:val="24"/>
              </w:rPr>
            </w:pPr>
            <w:r>
              <w:rPr>
                <w:rFonts w:ascii="Arial" w:hAnsi="Arial" w:cs="Arial"/>
                <w:b/>
                <w:bCs/>
                <w:color w:val="FFFFFF"/>
              </w:rPr>
              <w:t>3</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076C3116" w14:textId="77777777" w:rsidR="008320DA" w:rsidRPr="005663EC" w:rsidRDefault="008320DA" w:rsidP="005663EC">
            <w:pPr>
              <w:jc w:val="center"/>
              <w:rPr>
                <w:rFonts w:ascii="Arial" w:hAnsi="Arial" w:cs="Arial"/>
                <w:sz w:val="24"/>
                <w:szCs w:val="24"/>
              </w:rPr>
            </w:pPr>
            <w:r>
              <w:rPr>
                <w:rFonts w:ascii="Arial" w:hAnsi="Arial" w:cs="Arial"/>
                <w:b/>
                <w:bCs/>
                <w:color w:val="FFFFFF"/>
              </w:rPr>
              <w:t>4</w:t>
            </w:r>
          </w:p>
        </w:tc>
        <w:tc>
          <w:tcPr>
            <w:tcW w:w="800" w:type="dxa"/>
            <w:tcBorders>
              <w:top w:val="single" w:sz="2" w:space="0" w:color="999999"/>
              <w:left w:val="single" w:sz="2" w:space="0" w:color="999999"/>
              <w:bottom w:val="single" w:sz="2" w:space="0" w:color="999999"/>
              <w:right w:val="single" w:sz="2" w:space="0" w:color="999999"/>
            </w:tcBorders>
            <w:shd w:val="clear" w:color="auto" w:fill="1F3864"/>
            <w:tcMar>
              <w:top w:w="60" w:type="dxa"/>
              <w:left w:w="100" w:type="dxa"/>
              <w:bottom w:w="60" w:type="dxa"/>
              <w:right w:w="100" w:type="dxa"/>
            </w:tcMar>
            <w:vAlign w:val="center"/>
          </w:tcPr>
          <w:p w14:paraId="5CA3C739" w14:textId="77777777" w:rsidR="008320DA" w:rsidRPr="005663EC" w:rsidRDefault="008320DA" w:rsidP="005663EC">
            <w:pPr>
              <w:jc w:val="center"/>
              <w:rPr>
                <w:rFonts w:ascii="Arial" w:hAnsi="Arial" w:cs="Arial"/>
                <w:sz w:val="24"/>
                <w:szCs w:val="24"/>
              </w:rPr>
            </w:pPr>
            <w:r>
              <w:rPr>
                <w:rFonts w:ascii="Arial" w:hAnsi="Arial" w:cs="Arial"/>
                <w:b/>
                <w:bCs/>
                <w:color w:val="FFFFFF"/>
              </w:rPr>
              <w:t>5</w:t>
            </w:r>
          </w:p>
        </w:tc>
      </w:tr>
      <w:tr w:rsidR="008320DA" w:rsidRPr="005663EC" w14:paraId="388E8D9B"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EABBABF" w14:textId="77777777" w:rsidR="008320DA" w:rsidRPr="005663EC" w:rsidRDefault="008320DA" w:rsidP="005663EC">
            <w:pPr>
              <w:jc w:val="center"/>
              <w:rPr>
                <w:rFonts w:ascii="Arial" w:hAnsi="Arial" w:cs="Arial"/>
                <w:sz w:val="24"/>
                <w:szCs w:val="24"/>
              </w:rPr>
            </w:pPr>
            <w:r>
              <w:rPr>
                <w:rFonts w:ascii="Arial" w:hAnsi="Arial" w:cs="Arial"/>
                <w:color w:val="000000"/>
              </w:rPr>
              <w:t>OS1</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D280BC0" w14:textId="77777777" w:rsidR="008320DA" w:rsidRPr="005663EC" w:rsidRDefault="008320DA" w:rsidP="005663EC">
            <w:pPr>
              <w:rPr>
                <w:rFonts w:ascii="Arial" w:hAnsi="Arial" w:cs="Arial"/>
                <w:sz w:val="24"/>
                <w:szCs w:val="24"/>
              </w:rPr>
            </w:pPr>
            <w:r>
              <w:rPr>
                <w:rFonts w:ascii="Arial" w:hAnsi="Arial" w:cs="Arial"/>
                <w:color w:val="000000"/>
              </w:rPr>
              <w:t>Overall, I am satisfied with my hotel experience in Cox's Bazar</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457A0D6"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0C214A7"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09EF528"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D2FB2A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9E4C60C"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1F8D024B"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FDB4594" w14:textId="77777777" w:rsidR="008320DA" w:rsidRPr="005663EC" w:rsidRDefault="008320DA" w:rsidP="005663EC">
            <w:pPr>
              <w:jc w:val="center"/>
              <w:rPr>
                <w:rFonts w:ascii="Arial" w:hAnsi="Arial" w:cs="Arial"/>
                <w:sz w:val="24"/>
                <w:szCs w:val="24"/>
              </w:rPr>
            </w:pPr>
            <w:r>
              <w:rPr>
                <w:rFonts w:ascii="Arial" w:hAnsi="Arial" w:cs="Arial"/>
                <w:color w:val="000000"/>
              </w:rPr>
              <w:t>OS2</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A09298A" w14:textId="77777777" w:rsidR="008320DA" w:rsidRPr="005663EC" w:rsidRDefault="008320DA" w:rsidP="005663EC">
            <w:pPr>
              <w:rPr>
                <w:rFonts w:ascii="Arial" w:hAnsi="Arial" w:cs="Arial"/>
                <w:sz w:val="24"/>
                <w:szCs w:val="24"/>
              </w:rPr>
            </w:pPr>
            <w:r>
              <w:rPr>
                <w:rFonts w:ascii="Arial" w:hAnsi="Arial" w:cs="Arial"/>
                <w:color w:val="000000"/>
              </w:rPr>
              <w:t>The hotel met my overall expectations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C8B66C1"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AF1C8DD"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8B39C74"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D85E3A2"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47AA15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7804BA2A"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F9DAFD0" w14:textId="77777777" w:rsidR="008320DA" w:rsidRPr="005663EC" w:rsidRDefault="008320DA" w:rsidP="005663EC">
            <w:pPr>
              <w:jc w:val="center"/>
              <w:rPr>
                <w:rFonts w:ascii="Arial" w:hAnsi="Arial" w:cs="Arial"/>
                <w:sz w:val="24"/>
                <w:szCs w:val="24"/>
              </w:rPr>
            </w:pPr>
            <w:r>
              <w:rPr>
                <w:rFonts w:ascii="Arial" w:hAnsi="Arial" w:cs="Arial"/>
                <w:color w:val="000000"/>
              </w:rPr>
              <w:t>OS3</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5F6EC415" w14:textId="77777777" w:rsidR="008320DA" w:rsidRPr="005663EC" w:rsidRDefault="008320DA" w:rsidP="005663EC">
            <w:pPr>
              <w:rPr>
                <w:rFonts w:ascii="Arial" w:hAnsi="Arial" w:cs="Arial"/>
                <w:sz w:val="24"/>
                <w:szCs w:val="24"/>
              </w:rPr>
            </w:pPr>
            <w:r>
              <w:rPr>
                <w:rFonts w:ascii="Arial" w:hAnsi="Arial" w:cs="Arial"/>
                <w:color w:val="000000"/>
              </w:rPr>
              <w:t>I would recommend this hotel to other tourists</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37654DD8"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46826B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AA3279B"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0334452"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9D0BD8E"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r w:rsidR="008320DA" w:rsidRPr="005663EC" w14:paraId="5B150100" w14:textId="77777777" w:rsidTr="005663EC">
        <w:tc>
          <w:tcPr>
            <w:tcW w:w="7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866C555" w14:textId="77777777" w:rsidR="008320DA" w:rsidRPr="005663EC" w:rsidRDefault="008320DA" w:rsidP="005663EC">
            <w:pPr>
              <w:jc w:val="center"/>
              <w:rPr>
                <w:rFonts w:ascii="Arial" w:hAnsi="Arial" w:cs="Arial"/>
                <w:sz w:val="24"/>
                <w:szCs w:val="24"/>
              </w:rPr>
            </w:pPr>
            <w:r>
              <w:rPr>
                <w:rFonts w:ascii="Arial" w:hAnsi="Arial" w:cs="Arial"/>
                <w:color w:val="000000"/>
              </w:rPr>
              <w:t>OS4</w:t>
            </w:r>
          </w:p>
        </w:tc>
        <w:tc>
          <w:tcPr>
            <w:tcW w:w="46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49AD3342" w14:textId="77777777" w:rsidR="008320DA" w:rsidRPr="005663EC" w:rsidRDefault="008320DA" w:rsidP="005663EC">
            <w:pPr>
              <w:rPr>
                <w:rFonts w:ascii="Arial" w:hAnsi="Arial" w:cs="Arial"/>
                <w:sz w:val="24"/>
                <w:szCs w:val="24"/>
              </w:rPr>
            </w:pPr>
            <w:r>
              <w:rPr>
                <w:rFonts w:ascii="Arial" w:hAnsi="Arial" w:cs="Arial"/>
                <w:color w:val="000000"/>
              </w:rPr>
              <w:t>I would like to stay at this hotel again in the future</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4943B9A"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15BF4782"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6627016B"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16E52BF"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c>
          <w:tcPr>
            <w:tcW w:w="800"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06919F2" w14:textId="77777777" w:rsidR="008320DA" w:rsidRPr="005663EC" w:rsidRDefault="008320DA" w:rsidP="005663EC">
            <w:pPr>
              <w:jc w:val="center"/>
              <w:rPr>
                <w:rFonts w:ascii="Arial" w:hAnsi="Arial" w:cs="Arial"/>
                <w:sz w:val="24"/>
                <w:szCs w:val="24"/>
              </w:rPr>
            </w:pPr>
            <w:r>
              <w:rPr>
                <w:rFonts w:ascii="Segoe UI Symbol" w:hAnsi="Segoe UI Symbol" w:cs="Segoe UI Symbol"/>
                <w:color w:val="000000"/>
              </w:rPr>
              <w:t>☐</w:t>
            </w:r>
          </w:p>
        </w:tc>
      </w:tr>
    </w:tbl>
    <w:p w14:paraId="4FD44928" w14:textId="77777777" w:rsidR="0021642A" w:rsidRDefault="0021642A" w:rsidP="003D042C"/>
    <w:p w14:paraId="1E07640B" w14:textId="77777777" w:rsidR="0021642A" w:rsidRDefault="0021642A">
      <w:pPr>
        <w:spacing w:line="278" w:lineRule="auto"/>
        <w:rPr>
          <w:rFonts w:ascii="Arial" w:eastAsiaTheme="majorEastAsia" w:hAnsi="Arial" w:cs="Arial"/>
          <w:b/>
          <w:color w:val="000000" w:themeColor="text1"/>
          <w:sz w:val="32"/>
          <w:szCs w:val="36"/>
        </w:rPr>
      </w:pPr>
      <w:r>
        <w:rPr>
          <w:rFonts w:cs="Arial"/>
        </w:rPr>
        <w:br w:type="page"/>
      </w:r>
    </w:p>
    <w:p w14:paraId="1C95ABAD" w14:textId="77777777" w:rsidR="008320DA" w:rsidRPr="005663EC" w:rsidRDefault="008320DA" w:rsidP="00030BB6">
      <w:pPr>
        <w:pStyle w:val="Heading1"/>
        <w:pageBreakBefore/>
        <w:jc w:val="center"/>
        <w:rPr>
          <w:rFonts w:cs="Arial"/>
          <w:sz w:val="36"/>
          <w:szCs w:val="44"/>
        </w:rPr>
      </w:pPr>
      <w:bookmarkStart w:id="109" w:name="_Toc241148187"/>
      <w:r>
        <w:rPr>
          <w:rFonts w:cs="Arial"/>
          <w:sz w:val="36"/>
          <w:szCs w:val="44"/>
        </w:rPr>
        <w:lastRenderedPageBreak/>
        <w:t>Appendix B: Informed Consent Form</w:t>
      </w:r>
      <w:bookmarkEnd w:id="109"/>
    </w:p>
    <w:p w14:paraId="34E7CFBC" w14:textId="77777777" w:rsidR="008320DA" w:rsidRPr="005663EC" w:rsidRDefault="008320DA" w:rsidP="008320DA">
      <w:pPr>
        <w:jc w:val="center"/>
        <w:rPr>
          <w:rFonts w:ascii="Arial" w:hAnsi="Arial" w:cs="Arial"/>
          <w:sz w:val="24"/>
          <w:szCs w:val="24"/>
        </w:rPr>
      </w:pPr>
      <w:r>
        <w:rPr>
          <w:rFonts w:ascii="Arial" w:hAnsi="Arial" w:cs="Arial"/>
          <w:b/>
          <w:bCs/>
          <w:sz w:val="24"/>
          <w:szCs w:val="24"/>
        </w:rPr>
        <w:t>UNIVERSITY OF WALES TRINITY SAINT DAVID</w:t>
      </w:r>
    </w:p>
    <w:p w14:paraId="3C192881" w14:textId="77777777" w:rsidR="008320DA" w:rsidRPr="005663EC" w:rsidRDefault="008320DA" w:rsidP="008320DA">
      <w:pPr>
        <w:spacing w:after="300"/>
        <w:jc w:val="center"/>
        <w:rPr>
          <w:rFonts w:ascii="Arial" w:hAnsi="Arial" w:cs="Arial"/>
          <w:sz w:val="24"/>
          <w:szCs w:val="24"/>
        </w:rPr>
      </w:pPr>
      <w:r>
        <w:rPr>
          <w:rFonts w:ascii="Arial" w:hAnsi="Arial" w:cs="Arial"/>
          <w:b/>
          <w:bCs/>
          <w:sz w:val="24"/>
          <w:szCs w:val="24"/>
        </w:rPr>
        <w:t>INFORMED CONSENT FORM</w:t>
      </w:r>
    </w:p>
    <w:p w14:paraId="2C33A219"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Study Title: Customer Satisfaction among National and International Tourists Staying in Hotels in Cox's Bazar, Bangladesh: A Comparative Study</w:t>
      </w:r>
    </w:p>
    <w:p w14:paraId="53DE6CA0"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Researcher: </w:t>
      </w:r>
      <w:proofErr w:type="spellStart"/>
      <w:r>
        <w:rPr>
          <w:rFonts w:ascii="Arial" w:hAnsi="Arial" w:cs="Arial"/>
          <w:sz w:val="24"/>
          <w:szCs w:val="24"/>
        </w:rPr>
        <w:t>Merajur</w:t>
      </w:r>
      <w:proofErr w:type="spellEnd"/>
      <w:r>
        <w:rPr>
          <w:rFonts w:ascii="Arial" w:hAnsi="Arial" w:cs="Arial"/>
          <w:sz w:val="24"/>
          <w:szCs w:val="24"/>
        </w:rPr>
        <w:t xml:space="preserve"> Rahaman Wahid (Student Number: 2505508)</w:t>
      </w:r>
    </w:p>
    <w:p w14:paraId="16FA2446"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Supervisor: Jia Miao</w:t>
      </w:r>
    </w:p>
    <w:p w14:paraId="154E455C" w14:textId="77777777" w:rsidR="008320DA" w:rsidRPr="005663EC" w:rsidRDefault="008320DA" w:rsidP="008320DA">
      <w:pPr>
        <w:spacing w:after="200" w:line="360" w:lineRule="auto"/>
        <w:jc w:val="both"/>
        <w:rPr>
          <w:rFonts w:ascii="Arial" w:hAnsi="Arial" w:cs="Arial"/>
          <w:sz w:val="24"/>
          <w:szCs w:val="24"/>
        </w:rPr>
      </w:pPr>
      <w:proofErr w:type="spellStart"/>
      <w:r>
        <w:rPr>
          <w:rFonts w:ascii="Arial" w:hAnsi="Arial" w:cs="Arial"/>
          <w:sz w:val="24"/>
          <w:szCs w:val="24"/>
        </w:rPr>
        <w:t>Programme</w:t>
      </w:r>
      <w:proofErr w:type="spellEnd"/>
      <w:r>
        <w:rPr>
          <w:rFonts w:ascii="Arial" w:hAnsi="Arial" w:cs="Arial"/>
          <w:sz w:val="24"/>
          <w:szCs w:val="24"/>
        </w:rPr>
        <w:t>: MBA International Business</w:t>
      </w:r>
    </w:p>
    <w:p w14:paraId="76C7892D" w14:textId="77777777" w:rsidR="008320DA" w:rsidRPr="005663EC" w:rsidRDefault="008320DA" w:rsidP="008320DA">
      <w:pPr>
        <w:spacing w:before="200" w:after="200"/>
        <w:rPr>
          <w:rFonts w:ascii="Arial" w:hAnsi="Arial" w:cs="Arial"/>
          <w:sz w:val="24"/>
          <w:szCs w:val="24"/>
        </w:rPr>
      </w:pPr>
      <w:r>
        <w:rPr>
          <w:rFonts w:ascii="Arial" w:hAnsi="Arial" w:cs="Arial"/>
          <w:i/>
          <w:iCs/>
          <w:sz w:val="24"/>
          <w:szCs w:val="24"/>
        </w:rPr>
        <w:t>Please read the following statements carefully and tick (</w:t>
      </w:r>
      <w:r>
        <w:rPr>
          <w:rFonts w:ascii="Segoe UI Symbol" w:hAnsi="Segoe UI Symbol" w:cs="Segoe UI Symbol"/>
          <w:i/>
          <w:iCs/>
          <w:sz w:val="24"/>
          <w:szCs w:val="24"/>
        </w:rPr>
        <w:t>✓</w:t>
      </w:r>
      <w:r>
        <w:rPr>
          <w:rFonts w:ascii="Arial" w:hAnsi="Arial" w:cs="Arial"/>
          <w:i/>
          <w:iCs/>
          <w:sz w:val="24"/>
          <w:szCs w:val="24"/>
        </w:rPr>
        <w:t>) the appropriate boxes:</w:t>
      </w:r>
    </w:p>
    <w:p w14:paraId="5FE66A5F" w14:textId="77777777" w:rsidR="008320DA" w:rsidRPr="005663EC" w:rsidRDefault="008320DA" w:rsidP="008320DA">
      <w:pPr>
        <w:spacing w:after="140"/>
        <w:rPr>
          <w:rFonts w:ascii="Arial" w:hAnsi="Arial" w:cs="Arial"/>
          <w:sz w:val="24"/>
          <w:szCs w:val="24"/>
        </w:rPr>
      </w:pPr>
      <w:r>
        <w:rPr>
          <w:rFonts w:ascii="Arial" w:hAnsi="Arial" w:cs="Arial"/>
          <w:sz w:val="24"/>
          <w:szCs w:val="24"/>
        </w:rPr>
        <w:t xml:space="preserve">1. I confirm that I have read and understood the information sheet for the above study and have had the opportunity to ask questions.  </w:t>
      </w:r>
      <w:r>
        <w:rPr>
          <w:rFonts w:ascii="Segoe UI Symbol" w:hAnsi="Segoe UI Symbol" w:cs="Segoe UI Symbol"/>
          <w:sz w:val="24"/>
          <w:szCs w:val="24"/>
        </w:rPr>
        <w:t>☐</w:t>
      </w:r>
    </w:p>
    <w:p w14:paraId="258BB56D" w14:textId="77777777" w:rsidR="008320DA" w:rsidRPr="005663EC" w:rsidRDefault="008320DA" w:rsidP="008320DA">
      <w:pPr>
        <w:spacing w:after="140"/>
        <w:rPr>
          <w:rFonts w:ascii="Arial" w:hAnsi="Arial" w:cs="Arial"/>
          <w:sz w:val="24"/>
          <w:szCs w:val="24"/>
        </w:rPr>
      </w:pPr>
      <w:r>
        <w:rPr>
          <w:rFonts w:ascii="Arial" w:hAnsi="Arial" w:cs="Arial"/>
          <w:sz w:val="24"/>
          <w:szCs w:val="24"/>
        </w:rPr>
        <w:t xml:space="preserve">2. I understand that my participation is voluntary and that I am free to withdraw at any time without giving any reason.  </w:t>
      </w:r>
      <w:r>
        <w:rPr>
          <w:rFonts w:ascii="Segoe UI Symbol" w:hAnsi="Segoe UI Symbol" w:cs="Segoe UI Symbol"/>
          <w:sz w:val="24"/>
          <w:szCs w:val="24"/>
        </w:rPr>
        <w:t>☐</w:t>
      </w:r>
    </w:p>
    <w:p w14:paraId="7BBBD42F" w14:textId="77777777" w:rsidR="008320DA" w:rsidRPr="005663EC" w:rsidRDefault="008320DA" w:rsidP="008320DA">
      <w:pPr>
        <w:spacing w:after="140"/>
        <w:rPr>
          <w:rFonts w:ascii="Arial" w:hAnsi="Arial" w:cs="Arial"/>
          <w:sz w:val="24"/>
          <w:szCs w:val="24"/>
        </w:rPr>
      </w:pPr>
      <w:r>
        <w:rPr>
          <w:rFonts w:ascii="Arial" w:hAnsi="Arial" w:cs="Arial"/>
          <w:sz w:val="24"/>
          <w:szCs w:val="24"/>
        </w:rPr>
        <w:t xml:space="preserve">3. I understand that my responses will be </w:t>
      </w:r>
      <w:proofErr w:type="spellStart"/>
      <w:r>
        <w:rPr>
          <w:rFonts w:ascii="Arial" w:hAnsi="Arial" w:cs="Arial"/>
          <w:sz w:val="24"/>
          <w:szCs w:val="24"/>
        </w:rPr>
        <w:t>anonymised</w:t>
      </w:r>
      <w:proofErr w:type="spellEnd"/>
      <w:r>
        <w:rPr>
          <w:rFonts w:ascii="Arial" w:hAnsi="Arial" w:cs="Arial"/>
          <w:sz w:val="24"/>
          <w:szCs w:val="24"/>
        </w:rPr>
        <w:t xml:space="preserve"> and kept strictly confidential.  </w:t>
      </w:r>
      <w:r>
        <w:rPr>
          <w:rFonts w:ascii="Segoe UI Symbol" w:hAnsi="Segoe UI Symbol" w:cs="Segoe UI Symbol"/>
          <w:sz w:val="24"/>
          <w:szCs w:val="24"/>
        </w:rPr>
        <w:t>☐</w:t>
      </w:r>
    </w:p>
    <w:p w14:paraId="6FC81B1D" w14:textId="77777777" w:rsidR="008320DA" w:rsidRPr="005663EC" w:rsidRDefault="008320DA" w:rsidP="008320DA">
      <w:pPr>
        <w:spacing w:after="140"/>
        <w:rPr>
          <w:rFonts w:ascii="Arial" w:hAnsi="Arial" w:cs="Arial"/>
          <w:sz w:val="24"/>
          <w:szCs w:val="24"/>
        </w:rPr>
      </w:pPr>
      <w:r>
        <w:rPr>
          <w:rFonts w:ascii="Arial" w:hAnsi="Arial" w:cs="Arial"/>
          <w:sz w:val="24"/>
          <w:szCs w:val="24"/>
        </w:rPr>
        <w:t xml:space="preserve">4. I understand that the data collected will be used for academic research purposes only.  </w:t>
      </w:r>
      <w:r>
        <w:rPr>
          <w:rFonts w:ascii="Segoe UI Symbol" w:hAnsi="Segoe UI Symbol" w:cs="Segoe UI Symbol"/>
          <w:sz w:val="24"/>
          <w:szCs w:val="24"/>
        </w:rPr>
        <w:t>☐</w:t>
      </w:r>
    </w:p>
    <w:p w14:paraId="6AC5141B" w14:textId="77777777" w:rsidR="008320DA" w:rsidRPr="005663EC" w:rsidRDefault="008320DA" w:rsidP="008320DA">
      <w:pPr>
        <w:spacing w:after="140"/>
        <w:rPr>
          <w:rFonts w:ascii="Arial" w:hAnsi="Arial" w:cs="Arial"/>
          <w:sz w:val="24"/>
          <w:szCs w:val="24"/>
        </w:rPr>
      </w:pPr>
      <w:r>
        <w:rPr>
          <w:rFonts w:ascii="Arial" w:hAnsi="Arial" w:cs="Arial"/>
          <w:sz w:val="24"/>
          <w:szCs w:val="24"/>
        </w:rPr>
        <w:t xml:space="preserve">5. I understand that the data will be stored securely and will be destroyed after the completion of the project.  </w:t>
      </w:r>
      <w:r>
        <w:rPr>
          <w:rFonts w:ascii="Segoe UI Symbol" w:hAnsi="Segoe UI Symbol" w:cs="Segoe UI Symbol"/>
          <w:sz w:val="24"/>
          <w:szCs w:val="24"/>
        </w:rPr>
        <w:t>☐</w:t>
      </w:r>
    </w:p>
    <w:p w14:paraId="25A1314B" w14:textId="77777777" w:rsidR="008320DA" w:rsidRPr="005663EC" w:rsidRDefault="008320DA" w:rsidP="008320DA">
      <w:pPr>
        <w:spacing w:after="140"/>
        <w:rPr>
          <w:rFonts w:ascii="Arial" w:hAnsi="Arial" w:cs="Arial"/>
          <w:sz w:val="24"/>
          <w:szCs w:val="24"/>
        </w:rPr>
      </w:pPr>
      <w:r>
        <w:rPr>
          <w:rFonts w:ascii="Arial" w:hAnsi="Arial" w:cs="Arial"/>
          <w:sz w:val="24"/>
          <w:szCs w:val="24"/>
        </w:rPr>
        <w:t xml:space="preserve">6. I agree to participate in this study.  </w:t>
      </w:r>
      <w:r>
        <w:rPr>
          <w:rFonts w:ascii="Segoe UI Symbol" w:hAnsi="Segoe UI Symbol" w:cs="Segoe UI Symbol"/>
          <w:sz w:val="24"/>
          <w:szCs w:val="24"/>
        </w:rPr>
        <w:t>☐</w:t>
      </w:r>
    </w:p>
    <w:p w14:paraId="33ECC9DC" w14:textId="77777777" w:rsidR="008320DA" w:rsidRPr="005663EC" w:rsidRDefault="008320DA" w:rsidP="008B3BAF">
      <w:pPr>
        <w:pStyle w:val="Heading2"/>
        <w:rPr>
          <w:rFonts w:cs="Arial"/>
        </w:rPr>
      </w:pPr>
      <w:bookmarkStart w:id="110" w:name="_Toc241148188"/>
      <w:r>
        <w:rPr>
          <w:rFonts w:cs="Arial"/>
        </w:rPr>
        <w:t>Participant Details</w:t>
      </w:r>
      <w:bookmarkEnd w:id="110"/>
    </w:p>
    <w:p w14:paraId="1E08DEE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Name (optional): ________________________</w:t>
      </w:r>
    </w:p>
    <w:p w14:paraId="555D1A6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Signature: ________________________</w:t>
      </w:r>
    </w:p>
    <w:p w14:paraId="6FCB390F"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Date: ________________________</w:t>
      </w:r>
    </w:p>
    <w:p w14:paraId="6258EB82" w14:textId="77777777" w:rsidR="008320DA" w:rsidRPr="005663EC" w:rsidRDefault="008320DA" w:rsidP="008B3BAF">
      <w:pPr>
        <w:pStyle w:val="Heading2"/>
        <w:rPr>
          <w:rFonts w:cs="Arial"/>
        </w:rPr>
      </w:pPr>
      <w:bookmarkStart w:id="111" w:name="_Toc241148189"/>
      <w:r>
        <w:rPr>
          <w:rFonts w:cs="Arial"/>
        </w:rPr>
        <w:t>Researcher Declaration</w:t>
      </w:r>
      <w:bookmarkEnd w:id="111"/>
    </w:p>
    <w:p w14:paraId="084FCC32"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 have explained the nature and purpose of the research to the participant. I have answered all questions to the best of my ability.</w:t>
      </w:r>
    </w:p>
    <w:p w14:paraId="78595834"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Name: </w:t>
      </w:r>
      <w:proofErr w:type="spellStart"/>
      <w:r>
        <w:rPr>
          <w:rFonts w:ascii="Arial" w:hAnsi="Arial" w:cs="Arial"/>
          <w:sz w:val="24"/>
          <w:szCs w:val="24"/>
        </w:rPr>
        <w:t>Merajur</w:t>
      </w:r>
      <w:proofErr w:type="spellEnd"/>
      <w:r>
        <w:rPr>
          <w:rFonts w:ascii="Arial" w:hAnsi="Arial" w:cs="Arial"/>
          <w:sz w:val="24"/>
          <w:szCs w:val="24"/>
        </w:rPr>
        <w:t xml:space="preserve"> Rahaman Wahid</w:t>
      </w:r>
    </w:p>
    <w:p w14:paraId="1699AC0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lastRenderedPageBreak/>
        <w:t>Signature: ________________________</w:t>
      </w:r>
    </w:p>
    <w:p w14:paraId="2068E94D"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Date: ________________________</w:t>
      </w:r>
    </w:p>
    <w:p w14:paraId="73CAEC43" w14:textId="77777777" w:rsidR="008320DA" w:rsidRPr="005663EC" w:rsidRDefault="008320DA" w:rsidP="00030BB6">
      <w:pPr>
        <w:pStyle w:val="Heading1"/>
        <w:pageBreakBefore/>
        <w:jc w:val="center"/>
        <w:rPr>
          <w:rFonts w:cs="Arial"/>
          <w:sz w:val="36"/>
          <w:szCs w:val="44"/>
        </w:rPr>
      </w:pPr>
      <w:bookmarkStart w:id="112" w:name="_Toc241148190"/>
      <w:r>
        <w:rPr>
          <w:rFonts w:cs="Arial"/>
          <w:sz w:val="36"/>
          <w:szCs w:val="44"/>
        </w:rPr>
        <w:lastRenderedPageBreak/>
        <w:t>Appendix C: Ethical Approval Form</w:t>
      </w:r>
      <w:bookmarkEnd w:id="112"/>
    </w:p>
    <w:p w14:paraId="4AD6B682" w14:textId="77777777" w:rsidR="008320DA" w:rsidRPr="005663EC" w:rsidRDefault="008320DA" w:rsidP="008320DA">
      <w:pPr>
        <w:spacing w:after="300"/>
        <w:jc w:val="center"/>
        <w:rPr>
          <w:rFonts w:ascii="Arial" w:hAnsi="Arial" w:cs="Arial"/>
          <w:sz w:val="24"/>
          <w:szCs w:val="24"/>
        </w:rPr>
      </w:pPr>
      <w:r>
        <w:rPr>
          <w:rFonts w:ascii="Arial" w:hAnsi="Arial" w:cs="Arial"/>
          <w:b/>
          <w:bCs/>
          <w:sz w:val="24"/>
          <w:szCs w:val="24"/>
        </w:rPr>
        <w:t>UWTSD ETHICAL APPROVAL FORM</w:t>
      </w:r>
    </w:p>
    <w:p w14:paraId="2A246FEC" w14:textId="77777777" w:rsidR="008320DA" w:rsidRPr="005663EC" w:rsidRDefault="008320DA" w:rsidP="008B3BAF">
      <w:pPr>
        <w:pStyle w:val="Heading2"/>
        <w:rPr>
          <w:rFonts w:cs="Arial"/>
        </w:rPr>
      </w:pPr>
      <w:bookmarkStart w:id="113" w:name="_Toc241148191"/>
      <w:r>
        <w:rPr>
          <w:rFonts w:cs="Arial"/>
        </w:rPr>
        <w:t>Section A: About You (Principal Researcher)</w:t>
      </w:r>
      <w:bookmarkEnd w:id="113"/>
    </w:p>
    <w:p w14:paraId="52E66A4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1. Full Name: </w:t>
      </w:r>
      <w:proofErr w:type="spellStart"/>
      <w:r>
        <w:rPr>
          <w:rFonts w:ascii="Arial" w:hAnsi="Arial" w:cs="Arial"/>
          <w:sz w:val="24"/>
          <w:szCs w:val="24"/>
        </w:rPr>
        <w:t>Merajur</w:t>
      </w:r>
      <w:proofErr w:type="spellEnd"/>
      <w:r>
        <w:rPr>
          <w:rFonts w:ascii="Arial" w:hAnsi="Arial" w:cs="Arial"/>
          <w:sz w:val="24"/>
          <w:szCs w:val="24"/>
        </w:rPr>
        <w:t xml:space="preserve"> Rahaman Wahid</w:t>
      </w:r>
    </w:p>
    <w:p w14:paraId="6C8812D0"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2. Student Number: 2505508</w:t>
      </w:r>
    </w:p>
    <w:p w14:paraId="3B469A6B"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3. Email Address: merajjnu82@gmail.com</w:t>
      </w:r>
    </w:p>
    <w:p w14:paraId="1E9EC13B"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4. </w:t>
      </w:r>
      <w:proofErr w:type="spellStart"/>
      <w:r>
        <w:rPr>
          <w:rFonts w:ascii="Arial" w:hAnsi="Arial" w:cs="Arial"/>
          <w:sz w:val="24"/>
          <w:szCs w:val="24"/>
        </w:rPr>
        <w:t>Programme</w:t>
      </w:r>
      <w:proofErr w:type="spellEnd"/>
      <w:r>
        <w:rPr>
          <w:rFonts w:ascii="Arial" w:hAnsi="Arial" w:cs="Arial"/>
          <w:sz w:val="24"/>
          <w:szCs w:val="24"/>
        </w:rPr>
        <w:t xml:space="preserve"> of Study: MBA International Business</w:t>
      </w:r>
    </w:p>
    <w:p w14:paraId="4B67BD6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5. Supervisor: Jia Miao</w:t>
      </w:r>
    </w:p>
    <w:p w14:paraId="65DA6233" w14:textId="77777777" w:rsidR="008320DA" w:rsidRPr="005663EC" w:rsidRDefault="008320DA" w:rsidP="008B3BAF">
      <w:pPr>
        <w:pStyle w:val="Heading2"/>
        <w:rPr>
          <w:rFonts w:cs="Arial"/>
        </w:rPr>
      </w:pPr>
      <w:bookmarkStart w:id="114" w:name="_Toc241148192"/>
      <w:r>
        <w:rPr>
          <w:rFonts w:cs="Arial"/>
        </w:rPr>
        <w:t>Section B: Internal and External Ethical Guidance Materials</w:t>
      </w:r>
      <w:bookmarkEnd w:id="114"/>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6900"/>
        <w:gridCol w:w="1500"/>
      </w:tblGrid>
      <w:tr w:rsidR="008320DA" w:rsidRPr="005663EC" w14:paraId="3FA485DC" w14:textId="77777777" w:rsidTr="005663EC">
        <w:trPr>
          <w:tblHeader/>
        </w:trPr>
        <w:tc>
          <w:tcPr>
            <w:tcW w:w="900" w:type="dxa"/>
            <w:shd w:val="clear" w:color="auto" w:fill="1F3864"/>
            <w:tcMar>
              <w:top w:w="60" w:type="dxa"/>
              <w:left w:w="100" w:type="dxa"/>
              <w:bottom w:w="60" w:type="dxa"/>
              <w:right w:w="100" w:type="dxa"/>
            </w:tcMar>
            <w:vAlign w:val="center"/>
          </w:tcPr>
          <w:p w14:paraId="05F61E70" w14:textId="77777777" w:rsidR="008320DA" w:rsidRPr="005663EC" w:rsidRDefault="008320DA" w:rsidP="005663EC">
            <w:pPr>
              <w:jc w:val="center"/>
              <w:rPr>
                <w:rFonts w:ascii="Arial" w:hAnsi="Arial" w:cs="Arial"/>
                <w:sz w:val="24"/>
                <w:szCs w:val="24"/>
              </w:rPr>
            </w:pPr>
            <w:r>
              <w:rPr>
                <w:rFonts w:ascii="Arial" w:hAnsi="Arial" w:cs="Arial"/>
                <w:b/>
                <w:bCs/>
                <w:color w:val="FFFFFF"/>
              </w:rPr>
              <w:t>No.</w:t>
            </w:r>
          </w:p>
        </w:tc>
        <w:tc>
          <w:tcPr>
            <w:tcW w:w="6900" w:type="dxa"/>
            <w:shd w:val="clear" w:color="auto" w:fill="1F3864"/>
            <w:tcMar>
              <w:top w:w="60" w:type="dxa"/>
              <w:left w:w="100" w:type="dxa"/>
              <w:bottom w:w="60" w:type="dxa"/>
              <w:right w:w="100" w:type="dxa"/>
            </w:tcMar>
            <w:vAlign w:val="center"/>
          </w:tcPr>
          <w:p w14:paraId="4DFA7558" w14:textId="77777777" w:rsidR="008320DA" w:rsidRPr="005663EC" w:rsidRDefault="008320DA" w:rsidP="005663EC">
            <w:pPr>
              <w:jc w:val="center"/>
              <w:rPr>
                <w:rFonts w:ascii="Arial" w:hAnsi="Arial" w:cs="Arial"/>
                <w:sz w:val="24"/>
                <w:szCs w:val="24"/>
              </w:rPr>
            </w:pPr>
            <w:r>
              <w:rPr>
                <w:rFonts w:ascii="Arial" w:hAnsi="Arial" w:cs="Arial"/>
                <w:b/>
                <w:bCs/>
                <w:color w:val="FFFFFF"/>
              </w:rPr>
              <w:t>Guidance Document</w:t>
            </w:r>
          </w:p>
        </w:tc>
        <w:tc>
          <w:tcPr>
            <w:tcW w:w="1500" w:type="dxa"/>
            <w:shd w:val="clear" w:color="auto" w:fill="1F3864"/>
            <w:tcMar>
              <w:top w:w="60" w:type="dxa"/>
              <w:left w:w="100" w:type="dxa"/>
              <w:bottom w:w="60" w:type="dxa"/>
              <w:right w:w="100" w:type="dxa"/>
            </w:tcMar>
            <w:vAlign w:val="center"/>
          </w:tcPr>
          <w:p w14:paraId="1C7495D3" w14:textId="77777777" w:rsidR="008320DA" w:rsidRPr="005663EC" w:rsidRDefault="008320DA" w:rsidP="005663EC">
            <w:pPr>
              <w:jc w:val="center"/>
              <w:rPr>
                <w:rFonts w:ascii="Arial" w:hAnsi="Arial" w:cs="Arial"/>
                <w:sz w:val="24"/>
                <w:szCs w:val="24"/>
              </w:rPr>
            </w:pPr>
            <w:r>
              <w:rPr>
                <w:rFonts w:ascii="Arial" w:hAnsi="Arial" w:cs="Arial"/>
                <w:b/>
                <w:bCs/>
                <w:color w:val="FFFFFF"/>
              </w:rPr>
              <w:t>Tick</w:t>
            </w:r>
          </w:p>
        </w:tc>
      </w:tr>
      <w:tr w:rsidR="008320DA" w:rsidRPr="005663EC" w14:paraId="459AE60A" w14:textId="77777777" w:rsidTr="005663EC">
        <w:tc>
          <w:tcPr>
            <w:tcW w:w="900" w:type="dxa"/>
            <w:tcMar>
              <w:top w:w="60" w:type="dxa"/>
              <w:left w:w="100" w:type="dxa"/>
              <w:bottom w:w="60" w:type="dxa"/>
              <w:right w:w="100" w:type="dxa"/>
            </w:tcMar>
            <w:vAlign w:val="center"/>
          </w:tcPr>
          <w:p w14:paraId="25B02A55" w14:textId="77777777" w:rsidR="008320DA" w:rsidRPr="005663EC" w:rsidRDefault="008320DA" w:rsidP="005663EC">
            <w:pPr>
              <w:spacing w:after="40"/>
              <w:rPr>
                <w:rFonts w:ascii="Arial" w:hAnsi="Arial" w:cs="Arial"/>
                <w:sz w:val="24"/>
                <w:szCs w:val="24"/>
              </w:rPr>
            </w:pPr>
            <w:r>
              <w:rPr>
                <w:rFonts w:ascii="Arial" w:hAnsi="Arial" w:cs="Arial"/>
              </w:rPr>
              <w:t>1</w:t>
            </w:r>
          </w:p>
        </w:tc>
        <w:tc>
          <w:tcPr>
            <w:tcW w:w="6900" w:type="dxa"/>
            <w:tcMar>
              <w:top w:w="60" w:type="dxa"/>
              <w:left w:w="100" w:type="dxa"/>
              <w:bottom w:w="60" w:type="dxa"/>
              <w:right w:w="100" w:type="dxa"/>
            </w:tcMar>
            <w:vAlign w:val="center"/>
          </w:tcPr>
          <w:p w14:paraId="7254B772" w14:textId="77777777" w:rsidR="008320DA" w:rsidRPr="005663EC" w:rsidRDefault="008320DA" w:rsidP="005663EC">
            <w:pPr>
              <w:spacing w:after="40"/>
              <w:jc w:val="center"/>
              <w:rPr>
                <w:rFonts w:ascii="Arial" w:hAnsi="Arial" w:cs="Arial"/>
                <w:sz w:val="24"/>
                <w:szCs w:val="24"/>
              </w:rPr>
            </w:pPr>
            <w:r>
              <w:rPr>
                <w:rFonts w:ascii="Arial" w:hAnsi="Arial" w:cs="Arial"/>
              </w:rPr>
              <w:t>UWTSD Research Ethics &amp; Integrity Code of Practice</w:t>
            </w:r>
          </w:p>
        </w:tc>
        <w:tc>
          <w:tcPr>
            <w:tcW w:w="1500" w:type="dxa"/>
            <w:tcMar>
              <w:top w:w="60" w:type="dxa"/>
              <w:left w:w="100" w:type="dxa"/>
              <w:bottom w:w="60" w:type="dxa"/>
              <w:right w:w="100" w:type="dxa"/>
            </w:tcMar>
            <w:vAlign w:val="center"/>
          </w:tcPr>
          <w:p w14:paraId="370E95F0" w14:textId="77777777" w:rsidR="008320DA" w:rsidRPr="005663EC" w:rsidRDefault="008320DA" w:rsidP="005663EC">
            <w:pPr>
              <w:spacing w:after="40"/>
              <w:jc w:val="center"/>
              <w:rPr>
                <w:rFonts w:ascii="Arial" w:hAnsi="Arial" w:cs="Arial"/>
                <w:sz w:val="24"/>
                <w:szCs w:val="24"/>
              </w:rPr>
            </w:pPr>
            <w:r>
              <w:rPr>
                <w:rFonts w:ascii="Segoe UI Symbol" w:hAnsi="Segoe UI Symbol" w:cs="Segoe UI Symbol"/>
              </w:rPr>
              <w:t>☒</w:t>
            </w:r>
          </w:p>
        </w:tc>
      </w:tr>
      <w:tr w:rsidR="008320DA" w:rsidRPr="005663EC" w14:paraId="130E1C60" w14:textId="77777777" w:rsidTr="005663EC">
        <w:tc>
          <w:tcPr>
            <w:tcW w:w="900" w:type="dxa"/>
            <w:shd w:val="clear" w:color="auto" w:fill="F2F2F2"/>
            <w:tcMar>
              <w:top w:w="60" w:type="dxa"/>
              <w:left w:w="100" w:type="dxa"/>
              <w:bottom w:w="60" w:type="dxa"/>
              <w:right w:w="100" w:type="dxa"/>
            </w:tcMar>
            <w:vAlign w:val="center"/>
          </w:tcPr>
          <w:p w14:paraId="6277DCE8" w14:textId="77777777" w:rsidR="008320DA" w:rsidRPr="005663EC" w:rsidRDefault="008320DA" w:rsidP="005663EC">
            <w:pPr>
              <w:spacing w:after="40"/>
              <w:rPr>
                <w:rFonts w:ascii="Arial" w:hAnsi="Arial" w:cs="Arial"/>
                <w:sz w:val="24"/>
                <w:szCs w:val="24"/>
              </w:rPr>
            </w:pPr>
            <w:r>
              <w:rPr>
                <w:rFonts w:ascii="Arial" w:hAnsi="Arial" w:cs="Arial"/>
              </w:rPr>
              <w:t>2</w:t>
            </w:r>
          </w:p>
        </w:tc>
        <w:tc>
          <w:tcPr>
            <w:tcW w:w="6900" w:type="dxa"/>
            <w:shd w:val="clear" w:color="auto" w:fill="F2F2F2"/>
            <w:tcMar>
              <w:top w:w="60" w:type="dxa"/>
              <w:left w:w="100" w:type="dxa"/>
              <w:bottom w:w="60" w:type="dxa"/>
              <w:right w:w="100" w:type="dxa"/>
            </w:tcMar>
            <w:vAlign w:val="center"/>
          </w:tcPr>
          <w:p w14:paraId="2B6290DE" w14:textId="77777777" w:rsidR="008320DA" w:rsidRPr="005663EC" w:rsidRDefault="008320DA" w:rsidP="005663EC">
            <w:pPr>
              <w:spacing w:after="40"/>
              <w:jc w:val="center"/>
              <w:rPr>
                <w:rFonts w:ascii="Arial" w:hAnsi="Arial" w:cs="Arial"/>
                <w:sz w:val="24"/>
                <w:szCs w:val="24"/>
              </w:rPr>
            </w:pPr>
            <w:r>
              <w:rPr>
                <w:rFonts w:ascii="Arial" w:hAnsi="Arial" w:cs="Arial"/>
              </w:rPr>
              <w:t>UWTSD Research Data Management Policy</w:t>
            </w:r>
          </w:p>
        </w:tc>
        <w:tc>
          <w:tcPr>
            <w:tcW w:w="1500" w:type="dxa"/>
            <w:shd w:val="clear" w:color="auto" w:fill="F2F2F2"/>
            <w:tcMar>
              <w:top w:w="60" w:type="dxa"/>
              <w:left w:w="100" w:type="dxa"/>
              <w:bottom w:w="60" w:type="dxa"/>
              <w:right w:w="100" w:type="dxa"/>
            </w:tcMar>
            <w:vAlign w:val="center"/>
          </w:tcPr>
          <w:p w14:paraId="7F5C4D4A" w14:textId="77777777" w:rsidR="008320DA" w:rsidRPr="005663EC" w:rsidRDefault="008320DA" w:rsidP="005663EC">
            <w:pPr>
              <w:spacing w:after="40"/>
              <w:jc w:val="center"/>
              <w:rPr>
                <w:rFonts w:ascii="Arial" w:hAnsi="Arial" w:cs="Arial"/>
                <w:sz w:val="24"/>
                <w:szCs w:val="24"/>
              </w:rPr>
            </w:pPr>
            <w:r>
              <w:rPr>
                <w:rFonts w:ascii="Segoe UI Symbol" w:hAnsi="Segoe UI Symbol" w:cs="Segoe UI Symbol"/>
              </w:rPr>
              <w:t>☒</w:t>
            </w:r>
          </w:p>
        </w:tc>
      </w:tr>
    </w:tbl>
    <w:p w14:paraId="1F635888" w14:textId="77777777" w:rsidR="008320DA" w:rsidRPr="005663EC" w:rsidRDefault="008320DA" w:rsidP="008B3BAF">
      <w:pPr>
        <w:pStyle w:val="Heading2"/>
        <w:rPr>
          <w:rFonts w:cs="Arial"/>
        </w:rPr>
      </w:pPr>
      <w:bookmarkStart w:id="115" w:name="_Toc241148193"/>
      <w:r>
        <w:rPr>
          <w:rFonts w:cs="Arial"/>
        </w:rPr>
        <w:t>Section C: Details of Research Activity</w:t>
      </w:r>
      <w:bookmarkEnd w:id="115"/>
    </w:p>
    <w:p w14:paraId="41482216"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1. Indicative Title: "Customer Satisfaction among National and International Tourists Staying in Hotels in Cox's Bazar, Bangladesh: A Comparative Study"</w:t>
      </w:r>
    </w:p>
    <w:p w14:paraId="0750872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2. Proposed Start Date: 08/06/2026</w:t>
      </w:r>
    </w:p>
    <w:p w14:paraId="375E9361"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3. Proposed End Date: 18/09/2026</w:t>
      </w:r>
    </w:p>
    <w:p w14:paraId="4248B566" w14:textId="77777777" w:rsidR="008320DA" w:rsidRPr="005663EC" w:rsidRDefault="008320DA" w:rsidP="008320DA">
      <w:pPr>
        <w:pStyle w:val="Heading3"/>
        <w:rPr>
          <w:rFonts w:cs="Arial"/>
          <w:sz w:val="28"/>
          <w:szCs w:val="32"/>
        </w:rPr>
      </w:pPr>
      <w:bookmarkStart w:id="116" w:name="_Toc241148194"/>
      <w:r>
        <w:rPr>
          <w:rFonts w:cs="Arial"/>
          <w:sz w:val="28"/>
          <w:szCs w:val="32"/>
        </w:rPr>
        <w:t>Research Questions</w:t>
      </w:r>
      <w:bookmarkEnd w:id="116"/>
    </w:p>
    <w:p w14:paraId="7A63D6A1"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What factors influence customer satisfaction among hotel guests in Cox's Bazar?</w:t>
      </w:r>
    </w:p>
    <w:p w14:paraId="632DD0C1"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What are the satisfaction levels of national and international tourists?</w:t>
      </w:r>
    </w:p>
    <w:p w14:paraId="6FAE5619"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Are there significant differences in customer satisfaction between the two groups?</w:t>
      </w:r>
    </w:p>
    <w:p w14:paraId="0E2A030F" w14:textId="77777777" w:rsidR="008320DA" w:rsidRPr="005663EC" w:rsidRDefault="008320DA" w:rsidP="008320DA">
      <w:pPr>
        <w:pStyle w:val="ListParagraph"/>
        <w:numPr>
          <w:ilvl w:val="0"/>
          <w:numId w:val="31"/>
        </w:numPr>
        <w:spacing w:after="120" w:line="360" w:lineRule="auto"/>
        <w:contextualSpacing w:val="0"/>
        <w:jc w:val="both"/>
        <w:rPr>
          <w:rFonts w:ascii="Arial" w:hAnsi="Arial" w:cs="Arial"/>
          <w:sz w:val="24"/>
          <w:szCs w:val="24"/>
        </w:rPr>
      </w:pPr>
      <w:r>
        <w:rPr>
          <w:rFonts w:ascii="Arial" w:hAnsi="Arial" w:cs="Arial"/>
          <w:sz w:val="24"/>
          <w:szCs w:val="24"/>
        </w:rPr>
        <w:t>What strategies can improve customer satisfaction in hotels in Cox's Bazar?</w:t>
      </w:r>
    </w:p>
    <w:p w14:paraId="7CC4013B" w14:textId="77777777" w:rsidR="008320DA" w:rsidRPr="005663EC" w:rsidRDefault="008320DA" w:rsidP="008B3BAF">
      <w:pPr>
        <w:pStyle w:val="Heading2"/>
        <w:rPr>
          <w:rFonts w:cs="Arial"/>
        </w:rPr>
      </w:pPr>
      <w:bookmarkStart w:id="117" w:name="_Toc241148195"/>
      <w:r>
        <w:rPr>
          <w:rFonts w:cs="Arial"/>
        </w:rPr>
        <w:t>Section D: Scope of Research Activity</w:t>
      </w:r>
      <w:bookmarkEnd w:id="117"/>
    </w:p>
    <w:p w14:paraId="067029C6"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Use of a questionnaire or similar research instrument?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17FF55CB" w14:textId="77777777" w:rsidR="008320DA" w:rsidRPr="005663EC" w:rsidRDefault="008320DA" w:rsidP="008320DA">
      <w:pPr>
        <w:spacing w:after="120"/>
        <w:rPr>
          <w:rFonts w:ascii="Arial" w:hAnsi="Arial" w:cs="Arial"/>
          <w:sz w:val="24"/>
          <w:szCs w:val="24"/>
        </w:rPr>
      </w:pPr>
      <w:r>
        <w:rPr>
          <w:rFonts w:ascii="Arial" w:hAnsi="Arial" w:cs="Arial"/>
          <w:sz w:val="24"/>
          <w:szCs w:val="24"/>
        </w:rPr>
        <w:lastRenderedPageBreak/>
        <w:t xml:space="preserve">Use of interviews?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398AFD73"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Use of focus groups?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242A012A"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Administration of any questions that may be experienced as harmful?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7A7B80AC" w14:textId="77777777" w:rsidR="008320DA" w:rsidRPr="005663EC" w:rsidRDefault="008320DA" w:rsidP="008B3BAF">
      <w:pPr>
        <w:pStyle w:val="Heading2"/>
        <w:rPr>
          <w:rFonts w:cs="Arial"/>
        </w:rPr>
      </w:pPr>
      <w:bookmarkStart w:id="118" w:name="_Toc241148196"/>
      <w:r>
        <w:rPr>
          <w:rFonts w:cs="Arial"/>
        </w:rPr>
        <w:t>Section E: Intended Participants</w:t>
      </w:r>
      <w:bookmarkEnd w:id="118"/>
    </w:p>
    <w:p w14:paraId="6F042D35"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Adults (over the age of 18 and competent to give consent)?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0E474BA9"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Vulnerable adults?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602E3A2E"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Children and Young People under the age of 18?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687AE1DB" w14:textId="77777777" w:rsidR="008320DA" w:rsidRPr="005663EC" w:rsidRDefault="003D042C" w:rsidP="008320DA">
      <w:pPr>
        <w:spacing w:after="200" w:line="360" w:lineRule="auto"/>
        <w:jc w:val="both"/>
        <w:rPr>
          <w:rFonts w:ascii="Arial" w:hAnsi="Arial" w:cs="Arial"/>
          <w:sz w:val="24"/>
          <w:szCs w:val="24"/>
        </w:rPr>
      </w:pPr>
      <w:r>
        <w:rPr>
          <w:rFonts w:ascii="Arial" w:hAnsi="Arial" w:cs="Arial"/>
          <w:sz w:val="24"/>
          <w:szCs w:val="24"/>
        </w:rPr>
        <w:t xml:space="preserve">Participant Numbers: 30 respondents </w:t>
      </w:r>
    </w:p>
    <w:p w14:paraId="4D378505" w14:textId="77777777" w:rsidR="008320DA" w:rsidRPr="005663EC" w:rsidRDefault="008320DA" w:rsidP="008B3BAF">
      <w:pPr>
        <w:pStyle w:val="Heading2"/>
        <w:rPr>
          <w:rFonts w:cs="Arial"/>
        </w:rPr>
      </w:pPr>
      <w:bookmarkStart w:id="119" w:name="_Toc241148197"/>
      <w:r>
        <w:rPr>
          <w:rFonts w:cs="Arial"/>
        </w:rPr>
        <w:t>Section F: Informed Consent</w:t>
      </w:r>
      <w:bookmarkEnd w:id="119"/>
    </w:p>
    <w:p w14:paraId="65F6F152"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Describe the main research procedures to participants in advance?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4D94D531"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Tell participants that their participation is voluntary?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61C3A30C"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Obtain written consent for participation?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2952F2EE"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Tell participants that they may withdraw at any time?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6E3E59B1"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Tell participants that their data will be treated with full confidentiality?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6903D535" w14:textId="77777777" w:rsidR="008320DA" w:rsidRPr="005663EC" w:rsidRDefault="008320DA" w:rsidP="008B3BAF">
      <w:pPr>
        <w:pStyle w:val="Heading2"/>
        <w:rPr>
          <w:rFonts w:cs="Arial"/>
        </w:rPr>
      </w:pPr>
      <w:bookmarkStart w:id="120" w:name="_Toc241148198"/>
      <w:r>
        <w:rPr>
          <w:rFonts w:cs="Arial"/>
        </w:rPr>
        <w:t>Section G: Anticipated Risks</w:t>
      </w:r>
      <w:bookmarkEnd w:id="120"/>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2400"/>
        <w:gridCol w:w="4500"/>
      </w:tblGrid>
      <w:tr w:rsidR="008320DA" w:rsidRPr="005663EC" w14:paraId="08F10F3A" w14:textId="77777777" w:rsidTr="005663EC">
        <w:trPr>
          <w:tblHeader/>
        </w:trPr>
        <w:tc>
          <w:tcPr>
            <w:tcW w:w="2400" w:type="dxa"/>
            <w:shd w:val="clear" w:color="auto" w:fill="1F3864"/>
            <w:tcMar>
              <w:top w:w="60" w:type="dxa"/>
              <w:left w:w="100" w:type="dxa"/>
              <w:bottom w:w="60" w:type="dxa"/>
              <w:right w:w="100" w:type="dxa"/>
            </w:tcMar>
            <w:vAlign w:val="center"/>
          </w:tcPr>
          <w:p w14:paraId="53174079" w14:textId="77777777" w:rsidR="008320DA" w:rsidRPr="005663EC" w:rsidRDefault="008320DA" w:rsidP="005663EC">
            <w:pPr>
              <w:jc w:val="center"/>
              <w:rPr>
                <w:rFonts w:ascii="Arial" w:hAnsi="Arial" w:cs="Arial"/>
                <w:sz w:val="24"/>
                <w:szCs w:val="24"/>
              </w:rPr>
            </w:pPr>
            <w:r>
              <w:rPr>
                <w:rFonts w:ascii="Arial" w:hAnsi="Arial" w:cs="Arial"/>
                <w:b/>
                <w:bCs/>
                <w:color w:val="FFFFFF"/>
              </w:rPr>
              <w:t>Risk Type</w:t>
            </w:r>
          </w:p>
        </w:tc>
        <w:tc>
          <w:tcPr>
            <w:tcW w:w="2400" w:type="dxa"/>
            <w:shd w:val="clear" w:color="auto" w:fill="1F3864"/>
            <w:tcMar>
              <w:top w:w="60" w:type="dxa"/>
              <w:left w:w="100" w:type="dxa"/>
              <w:bottom w:w="60" w:type="dxa"/>
              <w:right w:w="100" w:type="dxa"/>
            </w:tcMar>
            <w:vAlign w:val="center"/>
          </w:tcPr>
          <w:p w14:paraId="3E114337" w14:textId="77777777" w:rsidR="008320DA" w:rsidRPr="005663EC" w:rsidRDefault="008320DA" w:rsidP="005663EC">
            <w:pPr>
              <w:jc w:val="center"/>
              <w:rPr>
                <w:rFonts w:ascii="Arial" w:hAnsi="Arial" w:cs="Arial"/>
                <w:sz w:val="24"/>
                <w:szCs w:val="24"/>
              </w:rPr>
            </w:pPr>
            <w:r>
              <w:rPr>
                <w:rFonts w:ascii="Arial" w:hAnsi="Arial" w:cs="Arial"/>
                <w:b/>
                <w:bCs/>
                <w:color w:val="FFFFFF"/>
              </w:rPr>
              <w:t>Risk Identified</w:t>
            </w:r>
          </w:p>
        </w:tc>
        <w:tc>
          <w:tcPr>
            <w:tcW w:w="4500" w:type="dxa"/>
            <w:shd w:val="clear" w:color="auto" w:fill="1F3864"/>
            <w:tcMar>
              <w:top w:w="60" w:type="dxa"/>
              <w:left w:w="100" w:type="dxa"/>
              <w:bottom w:w="60" w:type="dxa"/>
              <w:right w:w="100" w:type="dxa"/>
            </w:tcMar>
            <w:vAlign w:val="center"/>
          </w:tcPr>
          <w:p w14:paraId="374C65FB" w14:textId="77777777" w:rsidR="008320DA" w:rsidRPr="005663EC" w:rsidRDefault="008320DA" w:rsidP="005663EC">
            <w:pPr>
              <w:jc w:val="center"/>
              <w:rPr>
                <w:rFonts w:ascii="Arial" w:hAnsi="Arial" w:cs="Arial"/>
                <w:sz w:val="24"/>
                <w:szCs w:val="24"/>
              </w:rPr>
            </w:pPr>
            <w:r>
              <w:rPr>
                <w:rFonts w:ascii="Arial" w:hAnsi="Arial" w:cs="Arial"/>
                <w:b/>
                <w:bCs/>
                <w:color w:val="FFFFFF"/>
              </w:rPr>
              <w:t>Mitigation</w:t>
            </w:r>
          </w:p>
        </w:tc>
      </w:tr>
      <w:tr w:rsidR="008320DA" w:rsidRPr="005663EC" w14:paraId="7619EE75" w14:textId="77777777" w:rsidTr="005663EC">
        <w:tc>
          <w:tcPr>
            <w:tcW w:w="2400" w:type="dxa"/>
            <w:tcMar>
              <w:top w:w="60" w:type="dxa"/>
              <w:left w:w="100" w:type="dxa"/>
              <w:bottom w:w="60" w:type="dxa"/>
              <w:right w:w="100" w:type="dxa"/>
            </w:tcMar>
            <w:vAlign w:val="center"/>
          </w:tcPr>
          <w:p w14:paraId="22E1CAA9" w14:textId="77777777" w:rsidR="008320DA" w:rsidRPr="005663EC" w:rsidRDefault="008320DA" w:rsidP="005663EC">
            <w:pPr>
              <w:spacing w:after="40"/>
              <w:rPr>
                <w:rFonts w:ascii="Arial" w:hAnsi="Arial" w:cs="Arial"/>
                <w:sz w:val="24"/>
                <w:szCs w:val="24"/>
              </w:rPr>
            </w:pPr>
            <w:r>
              <w:rPr>
                <w:rFonts w:ascii="Arial" w:hAnsi="Arial" w:cs="Arial"/>
              </w:rPr>
              <w:t>Risks to participants</w:t>
            </w:r>
          </w:p>
        </w:tc>
        <w:tc>
          <w:tcPr>
            <w:tcW w:w="2400" w:type="dxa"/>
            <w:tcMar>
              <w:top w:w="60" w:type="dxa"/>
              <w:left w:w="100" w:type="dxa"/>
              <w:bottom w:w="60" w:type="dxa"/>
              <w:right w:w="100" w:type="dxa"/>
            </w:tcMar>
            <w:vAlign w:val="center"/>
          </w:tcPr>
          <w:p w14:paraId="4B287DC6" w14:textId="77777777" w:rsidR="008320DA" w:rsidRPr="005663EC" w:rsidRDefault="008320DA" w:rsidP="005663EC">
            <w:pPr>
              <w:spacing w:after="40"/>
              <w:jc w:val="center"/>
              <w:rPr>
                <w:rFonts w:ascii="Arial" w:hAnsi="Arial" w:cs="Arial"/>
                <w:sz w:val="24"/>
                <w:szCs w:val="24"/>
              </w:rPr>
            </w:pPr>
            <w:r>
              <w:rPr>
                <w:rFonts w:ascii="Arial" w:hAnsi="Arial" w:cs="Arial"/>
              </w:rPr>
              <w:t>Minimal</w:t>
            </w:r>
          </w:p>
        </w:tc>
        <w:tc>
          <w:tcPr>
            <w:tcW w:w="4500" w:type="dxa"/>
            <w:tcMar>
              <w:top w:w="60" w:type="dxa"/>
              <w:left w:w="100" w:type="dxa"/>
              <w:bottom w:w="60" w:type="dxa"/>
              <w:right w:w="100" w:type="dxa"/>
            </w:tcMar>
            <w:vAlign w:val="center"/>
          </w:tcPr>
          <w:p w14:paraId="6B6E0099" w14:textId="77777777" w:rsidR="008320DA" w:rsidRPr="005663EC" w:rsidRDefault="008320DA" w:rsidP="005663EC">
            <w:pPr>
              <w:spacing w:after="40"/>
              <w:jc w:val="center"/>
              <w:rPr>
                <w:rFonts w:ascii="Arial" w:hAnsi="Arial" w:cs="Arial"/>
                <w:sz w:val="24"/>
                <w:szCs w:val="24"/>
              </w:rPr>
            </w:pPr>
            <w:r>
              <w:rPr>
                <w:rFonts w:ascii="Arial" w:hAnsi="Arial" w:cs="Arial"/>
              </w:rPr>
              <w:t>Participants will not be exposed to physical or psychological harm</w:t>
            </w:r>
          </w:p>
        </w:tc>
      </w:tr>
      <w:tr w:rsidR="008320DA" w:rsidRPr="005663EC" w14:paraId="19B94B29" w14:textId="77777777" w:rsidTr="005663EC">
        <w:tc>
          <w:tcPr>
            <w:tcW w:w="2400" w:type="dxa"/>
            <w:shd w:val="clear" w:color="auto" w:fill="F2F2F2"/>
            <w:tcMar>
              <w:top w:w="60" w:type="dxa"/>
              <w:left w:w="100" w:type="dxa"/>
              <w:bottom w:w="60" w:type="dxa"/>
              <w:right w:w="100" w:type="dxa"/>
            </w:tcMar>
            <w:vAlign w:val="center"/>
          </w:tcPr>
          <w:p w14:paraId="5BDDE887" w14:textId="77777777" w:rsidR="008320DA" w:rsidRPr="005663EC" w:rsidRDefault="008320DA" w:rsidP="005663EC">
            <w:pPr>
              <w:spacing w:after="40"/>
              <w:rPr>
                <w:rFonts w:ascii="Arial" w:hAnsi="Arial" w:cs="Arial"/>
                <w:sz w:val="24"/>
                <w:szCs w:val="24"/>
              </w:rPr>
            </w:pPr>
            <w:r>
              <w:rPr>
                <w:rFonts w:ascii="Arial" w:hAnsi="Arial" w:cs="Arial"/>
              </w:rPr>
              <w:t>Risks to investigator</w:t>
            </w:r>
          </w:p>
        </w:tc>
        <w:tc>
          <w:tcPr>
            <w:tcW w:w="2400" w:type="dxa"/>
            <w:shd w:val="clear" w:color="auto" w:fill="F2F2F2"/>
            <w:tcMar>
              <w:top w:w="60" w:type="dxa"/>
              <w:left w:w="100" w:type="dxa"/>
              <w:bottom w:w="60" w:type="dxa"/>
              <w:right w:w="100" w:type="dxa"/>
            </w:tcMar>
            <w:vAlign w:val="center"/>
          </w:tcPr>
          <w:p w14:paraId="6B2E5DC7" w14:textId="77777777" w:rsidR="008320DA" w:rsidRPr="005663EC" w:rsidRDefault="008320DA" w:rsidP="005663EC">
            <w:pPr>
              <w:spacing w:after="40"/>
              <w:jc w:val="center"/>
              <w:rPr>
                <w:rFonts w:ascii="Arial" w:hAnsi="Arial" w:cs="Arial"/>
                <w:sz w:val="24"/>
                <w:szCs w:val="24"/>
              </w:rPr>
            </w:pPr>
            <w:r>
              <w:rPr>
                <w:rFonts w:ascii="Arial" w:hAnsi="Arial" w:cs="Arial"/>
              </w:rPr>
              <w:t>Minimal</w:t>
            </w:r>
          </w:p>
        </w:tc>
        <w:tc>
          <w:tcPr>
            <w:tcW w:w="4500" w:type="dxa"/>
            <w:shd w:val="clear" w:color="auto" w:fill="F2F2F2"/>
            <w:tcMar>
              <w:top w:w="60" w:type="dxa"/>
              <w:left w:w="100" w:type="dxa"/>
              <w:bottom w:w="60" w:type="dxa"/>
              <w:right w:w="100" w:type="dxa"/>
            </w:tcMar>
            <w:vAlign w:val="center"/>
          </w:tcPr>
          <w:p w14:paraId="6CD09A38" w14:textId="77777777" w:rsidR="008320DA" w:rsidRPr="005663EC" w:rsidRDefault="008320DA" w:rsidP="005663EC">
            <w:pPr>
              <w:spacing w:after="40"/>
              <w:jc w:val="center"/>
              <w:rPr>
                <w:rFonts w:ascii="Arial" w:hAnsi="Arial" w:cs="Arial"/>
                <w:sz w:val="24"/>
                <w:szCs w:val="24"/>
              </w:rPr>
            </w:pPr>
            <w:r>
              <w:rPr>
                <w:rFonts w:ascii="Arial" w:hAnsi="Arial" w:cs="Arial"/>
              </w:rPr>
              <w:t>No fieldwork risks; data collection in public hotel areas</w:t>
            </w:r>
          </w:p>
        </w:tc>
      </w:tr>
      <w:tr w:rsidR="008320DA" w:rsidRPr="005663EC" w14:paraId="7DC87AD9" w14:textId="77777777" w:rsidTr="005663EC">
        <w:tc>
          <w:tcPr>
            <w:tcW w:w="2400" w:type="dxa"/>
            <w:tcMar>
              <w:top w:w="60" w:type="dxa"/>
              <w:left w:w="100" w:type="dxa"/>
              <w:bottom w:w="60" w:type="dxa"/>
              <w:right w:w="100" w:type="dxa"/>
            </w:tcMar>
            <w:vAlign w:val="center"/>
          </w:tcPr>
          <w:p w14:paraId="74851E43" w14:textId="77777777" w:rsidR="008320DA" w:rsidRPr="005663EC" w:rsidRDefault="008320DA" w:rsidP="005663EC">
            <w:pPr>
              <w:spacing w:after="40"/>
              <w:rPr>
                <w:rFonts w:ascii="Arial" w:hAnsi="Arial" w:cs="Arial"/>
                <w:sz w:val="24"/>
                <w:szCs w:val="24"/>
              </w:rPr>
            </w:pPr>
            <w:r>
              <w:rPr>
                <w:rFonts w:ascii="Arial" w:hAnsi="Arial" w:cs="Arial"/>
              </w:rPr>
              <w:t>Institutional risks</w:t>
            </w:r>
          </w:p>
        </w:tc>
        <w:tc>
          <w:tcPr>
            <w:tcW w:w="2400" w:type="dxa"/>
            <w:tcMar>
              <w:top w:w="60" w:type="dxa"/>
              <w:left w:w="100" w:type="dxa"/>
              <w:bottom w:w="60" w:type="dxa"/>
              <w:right w:w="100" w:type="dxa"/>
            </w:tcMar>
            <w:vAlign w:val="center"/>
          </w:tcPr>
          <w:p w14:paraId="31E6DD49" w14:textId="77777777" w:rsidR="008320DA" w:rsidRPr="005663EC" w:rsidRDefault="008320DA" w:rsidP="005663EC">
            <w:pPr>
              <w:spacing w:after="40"/>
              <w:jc w:val="center"/>
              <w:rPr>
                <w:rFonts w:ascii="Arial" w:hAnsi="Arial" w:cs="Arial"/>
                <w:sz w:val="24"/>
                <w:szCs w:val="24"/>
              </w:rPr>
            </w:pPr>
            <w:r>
              <w:rPr>
                <w:rFonts w:ascii="Arial" w:hAnsi="Arial" w:cs="Arial"/>
              </w:rPr>
              <w:t>Data protection</w:t>
            </w:r>
          </w:p>
        </w:tc>
        <w:tc>
          <w:tcPr>
            <w:tcW w:w="4500" w:type="dxa"/>
            <w:tcMar>
              <w:top w:w="60" w:type="dxa"/>
              <w:left w:w="100" w:type="dxa"/>
              <w:bottom w:w="60" w:type="dxa"/>
              <w:right w:w="100" w:type="dxa"/>
            </w:tcMar>
            <w:vAlign w:val="center"/>
          </w:tcPr>
          <w:p w14:paraId="00C4178F" w14:textId="77777777" w:rsidR="008320DA" w:rsidRPr="005663EC" w:rsidRDefault="008320DA" w:rsidP="005663EC">
            <w:pPr>
              <w:spacing w:after="40"/>
              <w:jc w:val="center"/>
              <w:rPr>
                <w:rFonts w:ascii="Arial" w:hAnsi="Arial" w:cs="Arial"/>
                <w:sz w:val="24"/>
                <w:szCs w:val="24"/>
              </w:rPr>
            </w:pPr>
            <w:r>
              <w:rPr>
                <w:rFonts w:ascii="Arial" w:hAnsi="Arial" w:cs="Arial"/>
              </w:rPr>
              <w:t xml:space="preserve">All data will be stored securely and </w:t>
            </w:r>
            <w:proofErr w:type="spellStart"/>
            <w:r>
              <w:rPr>
                <w:rFonts w:ascii="Arial" w:hAnsi="Arial" w:cs="Arial"/>
              </w:rPr>
              <w:t>anonymised</w:t>
            </w:r>
            <w:proofErr w:type="spellEnd"/>
          </w:p>
        </w:tc>
      </w:tr>
    </w:tbl>
    <w:p w14:paraId="0F1DD5FD" w14:textId="77777777" w:rsidR="008320DA" w:rsidRPr="005663EC" w:rsidRDefault="008320DA" w:rsidP="008B3BAF">
      <w:pPr>
        <w:pStyle w:val="Heading2"/>
        <w:rPr>
          <w:rFonts w:cs="Arial"/>
        </w:rPr>
      </w:pPr>
      <w:bookmarkStart w:id="121" w:name="_Toc241148199"/>
      <w:r>
        <w:rPr>
          <w:rFonts w:cs="Arial"/>
        </w:rPr>
        <w:t>Section H: Data Protection and Storage</w:t>
      </w:r>
      <w:bookmarkEnd w:id="121"/>
    </w:p>
    <w:p w14:paraId="06A7135F"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Does the research activity involve personal data?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529EC96D" w14:textId="77777777" w:rsidR="008320DA" w:rsidRPr="005663EC" w:rsidRDefault="008320DA" w:rsidP="008320DA">
      <w:pPr>
        <w:spacing w:after="120"/>
        <w:rPr>
          <w:rFonts w:ascii="Arial" w:hAnsi="Arial" w:cs="Arial"/>
          <w:sz w:val="24"/>
          <w:szCs w:val="24"/>
        </w:rPr>
      </w:pPr>
      <w:r>
        <w:rPr>
          <w:rFonts w:ascii="Arial" w:hAnsi="Arial" w:cs="Arial"/>
          <w:sz w:val="24"/>
          <w:szCs w:val="24"/>
        </w:rPr>
        <w:t xml:space="preserve">Does it involve special category data?   YES </w:t>
      </w:r>
      <w:r>
        <w:rPr>
          <w:rFonts w:ascii="Segoe UI Symbol" w:hAnsi="Segoe UI Symbol" w:cs="Segoe UI Symbol"/>
          <w:sz w:val="24"/>
          <w:szCs w:val="24"/>
        </w:rPr>
        <w:t>☐</w:t>
      </w:r>
      <w:r>
        <w:rPr>
          <w:rFonts w:ascii="Arial" w:hAnsi="Arial" w:cs="Arial"/>
          <w:sz w:val="24"/>
          <w:szCs w:val="24"/>
        </w:rPr>
        <w:t xml:space="preserve">    NO </w:t>
      </w:r>
      <w:r>
        <w:rPr>
          <w:rFonts w:ascii="Segoe UI Symbol" w:hAnsi="Segoe UI Symbol" w:cs="Segoe UI Symbol"/>
          <w:sz w:val="24"/>
          <w:szCs w:val="24"/>
        </w:rPr>
        <w:t>☒</w:t>
      </w:r>
    </w:p>
    <w:p w14:paraId="30A230F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Data Storage Arrangements: All data will be stored in password-protected files on the researcher's personal computer and secure cloud storage. Participants will be given unique identifiers to ensure confidentiality.</w:t>
      </w:r>
    </w:p>
    <w:p w14:paraId="593E444F" w14:textId="77777777" w:rsidR="008320DA" w:rsidRPr="005663EC" w:rsidRDefault="008320DA" w:rsidP="008B3BAF">
      <w:pPr>
        <w:pStyle w:val="Heading2"/>
        <w:rPr>
          <w:rFonts w:cs="Arial"/>
        </w:rPr>
      </w:pPr>
      <w:bookmarkStart w:id="122" w:name="_Toc241148200"/>
      <w:r>
        <w:rPr>
          <w:rFonts w:cs="Arial"/>
        </w:rPr>
        <w:lastRenderedPageBreak/>
        <w:t>Section I: Declaration</w:t>
      </w:r>
      <w:bookmarkEnd w:id="122"/>
    </w:p>
    <w:p w14:paraId="44CF61D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Signature of applicant: </w:t>
      </w:r>
      <w:proofErr w:type="spellStart"/>
      <w:r>
        <w:rPr>
          <w:rFonts w:ascii="Arial" w:hAnsi="Arial" w:cs="Arial"/>
          <w:sz w:val="24"/>
          <w:szCs w:val="24"/>
        </w:rPr>
        <w:t>Merajur</w:t>
      </w:r>
      <w:proofErr w:type="spellEnd"/>
      <w:r>
        <w:rPr>
          <w:rFonts w:ascii="Arial" w:hAnsi="Arial" w:cs="Arial"/>
          <w:sz w:val="24"/>
          <w:szCs w:val="24"/>
        </w:rPr>
        <w:t xml:space="preserve"> Rahaman Wahid</w:t>
      </w:r>
    </w:p>
    <w:p w14:paraId="62E95875" w14:textId="083F3670"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Date: </w:t>
      </w:r>
      <w:r w:rsidR="0056467B" w:rsidRPr="0056467B">
        <w:rPr>
          <w:rFonts w:ascii="Arial" w:hAnsi="Arial" w:cs="Arial"/>
          <w:sz w:val="24"/>
          <w:szCs w:val="24"/>
        </w:rPr>
        <w:t>31/07/2026 </w:t>
      </w:r>
    </w:p>
    <w:p w14:paraId="2CF37B2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Supervisor: Jia Miao</w:t>
      </w:r>
    </w:p>
    <w:p w14:paraId="13C8BB00"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Signature: ________________________</w:t>
      </w:r>
    </w:p>
    <w:p w14:paraId="16BAA01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Date: ________________________</w:t>
      </w:r>
    </w:p>
    <w:p w14:paraId="109BF822" w14:textId="77777777" w:rsidR="008320DA" w:rsidRPr="005663EC" w:rsidRDefault="008320DA" w:rsidP="00030BB6">
      <w:pPr>
        <w:pStyle w:val="Heading1"/>
        <w:pageBreakBefore/>
        <w:jc w:val="center"/>
        <w:rPr>
          <w:rFonts w:cs="Arial"/>
          <w:sz w:val="36"/>
          <w:szCs w:val="44"/>
        </w:rPr>
      </w:pPr>
      <w:bookmarkStart w:id="123" w:name="_Toc241148201"/>
      <w:r>
        <w:rPr>
          <w:rFonts w:cs="Arial"/>
          <w:sz w:val="36"/>
          <w:szCs w:val="44"/>
        </w:rPr>
        <w:lastRenderedPageBreak/>
        <w:t>Appendix D: Participant Information Sheet</w:t>
      </w:r>
      <w:bookmarkEnd w:id="123"/>
    </w:p>
    <w:p w14:paraId="4A8AF429" w14:textId="77777777" w:rsidR="008320DA" w:rsidRPr="005663EC" w:rsidRDefault="008320DA" w:rsidP="008320DA">
      <w:pPr>
        <w:jc w:val="center"/>
        <w:rPr>
          <w:rFonts w:ascii="Arial" w:hAnsi="Arial" w:cs="Arial"/>
          <w:sz w:val="24"/>
          <w:szCs w:val="24"/>
        </w:rPr>
      </w:pPr>
      <w:r>
        <w:rPr>
          <w:rFonts w:ascii="Arial" w:hAnsi="Arial" w:cs="Arial"/>
          <w:b/>
          <w:bCs/>
          <w:sz w:val="24"/>
          <w:szCs w:val="24"/>
        </w:rPr>
        <w:t>UNIVERSITY OF WALES TRINITY SAINT DAVID</w:t>
      </w:r>
    </w:p>
    <w:p w14:paraId="4FC5B17E" w14:textId="77777777" w:rsidR="008320DA" w:rsidRPr="005663EC" w:rsidRDefault="008320DA" w:rsidP="008320DA">
      <w:pPr>
        <w:spacing w:after="300"/>
        <w:jc w:val="center"/>
        <w:rPr>
          <w:rFonts w:ascii="Arial" w:hAnsi="Arial" w:cs="Arial"/>
          <w:sz w:val="24"/>
          <w:szCs w:val="24"/>
        </w:rPr>
      </w:pPr>
      <w:r>
        <w:rPr>
          <w:rFonts w:ascii="Arial" w:hAnsi="Arial" w:cs="Arial"/>
          <w:b/>
          <w:bCs/>
          <w:sz w:val="24"/>
          <w:szCs w:val="24"/>
        </w:rPr>
        <w:t>PARTICIPANT INFORMATION SHEET</w:t>
      </w:r>
    </w:p>
    <w:p w14:paraId="6E371E7D"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Study Title: Customer Satisfaction among National and International Tourists Staying in Hotels in Cox's Bazar, Bangladesh: A Comparative Study</w:t>
      </w:r>
    </w:p>
    <w:p w14:paraId="53999AF1" w14:textId="77777777" w:rsidR="008320DA" w:rsidRPr="005663EC" w:rsidRDefault="008320DA" w:rsidP="008320DA">
      <w:pPr>
        <w:pStyle w:val="Heading3"/>
        <w:rPr>
          <w:rFonts w:cs="Arial"/>
          <w:sz w:val="28"/>
          <w:szCs w:val="32"/>
        </w:rPr>
      </w:pPr>
      <w:bookmarkStart w:id="124" w:name="_Toc241148202"/>
      <w:r>
        <w:rPr>
          <w:rFonts w:cs="Arial"/>
          <w:sz w:val="28"/>
          <w:szCs w:val="32"/>
        </w:rPr>
        <w:t>1. Invitation</w:t>
      </w:r>
      <w:bookmarkEnd w:id="124"/>
    </w:p>
    <w:p w14:paraId="46DA015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You are being invited to take part in a research study. Before you decide whether to participate, it is important for you to understand why the research is being done and what it will involve.</w:t>
      </w:r>
    </w:p>
    <w:p w14:paraId="3473499E" w14:textId="77777777" w:rsidR="008320DA" w:rsidRPr="005663EC" w:rsidRDefault="008320DA" w:rsidP="008320DA">
      <w:pPr>
        <w:pStyle w:val="Heading3"/>
        <w:rPr>
          <w:rFonts w:cs="Arial"/>
          <w:sz w:val="28"/>
          <w:szCs w:val="32"/>
        </w:rPr>
      </w:pPr>
      <w:bookmarkStart w:id="125" w:name="_Toc241148203"/>
      <w:r>
        <w:rPr>
          <w:rFonts w:cs="Arial"/>
          <w:sz w:val="28"/>
          <w:szCs w:val="32"/>
        </w:rPr>
        <w:t>2. What is the purpose of the study?</w:t>
      </w:r>
      <w:bookmarkEnd w:id="125"/>
    </w:p>
    <w:p w14:paraId="45DBFD6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purpose of this study is to examine and compare the factors influencing customer satisfaction among national and international tourists staying in hotels in Cox's Bazar, Bangladesh.</w:t>
      </w:r>
    </w:p>
    <w:p w14:paraId="23952B71" w14:textId="77777777" w:rsidR="008320DA" w:rsidRPr="005663EC" w:rsidRDefault="008320DA" w:rsidP="008320DA">
      <w:pPr>
        <w:pStyle w:val="Heading3"/>
        <w:rPr>
          <w:rFonts w:cs="Arial"/>
          <w:sz w:val="28"/>
          <w:szCs w:val="32"/>
        </w:rPr>
      </w:pPr>
      <w:bookmarkStart w:id="126" w:name="_Toc241148204"/>
      <w:r>
        <w:rPr>
          <w:rFonts w:cs="Arial"/>
          <w:sz w:val="28"/>
          <w:szCs w:val="32"/>
        </w:rPr>
        <w:t>3. Why have I been chosen?</w:t>
      </w:r>
      <w:bookmarkEnd w:id="126"/>
    </w:p>
    <w:p w14:paraId="2CB04B6B"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You have been chosen because you are a tourist (national or international) who is staying or has recently stayed in a hotel in Cox's Bazar.</w:t>
      </w:r>
    </w:p>
    <w:p w14:paraId="024A18A6" w14:textId="77777777" w:rsidR="008320DA" w:rsidRPr="005663EC" w:rsidRDefault="008320DA" w:rsidP="008320DA">
      <w:pPr>
        <w:pStyle w:val="Heading3"/>
        <w:rPr>
          <w:rFonts w:cs="Arial"/>
          <w:sz w:val="28"/>
          <w:szCs w:val="32"/>
        </w:rPr>
      </w:pPr>
      <w:bookmarkStart w:id="127" w:name="_Toc241148205"/>
      <w:r>
        <w:rPr>
          <w:rFonts w:cs="Arial"/>
          <w:sz w:val="28"/>
          <w:szCs w:val="32"/>
        </w:rPr>
        <w:t>4. Do I have to take part?</w:t>
      </w:r>
      <w:bookmarkEnd w:id="127"/>
    </w:p>
    <w:p w14:paraId="6FA0446F"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Your participation is entirely voluntary. You are free to withdraw at any time without giving a reason.</w:t>
      </w:r>
    </w:p>
    <w:p w14:paraId="726E5600" w14:textId="77777777" w:rsidR="008320DA" w:rsidRPr="005663EC" w:rsidRDefault="008320DA" w:rsidP="008320DA">
      <w:pPr>
        <w:pStyle w:val="Heading3"/>
        <w:rPr>
          <w:rFonts w:cs="Arial"/>
          <w:sz w:val="28"/>
          <w:szCs w:val="32"/>
        </w:rPr>
      </w:pPr>
      <w:bookmarkStart w:id="128" w:name="_Toc241148206"/>
      <w:r>
        <w:rPr>
          <w:rFonts w:cs="Arial"/>
          <w:sz w:val="28"/>
          <w:szCs w:val="32"/>
        </w:rPr>
        <w:t>5. What will happen if I take part?</w:t>
      </w:r>
      <w:bookmarkEnd w:id="128"/>
    </w:p>
    <w:p w14:paraId="0DE642B4"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If you agree to take part, you will be asked to complete a questionnaire that will take approximately 10-15 minutes.</w:t>
      </w:r>
    </w:p>
    <w:p w14:paraId="55999AE0" w14:textId="77777777" w:rsidR="008320DA" w:rsidRPr="005663EC" w:rsidRDefault="008320DA" w:rsidP="008320DA">
      <w:pPr>
        <w:pStyle w:val="Heading3"/>
        <w:rPr>
          <w:rFonts w:cs="Arial"/>
          <w:sz w:val="28"/>
          <w:szCs w:val="32"/>
        </w:rPr>
      </w:pPr>
      <w:bookmarkStart w:id="129" w:name="_Toc241148207"/>
      <w:r>
        <w:rPr>
          <w:rFonts w:cs="Arial"/>
          <w:sz w:val="28"/>
          <w:szCs w:val="32"/>
        </w:rPr>
        <w:t>6. Are there any risks?</w:t>
      </w:r>
      <w:bookmarkEnd w:id="129"/>
    </w:p>
    <w:p w14:paraId="00D77904"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There are no anticipated risks associated with participating in this study.</w:t>
      </w:r>
    </w:p>
    <w:p w14:paraId="654A48AC" w14:textId="77777777" w:rsidR="008320DA" w:rsidRPr="005663EC" w:rsidRDefault="008320DA" w:rsidP="008320DA">
      <w:pPr>
        <w:pStyle w:val="Heading3"/>
        <w:rPr>
          <w:rFonts w:cs="Arial"/>
          <w:sz w:val="28"/>
          <w:szCs w:val="32"/>
        </w:rPr>
      </w:pPr>
      <w:bookmarkStart w:id="130" w:name="_Toc241148208"/>
      <w:r>
        <w:rPr>
          <w:rFonts w:cs="Arial"/>
          <w:sz w:val="28"/>
          <w:szCs w:val="32"/>
        </w:rPr>
        <w:t>7. Will my information be kept confidential?</w:t>
      </w:r>
      <w:bookmarkEnd w:id="130"/>
    </w:p>
    <w:p w14:paraId="6DD2CD7E"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Yes. All information collected will be kept strictly confidential. Your responses will be </w:t>
      </w:r>
      <w:proofErr w:type="spellStart"/>
      <w:r>
        <w:rPr>
          <w:rFonts w:ascii="Arial" w:hAnsi="Arial" w:cs="Arial"/>
          <w:sz w:val="24"/>
          <w:szCs w:val="24"/>
        </w:rPr>
        <w:t>anonymised</w:t>
      </w:r>
      <w:proofErr w:type="spellEnd"/>
      <w:r>
        <w:rPr>
          <w:rFonts w:ascii="Arial" w:hAnsi="Arial" w:cs="Arial"/>
          <w:sz w:val="24"/>
          <w:szCs w:val="24"/>
        </w:rPr>
        <w:t>.</w:t>
      </w:r>
    </w:p>
    <w:p w14:paraId="4B224C5D" w14:textId="77777777" w:rsidR="008320DA" w:rsidRPr="005663EC" w:rsidRDefault="008320DA" w:rsidP="008320DA">
      <w:pPr>
        <w:pStyle w:val="Heading3"/>
        <w:rPr>
          <w:rFonts w:cs="Arial"/>
          <w:sz w:val="28"/>
          <w:szCs w:val="32"/>
        </w:rPr>
      </w:pPr>
      <w:bookmarkStart w:id="131" w:name="_Toc241148209"/>
      <w:r>
        <w:rPr>
          <w:rFonts w:cs="Arial"/>
          <w:sz w:val="28"/>
          <w:szCs w:val="32"/>
        </w:rPr>
        <w:lastRenderedPageBreak/>
        <w:t>8. What will happen to the results of the study?</w:t>
      </w:r>
      <w:bookmarkEnd w:id="131"/>
    </w:p>
    <w:p w14:paraId="7DD873B5"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The results will be used for academic purposes, including the researcher's MBA dissertation.</w:t>
      </w:r>
    </w:p>
    <w:p w14:paraId="73DBE47B" w14:textId="77777777" w:rsidR="008320DA" w:rsidRPr="005663EC" w:rsidRDefault="008320DA" w:rsidP="008320DA">
      <w:pPr>
        <w:pStyle w:val="Heading3"/>
        <w:rPr>
          <w:rFonts w:cs="Arial"/>
          <w:sz w:val="28"/>
          <w:szCs w:val="32"/>
        </w:rPr>
      </w:pPr>
      <w:bookmarkStart w:id="132" w:name="_Toc241148210"/>
      <w:r>
        <w:rPr>
          <w:rFonts w:cs="Arial"/>
          <w:sz w:val="28"/>
          <w:szCs w:val="32"/>
        </w:rPr>
        <w:t xml:space="preserve">9. Who is </w:t>
      </w:r>
      <w:proofErr w:type="spellStart"/>
      <w:r>
        <w:rPr>
          <w:rFonts w:cs="Arial"/>
          <w:sz w:val="28"/>
          <w:szCs w:val="32"/>
        </w:rPr>
        <w:t>organising</w:t>
      </w:r>
      <w:proofErr w:type="spellEnd"/>
      <w:r>
        <w:rPr>
          <w:rFonts w:cs="Arial"/>
          <w:sz w:val="28"/>
          <w:szCs w:val="32"/>
        </w:rPr>
        <w:t xml:space="preserve"> the research?</w:t>
      </w:r>
      <w:bookmarkEnd w:id="132"/>
    </w:p>
    <w:p w14:paraId="55D93B18"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This research is being conducted as part of an MBA International Business </w:t>
      </w:r>
      <w:proofErr w:type="spellStart"/>
      <w:r>
        <w:rPr>
          <w:rFonts w:ascii="Arial" w:hAnsi="Arial" w:cs="Arial"/>
          <w:sz w:val="24"/>
          <w:szCs w:val="24"/>
        </w:rPr>
        <w:t>programme</w:t>
      </w:r>
      <w:proofErr w:type="spellEnd"/>
      <w:r>
        <w:rPr>
          <w:rFonts w:ascii="Arial" w:hAnsi="Arial" w:cs="Arial"/>
          <w:sz w:val="24"/>
          <w:szCs w:val="24"/>
        </w:rPr>
        <w:t xml:space="preserve"> at the University of Wales Trinity Saint David.</w:t>
      </w:r>
    </w:p>
    <w:p w14:paraId="09BCDDAA" w14:textId="77777777" w:rsidR="008320DA" w:rsidRPr="005663EC" w:rsidRDefault="008320DA" w:rsidP="008320DA">
      <w:pPr>
        <w:pStyle w:val="Heading3"/>
        <w:rPr>
          <w:rFonts w:cs="Arial"/>
          <w:sz w:val="28"/>
          <w:szCs w:val="32"/>
        </w:rPr>
      </w:pPr>
      <w:bookmarkStart w:id="133" w:name="_Toc241148211"/>
      <w:r>
        <w:rPr>
          <w:rFonts w:cs="Arial"/>
          <w:sz w:val="28"/>
          <w:szCs w:val="32"/>
        </w:rPr>
        <w:t>10. Contact for further information</w:t>
      </w:r>
      <w:bookmarkEnd w:id="133"/>
    </w:p>
    <w:p w14:paraId="2D908359"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 xml:space="preserve">Researcher: </w:t>
      </w:r>
      <w:proofErr w:type="spellStart"/>
      <w:r>
        <w:rPr>
          <w:rFonts w:ascii="Arial" w:hAnsi="Arial" w:cs="Arial"/>
          <w:sz w:val="24"/>
          <w:szCs w:val="24"/>
        </w:rPr>
        <w:t>Merajur</w:t>
      </w:r>
      <w:proofErr w:type="spellEnd"/>
      <w:r>
        <w:rPr>
          <w:rFonts w:ascii="Arial" w:hAnsi="Arial" w:cs="Arial"/>
          <w:sz w:val="24"/>
          <w:szCs w:val="24"/>
        </w:rPr>
        <w:t xml:space="preserve"> Rahaman Wahid</w:t>
      </w:r>
    </w:p>
    <w:p w14:paraId="1C0BB6D7"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Email: merajjnu82@gmail.com</w:t>
      </w:r>
    </w:p>
    <w:p w14:paraId="087210DA" w14:textId="77777777" w:rsidR="008320DA" w:rsidRPr="005663EC" w:rsidRDefault="008320DA" w:rsidP="008320DA">
      <w:pPr>
        <w:spacing w:after="200" w:line="360" w:lineRule="auto"/>
        <w:jc w:val="both"/>
        <w:rPr>
          <w:rFonts w:ascii="Arial" w:hAnsi="Arial" w:cs="Arial"/>
          <w:sz w:val="24"/>
          <w:szCs w:val="24"/>
        </w:rPr>
      </w:pPr>
      <w:r>
        <w:rPr>
          <w:rFonts w:ascii="Arial" w:hAnsi="Arial" w:cs="Arial"/>
          <w:sz w:val="24"/>
          <w:szCs w:val="24"/>
        </w:rPr>
        <w:t>Supervisor: Jia Miao</w:t>
      </w:r>
    </w:p>
    <w:p w14:paraId="1AFD3E42" w14:textId="77777777" w:rsidR="008320DA" w:rsidRPr="005663EC" w:rsidRDefault="008320DA" w:rsidP="00030BB6">
      <w:pPr>
        <w:pStyle w:val="Heading1"/>
        <w:pageBreakBefore/>
        <w:jc w:val="center"/>
        <w:rPr>
          <w:rFonts w:cs="Arial"/>
          <w:sz w:val="36"/>
          <w:szCs w:val="44"/>
        </w:rPr>
      </w:pPr>
      <w:bookmarkStart w:id="134" w:name="_Toc241148212"/>
      <w:r>
        <w:rPr>
          <w:rFonts w:cs="Arial"/>
          <w:sz w:val="36"/>
          <w:szCs w:val="44"/>
        </w:rPr>
        <w:lastRenderedPageBreak/>
        <w:t>Appendix E: Gantt Chart</w:t>
      </w:r>
      <w:bookmarkEnd w:id="134"/>
    </w:p>
    <w:p w14:paraId="64AD2285" w14:textId="581F34A7" w:rsidR="00BB30E1" w:rsidRPr="00BB30E1" w:rsidRDefault="008320DA" w:rsidP="00BB30E1">
      <w:pPr>
        <w:spacing w:before="200" w:after="100"/>
        <w:rPr>
          <w:rFonts w:ascii="Arial" w:hAnsi="Arial" w:cs="Arial"/>
          <w:b/>
          <w:bCs/>
          <w:sz w:val="24"/>
          <w:szCs w:val="24"/>
        </w:rPr>
      </w:pPr>
      <w:r>
        <w:rPr>
          <w:rFonts w:ascii="Arial" w:hAnsi="Arial" w:cs="Arial"/>
          <w:b/>
          <w:bCs/>
          <w:sz w:val="24"/>
          <w:szCs w:val="24"/>
        </w:rPr>
        <w:t>Table E.1: Proposed Research Timeline (Gantt Chart)</w:t>
      </w:r>
    </w:p>
    <w:tbl>
      <w:tblPr>
        <w:tblStyle w:val="PlainTable1"/>
        <w:tblW w:w="0" w:type="auto"/>
        <w:tblLook w:val="04A0" w:firstRow="1" w:lastRow="0" w:firstColumn="1" w:lastColumn="0" w:noHBand="0" w:noVBand="1"/>
      </w:tblPr>
      <w:tblGrid>
        <w:gridCol w:w="3837"/>
        <w:gridCol w:w="1298"/>
        <w:gridCol w:w="1264"/>
        <w:gridCol w:w="1314"/>
        <w:gridCol w:w="1303"/>
      </w:tblGrid>
      <w:tr w:rsidR="00BB30E1" w:rsidRPr="00BB30E1" w14:paraId="2F2C8FF0" w14:textId="77777777" w:rsidTr="00BB30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1F3864" w:themeFill="accent1" w:themeFillShade="80"/>
            <w:hideMark/>
          </w:tcPr>
          <w:p w14:paraId="611243DF"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Research Activities</w:t>
            </w:r>
          </w:p>
        </w:tc>
        <w:tc>
          <w:tcPr>
            <w:tcW w:w="0" w:type="auto"/>
            <w:shd w:val="clear" w:color="auto" w:fill="1F3864" w:themeFill="accent1" w:themeFillShade="80"/>
            <w:hideMark/>
          </w:tcPr>
          <w:p w14:paraId="14C2B002" w14:textId="77777777" w:rsidR="00BB30E1" w:rsidRPr="00BB30E1" w:rsidRDefault="00BB30E1" w:rsidP="00BB30E1">
            <w:pPr>
              <w:spacing w:before="200" w:after="100"/>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Month 1 (Jun)</w:t>
            </w:r>
          </w:p>
        </w:tc>
        <w:tc>
          <w:tcPr>
            <w:tcW w:w="0" w:type="auto"/>
            <w:shd w:val="clear" w:color="auto" w:fill="1F3864" w:themeFill="accent1" w:themeFillShade="80"/>
            <w:hideMark/>
          </w:tcPr>
          <w:p w14:paraId="0BE70915" w14:textId="77777777" w:rsidR="00BB30E1" w:rsidRPr="00BB30E1" w:rsidRDefault="00BB30E1" w:rsidP="00BB30E1">
            <w:pPr>
              <w:spacing w:before="200" w:after="100"/>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Month 2 (Jul)</w:t>
            </w:r>
          </w:p>
        </w:tc>
        <w:tc>
          <w:tcPr>
            <w:tcW w:w="0" w:type="auto"/>
            <w:shd w:val="clear" w:color="auto" w:fill="1F3864" w:themeFill="accent1" w:themeFillShade="80"/>
            <w:hideMark/>
          </w:tcPr>
          <w:p w14:paraId="395421A1" w14:textId="77777777" w:rsidR="00BB30E1" w:rsidRPr="00BB30E1" w:rsidRDefault="00BB30E1" w:rsidP="00BB30E1">
            <w:pPr>
              <w:spacing w:before="200" w:after="100"/>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Month 3 (Aug)</w:t>
            </w:r>
          </w:p>
        </w:tc>
        <w:tc>
          <w:tcPr>
            <w:tcW w:w="0" w:type="auto"/>
            <w:shd w:val="clear" w:color="auto" w:fill="1F3864" w:themeFill="accent1" w:themeFillShade="80"/>
            <w:hideMark/>
          </w:tcPr>
          <w:p w14:paraId="6B9ADD66" w14:textId="77777777" w:rsidR="00BB30E1" w:rsidRPr="00BB30E1" w:rsidRDefault="00BB30E1" w:rsidP="00BB30E1">
            <w:pPr>
              <w:spacing w:before="200" w:after="100"/>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Month 4 (Sep)</w:t>
            </w:r>
          </w:p>
        </w:tc>
      </w:tr>
      <w:tr w:rsidR="00BB30E1" w:rsidRPr="00BB30E1" w14:paraId="2AC9ABE8" w14:textId="77777777" w:rsidTr="00BB30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9AA3A8"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Topic selection and proposal approval</w:t>
            </w:r>
          </w:p>
        </w:tc>
        <w:tc>
          <w:tcPr>
            <w:tcW w:w="0" w:type="auto"/>
            <w:shd w:val="clear" w:color="auto" w:fill="1F3864" w:themeFill="accent1" w:themeFillShade="80"/>
            <w:hideMark/>
          </w:tcPr>
          <w:p w14:paraId="56854A15"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c>
          <w:tcPr>
            <w:tcW w:w="0" w:type="auto"/>
            <w:hideMark/>
          </w:tcPr>
          <w:p w14:paraId="5277F09A"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hideMark/>
          </w:tcPr>
          <w:p w14:paraId="5E563024"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hideMark/>
          </w:tcPr>
          <w:p w14:paraId="2B81BA02"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r>
      <w:tr w:rsidR="00BB30E1" w:rsidRPr="00BB30E1" w14:paraId="6E1E1B4E" w14:textId="77777777" w:rsidTr="00BB30E1">
        <w:tc>
          <w:tcPr>
            <w:cnfStyle w:val="001000000000" w:firstRow="0" w:lastRow="0" w:firstColumn="1" w:lastColumn="0" w:oddVBand="0" w:evenVBand="0" w:oddHBand="0" w:evenHBand="0" w:firstRowFirstColumn="0" w:firstRowLastColumn="0" w:lastRowFirstColumn="0" w:lastRowLastColumn="0"/>
            <w:tcW w:w="0" w:type="auto"/>
            <w:hideMark/>
          </w:tcPr>
          <w:p w14:paraId="15D49A35"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Literature review</w:t>
            </w:r>
          </w:p>
        </w:tc>
        <w:tc>
          <w:tcPr>
            <w:tcW w:w="0" w:type="auto"/>
            <w:shd w:val="clear" w:color="auto" w:fill="1F3864" w:themeFill="accent1" w:themeFillShade="80"/>
            <w:hideMark/>
          </w:tcPr>
          <w:p w14:paraId="182C9C34"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c>
          <w:tcPr>
            <w:tcW w:w="0" w:type="auto"/>
            <w:shd w:val="clear" w:color="auto" w:fill="1F3864" w:themeFill="accent1" w:themeFillShade="80"/>
            <w:hideMark/>
          </w:tcPr>
          <w:p w14:paraId="02712C2B"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c>
          <w:tcPr>
            <w:tcW w:w="0" w:type="auto"/>
            <w:hideMark/>
          </w:tcPr>
          <w:p w14:paraId="4AB826B7"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hideMark/>
          </w:tcPr>
          <w:p w14:paraId="15B2240F"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r>
      <w:tr w:rsidR="00BB30E1" w:rsidRPr="00BB30E1" w14:paraId="775DF1EB" w14:textId="77777777" w:rsidTr="00BB30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0A6099"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Research methodology development</w:t>
            </w:r>
          </w:p>
        </w:tc>
        <w:tc>
          <w:tcPr>
            <w:tcW w:w="0" w:type="auto"/>
            <w:hideMark/>
          </w:tcPr>
          <w:p w14:paraId="6D28785D"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shd w:val="clear" w:color="auto" w:fill="1F3864" w:themeFill="accent1" w:themeFillShade="80"/>
            <w:hideMark/>
          </w:tcPr>
          <w:p w14:paraId="449E7D1F"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c>
          <w:tcPr>
            <w:tcW w:w="0" w:type="auto"/>
            <w:hideMark/>
          </w:tcPr>
          <w:p w14:paraId="0F32F97D"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hideMark/>
          </w:tcPr>
          <w:p w14:paraId="3199E11D"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r>
      <w:tr w:rsidR="00BB30E1" w:rsidRPr="00BB30E1" w14:paraId="5C1EEDDF" w14:textId="77777777" w:rsidTr="00BB30E1">
        <w:tc>
          <w:tcPr>
            <w:cnfStyle w:val="001000000000" w:firstRow="0" w:lastRow="0" w:firstColumn="1" w:lastColumn="0" w:oddVBand="0" w:evenVBand="0" w:oddHBand="0" w:evenHBand="0" w:firstRowFirstColumn="0" w:firstRowLastColumn="0" w:lastRowFirstColumn="0" w:lastRowLastColumn="0"/>
            <w:tcW w:w="0" w:type="auto"/>
            <w:hideMark/>
          </w:tcPr>
          <w:p w14:paraId="6A16C326"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Questionnaire design and pilot testing</w:t>
            </w:r>
          </w:p>
        </w:tc>
        <w:tc>
          <w:tcPr>
            <w:tcW w:w="0" w:type="auto"/>
            <w:hideMark/>
          </w:tcPr>
          <w:p w14:paraId="06496F89"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shd w:val="clear" w:color="auto" w:fill="1F3864" w:themeFill="accent1" w:themeFillShade="80"/>
            <w:hideMark/>
          </w:tcPr>
          <w:p w14:paraId="4A488F5E"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c>
          <w:tcPr>
            <w:tcW w:w="0" w:type="auto"/>
            <w:shd w:val="clear" w:color="auto" w:fill="1F3864" w:themeFill="accent1" w:themeFillShade="80"/>
            <w:hideMark/>
          </w:tcPr>
          <w:p w14:paraId="5CB0F69E"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c>
          <w:tcPr>
            <w:tcW w:w="0" w:type="auto"/>
            <w:hideMark/>
          </w:tcPr>
          <w:p w14:paraId="0BF1F3B4"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r>
      <w:tr w:rsidR="00BB30E1" w:rsidRPr="00BB30E1" w14:paraId="74D72CB7" w14:textId="77777777" w:rsidTr="00BB30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9867AB"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Data collection</w:t>
            </w:r>
          </w:p>
        </w:tc>
        <w:tc>
          <w:tcPr>
            <w:tcW w:w="0" w:type="auto"/>
            <w:hideMark/>
          </w:tcPr>
          <w:p w14:paraId="56CDD4ED"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hideMark/>
          </w:tcPr>
          <w:p w14:paraId="316E5EB7"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shd w:val="clear" w:color="auto" w:fill="1F3864" w:themeFill="accent1" w:themeFillShade="80"/>
            <w:hideMark/>
          </w:tcPr>
          <w:p w14:paraId="72346B6B"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c>
          <w:tcPr>
            <w:tcW w:w="0" w:type="auto"/>
            <w:shd w:val="clear" w:color="auto" w:fill="1F3864" w:themeFill="accent1" w:themeFillShade="80"/>
            <w:hideMark/>
          </w:tcPr>
          <w:p w14:paraId="6009D903"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r>
      <w:tr w:rsidR="00BB30E1" w:rsidRPr="00BB30E1" w14:paraId="7546CDAB" w14:textId="77777777" w:rsidTr="00BB30E1">
        <w:tc>
          <w:tcPr>
            <w:cnfStyle w:val="001000000000" w:firstRow="0" w:lastRow="0" w:firstColumn="1" w:lastColumn="0" w:oddVBand="0" w:evenVBand="0" w:oddHBand="0" w:evenHBand="0" w:firstRowFirstColumn="0" w:firstRowLastColumn="0" w:lastRowFirstColumn="0" w:lastRowLastColumn="0"/>
            <w:tcW w:w="0" w:type="auto"/>
            <w:hideMark/>
          </w:tcPr>
          <w:p w14:paraId="7DDB6682"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Data coding and data cleaning</w:t>
            </w:r>
          </w:p>
        </w:tc>
        <w:tc>
          <w:tcPr>
            <w:tcW w:w="0" w:type="auto"/>
            <w:hideMark/>
          </w:tcPr>
          <w:p w14:paraId="64F87725"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hideMark/>
          </w:tcPr>
          <w:p w14:paraId="2AFFB244"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hideMark/>
          </w:tcPr>
          <w:p w14:paraId="2E669CCB"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shd w:val="clear" w:color="auto" w:fill="1F3864" w:themeFill="accent1" w:themeFillShade="80"/>
            <w:hideMark/>
          </w:tcPr>
          <w:p w14:paraId="3199D32A"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r>
      <w:tr w:rsidR="00BB30E1" w:rsidRPr="00BB30E1" w14:paraId="166FB515" w14:textId="77777777" w:rsidTr="00BB30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4D0A0A"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Data analysis using SPSS</w:t>
            </w:r>
          </w:p>
        </w:tc>
        <w:tc>
          <w:tcPr>
            <w:tcW w:w="0" w:type="auto"/>
            <w:hideMark/>
          </w:tcPr>
          <w:p w14:paraId="7E86F147"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hideMark/>
          </w:tcPr>
          <w:p w14:paraId="19E33438"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hideMark/>
          </w:tcPr>
          <w:p w14:paraId="3C5712E6"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shd w:val="clear" w:color="auto" w:fill="1F3864" w:themeFill="accent1" w:themeFillShade="80"/>
            <w:hideMark/>
          </w:tcPr>
          <w:p w14:paraId="737CD120"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r>
      <w:tr w:rsidR="00BB30E1" w:rsidRPr="00BB30E1" w14:paraId="45AB7A06" w14:textId="77777777" w:rsidTr="00BB30E1">
        <w:tc>
          <w:tcPr>
            <w:cnfStyle w:val="001000000000" w:firstRow="0" w:lastRow="0" w:firstColumn="1" w:lastColumn="0" w:oddVBand="0" w:evenVBand="0" w:oddHBand="0" w:evenHBand="0" w:firstRowFirstColumn="0" w:firstRowLastColumn="0" w:lastRowFirstColumn="0" w:lastRowLastColumn="0"/>
            <w:tcW w:w="0" w:type="auto"/>
            <w:hideMark/>
          </w:tcPr>
          <w:p w14:paraId="5682B53A"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Interpretation and discussion of findings</w:t>
            </w:r>
          </w:p>
        </w:tc>
        <w:tc>
          <w:tcPr>
            <w:tcW w:w="0" w:type="auto"/>
            <w:hideMark/>
          </w:tcPr>
          <w:p w14:paraId="6F6F60A9"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hideMark/>
          </w:tcPr>
          <w:p w14:paraId="1EDC377F"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hideMark/>
          </w:tcPr>
          <w:p w14:paraId="0149BF9C"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shd w:val="clear" w:color="auto" w:fill="1F3864" w:themeFill="accent1" w:themeFillShade="80"/>
            <w:hideMark/>
          </w:tcPr>
          <w:p w14:paraId="05486731"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r>
      <w:tr w:rsidR="00BB30E1" w:rsidRPr="00BB30E1" w14:paraId="6178CA29" w14:textId="77777777" w:rsidTr="00BB30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5187E"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Revision and supervisor feedback</w:t>
            </w:r>
          </w:p>
        </w:tc>
        <w:tc>
          <w:tcPr>
            <w:tcW w:w="0" w:type="auto"/>
            <w:hideMark/>
          </w:tcPr>
          <w:p w14:paraId="4D399255"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hideMark/>
          </w:tcPr>
          <w:p w14:paraId="34AFAAAF"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hideMark/>
          </w:tcPr>
          <w:p w14:paraId="5233D351"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p>
        </w:tc>
        <w:tc>
          <w:tcPr>
            <w:tcW w:w="0" w:type="auto"/>
            <w:shd w:val="clear" w:color="auto" w:fill="1F3864" w:themeFill="accent1" w:themeFillShade="80"/>
            <w:hideMark/>
          </w:tcPr>
          <w:p w14:paraId="293E98CD" w14:textId="77777777" w:rsidR="00BB30E1" w:rsidRPr="00BB30E1" w:rsidRDefault="00BB30E1" w:rsidP="00BB30E1">
            <w:pPr>
              <w:spacing w:before="200" w:after="10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r>
      <w:tr w:rsidR="00BB30E1" w:rsidRPr="00BB30E1" w14:paraId="3DB299F4" w14:textId="77777777" w:rsidTr="00BB30E1">
        <w:tc>
          <w:tcPr>
            <w:cnfStyle w:val="001000000000" w:firstRow="0" w:lastRow="0" w:firstColumn="1" w:lastColumn="0" w:oddVBand="0" w:evenVBand="0" w:oddHBand="0" w:evenHBand="0" w:firstRowFirstColumn="0" w:firstRowLastColumn="0" w:lastRowFirstColumn="0" w:lastRowLastColumn="0"/>
            <w:tcW w:w="0" w:type="auto"/>
            <w:hideMark/>
          </w:tcPr>
          <w:p w14:paraId="71F070FE" w14:textId="77777777" w:rsidR="00BB30E1" w:rsidRPr="00BB30E1" w:rsidRDefault="00BB30E1" w:rsidP="00BB30E1">
            <w:pPr>
              <w:spacing w:before="200" w:after="100"/>
              <w:rPr>
                <w:rFonts w:ascii="Arial" w:hAnsi="Arial" w:cs="Arial"/>
                <w:sz w:val="24"/>
                <w:szCs w:val="24"/>
                <w:lang w:val="en-GB"/>
              </w:rPr>
            </w:pPr>
            <w:r w:rsidRPr="00BB30E1">
              <w:rPr>
                <w:rFonts w:ascii="Arial" w:hAnsi="Arial" w:cs="Arial"/>
                <w:sz w:val="24"/>
                <w:szCs w:val="24"/>
                <w:lang w:val="en-GB"/>
              </w:rPr>
              <w:t>Final dissertation writing, proofreading and submission</w:t>
            </w:r>
          </w:p>
        </w:tc>
        <w:tc>
          <w:tcPr>
            <w:tcW w:w="0" w:type="auto"/>
            <w:hideMark/>
          </w:tcPr>
          <w:p w14:paraId="302BA1E8"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hideMark/>
          </w:tcPr>
          <w:p w14:paraId="14EF0ED6"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hideMark/>
          </w:tcPr>
          <w:p w14:paraId="3218DB25"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0" w:type="auto"/>
            <w:shd w:val="clear" w:color="auto" w:fill="1F3864" w:themeFill="accent1" w:themeFillShade="80"/>
            <w:hideMark/>
          </w:tcPr>
          <w:p w14:paraId="7E9BE524" w14:textId="77777777" w:rsidR="00BB30E1" w:rsidRPr="00BB30E1" w:rsidRDefault="00BB30E1" w:rsidP="00BB30E1">
            <w:pPr>
              <w:spacing w:before="200" w:after="10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B30E1">
              <w:rPr>
                <w:rFonts w:ascii="Arial" w:hAnsi="Arial" w:cs="Arial"/>
                <w:sz w:val="24"/>
                <w:szCs w:val="24"/>
                <w:lang w:val="en-GB"/>
              </w:rPr>
              <w:t>●</w:t>
            </w:r>
          </w:p>
        </w:tc>
      </w:tr>
    </w:tbl>
    <w:p w14:paraId="543B646B" w14:textId="77777777" w:rsidR="0090326A" w:rsidRPr="005663EC" w:rsidRDefault="0090326A" w:rsidP="00BB30E1">
      <w:pPr>
        <w:spacing w:before="200" w:after="100"/>
        <w:rPr>
          <w:rFonts w:cs="Arial"/>
          <w:sz w:val="28"/>
          <w:szCs w:val="36"/>
          <w:lang w:val="en-GB"/>
        </w:rPr>
      </w:pPr>
    </w:p>
    <w:sectPr w:rsidR="0090326A" w:rsidRPr="005663EC" w:rsidSect="008320DA">
      <w:headerReference w:type="default" r:id="rId36"/>
      <w:footerReference w:type="defaul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6FDFC" w14:textId="77777777" w:rsidR="00F853D9" w:rsidRDefault="00F853D9" w:rsidP="00226B65">
      <w:pPr>
        <w:spacing w:after="0" w:line="240" w:lineRule="auto"/>
      </w:pPr>
      <w:r>
        <w:separator/>
      </w:r>
    </w:p>
  </w:endnote>
  <w:endnote w:type="continuationSeparator" w:id="0">
    <w:p w14:paraId="7E713BC5" w14:textId="77777777" w:rsidR="00F853D9" w:rsidRDefault="00F853D9"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403FC" w14:textId="77777777" w:rsidR="005663EC" w:rsidRDefault="005663EC">
    <w:pPr>
      <w:jc w:val="center"/>
    </w:pPr>
    <w:r>
      <w:rPr>
        <w:sz w:val="20"/>
        <w:szCs w:val="20"/>
      </w:rPr>
      <w:fldChar w:fldCharType="begin"/>
    </w:r>
    <w:r>
      <w:rPr>
        <w:sz w:val="20"/>
        <w:szCs w:val="20"/>
      </w:rPr>
      <w:instrText>PAGE</w:instrText>
    </w:r>
    <w:r>
      <w:rPr>
        <w:sz w:val="20"/>
        <w:szCs w:val="20"/>
      </w:rPr>
      <w:fldChar w:fldCharType="separate"/>
    </w:r>
    <w:r w:rsidR="00030BB6">
      <w:rPr>
        <w:noProof/>
        <w:sz w:val="20"/>
        <w:szCs w:val="20"/>
      </w:rPr>
      <w:t>x</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161675"/>
      <w:docPartObj>
        <w:docPartGallery w:val="Page Numbers (Bottom of Page)"/>
        <w:docPartUnique/>
      </w:docPartObj>
    </w:sdtPr>
    <w:sdtEndPr>
      <w:rPr>
        <w:noProof/>
      </w:rPr>
    </w:sdtEndPr>
    <w:sdtContent>
      <w:p w14:paraId="22422E12" w14:textId="77777777" w:rsidR="005663EC" w:rsidRDefault="005663EC">
        <w:pPr>
          <w:pStyle w:val="Footer"/>
          <w:jc w:val="center"/>
        </w:pPr>
        <w:r>
          <w:fldChar w:fldCharType="begin"/>
        </w:r>
        <w:r>
          <w:instrText xml:space="preserve"> PAGE   \* MERGEFORMAT </w:instrText>
        </w:r>
        <w:r>
          <w:fldChar w:fldCharType="separate"/>
        </w:r>
        <w:r w:rsidR="00030BB6">
          <w:rPr>
            <w:noProof/>
          </w:rPr>
          <w:t>xlvii</w:t>
        </w:r>
        <w:r>
          <w:rPr>
            <w:noProof/>
          </w:rPr>
          <w:fldChar w:fldCharType="end"/>
        </w:r>
      </w:p>
    </w:sdtContent>
  </w:sdt>
  <w:p w14:paraId="5FEE2BE6" w14:textId="77777777" w:rsidR="005663EC" w:rsidRPr="00F706E3" w:rsidRDefault="005663EC">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A2620" w14:textId="77777777" w:rsidR="00F853D9" w:rsidRDefault="00F853D9" w:rsidP="00226B65">
      <w:pPr>
        <w:spacing w:after="0" w:line="240" w:lineRule="auto"/>
      </w:pPr>
      <w:r>
        <w:separator/>
      </w:r>
    </w:p>
  </w:footnote>
  <w:footnote w:type="continuationSeparator" w:id="0">
    <w:p w14:paraId="46227132" w14:textId="77777777" w:rsidR="00F853D9" w:rsidRDefault="00F853D9"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C28AA" w14:textId="77777777" w:rsidR="005663EC" w:rsidRDefault="00566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DBA"/>
    <w:multiLevelType w:val="multilevel"/>
    <w:tmpl w:val="18F4B9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030BEB"/>
    <w:multiLevelType w:val="multilevel"/>
    <w:tmpl w:val="D898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6468B"/>
    <w:multiLevelType w:val="hybridMultilevel"/>
    <w:tmpl w:val="F402A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34BEF"/>
    <w:multiLevelType w:val="multilevel"/>
    <w:tmpl w:val="C6FA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90FA4"/>
    <w:multiLevelType w:val="hybridMultilevel"/>
    <w:tmpl w:val="5FE2D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74288"/>
    <w:multiLevelType w:val="hybridMultilevel"/>
    <w:tmpl w:val="48EAB8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CC388E"/>
    <w:multiLevelType w:val="hybridMultilevel"/>
    <w:tmpl w:val="CC009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612A28"/>
    <w:multiLevelType w:val="hybridMultilevel"/>
    <w:tmpl w:val="EF6C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0C3A46"/>
    <w:multiLevelType w:val="multilevel"/>
    <w:tmpl w:val="985E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5675EC"/>
    <w:multiLevelType w:val="hybridMultilevel"/>
    <w:tmpl w:val="4D5C2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A5D3A"/>
    <w:multiLevelType w:val="hybridMultilevel"/>
    <w:tmpl w:val="B672D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383BF5"/>
    <w:multiLevelType w:val="multilevel"/>
    <w:tmpl w:val="B4B8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D752EB"/>
    <w:multiLevelType w:val="multilevel"/>
    <w:tmpl w:val="A8066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2737E2"/>
    <w:multiLevelType w:val="hybridMultilevel"/>
    <w:tmpl w:val="1010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9D6DFB"/>
    <w:multiLevelType w:val="hybridMultilevel"/>
    <w:tmpl w:val="1C62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885EF6"/>
    <w:multiLevelType w:val="hybridMultilevel"/>
    <w:tmpl w:val="814825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B8550C"/>
    <w:multiLevelType w:val="multilevel"/>
    <w:tmpl w:val="DE70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707C86"/>
    <w:multiLevelType w:val="multilevel"/>
    <w:tmpl w:val="DE9A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0B32DC"/>
    <w:multiLevelType w:val="hybridMultilevel"/>
    <w:tmpl w:val="BC2C9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B6264B"/>
    <w:multiLevelType w:val="multilevel"/>
    <w:tmpl w:val="764C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DE1E4F"/>
    <w:multiLevelType w:val="multilevel"/>
    <w:tmpl w:val="DEE80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EF5873"/>
    <w:multiLevelType w:val="hybridMultilevel"/>
    <w:tmpl w:val="D95C4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CE05B5"/>
    <w:multiLevelType w:val="hybridMultilevel"/>
    <w:tmpl w:val="4AD89A04"/>
    <w:lvl w:ilvl="0" w:tplc="59E2BBA8">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0F3053"/>
    <w:multiLevelType w:val="multilevel"/>
    <w:tmpl w:val="32AC5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9B4ECC"/>
    <w:multiLevelType w:val="multilevel"/>
    <w:tmpl w:val="53B6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477CD1"/>
    <w:multiLevelType w:val="hybridMultilevel"/>
    <w:tmpl w:val="4104B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C018FF"/>
    <w:multiLevelType w:val="hybridMultilevel"/>
    <w:tmpl w:val="2E40D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E8120D"/>
    <w:multiLevelType w:val="multilevel"/>
    <w:tmpl w:val="66E0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566D53"/>
    <w:multiLevelType w:val="hybridMultilevel"/>
    <w:tmpl w:val="4B963D3C"/>
    <w:lvl w:ilvl="0" w:tplc="59E2BBA8">
      <w:start w:val="1"/>
      <w:numFmt w:val="bullet"/>
      <w:lvlText w:val="•"/>
      <w:lvlJc w:val="left"/>
      <w:pPr>
        <w:ind w:left="720" w:hanging="360"/>
      </w:pPr>
    </w:lvl>
    <w:lvl w:ilvl="1" w:tplc="C302A054">
      <w:numFmt w:val="decimal"/>
      <w:lvlText w:val=""/>
      <w:lvlJc w:val="left"/>
    </w:lvl>
    <w:lvl w:ilvl="2" w:tplc="5D829C32">
      <w:numFmt w:val="decimal"/>
      <w:lvlText w:val=""/>
      <w:lvlJc w:val="left"/>
    </w:lvl>
    <w:lvl w:ilvl="3" w:tplc="DA848A0A">
      <w:numFmt w:val="decimal"/>
      <w:lvlText w:val=""/>
      <w:lvlJc w:val="left"/>
    </w:lvl>
    <w:lvl w:ilvl="4" w:tplc="3E72FAD2">
      <w:numFmt w:val="decimal"/>
      <w:lvlText w:val=""/>
      <w:lvlJc w:val="left"/>
    </w:lvl>
    <w:lvl w:ilvl="5" w:tplc="086C7AA2">
      <w:numFmt w:val="decimal"/>
      <w:lvlText w:val=""/>
      <w:lvlJc w:val="left"/>
    </w:lvl>
    <w:lvl w:ilvl="6" w:tplc="208E40B2">
      <w:numFmt w:val="decimal"/>
      <w:lvlText w:val=""/>
      <w:lvlJc w:val="left"/>
    </w:lvl>
    <w:lvl w:ilvl="7" w:tplc="43B25B4A">
      <w:numFmt w:val="decimal"/>
      <w:lvlText w:val=""/>
      <w:lvlJc w:val="left"/>
    </w:lvl>
    <w:lvl w:ilvl="8" w:tplc="B53C36D0">
      <w:numFmt w:val="decimal"/>
      <w:lvlText w:val=""/>
      <w:lvlJc w:val="left"/>
    </w:lvl>
  </w:abstractNum>
  <w:abstractNum w:abstractNumId="29" w15:restartNumberingAfterBreak="0">
    <w:nsid w:val="51550248"/>
    <w:multiLevelType w:val="multilevel"/>
    <w:tmpl w:val="7CE0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B51645"/>
    <w:multiLevelType w:val="hybridMultilevel"/>
    <w:tmpl w:val="00A4F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CC268A"/>
    <w:multiLevelType w:val="multilevel"/>
    <w:tmpl w:val="89983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C90F5C"/>
    <w:multiLevelType w:val="multilevel"/>
    <w:tmpl w:val="CC40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A76050"/>
    <w:multiLevelType w:val="hybridMultilevel"/>
    <w:tmpl w:val="37C01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E060CE"/>
    <w:multiLevelType w:val="multilevel"/>
    <w:tmpl w:val="25FC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C131C6"/>
    <w:multiLevelType w:val="multilevel"/>
    <w:tmpl w:val="8B38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F5441B"/>
    <w:multiLevelType w:val="hybridMultilevel"/>
    <w:tmpl w:val="05B6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B055B6"/>
    <w:multiLevelType w:val="hybridMultilevel"/>
    <w:tmpl w:val="DAC67F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C04FFC"/>
    <w:multiLevelType w:val="hybridMultilevel"/>
    <w:tmpl w:val="767E4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B01D8B"/>
    <w:multiLevelType w:val="hybridMultilevel"/>
    <w:tmpl w:val="C5B2DDF0"/>
    <w:lvl w:ilvl="0" w:tplc="EA4AC04A">
      <w:start w:val="1"/>
      <w:numFmt w:val="bullet"/>
      <w:lvlText w:val="●"/>
      <w:lvlJc w:val="left"/>
      <w:pPr>
        <w:ind w:left="720" w:hanging="360"/>
      </w:pPr>
    </w:lvl>
    <w:lvl w:ilvl="1" w:tplc="4F0010D6">
      <w:start w:val="1"/>
      <w:numFmt w:val="bullet"/>
      <w:lvlText w:val="○"/>
      <w:lvlJc w:val="left"/>
      <w:pPr>
        <w:ind w:left="1440" w:hanging="360"/>
      </w:pPr>
    </w:lvl>
    <w:lvl w:ilvl="2" w:tplc="690C7418">
      <w:start w:val="1"/>
      <w:numFmt w:val="bullet"/>
      <w:lvlText w:val="■"/>
      <w:lvlJc w:val="left"/>
      <w:pPr>
        <w:ind w:left="2160" w:hanging="360"/>
      </w:pPr>
    </w:lvl>
    <w:lvl w:ilvl="3" w:tplc="2432F572">
      <w:start w:val="1"/>
      <w:numFmt w:val="bullet"/>
      <w:lvlText w:val="●"/>
      <w:lvlJc w:val="left"/>
      <w:pPr>
        <w:ind w:left="2880" w:hanging="360"/>
      </w:pPr>
    </w:lvl>
    <w:lvl w:ilvl="4" w:tplc="D7101238">
      <w:start w:val="1"/>
      <w:numFmt w:val="bullet"/>
      <w:lvlText w:val="○"/>
      <w:lvlJc w:val="left"/>
      <w:pPr>
        <w:ind w:left="3600" w:hanging="360"/>
      </w:pPr>
    </w:lvl>
    <w:lvl w:ilvl="5" w:tplc="71CACEC0">
      <w:start w:val="1"/>
      <w:numFmt w:val="bullet"/>
      <w:lvlText w:val="■"/>
      <w:lvlJc w:val="left"/>
      <w:pPr>
        <w:ind w:left="4320" w:hanging="360"/>
      </w:pPr>
    </w:lvl>
    <w:lvl w:ilvl="6" w:tplc="1916ACD6">
      <w:start w:val="1"/>
      <w:numFmt w:val="bullet"/>
      <w:lvlText w:val="●"/>
      <w:lvlJc w:val="left"/>
      <w:pPr>
        <w:ind w:left="5040" w:hanging="360"/>
      </w:pPr>
    </w:lvl>
    <w:lvl w:ilvl="7" w:tplc="36CA7616">
      <w:start w:val="1"/>
      <w:numFmt w:val="bullet"/>
      <w:lvlText w:val="●"/>
      <w:lvlJc w:val="left"/>
      <w:pPr>
        <w:ind w:left="5760" w:hanging="360"/>
      </w:pPr>
    </w:lvl>
    <w:lvl w:ilvl="8" w:tplc="969A3E1E">
      <w:start w:val="1"/>
      <w:numFmt w:val="bullet"/>
      <w:lvlText w:val="●"/>
      <w:lvlJc w:val="left"/>
      <w:pPr>
        <w:ind w:left="6480" w:hanging="360"/>
      </w:pPr>
    </w:lvl>
  </w:abstractNum>
  <w:abstractNum w:abstractNumId="40" w15:restartNumberingAfterBreak="0">
    <w:nsid w:val="706F2E39"/>
    <w:multiLevelType w:val="multilevel"/>
    <w:tmpl w:val="D454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1132BE"/>
    <w:multiLevelType w:val="multilevel"/>
    <w:tmpl w:val="BAEC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2471D5"/>
    <w:multiLevelType w:val="hybridMultilevel"/>
    <w:tmpl w:val="7E0E4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333B8C"/>
    <w:multiLevelType w:val="multilevel"/>
    <w:tmpl w:val="43FC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055529">
    <w:abstractNumId w:val="34"/>
  </w:num>
  <w:num w:numId="2" w16cid:durableId="272439776">
    <w:abstractNumId w:val="6"/>
  </w:num>
  <w:num w:numId="3" w16cid:durableId="219830504">
    <w:abstractNumId w:val="0"/>
  </w:num>
  <w:num w:numId="4" w16cid:durableId="1973367575">
    <w:abstractNumId w:val="17"/>
  </w:num>
  <w:num w:numId="5" w16cid:durableId="2143843321">
    <w:abstractNumId w:val="43"/>
  </w:num>
  <w:num w:numId="6" w16cid:durableId="1281179116">
    <w:abstractNumId w:val="2"/>
  </w:num>
  <w:num w:numId="7" w16cid:durableId="1192573239">
    <w:abstractNumId w:val="25"/>
  </w:num>
  <w:num w:numId="8" w16cid:durableId="1917284193">
    <w:abstractNumId w:val="27"/>
  </w:num>
  <w:num w:numId="9" w16cid:durableId="700781853">
    <w:abstractNumId w:val="12"/>
  </w:num>
  <w:num w:numId="10" w16cid:durableId="17006185">
    <w:abstractNumId w:val="9"/>
  </w:num>
  <w:num w:numId="11" w16cid:durableId="1749303117">
    <w:abstractNumId w:val="37"/>
  </w:num>
  <w:num w:numId="12" w16cid:durableId="1330252787">
    <w:abstractNumId w:val="15"/>
  </w:num>
  <w:num w:numId="13" w16cid:durableId="190266485">
    <w:abstractNumId w:val="21"/>
  </w:num>
  <w:num w:numId="14" w16cid:durableId="113990600">
    <w:abstractNumId w:val="30"/>
  </w:num>
  <w:num w:numId="15" w16cid:durableId="643202422">
    <w:abstractNumId w:val="40"/>
  </w:num>
  <w:num w:numId="16" w16cid:durableId="523714740">
    <w:abstractNumId w:val="32"/>
  </w:num>
  <w:num w:numId="17" w16cid:durableId="1680544956">
    <w:abstractNumId w:val="20"/>
  </w:num>
  <w:num w:numId="18" w16cid:durableId="1036394689">
    <w:abstractNumId w:val="3"/>
  </w:num>
  <w:num w:numId="19" w16cid:durableId="1341077648">
    <w:abstractNumId w:val="19"/>
  </w:num>
  <w:num w:numId="20" w16cid:durableId="1668824261">
    <w:abstractNumId w:val="16"/>
  </w:num>
  <w:num w:numId="21" w16cid:durableId="119764612">
    <w:abstractNumId w:val="8"/>
  </w:num>
  <w:num w:numId="22" w16cid:durableId="1721202996">
    <w:abstractNumId w:val="23"/>
  </w:num>
  <w:num w:numId="23" w16cid:durableId="954404684">
    <w:abstractNumId w:val="24"/>
  </w:num>
  <w:num w:numId="24" w16cid:durableId="2081973687">
    <w:abstractNumId w:val="1"/>
  </w:num>
  <w:num w:numId="25" w16cid:durableId="1015765745">
    <w:abstractNumId w:val="29"/>
  </w:num>
  <w:num w:numId="26" w16cid:durableId="31350439">
    <w:abstractNumId w:val="41"/>
  </w:num>
  <w:num w:numId="27" w16cid:durableId="1220827947">
    <w:abstractNumId w:val="35"/>
  </w:num>
  <w:num w:numId="28" w16cid:durableId="385683039">
    <w:abstractNumId w:val="11"/>
  </w:num>
  <w:num w:numId="29" w16cid:durableId="115762906">
    <w:abstractNumId w:val="31"/>
  </w:num>
  <w:num w:numId="30" w16cid:durableId="334118519">
    <w:abstractNumId w:val="39"/>
    <w:lvlOverride w:ilvl="0">
      <w:startOverride w:val="1"/>
    </w:lvlOverride>
  </w:num>
  <w:num w:numId="31" w16cid:durableId="382559976">
    <w:abstractNumId w:val="28"/>
  </w:num>
  <w:num w:numId="32" w16cid:durableId="2122800495">
    <w:abstractNumId w:val="18"/>
  </w:num>
  <w:num w:numId="33" w16cid:durableId="1406686393">
    <w:abstractNumId w:val="14"/>
  </w:num>
  <w:num w:numId="34" w16cid:durableId="419638754">
    <w:abstractNumId w:val="13"/>
  </w:num>
  <w:num w:numId="35" w16cid:durableId="1064331179">
    <w:abstractNumId w:val="33"/>
  </w:num>
  <w:num w:numId="36" w16cid:durableId="1426342352">
    <w:abstractNumId w:val="36"/>
  </w:num>
  <w:num w:numId="37" w16cid:durableId="1286346856">
    <w:abstractNumId w:val="7"/>
  </w:num>
  <w:num w:numId="38" w16cid:durableId="488521149">
    <w:abstractNumId w:val="4"/>
  </w:num>
  <w:num w:numId="39" w16cid:durableId="1915241031">
    <w:abstractNumId w:val="26"/>
  </w:num>
  <w:num w:numId="40" w16cid:durableId="506405466">
    <w:abstractNumId w:val="22"/>
  </w:num>
  <w:num w:numId="41" w16cid:durableId="1931962006">
    <w:abstractNumId w:val="5"/>
  </w:num>
  <w:num w:numId="42" w16cid:durableId="1891458832">
    <w:abstractNumId w:val="38"/>
  </w:num>
  <w:num w:numId="43" w16cid:durableId="1424565266">
    <w:abstractNumId w:val="42"/>
  </w:num>
  <w:num w:numId="44" w16cid:durableId="46196403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F30"/>
    <w:rsid w:val="00004D04"/>
    <w:rsid w:val="00004D6C"/>
    <w:rsid w:val="000106B0"/>
    <w:rsid w:val="000107AE"/>
    <w:rsid w:val="000117E4"/>
    <w:rsid w:val="00012261"/>
    <w:rsid w:val="00013335"/>
    <w:rsid w:val="0001370B"/>
    <w:rsid w:val="0002406A"/>
    <w:rsid w:val="00025A63"/>
    <w:rsid w:val="00030BB6"/>
    <w:rsid w:val="00036E37"/>
    <w:rsid w:val="0004343E"/>
    <w:rsid w:val="000438AB"/>
    <w:rsid w:val="00044370"/>
    <w:rsid w:val="000447C7"/>
    <w:rsid w:val="00046CE1"/>
    <w:rsid w:val="000479E1"/>
    <w:rsid w:val="00047C8C"/>
    <w:rsid w:val="00052669"/>
    <w:rsid w:val="00054475"/>
    <w:rsid w:val="000573C7"/>
    <w:rsid w:val="00064403"/>
    <w:rsid w:val="000720BB"/>
    <w:rsid w:val="0007275B"/>
    <w:rsid w:val="00072CF9"/>
    <w:rsid w:val="00074493"/>
    <w:rsid w:val="000755AF"/>
    <w:rsid w:val="00082254"/>
    <w:rsid w:val="000857C5"/>
    <w:rsid w:val="0009437C"/>
    <w:rsid w:val="00094C6A"/>
    <w:rsid w:val="00095B12"/>
    <w:rsid w:val="000A0440"/>
    <w:rsid w:val="000A297B"/>
    <w:rsid w:val="000A7D86"/>
    <w:rsid w:val="000B2756"/>
    <w:rsid w:val="000B3D23"/>
    <w:rsid w:val="000B3E28"/>
    <w:rsid w:val="000C2869"/>
    <w:rsid w:val="000C4DA0"/>
    <w:rsid w:val="000C6B7F"/>
    <w:rsid w:val="000C7D8E"/>
    <w:rsid w:val="000C7FAD"/>
    <w:rsid w:val="000D5F4B"/>
    <w:rsid w:val="000E1B28"/>
    <w:rsid w:val="000E76ED"/>
    <w:rsid w:val="000F0747"/>
    <w:rsid w:val="000F5EA9"/>
    <w:rsid w:val="00100983"/>
    <w:rsid w:val="00100F99"/>
    <w:rsid w:val="00105DB6"/>
    <w:rsid w:val="00106CC9"/>
    <w:rsid w:val="001111DF"/>
    <w:rsid w:val="00114D7F"/>
    <w:rsid w:val="001155B8"/>
    <w:rsid w:val="00120896"/>
    <w:rsid w:val="00122C26"/>
    <w:rsid w:val="00124FA6"/>
    <w:rsid w:val="001254F4"/>
    <w:rsid w:val="00125CC8"/>
    <w:rsid w:val="001269B6"/>
    <w:rsid w:val="001346AE"/>
    <w:rsid w:val="00134C55"/>
    <w:rsid w:val="0014628F"/>
    <w:rsid w:val="00150678"/>
    <w:rsid w:val="00154BCB"/>
    <w:rsid w:val="00156B86"/>
    <w:rsid w:val="0016118F"/>
    <w:rsid w:val="00162D58"/>
    <w:rsid w:val="001640E8"/>
    <w:rsid w:val="00167C72"/>
    <w:rsid w:val="00172DBF"/>
    <w:rsid w:val="00176C52"/>
    <w:rsid w:val="001801FE"/>
    <w:rsid w:val="00187F30"/>
    <w:rsid w:val="001906A4"/>
    <w:rsid w:val="001929B4"/>
    <w:rsid w:val="001962E4"/>
    <w:rsid w:val="001A08AB"/>
    <w:rsid w:val="001A09CD"/>
    <w:rsid w:val="001A2504"/>
    <w:rsid w:val="001A3DEB"/>
    <w:rsid w:val="001A70A9"/>
    <w:rsid w:val="001A7189"/>
    <w:rsid w:val="001B5194"/>
    <w:rsid w:val="001C26FD"/>
    <w:rsid w:val="001C6401"/>
    <w:rsid w:val="001D3EBB"/>
    <w:rsid w:val="001D5EF2"/>
    <w:rsid w:val="001D66DD"/>
    <w:rsid w:val="001E5F05"/>
    <w:rsid w:val="001E64B7"/>
    <w:rsid w:val="001E77AD"/>
    <w:rsid w:val="001F1F01"/>
    <w:rsid w:val="001F27A2"/>
    <w:rsid w:val="001F2B4D"/>
    <w:rsid w:val="001F798C"/>
    <w:rsid w:val="002049FF"/>
    <w:rsid w:val="002068A4"/>
    <w:rsid w:val="00211196"/>
    <w:rsid w:val="002119EB"/>
    <w:rsid w:val="002129FD"/>
    <w:rsid w:val="00212ED5"/>
    <w:rsid w:val="0021642A"/>
    <w:rsid w:val="00220A5E"/>
    <w:rsid w:val="00221E59"/>
    <w:rsid w:val="00224B7C"/>
    <w:rsid w:val="00226B65"/>
    <w:rsid w:val="00226D8A"/>
    <w:rsid w:val="00235281"/>
    <w:rsid w:val="00236100"/>
    <w:rsid w:val="00241AE4"/>
    <w:rsid w:val="00244702"/>
    <w:rsid w:val="00244CCB"/>
    <w:rsid w:val="00244FAE"/>
    <w:rsid w:val="00250651"/>
    <w:rsid w:val="0025714A"/>
    <w:rsid w:val="002572EB"/>
    <w:rsid w:val="00265497"/>
    <w:rsid w:val="00284522"/>
    <w:rsid w:val="00284AC2"/>
    <w:rsid w:val="00287FB7"/>
    <w:rsid w:val="002920E6"/>
    <w:rsid w:val="002930B6"/>
    <w:rsid w:val="00293DE1"/>
    <w:rsid w:val="00294FF8"/>
    <w:rsid w:val="002A1E74"/>
    <w:rsid w:val="002A72BC"/>
    <w:rsid w:val="002A7978"/>
    <w:rsid w:val="002B0E4B"/>
    <w:rsid w:val="002B3460"/>
    <w:rsid w:val="002B719C"/>
    <w:rsid w:val="002B7538"/>
    <w:rsid w:val="002C23A0"/>
    <w:rsid w:val="002C3413"/>
    <w:rsid w:val="002C6544"/>
    <w:rsid w:val="002D16F1"/>
    <w:rsid w:val="002D3C6B"/>
    <w:rsid w:val="002D4A25"/>
    <w:rsid w:val="002D6462"/>
    <w:rsid w:val="002D7021"/>
    <w:rsid w:val="002E2D64"/>
    <w:rsid w:val="002E4DF0"/>
    <w:rsid w:val="002E5287"/>
    <w:rsid w:val="002F159A"/>
    <w:rsid w:val="002F6A3D"/>
    <w:rsid w:val="00300EF5"/>
    <w:rsid w:val="00302559"/>
    <w:rsid w:val="00304029"/>
    <w:rsid w:val="003053C6"/>
    <w:rsid w:val="00305615"/>
    <w:rsid w:val="00306545"/>
    <w:rsid w:val="00312AF4"/>
    <w:rsid w:val="003145AB"/>
    <w:rsid w:val="0031596D"/>
    <w:rsid w:val="00321811"/>
    <w:rsid w:val="00323596"/>
    <w:rsid w:val="00325211"/>
    <w:rsid w:val="00326EBB"/>
    <w:rsid w:val="0032756A"/>
    <w:rsid w:val="00330E9E"/>
    <w:rsid w:val="00335E27"/>
    <w:rsid w:val="0034076E"/>
    <w:rsid w:val="00340969"/>
    <w:rsid w:val="00345B65"/>
    <w:rsid w:val="00351120"/>
    <w:rsid w:val="003554EF"/>
    <w:rsid w:val="00361722"/>
    <w:rsid w:val="00361E3B"/>
    <w:rsid w:val="0037334C"/>
    <w:rsid w:val="00376D86"/>
    <w:rsid w:val="0038198C"/>
    <w:rsid w:val="00383247"/>
    <w:rsid w:val="0039798E"/>
    <w:rsid w:val="003A0495"/>
    <w:rsid w:val="003A6E3B"/>
    <w:rsid w:val="003B1110"/>
    <w:rsid w:val="003B280D"/>
    <w:rsid w:val="003B7552"/>
    <w:rsid w:val="003C26CE"/>
    <w:rsid w:val="003C45F7"/>
    <w:rsid w:val="003C550C"/>
    <w:rsid w:val="003C7318"/>
    <w:rsid w:val="003D042C"/>
    <w:rsid w:val="003D071E"/>
    <w:rsid w:val="003D7187"/>
    <w:rsid w:val="003E554F"/>
    <w:rsid w:val="003F047C"/>
    <w:rsid w:val="00403881"/>
    <w:rsid w:val="00407EBE"/>
    <w:rsid w:val="00410EE2"/>
    <w:rsid w:val="00411BE6"/>
    <w:rsid w:val="00415A7C"/>
    <w:rsid w:val="0042275E"/>
    <w:rsid w:val="004229B7"/>
    <w:rsid w:val="00422ACC"/>
    <w:rsid w:val="00426935"/>
    <w:rsid w:val="004303AE"/>
    <w:rsid w:val="00433D54"/>
    <w:rsid w:val="004439A2"/>
    <w:rsid w:val="00445394"/>
    <w:rsid w:val="00446BBC"/>
    <w:rsid w:val="00453801"/>
    <w:rsid w:val="004664C0"/>
    <w:rsid w:val="00474904"/>
    <w:rsid w:val="00475CF8"/>
    <w:rsid w:val="004778E6"/>
    <w:rsid w:val="0048251A"/>
    <w:rsid w:val="00482C55"/>
    <w:rsid w:val="0048704A"/>
    <w:rsid w:val="0049312C"/>
    <w:rsid w:val="00493CD3"/>
    <w:rsid w:val="00494567"/>
    <w:rsid w:val="00497383"/>
    <w:rsid w:val="004A15F5"/>
    <w:rsid w:val="004A1D07"/>
    <w:rsid w:val="004A3190"/>
    <w:rsid w:val="004A3ACD"/>
    <w:rsid w:val="004A4D7C"/>
    <w:rsid w:val="004A7C6B"/>
    <w:rsid w:val="004B2D5C"/>
    <w:rsid w:val="004C0434"/>
    <w:rsid w:val="004C1558"/>
    <w:rsid w:val="004C5F1B"/>
    <w:rsid w:val="004C6BDB"/>
    <w:rsid w:val="004D0A7B"/>
    <w:rsid w:val="004E5561"/>
    <w:rsid w:val="004F1B8C"/>
    <w:rsid w:val="004F3188"/>
    <w:rsid w:val="004F37AE"/>
    <w:rsid w:val="005007A7"/>
    <w:rsid w:val="005028AF"/>
    <w:rsid w:val="0050370C"/>
    <w:rsid w:val="0050713D"/>
    <w:rsid w:val="005074A0"/>
    <w:rsid w:val="00512825"/>
    <w:rsid w:val="00512954"/>
    <w:rsid w:val="005174E7"/>
    <w:rsid w:val="00520D8F"/>
    <w:rsid w:val="00523927"/>
    <w:rsid w:val="00526E02"/>
    <w:rsid w:val="005277FC"/>
    <w:rsid w:val="00531CEC"/>
    <w:rsid w:val="00532B48"/>
    <w:rsid w:val="00534005"/>
    <w:rsid w:val="005356A2"/>
    <w:rsid w:val="005410CD"/>
    <w:rsid w:val="00543F00"/>
    <w:rsid w:val="00547219"/>
    <w:rsid w:val="00550C19"/>
    <w:rsid w:val="00553643"/>
    <w:rsid w:val="00556DB3"/>
    <w:rsid w:val="005572AB"/>
    <w:rsid w:val="00562A0A"/>
    <w:rsid w:val="0056467B"/>
    <w:rsid w:val="0056563A"/>
    <w:rsid w:val="005663EC"/>
    <w:rsid w:val="00573E08"/>
    <w:rsid w:val="00575593"/>
    <w:rsid w:val="00583BA8"/>
    <w:rsid w:val="005846CF"/>
    <w:rsid w:val="005859A6"/>
    <w:rsid w:val="0059125D"/>
    <w:rsid w:val="00592A49"/>
    <w:rsid w:val="005935D1"/>
    <w:rsid w:val="005A3143"/>
    <w:rsid w:val="005A4E1A"/>
    <w:rsid w:val="005A5A78"/>
    <w:rsid w:val="005A6570"/>
    <w:rsid w:val="005B203B"/>
    <w:rsid w:val="005B5C16"/>
    <w:rsid w:val="005B63D7"/>
    <w:rsid w:val="005C08FE"/>
    <w:rsid w:val="005C5A1B"/>
    <w:rsid w:val="005D5DFF"/>
    <w:rsid w:val="005D7E96"/>
    <w:rsid w:val="005E651E"/>
    <w:rsid w:val="005F32BF"/>
    <w:rsid w:val="005F54C9"/>
    <w:rsid w:val="005F663B"/>
    <w:rsid w:val="005F7011"/>
    <w:rsid w:val="005F7628"/>
    <w:rsid w:val="00601B97"/>
    <w:rsid w:val="00603C35"/>
    <w:rsid w:val="00604954"/>
    <w:rsid w:val="006130A6"/>
    <w:rsid w:val="006150A1"/>
    <w:rsid w:val="00622191"/>
    <w:rsid w:val="00624EC2"/>
    <w:rsid w:val="00627B11"/>
    <w:rsid w:val="0063171D"/>
    <w:rsid w:val="00641A51"/>
    <w:rsid w:val="00642665"/>
    <w:rsid w:val="00644242"/>
    <w:rsid w:val="0065261C"/>
    <w:rsid w:val="0065437D"/>
    <w:rsid w:val="006562F7"/>
    <w:rsid w:val="00656CC7"/>
    <w:rsid w:val="006657D1"/>
    <w:rsid w:val="00666BD6"/>
    <w:rsid w:val="0066772B"/>
    <w:rsid w:val="006700DA"/>
    <w:rsid w:val="0067434B"/>
    <w:rsid w:val="006759BF"/>
    <w:rsid w:val="00676A71"/>
    <w:rsid w:val="00682321"/>
    <w:rsid w:val="006828AF"/>
    <w:rsid w:val="00683B26"/>
    <w:rsid w:val="00685B04"/>
    <w:rsid w:val="0069026C"/>
    <w:rsid w:val="006905C8"/>
    <w:rsid w:val="00691DE2"/>
    <w:rsid w:val="00691E03"/>
    <w:rsid w:val="006A3D76"/>
    <w:rsid w:val="006A5392"/>
    <w:rsid w:val="006A67AF"/>
    <w:rsid w:val="006B0B70"/>
    <w:rsid w:val="006B10AA"/>
    <w:rsid w:val="006B2BF5"/>
    <w:rsid w:val="006B2C43"/>
    <w:rsid w:val="006B2F97"/>
    <w:rsid w:val="006B4CFC"/>
    <w:rsid w:val="006B4F02"/>
    <w:rsid w:val="006B67A1"/>
    <w:rsid w:val="006B68BD"/>
    <w:rsid w:val="006C1E78"/>
    <w:rsid w:val="006C7061"/>
    <w:rsid w:val="006D021F"/>
    <w:rsid w:val="006D0F86"/>
    <w:rsid w:val="006D1ABF"/>
    <w:rsid w:val="006D3621"/>
    <w:rsid w:val="006D4429"/>
    <w:rsid w:val="006D527A"/>
    <w:rsid w:val="006D7E88"/>
    <w:rsid w:val="006E02B8"/>
    <w:rsid w:val="006E19FF"/>
    <w:rsid w:val="006E29E7"/>
    <w:rsid w:val="006E45FD"/>
    <w:rsid w:val="006E4CEC"/>
    <w:rsid w:val="006E6558"/>
    <w:rsid w:val="006E6B3E"/>
    <w:rsid w:val="006F5AA8"/>
    <w:rsid w:val="006F5B0A"/>
    <w:rsid w:val="00705DEF"/>
    <w:rsid w:val="00706755"/>
    <w:rsid w:val="00710133"/>
    <w:rsid w:val="00714606"/>
    <w:rsid w:val="007153A6"/>
    <w:rsid w:val="00717230"/>
    <w:rsid w:val="007238C4"/>
    <w:rsid w:val="007313BE"/>
    <w:rsid w:val="007327F1"/>
    <w:rsid w:val="00741047"/>
    <w:rsid w:val="00741754"/>
    <w:rsid w:val="00741A4B"/>
    <w:rsid w:val="007439E0"/>
    <w:rsid w:val="007466FE"/>
    <w:rsid w:val="007510F2"/>
    <w:rsid w:val="007650F8"/>
    <w:rsid w:val="0076720A"/>
    <w:rsid w:val="00767602"/>
    <w:rsid w:val="0077010D"/>
    <w:rsid w:val="007732CB"/>
    <w:rsid w:val="00773DB6"/>
    <w:rsid w:val="00774EB3"/>
    <w:rsid w:val="00776EF3"/>
    <w:rsid w:val="00780295"/>
    <w:rsid w:val="00782019"/>
    <w:rsid w:val="00783E97"/>
    <w:rsid w:val="00787832"/>
    <w:rsid w:val="00794174"/>
    <w:rsid w:val="007958E5"/>
    <w:rsid w:val="007A2F5B"/>
    <w:rsid w:val="007A543C"/>
    <w:rsid w:val="007A7768"/>
    <w:rsid w:val="007B0C7A"/>
    <w:rsid w:val="007B0D85"/>
    <w:rsid w:val="007B17AF"/>
    <w:rsid w:val="007B2D07"/>
    <w:rsid w:val="007B5032"/>
    <w:rsid w:val="007C50AF"/>
    <w:rsid w:val="007D20A3"/>
    <w:rsid w:val="007D6B38"/>
    <w:rsid w:val="007D762A"/>
    <w:rsid w:val="007E1958"/>
    <w:rsid w:val="007E238F"/>
    <w:rsid w:val="007F03BE"/>
    <w:rsid w:val="007F2FA2"/>
    <w:rsid w:val="007F44DE"/>
    <w:rsid w:val="007F46AC"/>
    <w:rsid w:val="007F4D44"/>
    <w:rsid w:val="007F529C"/>
    <w:rsid w:val="00800B54"/>
    <w:rsid w:val="00800CA4"/>
    <w:rsid w:val="00801A51"/>
    <w:rsid w:val="008028C3"/>
    <w:rsid w:val="008058A4"/>
    <w:rsid w:val="00817EE1"/>
    <w:rsid w:val="00830A28"/>
    <w:rsid w:val="008320DA"/>
    <w:rsid w:val="00835E9A"/>
    <w:rsid w:val="0084379F"/>
    <w:rsid w:val="0084539C"/>
    <w:rsid w:val="00846ED2"/>
    <w:rsid w:val="008505D3"/>
    <w:rsid w:val="00853610"/>
    <w:rsid w:val="00856BBB"/>
    <w:rsid w:val="00864625"/>
    <w:rsid w:val="0086473A"/>
    <w:rsid w:val="00873C00"/>
    <w:rsid w:val="008740F8"/>
    <w:rsid w:val="008801D6"/>
    <w:rsid w:val="00887C04"/>
    <w:rsid w:val="00887DE5"/>
    <w:rsid w:val="00892027"/>
    <w:rsid w:val="00893394"/>
    <w:rsid w:val="0089630F"/>
    <w:rsid w:val="008A0DD0"/>
    <w:rsid w:val="008A4171"/>
    <w:rsid w:val="008B3BAF"/>
    <w:rsid w:val="008B519F"/>
    <w:rsid w:val="008B52D5"/>
    <w:rsid w:val="008B5C93"/>
    <w:rsid w:val="008C346C"/>
    <w:rsid w:val="008C655D"/>
    <w:rsid w:val="008D1439"/>
    <w:rsid w:val="008D295A"/>
    <w:rsid w:val="008E35E4"/>
    <w:rsid w:val="008F05D2"/>
    <w:rsid w:val="008F0C5A"/>
    <w:rsid w:val="008F5780"/>
    <w:rsid w:val="00901F1B"/>
    <w:rsid w:val="00902FAE"/>
    <w:rsid w:val="0090326A"/>
    <w:rsid w:val="00903846"/>
    <w:rsid w:val="00906685"/>
    <w:rsid w:val="00910B15"/>
    <w:rsid w:val="0091319C"/>
    <w:rsid w:val="009132F1"/>
    <w:rsid w:val="00913951"/>
    <w:rsid w:val="00915D41"/>
    <w:rsid w:val="0092313B"/>
    <w:rsid w:val="0092425F"/>
    <w:rsid w:val="00941029"/>
    <w:rsid w:val="00942173"/>
    <w:rsid w:val="009478CB"/>
    <w:rsid w:val="00953068"/>
    <w:rsid w:val="00957C3A"/>
    <w:rsid w:val="00960968"/>
    <w:rsid w:val="00963F41"/>
    <w:rsid w:val="009658A9"/>
    <w:rsid w:val="00970548"/>
    <w:rsid w:val="009764C4"/>
    <w:rsid w:val="00981A8D"/>
    <w:rsid w:val="0098403E"/>
    <w:rsid w:val="009860C8"/>
    <w:rsid w:val="00987471"/>
    <w:rsid w:val="009A4E85"/>
    <w:rsid w:val="009A710A"/>
    <w:rsid w:val="009B2B4A"/>
    <w:rsid w:val="009B4CB7"/>
    <w:rsid w:val="009B5010"/>
    <w:rsid w:val="009C31FA"/>
    <w:rsid w:val="009C4671"/>
    <w:rsid w:val="009C7909"/>
    <w:rsid w:val="009E13CB"/>
    <w:rsid w:val="009E2E33"/>
    <w:rsid w:val="009E77E0"/>
    <w:rsid w:val="009F613F"/>
    <w:rsid w:val="00A02DC5"/>
    <w:rsid w:val="00A04741"/>
    <w:rsid w:val="00A11C56"/>
    <w:rsid w:val="00A14AD2"/>
    <w:rsid w:val="00A161D9"/>
    <w:rsid w:val="00A30575"/>
    <w:rsid w:val="00A3166D"/>
    <w:rsid w:val="00A31DCA"/>
    <w:rsid w:val="00A32809"/>
    <w:rsid w:val="00A353A2"/>
    <w:rsid w:val="00A359D9"/>
    <w:rsid w:val="00A40A61"/>
    <w:rsid w:val="00A41950"/>
    <w:rsid w:val="00A44DC1"/>
    <w:rsid w:val="00A46CDF"/>
    <w:rsid w:val="00A553F3"/>
    <w:rsid w:val="00A61981"/>
    <w:rsid w:val="00A629F8"/>
    <w:rsid w:val="00A6667F"/>
    <w:rsid w:val="00A7047A"/>
    <w:rsid w:val="00A819B9"/>
    <w:rsid w:val="00A85AAC"/>
    <w:rsid w:val="00A9718C"/>
    <w:rsid w:val="00AB0CB3"/>
    <w:rsid w:val="00AB229E"/>
    <w:rsid w:val="00AB2619"/>
    <w:rsid w:val="00AB2863"/>
    <w:rsid w:val="00AB3CEB"/>
    <w:rsid w:val="00AB400A"/>
    <w:rsid w:val="00AB5361"/>
    <w:rsid w:val="00AB5E8C"/>
    <w:rsid w:val="00AC24F6"/>
    <w:rsid w:val="00AD0545"/>
    <w:rsid w:val="00AD1822"/>
    <w:rsid w:val="00AD507F"/>
    <w:rsid w:val="00AD5653"/>
    <w:rsid w:val="00AE7E07"/>
    <w:rsid w:val="00AF137C"/>
    <w:rsid w:val="00AF152B"/>
    <w:rsid w:val="00AF39EE"/>
    <w:rsid w:val="00AF45A9"/>
    <w:rsid w:val="00AF6097"/>
    <w:rsid w:val="00B01263"/>
    <w:rsid w:val="00B10013"/>
    <w:rsid w:val="00B1495C"/>
    <w:rsid w:val="00B16CDD"/>
    <w:rsid w:val="00B226A4"/>
    <w:rsid w:val="00B261B1"/>
    <w:rsid w:val="00B30498"/>
    <w:rsid w:val="00B311BC"/>
    <w:rsid w:val="00B322B0"/>
    <w:rsid w:val="00B37F80"/>
    <w:rsid w:val="00B41158"/>
    <w:rsid w:val="00B413F3"/>
    <w:rsid w:val="00B4323B"/>
    <w:rsid w:val="00B46763"/>
    <w:rsid w:val="00B4783C"/>
    <w:rsid w:val="00B50C6B"/>
    <w:rsid w:val="00B624F4"/>
    <w:rsid w:val="00B6513D"/>
    <w:rsid w:val="00B67A63"/>
    <w:rsid w:val="00B72AA4"/>
    <w:rsid w:val="00B753F2"/>
    <w:rsid w:val="00B76C33"/>
    <w:rsid w:val="00B819F9"/>
    <w:rsid w:val="00B82C18"/>
    <w:rsid w:val="00B84A59"/>
    <w:rsid w:val="00B86D63"/>
    <w:rsid w:val="00B92C9F"/>
    <w:rsid w:val="00BA160D"/>
    <w:rsid w:val="00BA765C"/>
    <w:rsid w:val="00BB30E1"/>
    <w:rsid w:val="00BC12C1"/>
    <w:rsid w:val="00BC30E7"/>
    <w:rsid w:val="00BC3E68"/>
    <w:rsid w:val="00BD1197"/>
    <w:rsid w:val="00BD2270"/>
    <w:rsid w:val="00BD744C"/>
    <w:rsid w:val="00BD74DA"/>
    <w:rsid w:val="00BE751F"/>
    <w:rsid w:val="00BF0DEC"/>
    <w:rsid w:val="00BF2BC2"/>
    <w:rsid w:val="00BF4F28"/>
    <w:rsid w:val="00BF5641"/>
    <w:rsid w:val="00C0563D"/>
    <w:rsid w:val="00C056A3"/>
    <w:rsid w:val="00C13143"/>
    <w:rsid w:val="00C13F03"/>
    <w:rsid w:val="00C14FFA"/>
    <w:rsid w:val="00C15073"/>
    <w:rsid w:val="00C25348"/>
    <w:rsid w:val="00C26FE0"/>
    <w:rsid w:val="00C3098B"/>
    <w:rsid w:val="00C31D1B"/>
    <w:rsid w:val="00C34222"/>
    <w:rsid w:val="00C34763"/>
    <w:rsid w:val="00C36142"/>
    <w:rsid w:val="00C370CE"/>
    <w:rsid w:val="00C37F76"/>
    <w:rsid w:val="00C5065E"/>
    <w:rsid w:val="00C5256C"/>
    <w:rsid w:val="00C53B43"/>
    <w:rsid w:val="00C541CB"/>
    <w:rsid w:val="00C56502"/>
    <w:rsid w:val="00C666C9"/>
    <w:rsid w:val="00C67674"/>
    <w:rsid w:val="00C810A4"/>
    <w:rsid w:val="00C9473E"/>
    <w:rsid w:val="00C95F86"/>
    <w:rsid w:val="00CA4146"/>
    <w:rsid w:val="00CA5379"/>
    <w:rsid w:val="00CA566B"/>
    <w:rsid w:val="00CA6E52"/>
    <w:rsid w:val="00CB058D"/>
    <w:rsid w:val="00CC1A9A"/>
    <w:rsid w:val="00CC7EF2"/>
    <w:rsid w:val="00CD1582"/>
    <w:rsid w:val="00CD28A4"/>
    <w:rsid w:val="00CD2F5F"/>
    <w:rsid w:val="00CD4126"/>
    <w:rsid w:val="00CD442F"/>
    <w:rsid w:val="00CF1B54"/>
    <w:rsid w:val="00CF23AF"/>
    <w:rsid w:val="00CF4B19"/>
    <w:rsid w:val="00CF5763"/>
    <w:rsid w:val="00D0501A"/>
    <w:rsid w:val="00D11636"/>
    <w:rsid w:val="00D13C3E"/>
    <w:rsid w:val="00D21550"/>
    <w:rsid w:val="00D26AC0"/>
    <w:rsid w:val="00D27555"/>
    <w:rsid w:val="00D441EA"/>
    <w:rsid w:val="00D44498"/>
    <w:rsid w:val="00D44838"/>
    <w:rsid w:val="00D45A22"/>
    <w:rsid w:val="00D47C5A"/>
    <w:rsid w:val="00D500CC"/>
    <w:rsid w:val="00D6228B"/>
    <w:rsid w:val="00D6493F"/>
    <w:rsid w:val="00D67855"/>
    <w:rsid w:val="00D737D1"/>
    <w:rsid w:val="00D77754"/>
    <w:rsid w:val="00D814EC"/>
    <w:rsid w:val="00D859A2"/>
    <w:rsid w:val="00D87E38"/>
    <w:rsid w:val="00D90E1F"/>
    <w:rsid w:val="00D938DF"/>
    <w:rsid w:val="00D94176"/>
    <w:rsid w:val="00D9693D"/>
    <w:rsid w:val="00DA15E7"/>
    <w:rsid w:val="00DA3D95"/>
    <w:rsid w:val="00DA3DE8"/>
    <w:rsid w:val="00DB4F88"/>
    <w:rsid w:val="00DC0322"/>
    <w:rsid w:val="00DC2C68"/>
    <w:rsid w:val="00DC42E2"/>
    <w:rsid w:val="00DC4E73"/>
    <w:rsid w:val="00DD3D48"/>
    <w:rsid w:val="00DD48C1"/>
    <w:rsid w:val="00DD6AC8"/>
    <w:rsid w:val="00DE2143"/>
    <w:rsid w:val="00DE2DBB"/>
    <w:rsid w:val="00DE516A"/>
    <w:rsid w:val="00DE5D36"/>
    <w:rsid w:val="00DE6ADF"/>
    <w:rsid w:val="00DE7AA6"/>
    <w:rsid w:val="00DF1267"/>
    <w:rsid w:val="00DF1613"/>
    <w:rsid w:val="00DF6E27"/>
    <w:rsid w:val="00DF7256"/>
    <w:rsid w:val="00DF7B2D"/>
    <w:rsid w:val="00E005EF"/>
    <w:rsid w:val="00E01760"/>
    <w:rsid w:val="00E036D0"/>
    <w:rsid w:val="00E04D4C"/>
    <w:rsid w:val="00E0797A"/>
    <w:rsid w:val="00E10BC4"/>
    <w:rsid w:val="00E122C3"/>
    <w:rsid w:val="00E1314E"/>
    <w:rsid w:val="00E23192"/>
    <w:rsid w:val="00E2725F"/>
    <w:rsid w:val="00E277A8"/>
    <w:rsid w:val="00E343F5"/>
    <w:rsid w:val="00E3614E"/>
    <w:rsid w:val="00E45215"/>
    <w:rsid w:val="00E61039"/>
    <w:rsid w:val="00E614A3"/>
    <w:rsid w:val="00E76418"/>
    <w:rsid w:val="00E869E6"/>
    <w:rsid w:val="00E912D1"/>
    <w:rsid w:val="00E91C72"/>
    <w:rsid w:val="00E93AFA"/>
    <w:rsid w:val="00E9427E"/>
    <w:rsid w:val="00E95158"/>
    <w:rsid w:val="00E9640E"/>
    <w:rsid w:val="00E97712"/>
    <w:rsid w:val="00EA0A17"/>
    <w:rsid w:val="00EA12CD"/>
    <w:rsid w:val="00EC073C"/>
    <w:rsid w:val="00EC0791"/>
    <w:rsid w:val="00EC3740"/>
    <w:rsid w:val="00EC390E"/>
    <w:rsid w:val="00EC5D39"/>
    <w:rsid w:val="00ED0921"/>
    <w:rsid w:val="00ED2724"/>
    <w:rsid w:val="00ED2EA7"/>
    <w:rsid w:val="00ED34EE"/>
    <w:rsid w:val="00ED6E75"/>
    <w:rsid w:val="00EE19F0"/>
    <w:rsid w:val="00EE27B8"/>
    <w:rsid w:val="00EE39A4"/>
    <w:rsid w:val="00EE42A8"/>
    <w:rsid w:val="00EE494B"/>
    <w:rsid w:val="00EF0E2D"/>
    <w:rsid w:val="00EF1C26"/>
    <w:rsid w:val="00F03D22"/>
    <w:rsid w:val="00F0627D"/>
    <w:rsid w:val="00F10817"/>
    <w:rsid w:val="00F10F8D"/>
    <w:rsid w:val="00F12DAD"/>
    <w:rsid w:val="00F132E8"/>
    <w:rsid w:val="00F179A0"/>
    <w:rsid w:val="00F20DC5"/>
    <w:rsid w:val="00F21C9E"/>
    <w:rsid w:val="00F22236"/>
    <w:rsid w:val="00F24778"/>
    <w:rsid w:val="00F252C2"/>
    <w:rsid w:val="00F25E76"/>
    <w:rsid w:val="00F27906"/>
    <w:rsid w:val="00F32037"/>
    <w:rsid w:val="00F337DA"/>
    <w:rsid w:val="00F356CD"/>
    <w:rsid w:val="00F35AF2"/>
    <w:rsid w:val="00F3633F"/>
    <w:rsid w:val="00F44C9E"/>
    <w:rsid w:val="00F4746D"/>
    <w:rsid w:val="00F5170D"/>
    <w:rsid w:val="00F521F8"/>
    <w:rsid w:val="00F5577F"/>
    <w:rsid w:val="00F660EC"/>
    <w:rsid w:val="00F706E3"/>
    <w:rsid w:val="00F72EAF"/>
    <w:rsid w:val="00F73DD2"/>
    <w:rsid w:val="00F74612"/>
    <w:rsid w:val="00F76BAB"/>
    <w:rsid w:val="00F823BF"/>
    <w:rsid w:val="00F833B7"/>
    <w:rsid w:val="00F839CB"/>
    <w:rsid w:val="00F84131"/>
    <w:rsid w:val="00F853D9"/>
    <w:rsid w:val="00F86032"/>
    <w:rsid w:val="00FA1545"/>
    <w:rsid w:val="00FA67F3"/>
    <w:rsid w:val="00FB7E3E"/>
    <w:rsid w:val="00FC12C2"/>
    <w:rsid w:val="00FC239A"/>
    <w:rsid w:val="00FC2848"/>
    <w:rsid w:val="00FC44BA"/>
    <w:rsid w:val="00FD07B4"/>
    <w:rsid w:val="00FD2184"/>
    <w:rsid w:val="00FD2C9A"/>
    <w:rsid w:val="00FE093E"/>
    <w:rsid w:val="00FE27F9"/>
    <w:rsid w:val="00FE2C80"/>
    <w:rsid w:val="00FE6FF5"/>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A25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8B3BAF"/>
    <w:pPr>
      <w:keepNext/>
      <w:keepLines/>
      <w:spacing w:before="160" w:after="80"/>
      <w:outlineLvl w:val="1"/>
    </w:pPr>
    <w:rPr>
      <w:rFonts w:ascii="Arial" w:eastAsiaTheme="majorEastAsia" w:hAnsi="Arial" w:cstheme="majorBidi"/>
      <w:b/>
      <w:color w:val="000000" w:themeColor="text1"/>
      <w:sz w:val="32"/>
      <w:szCs w:val="36"/>
    </w:rPr>
  </w:style>
  <w:style w:type="paragraph" w:styleId="Heading3">
    <w:name w:val="heading 3"/>
    <w:basedOn w:val="Normal"/>
    <w:next w:val="Normal"/>
    <w:link w:val="Heading3Char"/>
    <w:autoRedefine/>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8B3BAF"/>
    <w:rPr>
      <w:rFonts w:ascii="Arial" w:eastAsiaTheme="majorEastAsia" w:hAnsi="Arial" w:cstheme="majorBidi"/>
      <w:b/>
      <w:color w:val="000000" w:themeColor="text1"/>
      <w:kern w:val="0"/>
      <w:sz w:val="32"/>
      <w:szCs w:val="36"/>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2">
    <w:name w:val="Unresolved Mention2"/>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Strong1">
    <w:name w:val="Strong1"/>
    <w:qFormat/>
    <w:rsid w:val="008320DA"/>
    <w:pPr>
      <w:spacing w:after="0" w:line="240" w:lineRule="auto"/>
    </w:pPr>
    <w:rPr>
      <w:rFonts w:ascii="Times New Roman" w:eastAsia="Times New Roman" w:hAnsi="Times New Roman" w:cs="Times New Roman"/>
      <w:b/>
      <w:bCs/>
      <w:kern w:val="0"/>
      <w:lang w:val="en-GB" w:eastAsia="en-GB"/>
      <w14:ligatures w14:val="none"/>
    </w:rPr>
  </w:style>
  <w:style w:type="character" w:styleId="FootnoteReference">
    <w:name w:val="footnote reference"/>
    <w:uiPriority w:val="99"/>
    <w:semiHidden/>
    <w:unhideWhenUsed/>
    <w:rsid w:val="008320DA"/>
    <w:rPr>
      <w:vertAlign w:val="superscript"/>
    </w:rPr>
  </w:style>
  <w:style w:type="paragraph" w:styleId="FootnoteText">
    <w:name w:val="footnote text"/>
    <w:link w:val="FootnoteTextChar"/>
    <w:uiPriority w:val="99"/>
    <w:semiHidden/>
    <w:unhideWhenUsed/>
    <w:rsid w:val="008320DA"/>
    <w:pPr>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FootnoteTextChar">
    <w:name w:val="Footnote Text Char"/>
    <w:basedOn w:val="DefaultParagraphFont"/>
    <w:link w:val="FootnoteText"/>
    <w:uiPriority w:val="99"/>
    <w:semiHidden/>
    <w:rsid w:val="008320DA"/>
    <w:rPr>
      <w:rFonts w:ascii="Times New Roman" w:eastAsia="Times New Roman" w:hAnsi="Times New Roman" w:cs="Times New Roman"/>
      <w:kern w:val="0"/>
      <w:sz w:val="20"/>
      <w:szCs w:val="20"/>
      <w:lang w:val="en-GB" w:eastAsia="en-GB"/>
      <w14:ligatures w14:val="none"/>
    </w:rPr>
  </w:style>
  <w:style w:type="character" w:styleId="EndnoteReference">
    <w:name w:val="endnote reference"/>
    <w:uiPriority w:val="99"/>
    <w:semiHidden/>
    <w:unhideWhenUsed/>
    <w:rsid w:val="008320DA"/>
    <w:rPr>
      <w:vertAlign w:val="superscript"/>
    </w:rPr>
  </w:style>
  <w:style w:type="paragraph" w:styleId="EndnoteText">
    <w:name w:val="endnote text"/>
    <w:link w:val="EndnoteTextChar"/>
    <w:uiPriority w:val="99"/>
    <w:semiHidden/>
    <w:unhideWhenUsed/>
    <w:rsid w:val="008320DA"/>
    <w:pPr>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EndnoteTextChar">
    <w:name w:val="Endnote Text Char"/>
    <w:basedOn w:val="DefaultParagraphFont"/>
    <w:link w:val="EndnoteText"/>
    <w:uiPriority w:val="99"/>
    <w:semiHidden/>
    <w:rsid w:val="008320DA"/>
    <w:rPr>
      <w:rFonts w:ascii="Times New Roman" w:eastAsia="Times New Roman" w:hAnsi="Times New Roman" w:cs="Times New Roman"/>
      <w:kern w:val="0"/>
      <w:sz w:val="20"/>
      <w:szCs w:val="20"/>
      <w:lang w:val="en-GB" w:eastAsia="en-GB"/>
      <w14:ligatures w14:val="none"/>
    </w:rPr>
  </w:style>
  <w:style w:type="paragraph" w:styleId="TOC4">
    <w:name w:val="toc 4"/>
    <w:basedOn w:val="Normal"/>
    <w:next w:val="Normal"/>
    <w:autoRedefine/>
    <w:uiPriority w:val="39"/>
    <w:unhideWhenUsed/>
    <w:rsid w:val="00AD1822"/>
    <w:pPr>
      <w:spacing w:after="100" w:line="278" w:lineRule="auto"/>
      <w:ind w:left="720"/>
    </w:pPr>
    <w:rPr>
      <w:rFonts w:eastAsiaTheme="minorEastAsia"/>
      <w:kern w:val="2"/>
      <w:sz w:val="24"/>
      <w:szCs w:val="24"/>
      <w:lang w:val="en-GB" w:eastAsia="en-GB"/>
      <w14:ligatures w14:val="standardContextual"/>
    </w:rPr>
  </w:style>
  <w:style w:type="paragraph" w:styleId="TOC5">
    <w:name w:val="toc 5"/>
    <w:basedOn w:val="Normal"/>
    <w:next w:val="Normal"/>
    <w:autoRedefine/>
    <w:uiPriority w:val="39"/>
    <w:unhideWhenUsed/>
    <w:rsid w:val="00AD1822"/>
    <w:pPr>
      <w:spacing w:after="100" w:line="278" w:lineRule="auto"/>
      <w:ind w:left="960"/>
    </w:pPr>
    <w:rPr>
      <w:rFonts w:eastAsiaTheme="minorEastAsia"/>
      <w:kern w:val="2"/>
      <w:sz w:val="24"/>
      <w:szCs w:val="24"/>
      <w:lang w:val="en-GB" w:eastAsia="en-GB"/>
      <w14:ligatures w14:val="standardContextual"/>
    </w:rPr>
  </w:style>
  <w:style w:type="paragraph" w:styleId="TOC6">
    <w:name w:val="toc 6"/>
    <w:basedOn w:val="Normal"/>
    <w:next w:val="Normal"/>
    <w:autoRedefine/>
    <w:uiPriority w:val="39"/>
    <w:unhideWhenUsed/>
    <w:rsid w:val="00AD1822"/>
    <w:pPr>
      <w:spacing w:after="100" w:line="278" w:lineRule="auto"/>
      <w:ind w:left="1200"/>
    </w:pPr>
    <w:rPr>
      <w:rFonts w:eastAsiaTheme="minorEastAsia"/>
      <w:kern w:val="2"/>
      <w:sz w:val="24"/>
      <w:szCs w:val="24"/>
      <w:lang w:val="en-GB" w:eastAsia="en-GB"/>
      <w14:ligatures w14:val="standardContextual"/>
    </w:rPr>
  </w:style>
  <w:style w:type="paragraph" w:styleId="TOC7">
    <w:name w:val="toc 7"/>
    <w:basedOn w:val="Normal"/>
    <w:next w:val="Normal"/>
    <w:autoRedefine/>
    <w:uiPriority w:val="39"/>
    <w:unhideWhenUsed/>
    <w:rsid w:val="00AD1822"/>
    <w:pPr>
      <w:spacing w:after="100" w:line="278" w:lineRule="auto"/>
      <w:ind w:left="1440"/>
    </w:pPr>
    <w:rPr>
      <w:rFonts w:eastAsiaTheme="minorEastAsia"/>
      <w:kern w:val="2"/>
      <w:sz w:val="24"/>
      <w:szCs w:val="24"/>
      <w:lang w:val="en-GB" w:eastAsia="en-GB"/>
      <w14:ligatures w14:val="standardContextual"/>
    </w:rPr>
  </w:style>
  <w:style w:type="paragraph" w:styleId="TOC8">
    <w:name w:val="toc 8"/>
    <w:basedOn w:val="Normal"/>
    <w:next w:val="Normal"/>
    <w:autoRedefine/>
    <w:uiPriority w:val="39"/>
    <w:unhideWhenUsed/>
    <w:rsid w:val="00AD1822"/>
    <w:pPr>
      <w:spacing w:after="100" w:line="278" w:lineRule="auto"/>
      <w:ind w:left="1680"/>
    </w:pPr>
    <w:rPr>
      <w:rFonts w:eastAsiaTheme="minorEastAsia"/>
      <w:kern w:val="2"/>
      <w:sz w:val="24"/>
      <w:szCs w:val="24"/>
      <w:lang w:val="en-GB" w:eastAsia="en-GB"/>
      <w14:ligatures w14:val="standardContextual"/>
    </w:rPr>
  </w:style>
  <w:style w:type="paragraph" w:styleId="TOC9">
    <w:name w:val="toc 9"/>
    <w:basedOn w:val="Normal"/>
    <w:next w:val="Normal"/>
    <w:autoRedefine/>
    <w:uiPriority w:val="39"/>
    <w:unhideWhenUsed/>
    <w:rsid w:val="00AD1822"/>
    <w:pPr>
      <w:spacing w:after="100" w:line="278" w:lineRule="auto"/>
      <w:ind w:left="1920"/>
    </w:pPr>
    <w:rPr>
      <w:rFonts w:eastAsiaTheme="minorEastAsia"/>
      <w:kern w:val="2"/>
      <w:sz w:val="24"/>
      <w:szCs w:val="24"/>
      <w:lang w:val="en-GB" w:eastAsia="en-GB"/>
      <w14:ligatures w14:val="standardContextual"/>
    </w:rPr>
  </w:style>
  <w:style w:type="character" w:customStyle="1" w:styleId="UnresolvedMention3">
    <w:name w:val="Unresolved Mention3"/>
    <w:basedOn w:val="DefaultParagraphFont"/>
    <w:uiPriority w:val="99"/>
    <w:semiHidden/>
    <w:unhideWhenUsed/>
    <w:rsid w:val="00AD1822"/>
    <w:rPr>
      <w:color w:val="605E5C"/>
      <w:shd w:val="clear" w:color="auto" w:fill="E1DFDD"/>
    </w:rPr>
  </w:style>
  <w:style w:type="table" w:styleId="TableGridLight">
    <w:name w:val="Grid Table Light"/>
    <w:basedOn w:val="TableNormal"/>
    <w:uiPriority w:val="40"/>
    <w:rsid w:val="006D7E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8E3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3672">
      <w:bodyDiv w:val="1"/>
      <w:marLeft w:val="0"/>
      <w:marRight w:val="0"/>
      <w:marTop w:val="0"/>
      <w:marBottom w:val="0"/>
      <w:divBdr>
        <w:top w:val="none" w:sz="0" w:space="0" w:color="auto"/>
        <w:left w:val="none" w:sz="0" w:space="0" w:color="auto"/>
        <w:bottom w:val="none" w:sz="0" w:space="0" w:color="auto"/>
        <w:right w:val="none" w:sz="0" w:space="0" w:color="auto"/>
      </w:divBdr>
    </w:div>
    <w:div w:id="129833043">
      <w:bodyDiv w:val="1"/>
      <w:marLeft w:val="0"/>
      <w:marRight w:val="0"/>
      <w:marTop w:val="0"/>
      <w:marBottom w:val="0"/>
      <w:divBdr>
        <w:top w:val="none" w:sz="0" w:space="0" w:color="auto"/>
        <w:left w:val="none" w:sz="0" w:space="0" w:color="auto"/>
        <w:bottom w:val="none" w:sz="0" w:space="0" w:color="auto"/>
        <w:right w:val="none" w:sz="0" w:space="0" w:color="auto"/>
      </w:divBdr>
    </w:div>
    <w:div w:id="185947356">
      <w:bodyDiv w:val="1"/>
      <w:marLeft w:val="0"/>
      <w:marRight w:val="0"/>
      <w:marTop w:val="0"/>
      <w:marBottom w:val="0"/>
      <w:divBdr>
        <w:top w:val="none" w:sz="0" w:space="0" w:color="auto"/>
        <w:left w:val="none" w:sz="0" w:space="0" w:color="auto"/>
        <w:bottom w:val="none" w:sz="0" w:space="0" w:color="auto"/>
        <w:right w:val="none" w:sz="0" w:space="0" w:color="auto"/>
      </w:divBdr>
    </w:div>
    <w:div w:id="280647611">
      <w:bodyDiv w:val="1"/>
      <w:marLeft w:val="0"/>
      <w:marRight w:val="0"/>
      <w:marTop w:val="0"/>
      <w:marBottom w:val="0"/>
      <w:divBdr>
        <w:top w:val="none" w:sz="0" w:space="0" w:color="auto"/>
        <w:left w:val="none" w:sz="0" w:space="0" w:color="auto"/>
        <w:bottom w:val="none" w:sz="0" w:space="0" w:color="auto"/>
        <w:right w:val="none" w:sz="0" w:space="0" w:color="auto"/>
      </w:divBdr>
    </w:div>
    <w:div w:id="37377677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659314017">
      <w:bodyDiv w:val="1"/>
      <w:marLeft w:val="0"/>
      <w:marRight w:val="0"/>
      <w:marTop w:val="0"/>
      <w:marBottom w:val="0"/>
      <w:divBdr>
        <w:top w:val="none" w:sz="0" w:space="0" w:color="auto"/>
        <w:left w:val="none" w:sz="0" w:space="0" w:color="auto"/>
        <w:bottom w:val="none" w:sz="0" w:space="0" w:color="auto"/>
        <w:right w:val="none" w:sz="0" w:space="0" w:color="auto"/>
      </w:divBdr>
    </w:div>
    <w:div w:id="668868252">
      <w:bodyDiv w:val="1"/>
      <w:marLeft w:val="0"/>
      <w:marRight w:val="0"/>
      <w:marTop w:val="0"/>
      <w:marBottom w:val="0"/>
      <w:divBdr>
        <w:top w:val="none" w:sz="0" w:space="0" w:color="auto"/>
        <w:left w:val="none" w:sz="0" w:space="0" w:color="auto"/>
        <w:bottom w:val="none" w:sz="0" w:space="0" w:color="auto"/>
        <w:right w:val="none" w:sz="0" w:space="0" w:color="auto"/>
      </w:divBdr>
    </w:div>
    <w:div w:id="684285268">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842352189">
      <w:bodyDiv w:val="1"/>
      <w:marLeft w:val="0"/>
      <w:marRight w:val="0"/>
      <w:marTop w:val="0"/>
      <w:marBottom w:val="0"/>
      <w:divBdr>
        <w:top w:val="none" w:sz="0" w:space="0" w:color="auto"/>
        <w:left w:val="none" w:sz="0" w:space="0" w:color="auto"/>
        <w:bottom w:val="none" w:sz="0" w:space="0" w:color="auto"/>
        <w:right w:val="none" w:sz="0" w:space="0" w:color="auto"/>
      </w:divBdr>
    </w:div>
    <w:div w:id="971834379">
      <w:bodyDiv w:val="1"/>
      <w:marLeft w:val="0"/>
      <w:marRight w:val="0"/>
      <w:marTop w:val="0"/>
      <w:marBottom w:val="0"/>
      <w:divBdr>
        <w:top w:val="none" w:sz="0" w:space="0" w:color="auto"/>
        <w:left w:val="none" w:sz="0" w:space="0" w:color="auto"/>
        <w:bottom w:val="none" w:sz="0" w:space="0" w:color="auto"/>
        <w:right w:val="none" w:sz="0" w:space="0" w:color="auto"/>
      </w:divBdr>
    </w:div>
    <w:div w:id="971907089">
      <w:bodyDiv w:val="1"/>
      <w:marLeft w:val="0"/>
      <w:marRight w:val="0"/>
      <w:marTop w:val="0"/>
      <w:marBottom w:val="0"/>
      <w:divBdr>
        <w:top w:val="none" w:sz="0" w:space="0" w:color="auto"/>
        <w:left w:val="none" w:sz="0" w:space="0" w:color="auto"/>
        <w:bottom w:val="none" w:sz="0" w:space="0" w:color="auto"/>
        <w:right w:val="none" w:sz="0" w:space="0" w:color="auto"/>
      </w:divBdr>
    </w:div>
    <w:div w:id="1262566808">
      <w:bodyDiv w:val="1"/>
      <w:marLeft w:val="0"/>
      <w:marRight w:val="0"/>
      <w:marTop w:val="0"/>
      <w:marBottom w:val="0"/>
      <w:divBdr>
        <w:top w:val="none" w:sz="0" w:space="0" w:color="auto"/>
        <w:left w:val="none" w:sz="0" w:space="0" w:color="auto"/>
        <w:bottom w:val="none" w:sz="0" w:space="0" w:color="auto"/>
        <w:right w:val="none" w:sz="0" w:space="0" w:color="auto"/>
      </w:divBdr>
      <w:divsChild>
        <w:div w:id="1487437161">
          <w:marLeft w:val="0"/>
          <w:marRight w:val="0"/>
          <w:marTop w:val="0"/>
          <w:marBottom w:val="0"/>
          <w:divBdr>
            <w:top w:val="none" w:sz="0" w:space="0" w:color="auto"/>
            <w:left w:val="none" w:sz="0" w:space="0" w:color="auto"/>
            <w:bottom w:val="none" w:sz="0" w:space="0" w:color="auto"/>
            <w:right w:val="none" w:sz="0" w:space="0" w:color="auto"/>
          </w:divBdr>
          <w:divsChild>
            <w:div w:id="6168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04314046">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32162738">
      <w:bodyDiv w:val="1"/>
      <w:marLeft w:val="0"/>
      <w:marRight w:val="0"/>
      <w:marTop w:val="0"/>
      <w:marBottom w:val="0"/>
      <w:divBdr>
        <w:top w:val="none" w:sz="0" w:space="0" w:color="auto"/>
        <w:left w:val="none" w:sz="0" w:space="0" w:color="auto"/>
        <w:bottom w:val="none" w:sz="0" w:space="0" w:color="auto"/>
        <w:right w:val="none" w:sz="0" w:space="0" w:color="auto"/>
      </w:divBdr>
    </w:div>
    <w:div w:id="1467818202">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509101201">
      <w:bodyDiv w:val="1"/>
      <w:marLeft w:val="0"/>
      <w:marRight w:val="0"/>
      <w:marTop w:val="0"/>
      <w:marBottom w:val="0"/>
      <w:divBdr>
        <w:top w:val="none" w:sz="0" w:space="0" w:color="auto"/>
        <w:left w:val="none" w:sz="0" w:space="0" w:color="auto"/>
        <w:bottom w:val="none" w:sz="0" w:space="0" w:color="auto"/>
        <w:right w:val="none" w:sz="0" w:space="0" w:color="auto"/>
      </w:divBdr>
      <w:divsChild>
        <w:div w:id="1181628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556198">
      <w:bodyDiv w:val="1"/>
      <w:marLeft w:val="0"/>
      <w:marRight w:val="0"/>
      <w:marTop w:val="0"/>
      <w:marBottom w:val="0"/>
      <w:divBdr>
        <w:top w:val="none" w:sz="0" w:space="0" w:color="auto"/>
        <w:left w:val="none" w:sz="0" w:space="0" w:color="auto"/>
        <w:bottom w:val="none" w:sz="0" w:space="0" w:color="auto"/>
        <w:right w:val="none" w:sz="0" w:space="0" w:color="auto"/>
      </w:divBdr>
    </w:div>
    <w:div w:id="1720015228">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 w:id="208706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21837/pm.v22i33.1548" TargetMode="External"/><Relationship Id="rId26" Type="http://schemas.openxmlformats.org/officeDocument/2006/relationships/hyperlink" Target="https://zenodo.org/records/14579730"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80/1528008X.2026.2619900" TargetMode="External"/><Relationship Id="rId34" Type="http://schemas.openxmlformats.org/officeDocument/2006/relationships/hyperlink" Target="https://doi.org/10.3389/fpsyg.2024.1293638"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108/03090569610105762" TargetMode="External"/><Relationship Id="rId25" Type="http://schemas.openxmlformats.org/officeDocument/2006/relationships/hyperlink" Target="https://doi.org/10.1177/002224378001700405" TargetMode="External"/><Relationship Id="rId33" Type="http://schemas.openxmlformats.org/officeDocument/2006/relationships/hyperlink" Target="https://doi.org/10.1016/j.ijhm.2025.104269"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ourismboard.gov.bd" TargetMode="External"/><Relationship Id="rId20" Type="http://schemas.openxmlformats.org/officeDocument/2006/relationships/hyperlink" Target="https://doi.org/10.1016/j.ijhm.2017.10.024" TargetMode="External"/><Relationship Id="rId29" Type="http://schemas.openxmlformats.org/officeDocument/2006/relationships/hyperlink" Target="https://doi.org/10.5281/zenodo.101830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4314/ngjsd.v18i1.18" TargetMode="External"/><Relationship Id="rId32" Type="http://schemas.openxmlformats.org/officeDocument/2006/relationships/hyperlink" Target="https://doi.org/10.1016/j.ijhm.2024.104009"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31822/jomat.715717" TargetMode="External"/><Relationship Id="rId23" Type="http://schemas.openxmlformats.org/officeDocument/2006/relationships/hyperlink" Target="https://doi.org/10.32890/jbma2019.9.1.8744" TargetMode="External"/><Relationship Id="rId28" Type="http://schemas.openxmlformats.org/officeDocument/2006/relationships/hyperlink" Target="https://doi.org/10.26634/jmgt.19.2.21212"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doi.org/10.11648/j.ijhtm.20230701.13" TargetMode="External"/><Relationship Id="rId31" Type="http://schemas.openxmlformats.org/officeDocument/2006/relationships/hyperlink" Target="https://www.unwto.org/un-tourism-world-tourism-barometer-data"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doi.org/10.3389/fpsyg.2022.1003650" TargetMode="External"/><Relationship Id="rId22" Type="http://schemas.openxmlformats.org/officeDocument/2006/relationships/hyperlink" Target="https://doi.org/10.1080/1528008X.2024.2447879" TargetMode="External"/><Relationship Id="rId27" Type="http://schemas.openxmlformats.org/officeDocument/2006/relationships/hyperlink" Target="https://doi.org/10.1080/10548408.2019.1686101" TargetMode="External"/><Relationship Id="rId30" Type="http://schemas.openxmlformats.org/officeDocument/2006/relationships/hyperlink" Target="https://doi.org/10.1016/j.jretconser.2022.103223" TargetMode="External"/><Relationship Id="rId35" Type="http://schemas.openxmlformats.org/officeDocument/2006/relationships/hyperlink" Target="https://doi.org/10.1177/009207039321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54A1A-EAFD-4E8B-AD8C-F5B96B718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20205</Words>
  <Characters>115173</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2026-09-24T07:04:00Z</dcterms:created>
  <dcterms:modified xsi:type="dcterms:W3CDTF">2026-09-24T07:52:00Z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8c23a024-4951-492c-8d36-93e91ca30ec0</vt:lpwstr>
  </property>
</Properties>
</file>