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223254" w:rsidRDefault="002C336F" w:rsidP="000D59F4">
      <w:pPr>
        <w:jc w:val="center"/>
        <w:rPr>
          <w:rFonts w:ascii="Arial" w:hAnsi="Arial" w:cs="Arial"/>
          <w:b/>
          <w:bCs/>
          <w:sz w:val="28"/>
          <w:szCs w:val="28"/>
        </w:rPr>
      </w:pPr>
      <w:r w:rsidRPr="00223254">
        <w:rPr>
          <w:rFonts w:ascii="Arial" w:hAnsi="Arial" w:cs="Arial"/>
          <w:b/>
          <w:bCs/>
          <w:sz w:val="28"/>
          <w:szCs w:val="28"/>
        </w:rPr>
        <w:t>BMHP</w:t>
      </w:r>
      <w:r w:rsidR="00E619E4" w:rsidRPr="00223254">
        <w:rPr>
          <w:rFonts w:ascii="Arial" w:hAnsi="Arial" w:cs="Arial"/>
          <w:b/>
          <w:bCs/>
          <w:sz w:val="28"/>
          <w:szCs w:val="28"/>
        </w:rPr>
        <w:t>5019</w:t>
      </w:r>
      <w:r w:rsidRPr="00223254">
        <w:rPr>
          <w:rFonts w:ascii="Arial" w:hAnsi="Arial" w:cs="Arial"/>
          <w:b/>
          <w:bCs/>
          <w:sz w:val="28"/>
          <w:szCs w:val="28"/>
        </w:rPr>
        <w:t>_BIRM – Introduction to Independent Research Skills</w:t>
      </w:r>
    </w:p>
    <w:p w14:paraId="39A0CDF8" w14:textId="5E4D3228" w:rsidR="002C336F" w:rsidRPr="00223254" w:rsidRDefault="002C336F" w:rsidP="000D59F4">
      <w:pPr>
        <w:jc w:val="center"/>
        <w:rPr>
          <w:rFonts w:ascii="Arial" w:hAnsi="Arial" w:cs="Arial"/>
          <w:b/>
          <w:bCs/>
          <w:sz w:val="28"/>
          <w:szCs w:val="28"/>
        </w:rPr>
      </w:pPr>
      <w:r w:rsidRPr="00223254">
        <w:rPr>
          <w:rFonts w:ascii="Arial" w:hAnsi="Arial" w:cs="Arial"/>
          <w:b/>
          <w:bCs/>
          <w:sz w:val="28"/>
          <w:szCs w:val="28"/>
        </w:rPr>
        <w:t>Component 1 Template.</w:t>
      </w:r>
    </w:p>
    <w:p w14:paraId="7134573B" w14:textId="3341F6D0" w:rsidR="002C336F" w:rsidRPr="00223254" w:rsidRDefault="001F04CD" w:rsidP="000D59F4">
      <w:pPr>
        <w:jc w:val="center"/>
        <w:rPr>
          <w:rFonts w:ascii="Arial" w:hAnsi="Arial" w:cs="Arial"/>
          <w:b/>
          <w:bCs/>
          <w:sz w:val="28"/>
          <w:szCs w:val="28"/>
        </w:rPr>
      </w:pPr>
      <w:r w:rsidRPr="00223254">
        <w:rPr>
          <w:rFonts w:ascii="Arial" w:hAnsi="Arial" w:cs="Arial"/>
          <w:b/>
          <w:bCs/>
          <w:sz w:val="28"/>
          <w:szCs w:val="28"/>
        </w:rPr>
        <w:t>400-word</w:t>
      </w:r>
      <w:r w:rsidR="002C336F" w:rsidRPr="00223254">
        <w:rPr>
          <w:rFonts w:ascii="Arial" w:hAnsi="Arial" w:cs="Arial"/>
          <w:b/>
          <w:bCs/>
          <w:sz w:val="28"/>
          <w:szCs w:val="28"/>
        </w:rPr>
        <w:t xml:space="preserve"> Scoping review proposal.</w:t>
      </w:r>
    </w:p>
    <w:p w14:paraId="28CE16F0" w14:textId="77777777" w:rsidR="000D59F4" w:rsidRPr="00223254" w:rsidRDefault="000D59F4" w:rsidP="000D59F4">
      <w:pPr>
        <w:jc w:val="center"/>
        <w:rPr>
          <w:rFonts w:ascii="Arial" w:hAnsi="Arial" w:cs="Arial"/>
          <w:b/>
          <w:bCs/>
          <w:sz w:val="28"/>
          <w:szCs w:val="28"/>
        </w:rPr>
      </w:pPr>
    </w:p>
    <w:p w14:paraId="51A9D612" w14:textId="77777777" w:rsidR="000D59F4" w:rsidRPr="00223254" w:rsidRDefault="000D59F4" w:rsidP="000D59F4">
      <w:pPr>
        <w:jc w:val="center"/>
        <w:rPr>
          <w:rFonts w:ascii="Arial" w:hAnsi="Arial" w:cs="Arial"/>
          <w:b/>
          <w:bCs/>
          <w:sz w:val="28"/>
          <w:szCs w:val="28"/>
        </w:rPr>
      </w:pPr>
    </w:p>
    <w:p w14:paraId="17A5BD19" w14:textId="6095A9CB" w:rsidR="00CD5733" w:rsidRPr="00223254" w:rsidRDefault="00CD5733" w:rsidP="000D59F4">
      <w:pPr>
        <w:jc w:val="center"/>
        <w:rPr>
          <w:rFonts w:ascii="Arial" w:hAnsi="Arial" w:cs="Arial"/>
          <w:b/>
          <w:bCs/>
          <w:sz w:val="28"/>
          <w:szCs w:val="28"/>
        </w:rPr>
      </w:pPr>
      <w:r w:rsidRPr="00223254">
        <w:rPr>
          <w:rFonts w:ascii="Arial" w:hAnsi="Arial" w:cs="Arial"/>
          <w:b/>
          <w:bCs/>
          <w:sz w:val="28"/>
          <w:szCs w:val="28"/>
        </w:rPr>
        <w:t>Student Name:</w:t>
      </w:r>
      <w:r w:rsidR="006E4314" w:rsidRPr="00223254">
        <w:rPr>
          <w:rFonts w:ascii="Arial" w:hAnsi="Arial" w:cs="Arial"/>
          <w:b/>
          <w:bCs/>
          <w:sz w:val="28"/>
          <w:szCs w:val="28"/>
        </w:rPr>
        <w:t xml:space="preserve"> Alina Elena Adavidoaie</w:t>
      </w:r>
    </w:p>
    <w:p w14:paraId="0E46F21D" w14:textId="5BC449AC" w:rsidR="00CD5733" w:rsidRPr="00223254" w:rsidRDefault="00CD5733" w:rsidP="000D59F4">
      <w:pPr>
        <w:jc w:val="center"/>
        <w:rPr>
          <w:rFonts w:ascii="Arial" w:hAnsi="Arial" w:cs="Arial"/>
          <w:b/>
          <w:bCs/>
          <w:sz w:val="28"/>
          <w:szCs w:val="28"/>
        </w:rPr>
      </w:pPr>
      <w:r w:rsidRPr="00223254">
        <w:rPr>
          <w:rFonts w:ascii="Arial" w:hAnsi="Arial" w:cs="Arial"/>
          <w:b/>
          <w:bCs/>
          <w:sz w:val="28"/>
          <w:szCs w:val="28"/>
        </w:rPr>
        <w:t>Student Number:</w:t>
      </w:r>
      <w:r w:rsidR="006E4314" w:rsidRPr="00223254">
        <w:rPr>
          <w:rFonts w:ascii="Arial" w:hAnsi="Arial" w:cs="Arial"/>
          <w:b/>
          <w:bCs/>
          <w:sz w:val="28"/>
          <w:szCs w:val="28"/>
        </w:rPr>
        <w:t xml:space="preserve"> 2324349</w:t>
      </w:r>
    </w:p>
    <w:p w14:paraId="77AF3DE5" w14:textId="77777777" w:rsidR="000D59F4" w:rsidRPr="00223254" w:rsidRDefault="000D59F4" w:rsidP="000D59F4">
      <w:pPr>
        <w:jc w:val="center"/>
        <w:rPr>
          <w:rFonts w:ascii="Arial" w:hAnsi="Arial" w:cs="Arial"/>
          <w:sz w:val="22"/>
          <w:szCs w:val="22"/>
        </w:rPr>
      </w:pPr>
    </w:p>
    <w:p w14:paraId="5B2EFAD1" w14:textId="77777777" w:rsidR="000D59F4" w:rsidRPr="00223254" w:rsidRDefault="000D59F4" w:rsidP="000D59F4">
      <w:pPr>
        <w:jc w:val="center"/>
        <w:rPr>
          <w:rFonts w:ascii="Arial" w:hAnsi="Arial" w:cs="Arial"/>
          <w:sz w:val="22"/>
          <w:szCs w:val="22"/>
        </w:rPr>
      </w:pPr>
    </w:p>
    <w:p w14:paraId="564B2B85" w14:textId="77777777" w:rsidR="000D59F4" w:rsidRPr="00223254" w:rsidRDefault="000D59F4" w:rsidP="000D59F4">
      <w:pPr>
        <w:jc w:val="center"/>
        <w:rPr>
          <w:rFonts w:ascii="Arial" w:hAnsi="Arial" w:cs="Arial"/>
          <w:sz w:val="22"/>
          <w:szCs w:val="22"/>
        </w:rPr>
      </w:pPr>
    </w:p>
    <w:p w14:paraId="44652DF0" w14:textId="77777777" w:rsidR="002C336F" w:rsidRPr="00223254" w:rsidRDefault="002C336F" w:rsidP="000D59F4">
      <w:pPr>
        <w:jc w:val="center"/>
        <w:rPr>
          <w:rFonts w:ascii="Arial" w:hAnsi="Arial" w:cs="Arial"/>
          <w:sz w:val="28"/>
          <w:szCs w:val="28"/>
        </w:rPr>
      </w:pPr>
    </w:p>
    <w:p w14:paraId="6A2445AD" w14:textId="77777777" w:rsidR="002C336F" w:rsidRPr="00223254" w:rsidRDefault="002C336F" w:rsidP="000D59F4">
      <w:pPr>
        <w:jc w:val="center"/>
        <w:rPr>
          <w:rFonts w:ascii="Arial" w:hAnsi="Arial" w:cs="Arial"/>
          <w:b/>
          <w:bCs/>
          <w:sz w:val="28"/>
          <w:szCs w:val="28"/>
          <w:u w:val="single"/>
        </w:rPr>
      </w:pPr>
      <w:r w:rsidRPr="00223254">
        <w:rPr>
          <w:rFonts w:ascii="Arial" w:hAnsi="Arial" w:cs="Arial"/>
          <w:b/>
          <w:bCs/>
          <w:sz w:val="28"/>
          <w:szCs w:val="28"/>
          <w:u w:val="single"/>
        </w:rPr>
        <w:t>Title</w:t>
      </w:r>
    </w:p>
    <w:p w14:paraId="19EA25D0" w14:textId="77777777" w:rsidR="001A7A67" w:rsidRPr="00C61ACB" w:rsidRDefault="001A7A67" w:rsidP="002C336F">
      <w:pPr>
        <w:rPr>
          <w:rFonts w:ascii="Arial" w:hAnsi="Arial" w:cs="Arial"/>
          <w:sz w:val="22"/>
          <w:szCs w:val="22"/>
        </w:rPr>
      </w:pPr>
    </w:p>
    <w:p w14:paraId="52AA0E7B" w14:textId="7B59A7BD" w:rsidR="001A7A67" w:rsidRPr="00223254" w:rsidRDefault="00223254" w:rsidP="00223254">
      <w:pPr>
        <w:jc w:val="center"/>
        <w:rPr>
          <w:rFonts w:cs="Arial"/>
          <w:b/>
          <w:bCs/>
          <w:sz w:val="22"/>
          <w:szCs w:val="22"/>
        </w:rPr>
      </w:pPr>
      <w:r w:rsidRPr="00223254">
        <w:rPr>
          <w:rFonts w:cs="Arial"/>
          <w:b/>
          <w:bCs/>
          <w:sz w:val="22"/>
          <w:szCs w:val="22"/>
        </w:rPr>
        <w:t>A Scoping Review of Digital Health Technologies for Adolescent Mental Health: Identifying Themes Using Aveyard’s Simplified Thematic Analysis</w:t>
      </w: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28F24188" w14:textId="77777777" w:rsidR="00C61ACB" w:rsidRDefault="00C61ACB" w:rsidP="002C336F">
      <w:pPr>
        <w:rPr>
          <w:rFonts w:ascii="Arial" w:hAnsi="Arial" w:cs="Arial"/>
          <w:sz w:val="22"/>
          <w:szCs w:val="22"/>
        </w:rPr>
      </w:pPr>
    </w:p>
    <w:p w14:paraId="61DDD46C" w14:textId="77777777" w:rsidR="00C61ACB" w:rsidRPr="00C61ACB" w:rsidRDefault="00C61ACB"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317B657C"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40586BA8" w14:textId="6CC81F5C" w:rsidR="00403F3C" w:rsidRDefault="001B1B0B" w:rsidP="001B1B0B">
      <w:pPr>
        <w:spacing w:line="360" w:lineRule="auto"/>
        <w:jc w:val="both"/>
        <w:rPr>
          <w:rFonts w:ascii="Arial" w:hAnsi="Arial" w:cs="Arial"/>
          <w:sz w:val="22"/>
          <w:szCs w:val="22"/>
        </w:rPr>
      </w:pPr>
      <w:r w:rsidRPr="001B1B0B">
        <w:rPr>
          <w:rFonts w:ascii="Arial" w:hAnsi="Arial" w:cs="Arial"/>
          <w:sz w:val="22"/>
          <w:szCs w:val="22"/>
        </w:rPr>
        <w:t xml:space="preserve">Adolescent mental health is a significant and growing public health problem, and higher levels of depression and anxiety have been noted in every part of the globe (Bowling, 2014). Regular mental health services also commonly lack stigma, long queues, and limited access. These concerns have driven the use of digital health solutions, such as internet interventions based on social media, online advice, and mobile applications, </w:t>
      </w:r>
      <w:r w:rsidRPr="001B1B0B">
        <w:rPr>
          <w:rFonts w:ascii="Arial" w:hAnsi="Arial" w:cs="Arial"/>
          <w:sz w:val="22"/>
          <w:szCs w:val="22"/>
        </w:rPr>
        <w:t>to</w:t>
      </w:r>
      <w:r w:rsidRPr="001B1B0B">
        <w:rPr>
          <w:rFonts w:ascii="Arial" w:hAnsi="Arial" w:cs="Arial"/>
          <w:sz w:val="22"/>
          <w:szCs w:val="22"/>
        </w:rPr>
        <w:t xml:space="preserve"> provide support and increase service coverage.</w:t>
      </w:r>
    </w:p>
    <w:p w14:paraId="3F7EFAF4" w14:textId="77777777" w:rsidR="006E09A6" w:rsidRDefault="006E09A6" w:rsidP="006E09A6">
      <w:pPr>
        <w:spacing w:line="360" w:lineRule="auto"/>
        <w:jc w:val="both"/>
        <w:rPr>
          <w:rFonts w:ascii="Arial" w:hAnsi="Arial" w:cs="Arial"/>
          <w:sz w:val="22"/>
          <w:szCs w:val="22"/>
        </w:rPr>
      </w:pPr>
      <w:r w:rsidRPr="006E09A6">
        <w:rPr>
          <w:rFonts w:ascii="Arial" w:hAnsi="Arial" w:cs="Arial"/>
          <w:sz w:val="22"/>
          <w:szCs w:val="22"/>
        </w:rPr>
        <w:t>Although digital interventions demonstrate promise in anonymity, scalability, and convenience, exponential growth in technology has produced an unevenly distributed evidence base. Results for effectiveness, engagement, and safety remain inconsistent, and healthcare and social care professionals struggle to make best practices understandable. For these reasons, a scoping review is warranted in the process of mapping current literature, establishing conceptual boundaries, and identifying knowledge gaps (Arksey &amp; O'Malley, 2005; Riboni et al., 2020).</w:t>
      </w:r>
      <w:r w:rsidRPr="006E09A6">
        <w:rPr>
          <w:rFonts w:ascii="Arial" w:hAnsi="Arial" w:cs="Arial"/>
          <w:sz w:val="22"/>
          <w:szCs w:val="22"/>
        </w:rPr>
        <w:br/>
      </w:r>
    </w:p>
    <w:p w14:paraId="705029A7" w14:textId="4070B93C" w:rsidR="002C336F" w:rsidRPr="006E09A6" w:rsidRDefault="002C336F" w:rsidP="006E09A6">
      <w:pPr>
        <w:spacing w:line="360" w:lineRule="auto"/>
        <w:jc w:val="both"/>
        <w:rPr>
          <w:rFonts w:ascii="Arial" w:hAnsi="Arial" w:cs="Arial"/>
          <w:sz w:val="22"/>
          <w:szCs w:val="22"/>
        </w:rPr>
      </w:pPr>
      <w:r w:rsidRPr="00C61ACB">
        <w:rPr>
          <w:rFonts w:ascii="Arial" w:hAnsi="Arial" w:cs="Arial"/>
          <w:b/>
          <w:bCs/>
          <w:sz w:val="22"/>
          <w:szCs w:val="22"/>
          <w:u w:val="single"/>
        </w:rPr>
        <w:t>Research Aim and Objectives</w:t>
      </w:r>
    </w:p>
    <w:p w14:paraId="336C65BE" w14:textId="60EBEA82" w:rsidR="00695687" w:rsidRDefault="00695687" w:rsidP="006B6DA9">
      <w:pPr>
        <w:spacing w:line="360" w:lineRule="auto"/>
        <w:rPr>
          <w:rFonts w:ascii="Arial" w:hAnsi="Arial" w:cs="Arial"/>
          <w:sz w:val="22"/>
          <w:szCs w:val="22"/>
        </w:rPr>
      </w:pPr>
      <w:r w:rsidRPr="00695687">
        <w:rPr>
          <w:rFonts w:ascii="Arial" w:hAnsi="Arial" w:cs="Arial"/>
          <w:sz w:val="22"/>
          <w:szCs w:val="22"/>
        </w:rPr>
        <w:t>The overriding objective is to methodically map the breadth of published peer reviews of digital health technologies for support for adolescent mental health. The overview will:</w:t>
      </w:r>
    </w:p>
    <w:p w14:paraId="6454B5E5" w14:textId="2CC1BC72" w:rsidR="00695687" w:rsidRDefault="00695687" w:rsidP="006B6DA9">
      <w:pPr>
        <w:pStyle w:val="ListParagraph"/>
        <w:numPr>
          <w:ilvl w:val="0"/>
          <w:numId w:val="6"/>
        </w:numPr>
        <w:spacing w:line="360" w:lineRule="auto"/>
        <w:rPr>
          <w:rFonts w:ascii="Arial" w:hAnsi="Arial" w:cs="Arial"/>
          <w:sz w:val="22"/>
          <w:szCs w:val="22"/>
        </w:rPr>
      </w:pPr>
      <w:r w:rsidRPr="00695687">
        <w:rPr>
          <w:rFonts w:ascii="Arial" w:hAnsi="Arial" w:cs="Arial"/>
          <w:sz w:val="22"/>
          <w:szCs w:val="22"/>
        </w:rPr>
        <w:t>Determine and classify dominant themes from the resources.</w:t>
      </w:r>
    </w:p>
    <w:p w14:paraId="6737C1CA" w14:textId="759598AC" w:rsidR="00695687" w:rsidRDefault="006B6DA9" w:rsidP="006B6DA9">
      <w:pPr>
        <w:pStyle w:val="ListParagraph"/>
        <w:numPr>
          <w:ilvl w:val="0"/>
          <w:numId w:val="6"/>
        </w:numPr>
        <w:spacing w:line="360" w:lineRule="auto"/>
        <w:rPr>
          <w:rFonts w:ascii="Arial" w:hAnsi="Arial" w:cs="Arial"/>
          <w:sz w:val="22"/>
          <w:szCs w:val="22"/>
        </w:rPr>
      </w:pPr>
      <w:r w:rsidRPr="006B6DA9">
        <w:rPr>
          <w:rFonts w:ascii="Arial" w:hAnsi="Arial" w:cs="Arial"/>
          <w:sz w:val="22"/>
          <w:szCs w:val="22"/>
        </w:rPr>
        <w:t>Identify evidence gaps for future research guidance.</w:t>
      </w:r>
    </w:p>
    <w:p w14:paraId="3CF19D55" w14:textId="19CFCF7A" w:rsidR="00403F3C" w:rsidRPr="006B6DA9" w:rsidRDefault="006B6DA9" w:rsidP="006B6DA9">
      <w:pPr>
        <w:pStyle w:val="ListParagraph"/>
        <w:numPr>
          <w:ilvl w:val="0"/>
          <w:numId w:val="6"/>
        </w:numPr>
        <w:spacing w:line="360" w:lineRule="auto"/>
        <w:rPr>
          <w:rFonts w:ascii="Arial" w:hAnsi="Arial" w:cs="Arial"/>
          <w:sz w:val="22"/>
          <w:szCs w:val="22"/>
        </w:rPr>
      </w:pPr>
      <w:r w:rsidRPr="006B6DA9">
        <w:rPr>
          <w:rFonts w:ascii="Arial" w:hAnsi="Arial" w:cs="Arial"/>
          <w:sz w:val="22"/>
          <w:szCs w:val="22"/>
        </w:rPr>
        <w:t>Provide an overview of digital resources for health and social care practice potential.</w:t>
      </w:r>
    </w:p>
    <w:p w14:paraId="26E94DFF" w14:textId="77777777" w:rsidR="002C336F"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63C8492A" w14:textId="355CEB70" w:rsidR="0007374D" w:rsidRDefault="0007374D" w:rsidP="002C336F">
      <w:pPr>
        <w:rPr>
          <w:rFonts w:ascii="Arial" w:hAnsi="Arial" w:cs="Arial"/>
          <w:sz w:val="22"/>
          <w:szCs w:val="22"/>
        </w:rPr>
      </w:pPr>
      <w:r w:rsidRPr="0007374D">
        <w:rPr>
          <w:rFonts w:ascii="Arial" w:hAnsi="Arial" w:cs="Arial"/>
          <w:sz w:val="22"/>
          <w:szCs w:val="22"/>
        </w:rPr>
        <w:t>It would employ the five-step approach of Arksey and O'Malley (2005) for scoping reviews:</w:t>
      </w:r>
    </w:p>
    <w:p w14:paraId="556312D5" w14:textId="2AF1680A" w:rsidR="00CC0955" w:rsidRDefault="0056396F" w:rsidP="00EE6A7A">
      <w:pPr>
        <w:pStyle w:val="ListParagraph"/>
        <w:numPr>
          <w:ilvl w:val="0"/>
          <w:numId w:val="7"/>
        </w:numPr>
        <w:jc w:val="both"/>
        <w:rPr>
          <w:rFonts w:ascii="Arial" w:hAnsi="Arial" w:cs="Arial"/>
          <w:sz w:val="22"/>
          <w:szCs w:val="22"/>
        </w:rPr>
      </w:pPr>
      <w:r w:rsidRPr="0056396F">
        <w:rPr>
          <w:rFonts w:ascii="Arial" w:hAnsi="Arial" w:cs="Arial"/>
          <w:sz w:val="22"/>
          <w:szCs w:val="22"/>
        </w:rPr>
        <w:t>I</w:t>
      </w:r>
      <w:r w:rsidRPr="0056396F">
        <w:rPr>
          <w:rFonts w:ascii="Arial" w:hAnsi="Arial" w:cs="Arial"/>
          <w:sz w:val="22"/>
          <w:szCs w:val="22"/>
        </w:rPr>
        <w:t>dentification of the research question – What is the main content of digital health technologies for mental health in adolescents in academic and professional usage?</w:t>
      </w:r>
    </w:p>
    <w:p w14:paraId="18D867E7" w14:textId="77777777" w:rsidR="00CC0955" w:rsidRPr="00CC0955" w:rsidRDefault="00CC0955" w:rsidP="00CC0955">
      <w:pPr>
        <w:pStyle w:val="ListParagraph"/>
        <w:rPr>
          <w:rFonts w:ascii="Arial" w:hAnsi="Arial" w:cs="Arial"/>
          <w:sz w:val="22"/>
          <w:szCs w:val="22"/>
        </w:rPr>
      </w:pPr>
    </w:p>
    <w:p w14:paraId="3170D54D" w14:textId="00526AE5" w:rsidR="00CC0955" w:rsidRDefault="0056396F" w:rsidP="00EE6A7A">
      <w:pPr>
        <w:pStyle w:val="ListParagraph"/>
        <w:numPr>
          <w:ilvl w:val="0"/>
          <w:numId w:val="7"/>
        </w:numPr>
        <w:jc w:val="both"/>
        <w:rPr>
          <w:rFonts w:ascii="Arial" w:hAnsi="Arial" w:cs="Arial"/>
          <w:sz w:val="22"/>
          <w:szCs w:val="22"/>
        </w:rPr>
      </w:pPr>
      <w:r w:rsidRPr="0056396F">
        <w:rPr>
          <w:rFonts w:ascii="Arial" w:hAnsi="Arial" w:cs="Arial"/>
          <w:sz w:val="22"/>
          <w:szCs w:val="22"/>
        </w:rPr>
        <w:t>Finding pertinent studies – A systematic PubMed, PsycINFO, CINAHL, and Google Scholar search shall be performed using the keywords: "adolescent mental health," "digital health," "mobile apps," and "online interventions."</w:t>
      </w:r>
    </w:p>
    <w:p w14:paraId="50B3C0EA" w14:textId="77777777" w:rsidR="00CC0955" w:rsidRPr="00CC0955" w:rsidRDefault="00CC0955" w:rsidP="00EE6A7A">
      <w:pPr>
        <w:pStyle w:val="ListParagraph"/>
        <w:jc w:val="both"/>
        <w:rPr>
          <w:rFonts w:ascii="Arial" w:hAnsi="Arial" w:cs="Arial"/>
          <w:sz w:val="22"/>
          <w:szCs w:val="22"/>
        </w:rPr>
      </w:pPr>
    </w:p>
    <w:p w14:paraId="0A744243" w14:textId="77777777" w:rsidR="00CC0955" w:rsidRDefault="0056396F" w:rsidP="00EE6A7A">
      <w:pPr>
        <w:pStyle w:val="ListParagraph"/>
        <w:numPr>
          <w:ilvl w:val="0"/>
          <w:numId w:val="7"/>
        </w:numPr>
        <w:jc w:val="both"/>
        <w:rPr>
          <w:rFonts w:ascii="Arial" w:hAnsi="Arial" w:cs="Arial"/>
          <w:sz w:val="22"/>
          <w:szCs w:val="22"/>
        </w:rPr>
      </w:pPr>
      <w:r w:rsidRPr="0056396F">
        <w:rPr>
          <w:rFonts w:ascii="Arial" w:hAnsi="Arial" w:cs="Arial"/>
          <w:sz w:val="22"/>
          <w:szCs w:val="22"/>
        </w:rPr>
        <w:t>Study selection – inclusion criteria: peer-reviewed journals published in English in the past 10 years, aiming for adolescents (10–19) and digital interventions. Exclusion criteria: non-peer-reviewed, beyond the time limit, non-English, and non-mental health-related studies.</w:t>
      </w:r>
    </w:p>
    <w:p w14:paraId="291EB9D7" w14:textId="77777777" w:rsidR="00CC0955" w:rsidRPr="00CC0955" w:rsidRDefault="00CC0955" w:rsidP="00CC0955">
      <w:pPr>
        <w:pStyle w:val="ListParagraph"/>
        <w:rPr>
          <w:rFonts w:ascii="Arial" w:hAnsi="Arial" w:cs="Arial"/>
          <w:sz w:val="22"/>
          <w:szCs w:val="22"/>
        </w:rPr>
      </w:pPr>
    </w:p>
    <w:p w14:paraId="240003C2" w14:textId="77777777" w:rsidR="00CC0955" w:rsidRDefault="0056396F" w:rsidP="00EE6A7A">
      <w:pPr>
        <w:pStyle w:val="ListParagraph"/>
        <w:numPr>
          <w:ilvl w:val="0"/>
          <w:numId w:val="7"/>
        </w:numPr>
        <w:jc w:val="both"/>
        <w:rPr>
          <w:rFonts w:ascii="Arial" w:hAnsi="Arial" w:cs="Arial"/>
          <w:sz w:val="22"/>
          <w:szCs w:val="22"/>
        </w:rPr>
      </w:pPr>
      <w:r w:rsidRPr="0056396F">
        <w:rPr>
          <w:rFonts w:ascii="Arial" w:hAnsi="Arial" w:cs="Arial"/>
          <w:sz w:val="22"/>
          <w:szCs w:val="22"/>
        </w:rPr>
        <w:t>Charting the data – Data will be tabulated in tables, noting information like study design, population, intervention, and outcome.</w:t>
      </w:r>
    </w:p>
    <w:p w14:paraId="2F9CDC81" w14:textId="77777777" w:rsidR="00CC0955" w:rsidRPr="00CC0955" w:rsidRDefault="00CC0955" w:rsidP="00CC0955">
      <w:pPr>
        <w:pStyle w:val="ListParagraph"/>
        <w:rPr>
          <w:rFonts w:ascii="Arial" w:hAnsi="Arial" w:cs="Arial"/>
          <w:sz w:val="22"/>
          <w:szCs w:val="22"/>
        </w:rPr>
      </w:pPr>
    </w:p>
    <w:p w14:paraId="54EC9BDD" w14:textId="179113B3" w:rsidR="0007374D" w:rsidRPr="0056396F" w:rsidRDefault="0056396F" w:rsidP="00EE6A7A">
      <w:pPr>
        <w:pStyle w:val="ListParagraph"/>
        <w:numPr>
          <w:ilvl w:val="0"/>
          <w:numId w:val="7"/>
        </w:numPr>
        <w:jc w:val="both"/>
        <w:rPr>
          <w:rFonts w:ascii="Arial" w:hAnsi="Arial" w:cs="Arial"/>
          <w:sz w:val="22"/>
          <w:szCs w:val="22"/>
        </w:rPr>
      </w:pPr>
      <w:r w:rsidRPr="0056396F">
        <w:rPr>
          <w:rFonts w:ascii="Arial" w:hAnsi="Arial" w:cs="Arial"/>
          <w:sz w:val="22"/>
          <w:szCs w:val="22"/>
        </w:rPr>
        <w:t xml:space="preserve">Collating and reporting results – Themes will be extracted utilizing Aveyard's (2014) simplified thematic analysis </w:t>
      </w:r>
      <w:r w:rsidR="00EE6A7A" w:rsidRPr="0056396F">
        <w:rPr>
          <w:rFonts w:ascii="Arial" w:hAnsi="Arial" w:cs="Arial"/>
          <w:sz w:val="22"/>
          <w:szCs w:val="22"/>
        </w:rPr>
        <w:t>to</w:t>
      </w:r>
      <w:r w:rsidRPr="0056396F">
        <w:rPr>
          <w:rFonts w:ascii="Arial" w:hAnsi="Arial" w:cs="Arial"/>
          <w:sz w:val="22"/>
          <w:szCs w:val="22"/>
        </w:rPr>
        <w:t xml:space="preserve"> indicate repeated patterns.</w:t>
      </w:r>
    </w:p>
    <w:p w14:paraId="0AA5FFEA" w14:textId="59066034" w:rsidR="00F9058E"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Expected Outcomes</w:t>
      </w:r>
    </w:p>
    <w:p w14:paraId="15FAAEF1" w14:textId="2D20986E" w:rsidR="002C336F" w:rsidRPr="00C61ACB" w:rsidRDefault="00EE6A7A" w:rsidP="00EE6A7A">
      <w:pPr>
        <w:jc w:val="both"/>
        <w:rPr>
          <w:rFonts w:ascii="Arial" w:hAnsi="Arial" w:cs="Arial"/>
          <w:sz w:val="22"/>
          <w:szCs w:val="22"/>
        </w:rPr>
      </w:pPr>
      <w:r w:rsidRPr="00EE6A7A">
        <w:rPr>
          <w:rFonts w:ascii="Arial" w:hAnsi="Arial" w:cs="Arial"/>
          <w:sz w:val="22"/>
          <w:szCs w:val="22"/>
        </w:rPr>
        <w:t>The scoping review will develop an inventory of themes for digital mental health interventions in adolescents. This will inform published evidence, indicate strengths and shortcomings, and clarify areas for future innovation and research in policy.</w:t>
      </w:r>
    </w:p>
    <w:p w14:paraId="08364F4A" w14:textId="180AC501"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4929003F" w:rsidR="002C336F" w:rsidRPr="00CC13F0" w:rsidRDefault="00CC13F0" w:rsidP="00CC13F0">
      <w:pPr>
        <w:jc w:val="both"/>
        <w:rPr>
          <w:rFonts w:ascii="Arial" w:hAnsi="Arial" w:cs="Arial"/>
          <w:sz w:val="22"/>
          <w:szCs w:val="22"/>
        </w:rPr>
      </w:pPr>
      <w:r w:rsidRPr="00CC13F0">
        <w:rPr>
          <w:rFonts w:ascii="Arial" w:hAnsi="Arial" w:cs="Arial"/>
          <w:sz w:val="22"/>
          <w:szCs w:val="22"/>
        </w:rPr>
        <w:t>As it is secondary research only, it is not necessary that approval from an ethics committee is taken. And ethical integrity will be ensured through presentation of results, critical reflection, and proper referencing (Bell, 2017).</w:t>
      </w:r>
    </w:p>
    <w:p w14:paraId="3985A5FE"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References</w:t>
      </w:r>
    </w:p>
    <w:p w14:paraId="174C7856" w14:textId="77777777" w:rsidR="00D33CC8" w:rsidRDefault="00D33CC8" w:rsidP="00D33CC8">
      <w:pPr>
        <w:rPr>
          <w:rFonts w:ascii="Arial" w:hAnsi="Arial" w:cs="Arial"/>
          <w:sz w:val="22"/>
          <w:szCs w:val="22"/>
        </w:rPr>
      </w:pPr>
      <w:r w:rsidRPr="00D33CC8">
        <w:rPr>
          <w:rFonts w:ascii="Arial" w:hAnsi="Arial" w:cs="Arial"/>
          <w:sz w:val="22"/>
          <w:szCs w:val="22"/>
        </w:rPr>
        <w:t>Arksey</w:t>
      </w:r>
      <w:r w:rsidRPr="00D33CC8">
        <w:rPr>
          <w:rFonts w:ascii="Arial" w:hAnsi="Arial" w:cs="Arial"/>
          <w:sz w:val="22"/>
          <w:szCs w:val="22"/>
        </w:rPr>
        <w:t xml:space="preserve">, H. &amp; O’Malley, L. (2005). Scoping studies: towards a methodological framework. </w:t>
      </w:r>
      <w:r w:rsidRPr="00D33CC8">
        <w:rPr>
          <w:rFonts w:ascii="Arial" w:hAnsi="Arial" w:cs="Arial"/>
          <w:i/>
          <w:iCs/>
          <w:sz w:val="22"/>
          <w:szCs w:val="22"/>
        </w:rPr>
        <w:t>International Journal of Social Research Methodology</w:t>
      </w:r>
      <w:r w:rsidRPr="00D33CC8">
        <w:rPr>
          <w:rFonts w:ascii="Arial" w:hAnsi="Arial" w:cs="Arial"/>
          <w:sz w:val="22"/>
          <w:szCs w:val="22"/>
        </w:rPr>
        <w:t>, 8(1), 19-32.</w:t>
      </w:r>
    </w:p>
    <w:p w14:paraId="4637E31C" w14:textId="103D35FA" w:rsidR="00D33CC8" w:rsidRPr="00D33CC8" w:rsidRDefault="00D33CC8" w:rsidP="00D33CC8">
      <w:pPr>
        <w:rPr>
          <w:rFonts w:ascii="Arial" w:hAnsi="Arial" w:cs="Arial"/>
          <w:sz w:val="22"/>
          <w:szCs w:val="22"/>
        </w:rPr>
      </w:pPr>
      <w:r w:rsidRPr="00D33CC8">
        <w:rPr>
          <w:rFonts w:ascii="Arial" w:hAnsi="Arial" w:cs="Arial"/>
          <w:sz w:val="22"/>
          <w:szCs w:val="22"/>
        </w:rPr>
        <w:t xml:space="preserve"> Aveyard, H. (2014). </w:t>
      </w:r>
      <w:r w:rsidRPr="00D33CC8">
        <w:rPr>
          <w:rFonts w:ascii="Arial" w:hAnsi="Arial" w:cs="Arial"/>
          <w:i/>
          <w:iCs/>
          <w:sz w:val="22"/>
          <w:szCs w:val="22"/>
        </w:rPr>
        <w:t>Doing a Literature Review in Health and Social Care</w:t>
      </w:r>
      <w:r w:rsidRPr="00D33CC8">
        <w:rPr>
          <w:rFonts w:ascii="Arial" w:hAnsi="Arial" w:cs="Arial"/>
          <w:sz w:val="22"/>
          <w:szCs w:val="22"/>
        </w:rPr>
        <w:t>. Open University Press.</w:t>
      </w:r>
    </w:p>
    <w:p w14:paraId="691085A2" w14:textId="3C013771" w:rsidR="00D33CC8" w:rsidRPr="00D33CC8" w:rsidRDefault="00D33CC8" w:rsidP="00D33CC8">
      <w:pPr>
        <w:rPr>
          <w:rFonts w:ascii="Arial" w:hAnsi="Arial" w:cs="Arial"/>
          <w:sz w:val="22"/>
          <w:szCs w:val="22"/>
        </w:rPr>
      </w:pPr>
      <w:r w:rsidRPr="00D33CC8">
        <w:rPr>
          <w:rFonts w:ascii="Arial" w:hAnsi="Arial" w:cs="Arial"/>
          <w:sz w:val="22"/>
          <w:szCs w:val="22"/>
        </w:rPr>
        <w:t xml:space="preserve">Bell, J. (2017). </w:t>
      </w:r>
      <w:r w:rsidRPr="00D33CC8">
        <w:rPr>
          <w:rFonts w:ascii="Arial" w:hAnsi="Arial" w:cs="Arial"/>
          <w:i/>
          <w:iCs/>
          <w:sz w:val="22"/>
          <w:szCs w:val="22"/>
        </w:rPr>
        <w:t>Doing Your Research Project</w:t>
      </w:r>
      <w:r w:rsidRPr="00D33CC8">
        <w:rPr>
          <w:rFonts w:ascii="Arial" w:hAnsi="Arial" w:cs="Arial"/>
          <w:sz w:val="22"/>
          <w:szCs w:val="22"/>
        </w:rPr>
        <w:t>. Open University Press.</w:t>
      </w:r>
    </w:p>
    <w:p w14:paraId="39E3773C" w14:textId="035A2DC0" w:rsidR="00D33CC8" w:rsidRPr="00D33CC8" w:rsidRDefault="00D33CC8" w:rsidP="00D33CC8">
      <w:pPr>
        <w:rPr>
          <w:rFonts w:ascii="Arial" w:hAnsi="Arial" w:cs="Arial"/>
          <w:sz w:val="22"/>
          <w:szCs w:val="22"/>
        </w:rPr>
      </w:pPr>
      <w:r w:rsidRPr="00D33CC8">
        <w:rPr>
          <w:rFonts w:ascii="Arial" w:hAnsi="Arial" w:cs="Arial"/>
          <w:sz w:val="22"/>
          <w:szCs w:val="22"/>
        </w:rPr>
        <w:t xml:space="preserve">Bowling, A. (2014). </w:t>
      </w:r>
      <w:r w:rsidRPr="00D33CC8">
        <w:rPr>
          <w:rFonts w:ascii="Arial" w:hAnsi="Arial" w:cs="Arial"/>
          <w:i/>
          <w:iCs/>
          <w:sz w:val="22"/>
          <w:szCs w:val="22"/>
        </w:rPr>
        <w:t>Research Methods in Health: Investigating Health and Health Services</w:t>
      </w:r>
      <w:r w:rsidRPr="00D33CC8">
        <w:rPr>
          <w:rFonts w:ascii="Arial" w:hAnsi="Arial" w:cs="Arial"/>
          <w:sz w:val="22"/>
          <w:szCs w:val="22"/>
        </w:rPr>
        <w:t>. McGraw-Hill Education.</w:t>
      </w:r>
    </w:p>
    <w:p w14:paraId="66621B67" w14:textId="49E193A9" w:rsidR="00D33CC8" w:rsidRPr="00D33CC8" w:rsidRDefault="00D33CC8" w:rsidP="00D33CC8">
      <w:pPr>
        <w:rPr>
          <w:rFonts w:ascii="Arial" w:hAnsi="Arial" w:cs="Arial"/>
          <w:sz w:val="22"/>
          <w:szCs w:val="22"/>
        </w:rPr>
      </w:pPr>
      <w:r w:rsidRPr="00D33CC8">
        <w:rPr>
          <w:rFonts w:ascii="Arial" w:hAnsi="Arial" w:cs="Arial"/>
          <w:sz w:val="22"/>
          <w:szCs w:val="22"/>
        </w:rPr>
        <w:t xml:space="preserve">Dol, J. et al. (2019). Health researchers’ use of social media: a scoping review. </w:t>
      </w:r>
      <w:r w:rsidRPr="00D33CC8">
        <w:rPr>
          <w:rFonts w:ascii="Arial" w:hAnsi="Arial" w:cs="Arial"/>
          <w:i/>
          <w:iCs/>
          <w:sz w:val="22"/>
          <w:szCs w:val="22"/>
        </w:rPr>
        <w:t>Digital Health, 5</w:t>
      </w:r>
      <w:r w:rsidRPr="00D33CC8">
        <w:rPr>
          <w:rFonts w:ascii="Arial" w:hAnsi="Arial" w:cs="Arial"/>
          <w:sz w:val="22"/>
          <w:szCs w:val="22"/>
        </w:rPr>
        <w:t>, 1-14.</w:t>
      </w:r>
    </w:p>
    <w:p w14:paraId="5CC219C1" w14:textId="7D65A143" w:rsidR="00D33CC8" w:rsidRPr="00D33CC8" w:rsidRDefault="00D33CC8" w:rsidP="00D33CC8">
      <w:pPr>
        <w:rPr>
          <w:rFonts w:ascii="Arial" w:hAnsi="Arial" w:cs="Arial"/>
          <w:sz w:val="22"/>
          <w:szCs w:val="22"/>
        </w:rPr>
      </w:pPr>
      <w:r w:rsidRPr="00D33CC8">
        <w:rPr>
          <w:rFonts w:ascii="Arial" w:hAnsi="Arial" w:cs="Arial"/>
          <w:sz w:val="22"/>
          <w:szCs w:val="22"/>
        </w:rPr>
        <w:t xml:space="preserve">Riboni, F. et al. (2020). Technologically-enhanced psychological interventions for older adults: a scoping review. </w:t>
      </w:r>
      <w:r w:rsidRPr="00D33CC8">
        <w:rPr>
          <w:rFonts w:ascii="Arial" w:hAnsi="Arial" w:cs="Arial"/>
          <w:i/>
          <w:iCs/>
          <w:sz w:val="22"/>
          <w:szCs w:val="22"/>
        </w:rPr>
        <w:t>Clinical Interventions in Aging, 15</w:t>
      </w:r>
      <w:r w:rsidRPr="00D33CC8">
        <w:rPr>
          <w:rFonts w:ascii="Arial" w:hAnsi="Arial" w:cs="Arial"/>
          <w:sz w:val="22"/>
          <w:szCs w:val="22"/>
        </w:rPr>
        <w:t>, 937-954.</w:t>
      </w:r>
    </w:p>
    <w:p w14:paraId="1D62EB10" w14:textId="7B39E48C" w:rsidR="00D33CC8" w:rsidRPr="00D33CC8" w:rsidRDefault="00D33CC8" w:rsidP="00D33CC8">
      <w:pPr>
        <w:rPr>
          <w:rFonts w:ascii="Arial" w:hAnsi="Arial" w:cs="Arial"/>
          <w:sz w:val="22"/>
          <w:szCs w:val="22"/>
        </w:rPr>
      </w:pPr>
      <w:r w:rsidRPr="00D33CC8">
        <w:rPr>
          <w:rFonts w:ascii="Arial" w:hAnsi="Arial" w:cs="Arial"/>
          <w:sz w:val="22"/>
          <w:szCs w:val="22"/>
        </w:rPr>
        <w:t xml:space="preserve">UKRI (2025). </w:t>
      </w:r>
      <w:r w:rsidRPr="00D33CC8">
        <w:rPr>
          <w:rFonts w:ascii="Arial" w:hAnsi="Arial" w:cs="Arial"/>
          <w:i/>
          <w:iCs/>
          <w:sz w:val="22"/>
          <w:szCs w:val="22"/>
        </w:rPr>
        <w:t>Funding and Research Guidance</w:t>
      </w:r>
      <w:r w:rsidRPr="00D33CC8">
        <w:rPr>
          <w:rFonts w:ascii="Arial" w:hAnsi="Arial" w:cs="Arial"/>
          <w:sz w:val="22"/>
          <w:szCs w:val="22"/>
        </w:rPr>
        <w:t xml:space="preserve">. UK Research and Innovation. Available at: </w:t>
      </w:r>
      <w:hyperlink r:id="rId5" w:tgtFrame="_new" w:history="1">
        <w:r w:rsidRPr="00D33CC8">
          <w:rPr>
            <w:rStyle w:val="Hyperlink"/>
            <w:rFonts w:ascii="Arial" w:hAnsi="Arial" w:cs="Arial"/>
            <w:sz w:val="22"/>
            <w:szCs w:val="22"/>
          </w:rPr>
          <w:t>https://www.ukri.org/</w:t>
        </w:r>
      </w:hyperlink>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679F2"/>
    <w:multiLevelType w:val="hybridMultilevel"/>
    <w:tmpl w:val="1092F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A92A01"/>
    <w:multiLevelType w:val="hybridMultilevel"/>
    <w:tmpl w:val="BE7C2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2"/>
  </w:num>
  <w:num w:numId="2" w16cid:durableId="544566509">
    <w:abstractNumId w:val="3"/>
  </w:num>
  <w:num w:numId="3" w16cid:durableId="1913393191">
    <w:abstractNumId w:val="0"/>
  </w:num>
  <w:num w:numId="4" w16cid:durableId="1016731017">
    <w:abstractNumId w:val="4"/>
  </w:num>
  <w:num w:numId="5" w16cid:durableId="1466853792">
    <w:abstractNumId w:val="6"/>
  </w:num>
  <w:num w:numId="6" w16cid:durableId="1197237584">
    <w:abstractNumId w:val="1"/>
  </w:num>
  <w:num w:numId="7" w16cid:durableId="17080267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7374D"/>
    <w:rsid w:val="000D59F4"/>
    <w:rsid w:val="001A7A67"/>
    <w:rsid w:val="001B1B0B"/>
    <w:rsid w:val="001F04CD"/>
    <w:rsid w:val="00223254"/>
    <w:rsid w:val="002C336F"/>
    <w:rsid w:val="00311424"/>
    <w:rsid w:val="00366B30"/>
    <w:rsid w:val="003A5859"/>
    <w:rsid w:val="00403F3C"/>
    <w:rsid w:val="0056396F"/>
    <w:rsid w:val="00695687"/>
    <w:rsid w:val="006B6DA9"/>
    <w:rsid w:val="006E09A6"/>
    <w:rsid w:val="006E4314"/>
    <w:rsid w:val="008E18FC"/>
    <w:rsid w:val="008F68AD"/>
    <w:rsid w:val="00983E1B"/>
    <w:rsid w:val="00BD6E1B"/>
    <w:rsid w:val="00C3775B"/>
    <w:rsid w:val="00C61ACB"/>
    <w:rsid w:val="00CC0955"/>
    <w:rsid w:val="00CC13F0"/>
    <w:rsid w:val="00CD5733"/>
    <w:rsid w:val="00D33CC8"/>
    <w:rsid w:val="00D43970"/>
    <w:rsid w:val="00D52250"/>
    <w:rsid w:val="00E46D87"/>
    <w:rsid w:val="00E619E4"/>
    <w:rsid w:val="00EE6A7A"/>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D33CC8"/>
    <w:rPr>
      <w:color w:val="467886" w:themeColor="hyperlink"/>
      <w:u w:val="single"/>
    </w:rPr>
  </w:style>
  <w:style w:type="character" w:styleId="UnresolvedMention">
    <w:name w:val="Unresolved Mention"/>
    <w:basedOn w:val="DefaultParagraphFont"/>
    <w:uiPriority w:val="99"/>
    <w:semiHidden/>
    <w:unhideWhenUsed/>
    <w:rsid w:val="00D33C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kri.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634</Words>
  <Characters>3615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Alina Elena Adavidoaie</cp:lastModifiedBy>
  <cp:revision>27</cp:revision>
  <dcterms:created xsi:type="dcterms:W3CDTF">2025-01-07T23:59:00Z</dcterms:created>
  <dcterms:modified xsi:type="dcterms:W3CDTF">2025-10-05T19:43:00Z</dcterms:modified>
</cp:coreProperties>
</file>