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9F6DEB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54531">
              <w:rPr>
                <w:rFonts w:ascii="Times New Roman" w:hAnsi="Times New Roman" w:cs="Times New Roman"/>
                <w:b/>
                <w:color w:val="auto"/>
                <w:sz w:val="48"/>
              </w:rPr>
              <w:t>Alaw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291F15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54531">
              <w:rPr>
                <w:rFonts w:ascii="Times New Roman" w:hAnsi="Times New Roman" w:cs="Times New Roman"/>
                <w:b/>
                <w:color w:val="auto"/>
                <w:sz w:val="48"/>
              </w:rPr>
              <w:t xml:space="preserve"> </w:t>
            </w:r>
            <w:r w:rsidR="00654531" w:rsidRPr="0009448B">
              <w:rPr>
                <w:rFonts w:ascii="Times New Roman" w:hAnsi="Times New Roman" w:cs="Times New Roman"/>
                <w:b/>
                <w:color w:val="auto"/>
                <w:sz w:val="48"/>
              </w:rPr>
              <w:t>2434211@student.uwtsd.ac.uk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3F083FF4" w:rsidR="0085230E" w:rsidRDefault="0065453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243211</w:t>
            </w:r>
          </w:p>
          <w:p w14:paraId="68BC82FB" w14:textId="77777777" w:rsidR="00654531" w:rsidRPr="005D3F07" w:rsidRDefault="00654531"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AD41648"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654531">
        <w:rPr>
          <w:sz w:val="24"/>
          <w:szCs w:val="24"/>
        </w:rPr>
        <w:t>21-01-2026</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54608D68" w14:textId="77777777" w:rsidR="00654531" w:rsidRDefault="00654531" w:rsidP="00654531">
            <w:pPr>
              <w:spacing w:line="360" w:lineRule="auto"/>
              <w:jc w:val="both"/>
              <w:rPr>
                <w:sz w:val="24"/>
                <w:szCs w:val="24"/>
              </w:rPr>
            </w:pPr>
            <w:r w:rsidRPr="007F63E5">
              <w:rPr>
                <w:sz w:val="24"/>
                <w:szCs w:val="24"/>
              </w:rPr>
              <w:t>Consent was obtained by the service user for the visit to be used as an observation opportunity via initial introduction telephone call. This contact over written correspondence allowed for a person-centred approach, in line with Section 1 of the principles of standards within the Code of Professional Practice (Social Care Wales [SCW], 2017). The service user was a mother to three young children who will be referred to as 1 for the purpose of confidentiality. It was clearly explained to 1 the purpose of observation and to reassure that this was to support with my own assessment needs. Before she gave consent, it was important to ensure that she was aware that there was a request on her to provide feedback to the observer. Due to the main reason for a visit to be taking place; domestic violence; I was apprehensive how the dynamic of having two workers present for observation purpose may influence outcomes because of the power imbalance within the room; which is also raised in Bowyer et al (2018) as a potential barrier for positive engagement.  Therefore, it was important to ensure that there was a shared purpose with 1 in terms of discussing aims and objectives from assessment taking place (Neil et al, 2017). 1 is described as a Welsh-speaking, bilingual 30-year-old working class single mother living in a rural part of North-West Wales with her on-off partner of two-years; referred to as 2. The principle of Active Offer took place, which is the use of More than Just Words; it is a key framework in which social workers are expected to embed the Welsh Language into practice in Wales (Welsh Government, 2022). I did this naturally by greeting 1 bilingually. The opportunity for interaction to happen in Welsh also offers the individual in question to explain matters in their native language should they wish, which has been shared by service users to be easier for them to express thoughts and feelings (SCW, 2025).</w:t>
            </w:r>
          </w:p>
          <w:p w14:paraId="1A3E340A" w14:textId="77777777" w:rsidR="00D3203C" w:rsidRPr="00654531" w:rsidRDefault="00654531" w:rsidP="00D3203C">
            <w:pPr>
              <w:jc w:val="both"/>
              <w:rPr>
                <w:b/>
                <w:bCs/>
                <w:i/>
                <w:sz w:val="24"/>
                <w:szCs w:val="24"/>
              </w:rPr>
            </w:pPr>
            <w:r w:rsidRPr="00654531">
              <w:rPr>
                <w:b/>
                <w:bCs/>
                <w:i/>
                <w:sz w:val="24"/>
                <w:szCs w:val="24"/>
              </w:rPr>
              <w:t>328 words</w:t>
            </w:r>
          </w:p>
          <w:p w14:paraId="0DB08545" w14:textId="1C96E0AA" w:rsidR="00654531" w:rsidRPr="008B28E7" w:rsidRDefault="00654531"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12FA6A5A" w14:textId="5F5F17B5" w:rsidR="00243DB0" w:rsidRPr="00654531" w:rsidRDefault="00243DB0" w:rsidP="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7A4ACFC" w14:textId="77777777" w:rsidR="00654531" w:rsidRDefault="00654531" w:rsidP="00243DB0">
            <w:pPr>
              <w:jc w:val="both"/>
              <w:rPr>
                <w:i/>
                <w:sz w:val="24"/>
                <w:szCs w:val="24"/>
              </w:rPr>
            </w:pPr>
          </w:p>
          <w:p w14:paraId="4889BFCE" w14:textId="77777777" w:rsidR="00654531" w:rsidRDefault="00654531" w:rsidP="00243DB0">
            <w:pPr>
              <w:jc w:val="both"/>
              <w:rPr>
                <w:i/>
                <w:sz w:val="24"/>
                <w:szCs w:val="24"/>
              </w:rPr>
            </w:pPr>
          </w:p>
          <w:p w14:paraId="6C0AD803" w14:textId="77777777" w:rsidR="00654531" w:rsidRDefault="00654531" w:rsidP="00654531">
            <w:pPr>
              <w:spacing w:line="360" w:lineRule="auto"/>
              <w:jc w:val="both"/>
              <w:rPr>
                <w:color w:val="auto"/>
                <w:sz w:val="24"/>
                <w:szCs w:val="24"/>
              </w:rPr>
            </w:pPr>
            <w:r>
              <w:rPr>
                <w:sz w:val="24"/>
                <w:szCs w:val="24"/>
              </w:rPr>
              <w:t xml:space="preserve">Language is an integral part </w:t>
            </w:r>
            <w:r w:rsidRPr="00CE1D6A">
              <w:rPr>
                <w:color w:val="auto"/>
                <w:sz w:val="24"/>
                <w:szCs w:val="24"/>
              </w:rPr>
              <w:t xml:space="preserve">when working </w:t>
            </w:r>
            <w:r>
              <w:rPr>
                <w:sz w:val="24"/>
                <w:szCs w:val="24"/>
              </w:rPr>
              <w:t xml:space="preserve">within the children and families department. Good communication has direct positive impact and is linked to better outcomes in social work practice (Krause, 2024). I determine this being particularly significant in terms of the Welsh Context and practicing in a rural area where bilingualism is present and has a high percentage of Welsh speaker (Welsh Government, 2022). Contrary, Wales is increasingly seen as multi-diverse, in terms of the increase of ethnic minority groups (Welsh Government, 2022) which will impact language needs. There will be persons who may not have Welsh nor English at all as a language that they can speak or understand well. This is an area whereby use of interpretation and translation services such as BAWSO can be used to support the worker </w:t>
            </w:r>
            <w:r w:rsidRPr="00CE1D6A">
              <w:rPr>
                <w:color w:val="auto"/>
                <w:sz w:val="24"/>
                <w:szCs w:val="24"/>
              </w:rPr>
              <w:t xml:space="preserve">whilst advocating the service user in-line with working in a person-centred approach. I have had my own personal challenges with this whilst supporting families in terms of the service user’s need and constraint with SSD budgets. This meant I needed to use my own </w:t>
            </w:r>
            <w:r>
              <w:rPr>
                <w:sz w:val="24"/>
                <w:szCs w:val="24"/>
              </w:rPr>
              <w:t xml:space="preserve">professional judgement in terms of prioritising information due to pressures around </w:t>
            </w:r>
            <w:r w:rsidRPr="00CE1D6A">
              <w:rPr>
                <w:color w:val="auto"/>
                <w:sz w:val="24"/>
                <w:szCs w:val="24"/>
              </w:rPr>
              <w:t xml:space="preserve">expense. Financial pressures play a negative part which impacts day-to-day social services provision in Wales. Stated within a research document conducted by the Welsh Government (2022), respondents share frustrating experiences around cultural insensitivity; this demonstrates the difficulty of working in a constraint service which has direct implications on the service user’s right to have full voice and control, and indefinitely on ethical practice and exercising in a </w:t>
            </w:r>
            <w:r w:rsidRPr="00CE1D6A">
              <w:rPr>
                <w:sz w:val="24"/>
                <w:szCs w:val="24"/>
              </w:rPr>
              <w:t>culturally</w:t>
            </w:r>
            <w:r w:rsidRPr="00CE1D6A">
              <w:rPr>
                <w:color w:val="auto"/>
                <w:sz w:val="24"/>
                <w:szCs w:val="24"/>
              </w:rPr>
              <w:t xml:space="preserve"> competen</w:t>
            </w:r>
            <w:r>
              <w:rPr>
                <w:sz w:val="24"/>
                <w:szCs w:val="24"/>
              </w:rPr>
              <w:t>t</w:t>
            </w:r>
            <w:r w:rsidRPr="00CE1D6A">
              <w:rPr>
                <w:color w:val="auto"/>
                <w:sz w:val="24"/>
                <w:szCs w:val="24"/>
              </w:rPr>
              <w:t xml:space="preserve"> way. This or similar issues will differ with each Local Authority in Wales. Under the well-being principle of the Social Services and Wellbeing (Wales) Act (2014), there is a duty for the practitioner to respect the service user’s language preference and communication </w:t>
            </w:r>
            <w:r w:rsidRPr="00CE1D6A">
              <w:rPr>
                <w:color w:val="auto"/>
                <w:sz w:val="24"/>
                <w:szCs w:val="24"/>
              </w:rPr>
              <w:lastRenderedPageBreak/>
              <w:t xml:space="preserve">needs (SCW, 2019), and this should be executed through the expectations of the Code of Professional Practice in Wales (SCW, 2017). </w:t>
            </w:r>
          </w:p>
          <w:p w14:paraId="05C92B83" w14:textId="77777777" w:rsidR="00654531" w:rsidRPr="00CE1D6A" w:rsidRDefault="00654531" w:rsidP="00654531">
            <w:pPr>
              <w:spacing w:line="360" w:lineRule="auto"/>
              <w:jc w:val="both"/>
              <w:rPr>
                <w:color w:val="auto"/>
                <w:sz w:val="24"/>
                <w:szCs w:val="24"/>
              </w:rPr>
            </w:pPr>
          </w:p>
          <w:p w14:paraId="770DCEBE" w14:textId="77777777" w:rsidR="00654531" w:rsidRDefault="00654531" w:rsidP="00654531">
            <w:pPr>
              <w:spacing w:line="360" w:lineRule="auto"/>
              <w:jc w:val="both"/>
              <w:rPr>
                <w:sz w:val="24"/>
                <w:szCs w:val="24"/>
              </w:rPr>
            </w:pPr>
            <w:r w:rsidRPr="00CE1D6A">
              <w:rPr>
                <w:color w:val="auto"/>
                <w:sz w:val="24"/>
                <w:szCs w:val="24"/>
              </w:rPr>
              <w:t xml:space="preserve">To critically reflect on my communication </w:t>
            </w:r>
            <w:r w:rsidRPr="00E85E9E">
              <w:rPr>
                <w:sz w:val="24"/>
                <w:szCs w:val="24"/>
              </w:rPr>
              <w:t>methods and skills during the obs</w:t>
            </w:r>
            <w:r>
              <w:rPr>
                <w:sz w:val="24"/>
                <w:szCs w:val="24"/>
              </w:rPr>
              <w:t xml:space="preserve">ervation I am using Schon’s (1983) model of reflection; reflection-in-action and reflection-on-action (Schon, 1983). This model ensures that I focus on the elements of decision-making and professional judgement during and after practice (Maclean &amp; Harrison, 2025). The purpose of this intervention and social work visit were due to concerns around domestic violence and possible child exposure to behaviours. I view myself as someone who is a Welsh-speaker and therefore offering the use of Active Offer to service users as a whole, can feel natural from the onset. In action: however, during discussion with the service user I clearly used English vocabulary and sentencing mixed-in with Welsh. I am one who is conscious of my own speech patterns, as I find discussing familial matters through the medium of English easier. 1 did not know the meaning of a word used; ‘amicable’ but did not voice her lack of understanding and ‘nodded’ to the response. This was only found when the observer directly asked her if she fully understood the full context of what was discussed and agreed on post visit. On action: Linguistics and dialects in Wales vary hugely across the region, and English </w:t>
            </w:r>
            <w:r w:rsidRPr="00CE1D6A">
              <w:rPr>
                <w:color w:val="auto"/>
                <w:sz w:val="24"/>
                <w:szCs w:val="24"/>
              </w:rPr>
              <w:t xml:space="preserve">dominant neighbouring counties may influence speaking trends. This is a clear example of how easy meaning can be lost within direct practice and impacts on assessment outcome. The Welsh Government target of one million speakers by 2050 works towards increasing language use nationally </w:t>
            </w:r>
            <w:r>
              <w:rPr>
                <w:sz w:val="24"/>
                <w:szCs w:val="24"/>
              </w:rPr>
              <w:t>(Welsh Gov, 2017), but this in itself doesn’t support language competency and bridging language gaps. I recognise this is an area to strengthen for effective communication purposes as to ensure that 1 and all other Welsh opted service users are communicated in Welsh that is free from English terminology that may unintentionally gear 1 to misinterpret any information and to ensure clear language inclusivity. This is one key factor in w</w:t>
            </w:r>
            <w:r w:rsidRPr="00BF1EC4">
              <w:rPr>
                <w:sz w:val="24"/>
                <w:szCs w:val="24"/>
              </w:rPr>
              <w:t>orking collaboratively with people in need of care and support</w:t>
            </w:r>
            <w:r>
              <w:rPr>
                <w:sz w:val="24"/>
                <w:szCs w:val="24"/>
              </w:rPr>
              <w:t xml:space="preserve">, in line with the learning outcomes of the task. </w:t>
            </w:r>
            <w:r w:rsidRPr="00BF1EC4">
              <w:rPr>
                <w:sz w:val="24"/>
                <w:szCs w:val="24"/>
              </w:rPr>
              <w:t xml:space="preserve"> </w:t>
            </w:r>
          </w:p>
          <w:p w14:paraId="6917EB16" w14:textId="77777777" w:rsidR="00654531" w:rsidRDefault="00654531" w:rsidP="00654531">
            <w:pPr>
              <w:spacing w:line="360" w:lineRule="auto"/>
              <w:jc w:val="both"/>
              <w:rPr>
                <w:sz w:val="24"/>
                <w:szCs w:val="24"/>
              </w:rPr>
            </w:pPr>
          </w:p>
          <w:p w14:paraId="67C13F57" w14:textId="77777777" w:rsidR="00654531" w:rsidRDefault="00654531" w:rsidP="00654531">
            <w:pPr>
              <w:spacing w:line="360" w:lineRule="auto"/>
              <w:jc w:val="both"/>
              <w:rPr>
                <w:sz w:val="24"/>
                <w:szCs w:val="24"/>
              </w:rPr>
            </w:pPr>
            <w:r>
              <w:rPr>
                <w:sz w:val="24"/>
                <w:szCs w:val="24"/>
              </w:rPr>
              <w:t xml:space="preserve">In action: Upon arrival 1 did appear to be quite overwhelmed. I could sense that she put ‘her guard up’ straight away in observing her body language and short responses. I was mindful on how I was to navigate the sensitive matter, around the need for an assessment to take </w:t>
            </w:r>
            <w:r>
              <w:rPr>
                <w:sz w:val="24"/>
                <w:szCs w:val="24"/>
              </w:rPr>
              <w:lastRenderedPageBreak/>
              <w:t xml:space="preserve">place. Whilst I was acknowledging </w:t>
            </w:r>
            <w:r w:rsidRPr="00CE1D6A">
              <w:rPr>
                <w:color w:val="auto"/>
                <w:sz w:val="24"/>
                <w:szCs w:val="24"/>
              </w:rPr>
              <w:t xml:space="preserve">the positiveness in her contacting the police at the time where she felt police assistance </w:t>
            </w:r>
            <w:r>
              <w:rPr>
                <w:sz w:val="24"/>
                <w:szCs w:val="24"/>
              </w:rPr>
              <w:t>was needed to de-escalate a situation for the purpose of safeguarding herself and the children, she insinuated that it was something unlikely she would do again, as having us there was the outcome from such action. Her motivation for future dishonesty required my consideration of ongoing risk towards the children and likelihood of unreported incidents. She shared that they had now separated therefore insinuating from her that the risks had disappeared. Tensions arose when I explained I would be contacting the father of her eldest child to share concerns. To support my work in relation to applying</w:t>
            </w:r>
            <w:r w:rsidRPr="0077737A">
              <w:rPr>
                <w:sz w:val="24"/>
                <w:szCs w:val="24"/>
              </w:rPr>
              <w:t xml:space="preserve"> analysis in </w:t>
            </w:r>
            <w:r>
              <w:rPr>
                <w:sz w:val="24"/>
                <w:szCs w:val="24"/>
              </w:rPr>
              <w:t xml:space="preserve">my </w:t>
            </w:r>
            <w:r w:rsidRPr="0077737A">
              <w:rPr>
                <w:sz w:val="24"/>
                <w:szCs w:val="24"/>
              </w:rPr>
              <w:t>assessment to inform interventions</w:t>
            </w:r>
            <w:r>
              <w:rPr>
                <w:sz w:val="24"/>
                <w:szCs w:val="24"/>
              </w:rPr>
              <w:t xml:space="preserve">; on action was now considered in order to balance information. 1 was challenging and angry with my decision-making. Reflecting on this discussion, I feel I was practicing transparently and honestly in my role, informing of next steps and explaining my own professional judgement (Gillingham et al, 2020). Oliver and Charles (2015) describe transparency within a strength-based practice as a way to develop trust, purpose and robustness between service user and social worker. Working in this manner exercises a clear way in which social workers can justify decision-making to the service users (Oliver and Charles, 2015) along with demystify the assessment process (Turney &amp; Ruch, 2017) ensuring that workings and outcomes are explicit and easy-to-follow. This is in part practising with Section 2 of the Code of Professional Practice (Social Care Wales, 2017) so to establish and maintain the trust and confidence of individuals and carers. Strengths based practice is a part of effective communication as 1 now knows the reality of what will be happening next; and the father who has parental responsibility over the 8-year-old child who he has regular contact with, is aware of information to support him to make his own informed decision in terms of safeguarding. </w:t>
            </w:r>
          </w:p>
          <w:p w14:paraId="57476B9E" w14:textId="77777777" w:rsidR="00654531" w:rsidRDefault="00654531" w:rsidP="00654531">
            <w:pPr>
              <w:spacing w:line="360" w:lineRule="auto"/>
              <w:jc w:val="both"/>
              <w:rPr>
                <w:sz w:val="24"/>
                <w:szCs w:val="24"/>
              </w:rPr>
            </w:pPr>
          </w:p>
          <w:p w14:paraId="7BA7D13B" w14:textId="77777777" w:rsidR="00654531" w:rsidRDefault="00654531" w:rsidP="00654531">
            <w:pPr>
              <w:spacing w:line="360" w:lineRule="auto"/>
              <w:jc w:val="both"/>
              <w:rPr>
                <w:sz w:val="24"/>
                <w:szCs w:val="24"/>
              </w:rPr>
            </w:pPr>
            <w:r>
              <w:rPr>
                <w:sz w:val="24"/>
                <w:szCs w:val="24"/>
              </w:rPr>
              <w:t xml:space="preserve">Because of the need for involvement in relation to the domestic violence incident, and the risk of the relationship determined towards the children present in the family home; in terms of next steps, my role as a social worker was to work in collaboration with 1 to figure best way in it being as less disruptive as possible to support the children’s contact with dad. I determined that there is minimal to no risk of dad having direct contact with children without presence of 1 due to the children not disclosing anything that would question harm. In action, I asked 1 if mediation was something that would be considered useful at this time to support contact </w:t>
            </w:r>
            <w:r>
              <w:rPr>
                <w:sz w:val="24"/>
                <w:szCs w:val="24"/>
              </w:rPr>
              <w:lastRenderedPageBreak/>
              <w:t xml:space="preserve">matters. On action; I did ask a leading question instead of using open question such as </w:t>
            </w:r>
            <w:r w:rsidRPr="008161EC">
              <w:rPr>
                <w:i/>
                <w:iCs/>
                <w:sz w:val="24"/>
                <w:szCs w:val="24"/>
              </w:rPr>
              <w:t>‘how will you arrange child contact?’</w:t>
            </w:r>
            <w:r>
              <w:rPr>
                <w:sz w:val="24"/>
                <w:szCs w:val="24"/>
              </w:rPr>
              <w:t xml:space="preserve"> this meant that I influenced response and possible outcome of such arrangements. Research stipulates the importance of open engaging and exploratory questions for this very reason to ensure an outcome-focused approach (Social Care Wales, 2025). This is stated good practice and part of the five stages to a good conversation as part of the Information, Advice and Assistance Competency Framework stemmed from the Social Services and Wellbeing Act (2014). Under number four of the stages within the framework, is information exchange, it is where it would have been more appropriate to ask specific questions in relation to the contact arrangements or share ideas with regards to the issue.  </w:t>
            </w:r>
          </w:p>
          <w:p w14:paraId="7C346446" w14:textId="77777777" w:rsidR="00654531" w:rsidRDefault="00654531" w:rsidP="00654531">
            <w:pPr>
              <w:spacing w:line="360" w:lineRule="auto"/>
              <w:jc w:val="both"/>
              <w:rPr>
                <w:sz w:val="24"/>
                <w:szCs w:val="24"/>
              </w:rPr>
            </w:pPr>
          </w:p>
          <w:p w14:paraId="1FBEBF4C" w14:textId="62BE643A" w:rsidR="00654531" w:rsidRDefault="00654531" w:rsidP="00654531">
            <w:pPr>
              <w:spacing w:line="360" w:lineRule="auto"/>
              <w:jc w:val="both"/>
              <w:rPr>
                <w:sz w:val="24"/>
                <w:szCs w:val="24"/>
              </w:rPr>
            </w:pPr>
            <w:r>
              <w:rPr>
                <w:sz w:val="24"/>
                <w:szCs w:val="24"/>
              </w:rPr>
              <w:t xml:space="preserve">Upon full critical reflection of the observation in practice, I feel like all of the Learning Outcomes were present in terms of how communication was gauged, including the natural use of legislations evidenced within the work, and the context of working in Wales as a general. </w:t>
            </w:r>
          </w:p>
          <w:p w14:paraId="5BD19425" w14:textId="70886C4A" w:rsidR="00654531" w:rsidRPr="00654531" w:rsidRDefault="00654531" w:rsidP="00654531">
            <w:pPr>
              <w:spacing w:line="360" w:lineRule="auto"/>
              <w:jc w:val="both"/>
              <w:rPr>
                <w:b/>
                <w:bCs/>
                <w:sz w:val="24"/>
                <w:szCs w:val="24"/>
              </w:rPr>
            </w:pPr>
            <w:r w:rsidRPr="00654531">
              <w:rPr>
                <w:b/>
                <w:bCs/>
                <w:sz w:val="24"/>
                <w:szCs w:val="24"/>
              </w:rPr>
              <w:t>1321 words</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04B27769" w:rsidR="00CA3593" w:rsidRPr="008B28E7" w:rsidRDefault="00654531" w:rsidP="00FF7EBB">
            <w:pPr>
              <w:jc w:val="both"/>
              <w:rPr>
                <w:sz w:val="24"/>
                <w:szCs w:val="24"/>
              </w:rPr>
            </w:pPr>
            <w:r>
              <w:rPr>
                <w:sz w:val="24"/>
                <w:szCs w:val="24"/>
              </w:rPr>
              <w:t>Not on time, did make contact to explain couldn’t find address</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6530FE24" w14:textId="77777777" w:rsidR="00654531" w:rsidRDefault="00654531" w:rsidP="00654531">
            <w:pPr>
              <w:jc w:val="both"/>
              <w:rPr>
                <w:sz w:val="24"/>
                <w:szCs w:val="24"/>
              </w:rPr>
            </w:pPr>
            <w:r>
              <w:rPr>
                <w:sz w:val="24"/>
                <w:szCs w:val="24"/>
              </w:rPr>
              <w:t xml:space="preserve">Yes over the phone prior to the visit. Explained another social worker would be coming along to observe. </w:t>
            </w:r>
          </w:p>
          <w:p w14:paraId="23928BD0" w14:textId="77777777" w:rsidR="00654531" w:rsidRDefault="00654531" w:rsidP="00654531">
            <w:pPr>
              <w:jc w:val="both"/>
              <w:rPr>
                <w:sz w:val="24"/>
                <w:szCs w:val="24"/>
              </w:rPr>
            </w:pPr>
          </w:p>
          <w:p w14:paraId="0F0363A9" w14:textId="480A7125" w:rsidR="00CA3593" w:rsidRPr="008B28E7" w:rsidRDefault="00654531" w:rsidP="00654531">
            <w:pPr>
              <w:jc w:val="both"/>
              <w:rPr>
                <w:sz w:val="24"/>
                <w:szCs w:val="24"/>
              </w:rPr>
            </w:pPr>
            <w:r>
              <w:rPr>
                <w:sz w:val="24"/>
                <w:szCs w:val="24"/>
              </w:rPr>
              <w:t>Yes</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0195DCD7" w:rsidR="00CA3593" w:rsidRPr="008B28E7" w:rsidRDefault="00654531" w:rsidP="00FF7EBB">
            <w:pPr>
              <w:jc w:val="both"/>
              <w:rPr>
                <w:sz w:val="24"/>
                <w:szCs w:val="24"/>
              </w:rPr>
            </w:pPr>
            <w:r>
              <w:rPr>
                <w:sz w:val="24"/>
                <w:szCs w:val="24"/>
              </w:rPr>
              <w:t>Yes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7FDA3BB5" w:rsidR="00CA3593" w:rsidRPr="008B28E7" w:rsidRDefault="00654531" w:rsidP="00FF7EBB">
            <w:pPr>
              <w:jc w:val="both"/>
              <w:rPr>
                <w:sz w:val="24"/>
                <w:szCs w:val="24"/>
              </w:rPr>
            </w:pPr>
            <w:r>
              <w:rPr>
                <w:sz w:val="24"/>
                <w:szCs w:val="24"/>
              </w:rPr>
              <w:t>Good</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06AC0EE4" w:rsidR="00CA3593" w:rsidRPr="008B28E7" w:rsidRDefault="00654531" w:rsidP="00FF7EBB">
            <w:pPr>
              <w:jc w:val="both"/>
              <w:rPr>
                <w:sz w:val="24"/>
                <w:szCs w:val="24"/>
              </w:rPr>
            </w:pPr>
            <w:r>
              <w:rPr>
                <w:sz w:val="24"/>
                <w:szCs w:val="24"/>
              </w:rPr>
              <w:t>Yes, I felt frustrated with the situation with my girl’s Dad, worrying what was going to happen when Social Woker was to make contact with him. He is my main concern now.</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6A7B62C" w14:textId="77777777" w:rsidR="00654531" w:rsidRDefault="00654531" w:rsidP="00654531">
            <w:pPr>
              <w:jc w:val="both"/>
              <w:rPr>
                <w:sz w:val="24"/>
                <w:szCs w:val="24"/>
              </w:rPr>
            </w:pPr>
            <w:r>
              <w:rPr>
                <w:sz w:val="24"/>
                <w:szCs w:val="24"/>
              </w:rPr>
              <w:t xml:space="preserve">One word was used by the social worker when discussing matters, and I just agreed with her not really knowing what it meant – Amicable was the word. </w:t>
            </w:r>
          </w:p>
          <w:p w14:paraId="6B04687C" w14:textId="77777777" w:rsidR="00654531" w:rsidRDefault="00654531" w:rsidP="00654531">
            <w:pPr>
              <w:jc w:val="both"/>
              <w:rPr>
                <w:sz w:val="24"/>
                <w:szCs w:val="24"/>
              </w:rPr>
            </w:pPr>
          </w:p>
          <w:p w14:paraId="203A7B7E" w14:textId="23294739" w:rsidR="00A12F22" w:rsidRPr="008B28E7" w:rsidRDefault="00654531" w:rsidP="00654531">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39CC8022" w:rsidR="00D0503D" w:rsidRPr="008B28E7" w:rsidRDefault="00654531" w:rsidP="00D0503D">
            <w:pPr>
              <w:jc w:val="both"/>
              <w:rPr>
                <w:sz w:val="24"/>
                <w:szCs w:val="24"/>
              </w:rPr>
            </w:pPr>
            <w:r>
              <w:rPr>
                <w:sz w:val="24"/>
                <w:szCs w:val="24"/>
              </w:rPr>
              <w:t>Yes, we discussed that she was nervous of SSD involvement but that she felt better after the visit and that it was ‘over and done with’</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2EF34FE6" w:rsidR="00D0503D" w:rsidRPr="008B28E7" w:rsidRDefault="00654531" w:rsidP="00D0503D">
            <w:pPr>
              <w:jc w:val="both"/>
              <w:rPr>
                <w:sz w:val="24"/>
                <w:szCs w:val="24"/>
              </w:rPr>
            </w:pPr>
            <w:r>
              <w:rPr>
                <w:sz w:val="24"/>
                <w:szCs w:val="24"/>
              </w:rPr>
              <w:t>Mum asking how long assessment was going to take – she did not feel she had time to ask. Explained it was 42 days to complete assessment and possible outcomes, depending on risk and information that is being shared within the assessment.</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DD1E8" w14:textId="77777777" w:rsidR="0064572F" w:rsidRDefault="0064572F">
      <w:r>
        <w:separator/>
      </w:r>
    </w:p>
  </w:endnote>
  <w:endnote w:type="continuationSeparator" w:id="0">
    <w:p w14:paraId="2BAF0574" w14:textId="77777777" w:rsidR="0064572F" w:rsidRDefault="00645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2407D" w14:textId="77777777" w:rsidR="0064572F" w:rsidRDefault="0064572F">
      <w:r>
        <w:separator/>
      </w:r>
    </w:p>
  </w:footnote>
  <w:footnote w:type="continuationSeparator" w:id="0">
    <w:p w14:paraId="673157F2" w14:textId="77777777" w:rsidR="0064572F" w:rsidRDefault="006457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69DF"/>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4572F"/>
    <w:rsid w:val="0065276E"/>
    <w:rsid w:val="00654329"/>
    <w:rsid w:val="00654531"/>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4142"/>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E08"/>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2421</Words>
  <Characters>13806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Alaw Medi Evans (PLANT)</cp:lastModifiedBy>
  <cp:revision>3</cp:revision>
  <cp:lastPrinted>2020-02-11T19:20:00Z</cp:lastPrinted>
  <dcterms:created xsi:type="dcterms:W3CDTF">2026-02-23T17:06:00Z</dcterms:created>
  <dcterms:modified xsi:type="dcterms:W3CDTF">2026-02-23T17:07:00Z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