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62A5C" w14:textId="444FC88C" w:rsidR="00B61669" w:rsidRPr="00B61669" w:rsidRDefault="00B61669" w:rsidP="00B61669">
      <w:pPr>
        <w:spacing w:after="0" w:line="240" w:lineRule="auto"/>
        <w:jc w:val="center"/>
        <w:rPr>
          <w:rFonts w:eastAsia="Times New Roman" w:cs="Times New Roman"/>
          <w:color w:val="auto"/>
          <w:szCs w:val="24"/>
          <w:lang w:eastAsia="en-GB"/>
        </w:rPr>
      </w:pPr>
      <w:r w:rsidRPr="00B61669">
        <w:rPr>
          <w:rFonts w:eastAsiaTheme="majorEastAsia" w:cs="Times New Roman"/>
          <w:noProof/>
          <w:color w:val="2F5496" w:themeColor="accent1" w:themeShade="BF"/>
          <w:sz w:val="32"/>
        </w:rPr>
        <w:drawing>
          <wp:inline distT="0" distB="0" distL="0" distR="0" wp14:anchorId="032DF0A9" wp14:editId="5210411C">
            <wp:extent cx="3065340" cy="1524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3185" cy="1537844"/>
                    </a:xfrm>
                    <a:prstGeom prst="rect">
                      <a:avLst/>
                    </a:prstGeom>
                    <a:noFill/>
                    <a:ln>
                      <a:noFill/>
                    </a:ln>
                  </pic:spPr>
                </pic:pic>
              </a:graphicData>
            </a:graphic>
          </wp:inline>
        </w:drawing>
      </w:r>
    </w:p>
    <w:p w14:paraId="50854640" w14:textId="790B6E3F" w:rsidR="00926105" w:rsidRPr="00ED7E93" w:rsidRDefault="00926105" w:rsidP="005F20EE">
      <w:pPr>
        <w:rPr>
          <w:rFonts w:ascii="Arial" w:hAnsi="Arial" w:cs="Arial"/>
        </w:rPr>
      </w:pPr>
    </w:p>
    <w:p w14:paraId="469156D4" w14:textId="77777777" w:rsidR="00FD7D2D" w:rsidRPr="00ED7E93" w:rsidRDefault="00FD7D2D" w:rsidP="005F20EE">
      <w:pPr>
        <w:rPr>
          <w:rFonts w:ascii="Arial" w:hAnsi="Arial" w:cs="Arial"/>
        </w:rPr>
      </w:pPr>
    </w:p>
    <w:p w14:paraId="73DC808A" w14:textId="24D9BF1B" w:rsidR="00331EC8" w:rsidRPr="00ED7E93" w:rsidRDefault="00926105" w:rsidP="00B61669">
      <w:pPr>
        <w:jc w:val="center"/>
        <w:rPr>
          <w:rFonts w:ascii="Arial" w:hAnsi="Arial" w:cs="Arial"/>
          <w:sz w:val="28"/>
          <w:szCs w:val="44"/>
        </w:rPr>
      </w:pPr>
      <w:r w:rsidRPr="00ED7E93">
        <w:rPr>
          <w:rFonts w:ascii="Arial" w:hAnsi="Arial" w:cs="Arial"/>
          <w:sz w:val="28"/>
          <w:szCs w:val="44"/>
        </w:rPr>
        <w:t>Programme:</w:t>
      </w:r>
      <w:r w:rsidRPr="00ED7E93">
        <w:rPr>
          <w:rFonts w:ascii="Arial" w:hAnsi="Arial" w:cs="Arial"/>
          <w:sz w:val="28"/>
          <w:szCs w:val="44"/>
          <w:lang w:val="en-US"/>
        </w:rPr>
        <w:t xml:space="preserve"> </w:t>
      </w:r>
      <w:r w:rsidR="00B61669" w:rsidRPr="00ED7E93">
        <w:rPr>
          <w:rFonts w:ascii="Arial" w:hAnsi="Arial" w:cs="Arial"/>
          <w:sz w:val="28"/>
          <w:szCs w:val="44"/>
        </w:rPr>
        <w:t>Master of Business Administration</w:t>
      </w:r>
    </w:p>
    <w:p w14:paraId="0A83EC14" w14:textId="550D4DCA" w:rsidR="00B61669" w:rsidRPr="00ED7E93" w:rsidRDefault="00926105" w:rsidP="00B61669">
      <w:pPr>
        <w:jc w:val="center"/>
        <w:rPr>
          <w:rFonts w:ascii="Arial" w:hAnsi="Arial" w:cs="Arial"/>
          <w:sz w:val="28"/>
          <w:szCs w:val="44"/>
        </w:rPr>
      </w:pPr>
      <w:r w:rsidRPr="00ED7E93">
        <w:rPr>
          <w:rFonts w:ascii="Arial" w:hAnsi="Arial" w:cs="Arial"/>
          <w:sz w:val="28"/>
          <w:szCs w:val="44"/>
        </w:rPr>
        <w:t>Module:</w:t>
      </w:r>
      <w:r w:rsidRPr="00ED7E93">
        <w:rPr>
          <w:rFonts w:ascii="Arial" w:hAnsi="Arial" w:cs="Arial"/>
          <w:sz w:val="28"/>
          <w:szCs w:val="44"/>
          <w:lang w:val="en-US"/>
        </w:rPr>
        <w:t xml:space="preserve"> </w:t>
      </w:r>
      <w:r w:rsidR="00B61669" w:rsidRPr="00ED7E93">
        <w:rPr>
          <w:rFonts w:ascii="Arial" w:hAnsi="Arial" w:cs="Arial"/>
          <w:sz w:val="28"/>
          <w:szCs w:val="44"/>
        </w:rPr>
        <w:t>International Business Concepts</w:t>
      </w:r>
    </w:p>
    <w:p w14:paraId="2879001D" w14:textId="0CA342D7" w:rsidR="00B61669" w:rsidRDefault="00926105" w:rsidP="00B61669">
      <w:pPr>
        <w:jc w:val="center"/>
        <w:rPr>
          <w:rFonts w:ascii="Arial" w:hAnsi="Arial" w:cs="Arial"/>
          <w:sz w:val="28"/>
          <w:szCs w:val="44"/>
        </w:rPr>
      </w:pPr>
      <w:r w:rsidRPr="00ED7E93">
        <w:rPr>
          <w:rFonts w:ascii="Arial" w:hAnsi="Arial" w:cs="Arial"/>
          <w:sz w:val="28"/>
          <w:szCs w:val="44"/>
        </w:rPr>
        <w:t>Module code:</w:t>
      </w:r>
      <w:r w:rsidRPr="00ED7E93">
        <w:rPr>
          <w:rFonts w:ascii="Arial" w:hAnsi="Arial" w:cs="Arial"/>
          <w:sz w:val="28"/>
          <w:szCs w:val="44"/>
          <w:lang w:val="en-US"/>
        </w:rPr>
        <w:t xml:space="preserve"> </w:t>
      </w:r>
      <w:r w:rsidR="00B61669" w:rsidRPr="00ED7E93">
        <w:rPr>
          <w:rFonts w:ascii="Arial" w:hAnsi="Arial" w:cs="Arial"/>
          <w:sz w:val="28"/>
          <w:szCs w:val="44"/>
        </w:rPr>
        <w:t>LCMB7034</w:t>
      </w:r>
    </w:p>
    <w:p w14:paraId="6E47F311" w14:textId="77777777" w:rsidR="00ED7E93" w:rsidRPr="00ED7E93" w:rsidRDefault="00ED7E93" w:rsidP="00B61669">
      <w:pPr>
        <w:jc w:val="center"/>
        <w:rPr>
          <w:rFonts w:ascii="Arial" w:hAnsi="Arial" w:cs="Arial"/>
          <w:sz w:val="28"/>
          <w:szCs w:val="44"/>
        </w:rPr>
      </w:pPr>
    </w:p>
    <w:p w14:paraId="3D744455" w14:textId="2B8D1021" w:rsidR="00ED7E93" w:rsidRPr="00ED7E93" w:rsidRDefault="00ED7E93" w:rsidP="0052663B">
      <w:pPr>
        <w:jc w:val="center"/>
        <w:rPr>
          <w:rFonts w:ascii="Arial" w:hAnsi="Arial" w:cs="Arial"/>
          <w:b/>
          <w:bCs/>
          <w:sz w:val="28"/>
          <w:szCs w:val="44"/>
          <w:lang w:val="en-US"/>
        </w:rPr>
      </w:pPr>
      <w:r w:rsidRPr="00ED7E93">
        <w:rPr>
          <w:rFonts w:ascii="Arial" w:hAnsi="Arial" w:cs="Arial"/>
          <w:b/>
          <w:bCs/>
          <w:sz w:val="28"/>
          <w:szCs w:val="44"/>
          <w:lang w:val="en-US"/>
        </w:rPr>
        <w:t>Report on LG Electronics in Vietnam’s Electronics Manufacturing Industry and Global Value Chain Integration</w:t>
      </w:r>
    </w:p>
    <w:p w14:paraId="44C10D94" w14:textId="5DB08054" w:rsidR="00926105" w:rsidRDefault="00926105" w:rsidP="00B61669">
      <w:pPr>
        <w:jc w:val="center"/>
        <w:rPr>
          <w:rFonts w:ascii="Arial" w:hAnsi="Arial" w:cs="Arial"/>
          <w:sz w:val="28"/>
          <w:szCs w:val="44"/>
          <w:lang w:val="en-US"/>
        </w:rPr>
      </w:pPr>
      <w:r w:rsidRPr="00ED7E93">
        <w:rPr>
          <w:rFonts w:ascii="Arial" w:hAnsi="Arial" w:cs="Arial"/>
          <w:sz w:val="28"/>
          <w:szCs w:val="44"/>
          <w:lang w:val="en-US"/>
        </w:rPr>
        <w:t xml:space="preserve">Lecturer: </w:t>
      </w:r>
      <w:proofErr w:type="spellStart"/>
      <w:r w:rsidRPr="00ED7E93">
        <w:rPr>
          <w:rFonts w:ascii="Arial" w:hAnsi="Arial" w:cs="Arial"/>
          <w:sz w:val="28"/>
          <w:szCs w:val="44"/>
          <w:lang w:val="en-US"/>
        </w:rPr>
        <w:t>Akshay</w:t>
      </w:r>
      <w:proofErr w:type="spellEnd"/>
      <w:r w:rsidRPr="00ED7E93">
        <w:rPr>
          <w:rFonts w:ascii="Arial" w:hAnsi="Arial" w:cs="Arial"/>
          <w:sz w:val="28"/>
          <w:szCs w:val="44"/>
          <w:lang w:val="en-US"/>
        </w:rPr>
        <w:t xml:space="preserve"> Narayanan</w:t>
      </w:r>
    </w:p>
    <w:p w14:paraId="5737F526" w14:textId="77777777" w:rsidR="0052663B" w:rsidRPr="00ED7E93" w:rsidRDefault="0052663B" w:rsidP="00B61669">
      <w:pPr>
        <w:jc w:val="center"/>
        <w:rPr>
          <w:rFonts w:ascii="Arial" w:hAnsi="Arial" w:cs="Arial"/>
          <w:sz w:val="28"/>
          <w:szCs w:val="44"/>
          <w:lang w:val="en-US"/>
        </w:rPr>
      </w:pPr>
    </w:p>
    <w:p w14:paraId="5B993319" w14:textId="3E5705FA" w:rsidR="00926105" w:rsidRPr="00ED7E93" w:rsidRDefault="00926105" w:rsidP="00B61669">
      <w:pPr>
        <w:jc w:val="center"/>
        <w:rPr>
          <w:rFonts w:ascii="Arial" w:hAnsi="Arial" w:cs="Arial"/>
          <w:sz w:val="28"/>
          <w:szCs w:val="44"/>
          <w:lang w:val="en-US"/>
        </w:rPr>
      </w:pPr>
      <w:r w:rsidRPr="00ED7E93">
        <w:rPr>
          <w:rFonts w:ascii="Arial" w:hAnsi="Arial" w:cs="Arial"/>
          <w:sz w:val="28"/>
          <w:szCs w:val="44"/>
          <w:lang w:val="en-US"/>
        </w:rPr>
        <w:t>Student Name:</w:t>
      </w:r>
      <w:r w:rsidR="0052663B" w:rsidRPr="0052663B">
        <w:t xml:space="preserve"> </w:t>
      </w:r>
      <w:r w:rsidR="0052663B" w:rsidRPr="0052663B">
        <w:rPr>
          <w:rFonts w:ascii="Arial" w:hAnsi="Arial" w:cs="Arial"/>
          <w:sz w:val="28"/>
          <w:szCs w:val="44"/>
          <w:lang w:val="en-US"/>
        </w:rPr>
        <w:t>Md Mehedi Hasan</w:t>
      </w:r>
    </w:p>
    <w:p w14:paraId="00FEA66A" w14:textId="43130757" w:rsidR="00926105" w:rsidRDefault="00926105" w:rsidP="00B61669">
      <w:pPr>
        <w:jc w:val="center"/>
        <w:rPr>
          <w:rFonts w:ascii="Arial" w:hAnsi="Arial" w:cs="Arial"/>
          <w:sz w:val="28"/>
          <w:szCs w:val="44"/>
          <w:lang w:val="en-US"/>
        </w:rPr>
      </w:pPr>
      <w:r w:rsidRPr="00ED7E93">
        <w:rPr>
          <w:rFonts w:ascii="Arial" w:hAnsi="Arial" w:cs="Arial"/>
          <w:sz w:val="28"/>
          <w:szCs w:val="44"/>
          <w:lang w:val="en-US"/>
        </w:rPr>
        <w:t>ID:</w:t>
      </w:r>
      <w:r w:rsidR="0052663B" w:rsidRPr="0052663B">
        <w:rPr>
          <w:rFonts w:ascii="Arial" w:hAnsi="Arial" w:cs="Arial"/>
          <w:sz w:val="28"/>
          <w:szCs w:val="44"/>
          <w:lang w:val="en-US"/>
        </w:rPr>
        <w:t xml:space="preserve"> 2506709</w:t>
      </w:r>
    </w:p>
    <w:p w14:paraId="4C0D5AE3" w14:textId="77777777" w:rsidR="0052663B" w:rsidRPr="00ED7E93" w:rsidRDefault="0052663B" w:rsidP="00B61669">
      <w:pPr>
        <w:jc w:val="center"/>
        <w:rPr>
          <w:rFonts w:ascii="Arial" w:hAnsi="Arial" w:cs="Arial"/>
          <w:sz w:val="28"/>
          <w:szCs w:val="44"/>
          <w:lang w:val="en-US"/>
        </w:rPr>
      </w:pPr>
    </w:p>
    <w:p w14:paraId="2338B247" w14:textId="0366C346" w:rsidR="00926105" w:rsidRPr="00ED7E93" w:rsidRDefault="00926105" w:rsidP="00B61669">
      <w:pPr>
        <w:jc w:val="center"/>
        <w:rPr>
          <w:rFonts w:ascii="Arial" w:hAnsi="Arial" w:cs="Arial"/>
          <w:sz w:val="28"/>
          <w:szCs w:val="44"/>
          <w:lang w:val="en-US"/>
        </w:rPr>
      </w:pPr>
      <w:r w:rsidRPr="00ED7E93">
        <w:rPr>
          <w:rFonts w:ascii="Arial" w:hAnsi="Arial" w:cs="Arial"/>
          <w:sz w:val="28"/>
          <w:szCs w:val="44"/>
          <w:lang w:val="en-US"/>
        </w:rPr>
        <w:t>Word Count:</w:t>
      </w:r>
      <w:r w:rsidR="00E31921" w:rsidRPr="00ED7E93">
        <w:rPr>
          <w:rFonts w:ascii="Arial" w:hAnsi="Arial" w:cs="Arial"/>
          <w:sz w:val="28"/>
          <w:szCs w:val="44"/>
          <w:lang w:val="en-US"/>
        </w:rPr>
        <w:t xml:space="preserve"> 5</w:t>
      </w:r>
      <w:r w:rsidR="00733D26">
        <w:rPr>
          <w:rFonts w:ascii="Arial" w:hAnsi="Arial" w:cs="Arial"/>
          <w:sz w:val="28"/>
          <w:szCs w:val="44"/>
          <w:lang w:val="en-US"/>
        </w:rPr>
        <w:t>433</w:t>
      </w:r>
    </w:p>
    <w:p w14:paraId="7652F48D" w14:textId="48D1505B" w:rsidR="00926105" w:rsidRPr="00ED7E93" w:rsidRDefault="00926105" w:rsidP="00B61669">
      <w:pPr>
        <w:jc w:val="center"/>
        <w:rPr>
          <w:rFonts w:ascii="Arial" w:hAnsi="Arial" w:cs="Arial"/>
          <w:sz w:val="28"/>
          <w:szCs w:val="44"/>
          <w:lang w:val="en-US"/>
        </w:rPr>
      </w:pPr>
      <w:r w:rsidRPr="00ED7E93">
        <w:rPr>
          <w:rFonts w:ascii="Arial" w:hAnsi="Arial" w:cs="Arial"/>
          <w:sz w:val="28"/>
          <w:szCs w:val="44"/>
          <w:lang w:val="en-US"/>
        </w:rPr>
        <w:t>Submission Date: 27th April 2026 by 2PM</w:t>
      </w:r>
    </w:p>
    <w:p w14:paraId="35F8EB60" w14:textId="77777777" w:rsidR="00331EC8" w:rsidRPr="00926105" w:rsidRDefault="00331EC8">
      <w:pPr>
        <w:rPr>
          <w:rFonts w:eastAsiaTheme="majorEastAsia" w:cs="Times New Roman"/>
          <w:color w:val="2F5496" w:themeColor="accent1" w:themeShade="BF"/>
          <w:sz w:val="36"/>
          <w:szCs w:val="44"/>
        </w:rPr>
      </w:pPr>
      <w:r w:rsidRPr="00926105">
        <w:rPr>
          <w:rFonts w:cs="Times New Roman"/>
          <w:sz w:val="28"/>
          <w:szCs w:val="44"/>
        </w:rPr>
        <w:br w:type="page"/>
      </w:r>
    </w:p>
    <w:p w14:paraId="459506B0" w14:textId="2CDADFCE" w:rsidR="00167623" w:rsidRPr="00167623" w:rsidRDefault="00167623" w:rsidP="00167623">
      <w:pPr>
        <w:pStyle w:val="Heading1"/>
        <w:rPr>
          <w:rFonts w:ascii="Arial" w:hAnsi="Arial" w:cs="Arial"/>
        </w:rPr>
      </w:pPr>
      <w:bookmarkStart w:id="0" w:name="_Toc226066252"/>
      <w:bookmarkStart w:id="1" w:name="_Toc226082614"/>
      <w:bookmarkStart w:id="2" w:name="_Toc226158204"/>
      <w:r w:rsidRPr="00167623">
        <w:rPr>
          <w:rFonts w:ascii="Arial" w:hAnsi="Arial" w:cs="Arial"/>
        </w:rPr>
        <w:lastRenderedPageBreak/>
        <w:t>Executive Summary</w:t>
      </w:r>
      <w:bookmarkEnd w:id="0"/>
      <w:bookmarkEnd w:id="1"/>
      <w:bookmarkEnd w:id="2"/>
    </w:p>
    <w:p w14:paraId="52AD8560" w14:textId="77777777" w:rsidR="00F273B3" w:rsidRPr="00F273B3" w:rsidRDefault="00F273B3" w:rsidP="00F273B3">
      <w:pPr>
        <w:rPr>
          <w:rFonts w:ascii="Arial" w:hAnsi="Arial" w:cs="Arial"/>
        </w:rPr>
      </w:pPr>
      <w:r w:rsidRPr="00F273B3">
        <w:rPr>
          <w:rFonts w:ascii="Arial" w:hAnsi="Arial" w:cs="Arial"/>
        </w:rPr>
        <w:t>This report provides an analysis of the electronics manufacturing industry in Vietnam and the operations of LG as a multinational company in this industry. The low labour costs coupled with good government support and involvement in the global trade agreements have made Vietnam become a significant global manufacturing centre. The industry contributes significantly to the economy of the country particularly in exportation and foreign investment.</w:t>
      </w:r>
    </w:p>
    <w:p w14:paraId="0B96B963" w14:textId="578E3083" w:rsidR="00331EC8" w:rsidRPr="00167623" w:rsidRDefault="00F273B3" w:rsidP="00F273B3">
      <w:pPr>
        <w:rPr>
          <w:rFonts w:ascii="Arial" w:eastAsiaTheme="majorEastAsia" w:hAnsi="Arial" w:cs="Arial"/>
          <w:color w:val="2F5496" w:themeColor="accent1" w:themeShade="BF"/>
          <w:sz w:val="32"/>
        </w:rPr>
      </w:pPr>
      <w:r w:rsidRPr="00F273B3">
        <w:rPr>
          <w:rFonts w:ascii="Arial" w:hAnsi="Arial" w:cs="Arial"/>
        </w:rPr>
        <w:t>In this report, it is based on the Diamond Model by Porter to analy</w:t>
      </w:r>
      <w:r w:rsidR="00EF6D4A">
        <w:rPr>
          <w:rFonts w:ascii="Arial" w:hAnsi="Arial" w:cs="Arial"/>
        </w:rPr>
        <w:t>s</w:t>
      </w:r>
      <w:r w:rsidRPr="00F273B3">
        <w:rPr>
          <w:rFonts w:ascii="Arial" w:hAnsi="Arial" w:cs="Arial"/>
        </w:rPr>
        <w:t>e the competitiveness of Vietnam. The results indicate that the nation possesses high strengths of labour cost and government support. Nonetheless, it also possesses technological, innovation, and supporting industries weaknesses. This implies that the competitiveness of Vietnam is high in the short-run but might not be sustainable in the long-run. As demonstrated in the case study of LG, Vietnam is a desirable destination point to export-oriented production. LG enjoys economical operations and world market availability. Nevertheless, the company is also experiencing the issues of being reliant on the global demand and increasing labour costs and shortage of local supply chains. In general, Vietnam has good short-term prospects of multinational manufacturing but structural weaknesses of relying on foreign firms, ineffective domestic capabilities, and inability to engage in high value activities make it a weak competitor in the long term.</w:t>
      </w:r>
      <w:r w:rsidR="00331EC8" w:rsidRPr="00167623">
        <w:rPr>
          <w:rFonts w:ascii="Arial" w:hAnsi="Arial" w:cs="Arial"/>
        </w:rPr>
        <w:br w:type="page"/>
      </w:r>
    </w:p>
    <w:sdt>
      <w:sdtPr>
        <w:rPr>
          <w:rFonts w:ascii="Times New Roman" w:eastAsiaTheme="minorHAnsi" w:hAnsi="Times New Roman"/>
          <w:b w:val="0"/>
          <w:bCs w:val="0"/>
          <w:color w:val="000000" w:themeColor="text1"/>
          <w:sz w:val="24"/>
          <w:szCs w:val="40"/>
          <w:lang w:val="en-GB" w:bidi="bn-IN"/>
        </w:rPr>
        <w:id w:val="2076395478"/>
        <w:docPartObj>
          <w:docPartGallery w:val="Table of Contents"/>
          <w:docPartUnique/>
        </w:docPartObj>
      </w:sdtPr>
      <w:sdtEndPr>
        <w:rPr>
          <w:noProof/>
        </w:rPr>
      </w:sdtEndPr>
      <w:sdtContent>
        <w:p w14:paraId="3CA0F77C" w14:textId="7F73BEE5" w:rsidR="00117D2A" w:rsidRPr="00277ED1" w:rsidRDefault="00604791" w:rsidP="00117D2A">
          <w:pPr>
            <w:pStyle w:val="TOCHeading"/>
            <w:rPr>
              <w:rFonts w:ascii="Arial" w:hAnsi="Arial" w:cs="Arial"/>
              <w:noProof/>
            </w:rPr>
          </w:pPr>
          <w:r w:rsidRPr="00277ED1">
            <w:rPr>
              <w:rFonts w:ascii="Arial" w:hAnsi="Arial" w:cs="Arial"/>
              <w:b w:val="0"/>
              <w:bCs w:val="0"/>
            </w:rPr>
            <w:t>Table of Contents</w:t>
          </w:r>
          <w:r w:rsidRPr="00277ED1">
            <w:rPr>
              <w:rFonts w:ascii="Arial" w:hAnsi="Arial" w:cs="Arial"/>
              <w:b w:val="0"/>
              <w:bCs w:val="0"/>
            </w:rPr>
            <w:fldChar w:fldCharType="begin"/>
          </w:r>
          <w:r w:rsidRPr="00277ED1">
            <w:rPr>
              <w:rFonts w:ascii="Arial" w:hAnsi="Arial" w:cs="Arial"/>
              <w:b w:val="0"/>
              <w:bCs w:val="0"/>
            </w:rPr>
            <w:instrText xml:space="preserve"> TOC \o "1-3" \h \z \u </w:instrText>
          </w:r>
          <w:r w:rsidRPr="00277ED1">
            <w:rPr>
              <w:rFonts w:ascii="Arial" w:hAnsi="Arial" w:cs="Arial"/>
              <w:b w:val="0"/>
              <w:bCs w:val="0"/>
            </w:rPr>
            <w:fldChar w:fldCharType="separate"/>
          </w:r>
        </w:p>
        <w:p w14:paraId="06431F06" w14:textId="01B5706E" w:rsidR="00117D2A" w:rsidRPr="00277ED1" w:rsidRDefault="00000000">
          <w:pPr>
            <w:pStyle w:val="TOC1"/>
            <w:tabs>
              <w:tab w:val="right" w:leader="dot" w:pos="9016"/>
            </w:tabs>
            <w:rPr>
              <w:rFonts w:ascii="Arial" w:eastAsiaTheme="minorEastAsia" w:hAnsi="Arial" w:cs="Arial"/>
              <w:b w:val="0"/>
              <w:bCs w:val="0"/>
              <w:i w:val="0"/>
              <w:iCs w:val="0"/>
              <w:noProof/>
              <w:color w:val="auto"/>
              <w:szCs w:val="30"/>
              <w:lang w:eastAsia="en-GB"/>
            </w:rPr>
          </w:pPr>
          <w:hyperlink w:anchor="_Toc226158205" w:history="1">
            <w:r w:rsidR="00117D2A" w:rsidRPr="00277ED1">
              <w:rPr>
                <w:rStyle w:val="Hyperlink"/>
                <w:rFonts w:ascii="Arial" w:hAnsi="Arial" w:cs="Arial"/>
                <w:b w:val="0"/>
                <w:bCs w:val="0"/>
                <w:i w:val="0"/>
                <w:iCs w:val="0"/>
                <w:noProof/>
              </w:rPr>
              <w:t>1. Introduction</w:t>
            </w:r>
            <w:r w:rsidR="00117D2A" w:rsidRPr="00277ED1">
              <w:rPr>
                <w:rFonts w:ascii="Arial" w:hAnsi="Arial" w:cs="Arial"/>
                <w:b w:val="0"/>
                <w:bCs w:val="0"/>
                <w:i w:val="0"/>
                <w:iCs w:val="0"/>
                <w:noProof/>
                <w:webHidden/>
              </w:rPr>
              <w:tab/>
            </w:r>
            <w:r w:rsidR="00117D2A" w:rsidRPr="00277ED1">
              <w:rPr>
                <w:rFonts w:ascii="Arial" w:hAnsi="Arial" w:cs="Arial"/>
                <w:b w:val="0"/>
                <w:bCs w:val="0"/>
                <w:i w:val="0"/>
                <w:iCs w:val="0"/>
                <w:noProof/>
                <w:webHidden/>
              </w:rPr>
              <w:fldChar w:fldCharType="begin"/>
            </w:r>
            <w:r w:rsidR="00117D2A" w:rsidRPr="00277ED1">
              <w:rPr>
                <w:rFonts w:ascii="Arial" w:hAnsi="Arial" w:cs="Arial"/>
                <w:b w:val="0"/>
                <w:bCs w:val="0"/>
                <w:i w:val="0"/>
                <w:iCs w:val="0"/>
                <w:noProof/>
                <w:webHidden/>
              </w:rPr>
              <w:instrText xml:space="preserve"> PAGEREF _Toc226158205 \h </w:instrText>
            </w:r>
            <w:r w:rsidR="00117D2A" w:rsidRPr="00277ED1">
              <w:rPr>
                <w:rFonts w:ascii="Arial" w:hAnsi="Arial" w:cs="Arial"/>
                <w:b w:val="0"/>
                <w:bCs w:val="0"/>
                <w:i w:val="0"/>
                <w:iCs w:val="0"/>
                <w:noProof/>
                <w:webHidden/>
              </w:rPr>
            </w:r>
            <w:r w:rsidR="00117D2A" w:rsidRPr="00277ED1">
              <w:rPr>
                <w:rFonts w:ascii="Arial" w:hAnsi="Arial" w:cs="Arial"/>
                <w:b w:val="0"/>
                <w:bCs w:val="0"/>
                <w:i w:val="0"/>
                <w:iCs w:val="0"/>
                <w:noProof/>
                <w:webHidden/>
              </w:rPr>
              <w:fldChar w:fldCharType="separate"/>
            </w:r>
            <w:r w:rsidR="00277ED1" w:rsidRPr="00277ED1">
              <w:rPr>
                <w:rFonts w:ascii="Arial" w:hAnsi="Arial" w:cs="Arial"/>
                <w:b w:val="0"/>
                <w:bCs w:val="0"/>
                <w:i w:val="0"/>
                <w:iCs w:val="0"/>
                <w:noProof/>
                <w:webHidden/>
              </w:rPr>
              <w:t>1</w:t>
            </w:r>
            <w:r w:rsidR="00117D2A" w:rsidRPr="00277ED1">
              <w:rPr>
                <w:rFonts w:ascii="Arial" w:hAnsi="Arial" w:cs="Arial"/>
                <w:b w:val="0"/>
                <w:bCs w:val="0"/>
                <w:i w:val="0"/>
                <w:iCs w:val="0"/>
                <w:noProof/>
                <w:webHidden/>
              </w:rPr>
              <w:fldChar w:fldCharType="end"/>
            </w:r>
          </w:hyperlink>
        </w:p>
        <w:p w14:paraId="5809EDE3" w14:textId="04292DEF" w:rsidR="00117D2A" w:rsidRPr="00277ED1" w:rsidRDefault="00000000">
          <w:pPr>
            <w:pStyle w:val="TOC1"/>
            <w:tabs>
              <w:tab w:val="right" w:leader="dot" w:pos="9016"/>
            </w:tabs>
            <w:rPr>
              <w:rFonts w:ascii="Arial" w:eastAsiaTheme="minorEastAsia" w:hAnsi="Arial" w:cs="Arial"/>
              <w:b w:val="0"/>
              <w:bCs w:val="0"/>
              <w:i w:val="0"/>
              <w:iCs w:val="0"/>
              <w:noProof/>
              <w:color w:val="auto"/>
              <w:szCs w:val="30"/>
              <w:lang w:eastAsia="en-GB"/>
            </w:rPr>
          </w:pPr>
          <w:hyperlink w:anchor="_Toc226158206" w:history="1">
            <w:r w:rsidR="00117D2A" w:rsidRPr="00277ED1">
              <w:rPr>
                <w:rStyle w:val="Hyperlink"/>
                <w:rFonts w:ascii="Arial" w:hAnsi="Arial" w:cs="Arial"/>
                <w:b w:val="0"/>
                <w:bCs w:val="0"/>
                <w:i w:val="0"/>
                <w:iCs w:val="0"/>
                <w:noProof/>
              </w:rPr>
              <w:t>2. Industry and Country Overview</w:t>
            </w:r>
            <w:r w:rsidR="00117D2A" w:rsidRPr="00277ED1">
              <w:rPr>
                <w:rFonts w:ascii="Arial" w:hAnsi="Arial" w:cs="Arial"/>
                <w:b w:val="0"/>
                <w:bCs w:val="0"/>
                <w:i w:val="0"/>
                <w:iCs w:val="0"/>
                <w:noProof/>
                <w:webHidden/>
              </w:rPr>
              <w:tab/>
            </w:r>
            <w:r w:rsidR="00117D2A" w:rsidRPr="00277ED1">
              <w:rPr>
                <w:rFonts w:ascii="Arial" w:hAnsi="Arial" w:cs="Arial"/>
                <w:b w:val="0"/>
                <w:bCs w:val="0"/>
                <w:i w:val="0"/>
                <w:iCs w:val="0"/>
                <w:noProof/>
                <w:webHidden/>
              </w:rPr>
              <w:fldChar w:fldCharType="begin"/>
            </w:r>
            <w:r w:rsidR="00117D2A" w:rsidRPr="00277ED1">
              <w:rPr>
                <w:rFonts w:ascii="Arial" w:hAnsi="Arial" w:cs="Arial"/>
                <w:b w:val="0"/>
                <w:bCs w:val="0"/>
                <w:i w:val="0"/>
                <w:iCs w:val="0"/>
                <w:noProof/>
                <w:webHidden/>
              </w:rPr>
              <w:instrText xml:space="preserve"> PAGEREF _Toc226158206 \h </w:instrText>
            </w:r>
            <w:r w:rsidR="00117D2A" w:rsidRPr="00277ED1">
              <w:rPr>
                <w:rFonts w:ascii="Arial" w:hAnsi="Arial" w:cs="Arial"/>
                <w:b w:val="0"/>
                <w:bCs w:val="0"/>
                <w:i w:val="0"/>
                <w:iCs w:val="0"/>
                <w:noProof/>
                <w:webHidden/>
              </w:rPr>
            </w:r>
            <w:r w:rsidR="00117D2A" w:rsidRPr="00277ED1">
              <w:rPr>
                <w:rFonts w:ascii="Arial" w:hAnsi="Arial" w:cs="Arial"/>
                <w:b w:val="0"/>
                <w:bCs w:val="0"/>
                <w:i w:val="0"/>
                <w:iCs w:val="0"/>
                <w:noProof/>
                <w:webHidden/>
              </w:rPr>
              <w:fldChar w:fldCharType="separate"/>
            </w:r>
            <w:r w:rsidR="00277ED1" w:rsidRPr="00277ED1">
              <w:rPr>
                <w:rFonts w:ascii="Arial" w:hAnsi="Arial" w:cs="Arial"/>
                <w:b w:val="0"/>
                <w:bCs w:val="0"/>
                <w:i w:val="0"/>
                <w:iCs w:val="0"/>
                <w:noProof/>
                <w:webHidden/>
              </w:rPr>
              <w:t>1</w:t>
            </w:r>
            <w:r w:rsidR="00117D2A" w:rsidRPr="00277ED1">
              <w:rPr>
                <w:rFonts w:ascii="Arial" w:hAnsi="Arial" w:cs="Arial"/>
                <w:b w:val="0"/>
                <w:bCs w:val="0"/>
                <w:i w:val="0"/>
                <w:iCs w:val="0"/>
                <w:noProof/>
                <w:webHidden/>
              </w:rPr>
              <w:fldChar w:fldCharType="end"/>
            </w:r>
          </w:hyperlink>
        </w:p>
        <w:p w14:paraId="0FF80CF6" w14:textId="2B826D25"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07" w:history="1">
            <w:r w:rsidR="00117D2A" w:rsidRPr="00277ED1">
              <w:rPr>
                <w:rStyle w:val="Hyperlink"/>
                <w:rFonts w:ascii="Arial" w:hAnsi="Arial" w:cs="Arial"/>
                <w:b w:val="0"/>
                <w:bCs w:val="0"/>
                <w:noProof/>
              </w:rPr>
              <w:t>2.1 Overview of Vietnam’s Electronics Manufacturing Industry</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_Toc226158207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1</w:t>
            </w:r>
            <w:r w:rsidR="00117D2A" w:rsidRPr="00277ED1">
              <w:rPr>
                <w:rFonts w:ascii="Arial" w:hAnsi="Arial" w:cs="Arial"/>
                <w:b w:val="0"/>
                <w:bCs w:val="0"/>
                <w:noProof/>
                <w:webHidden/>
              </w:rPr>
              <w:fldChar w:fldCharType="end"/>
            </w:r>
          </w:hyperlink>
        </w:p>
        <w:p w14:paraId="3A15F7A2" w14:textId="779E054E"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08" w:history="1">
            <w:r w:rsidR="00117D2A" w:rsidRPr="00277ED1">
              <w:rPr>
                <w:rStyle w:val="Hyperlink"/>
                <w:rFonts w:ascii="Arial" w:hAnsi="Arial" w:cs="Arial"/>
                <w:b w:val="0"/>
                <w:bCs w:val="0"/>
                <w:noProof/>
              </w:rPr>
              <w:t>2.2 Size, Scope, and Economic relevance of the Industry.</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_Toc226158208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2</w:t>
            </w:r>
            <w:r w:rsidR="00117D2A" w:rsidRPr="00277ED1">
              <w:rPr>
                <w:rFonts w:ascii="Arial" w:hAnsi="Arial" w:cs="Arial"/>
                <w:b w:val="0"/>
                <w:bCs w:val="0"/>
                <w:noProof/>
                <w:webHidden/>
              </w:rPr>
              <w:fldChar w:fldCharType="end"/>
            </w:r>
          </w:hyperlink>
        </w:p>
        <w:p w14:paraId="77C9D984" w14:textId="10B86A7A"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09" w:history="1">
            <w:r w:rsidR="00117D2A" w:rsidRPr="00277ED1">
              <w:rPr>
                <w:rStyle w:val="Hyperlink"/>
                <w:rFonts w:ascii="Arial" w:hAnsi="Arial" w:cs="Arial"/>
                <w:b w:val="0"/>
                <w:bCs w:val="0"/>
                <w:noProof/>
              </w:rPr>
              <w:t>2.3 Key Domestic and Multinational Firms in the Industry</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_Toc226158209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2</w:t>
            </w:r>
            <w:r w:rsidR="00117D2A" w:rsidRPr="00277ED1">
              <w:rPr>
                <w:rFonts w:ascii="Arial" w:hAnsi="Arial" w:cs="Arial"/>
                <w:b w:val="0"/>
                <w:bCs w:val="0"/>
                <w:noProof/>
                <w:webHidden/>
              </w:rPr>
              <w:fldChar w:fldCharType="end"/>
            </w:r>
          </w:hyperlink>
        </w:p>
        <w:p w14:paraId="15AA8ABA" w14:textId="0E7BE4AF"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10" w:history="1">
            <w:r w:rsidR="00117D2A" w:rsidRPr="00277ED1">
              <w:rPr>
                <w:rStyle w:val="Hyperlink"/>
                <w:rFonts w:ascii="Arial" w:hAnsi="Arial" w:cs="Arial"/>
                <w:b w:val="0"/>
                <w:bCs w:val="0"/>
                <w:noProof/>
              </w:rPr>
              <w:t>2.4 Comparative Analysis of Firm Positioning and Strategies</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_Toc226158210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3</w:t>
            </w:r>
            <w:r w:rsidR="00117D2A" w:rsidRPr="00277ED1">
              <w:rPr>
                <w:rFonts w:ascii="Arial" w:hAnsi="Arial" w:cs="Arial"/>
                <w:b w:val="0"/>
                <w:bCs w:val="0"/>
                <w:noProof/>
                <w:webHidden/>
              </w:rPr>
              <w:fldChar w:fldCharType="end"/>
            </w:r>
          </w:hyperlink>
        </w:p>
        <w:p w14:paraId="4A98B918" w14:textId="3FB2470D"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11" w:history="1">
            <w:r w:rsidR="00117D2A" w:rsidRPr="00277ED1">
              <w:rPr>
                <w:rStyle w:val="Hyperlink"/>
                <w:rFonts w:ascii="Arial" w:hAnsi="Arial" w:cs="Arial"/>
                <w:b w:val="0"/>
                <w:bCs w:val="0"/>
                <w:noProof/>
              </w:rPr>
              <w:t>2.5 Summary of Industry Dynamics and Key Issues</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_Toc226158211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3</w:t>
            </w:r>
            <w:r w:rsidR="00117D2A" w:rsidRPr="00277ED1">
              <w:rPr>
                <w:rFonts w:ascii="Arial" w:hAnsi="Arial" w:cs="Arial"/>
                <w:b w:val="0"/>
                <w:bCs w:val="0"/>
                <w:noProof/>
                <w:webHidden/>
              </w:rPr>
              <w:fldChar w:fldCharType="end"/>
            </w:r>
          </w:hyperlink>
        </w:p>
        <w:p w14:paraId="6001980C" w14:textId="727985B9" w:rsidR="00117D2A" w:rsidRPr="00277ED1" w:rsidRDefault="00000000">
          <w:pPr>
            <w:pStyle w:val="TOC1"/>
            <w:tabs>
              <w:tab w:val="right" w:leader="dot" w:pos="9016"/>
            </w:tabs>
            <w:rPr>
              <w:rFonts w:ascii="Arial" w:eastAsiaTheme="minorEastAsia" w:hAnsi="Arial" w:cs="Arial"/>
              <w:b w:val="0"/>
              <w:bCs w:val="0"/>
              <w:i w:val="0"/>
              <w:iCs w:val="0"/>
              <w:noProof/>
              <w:color w:val="auto"/>
              <w:szCs w:val="30"/>
              <w:lang w:eastAsia="en-GB"/>
            </w:rPr>
          </w:pPr>
          <w:hyperlink w:anchor="_Toc226158212" w:history="1">
            <w:r w:rsidR="00117D2A" w:rsidRPr="00277ED1">
              <w:rPr>
                <w:rStyle w:val="Hyperlink"/>
                <w:rFonts w:ascii="Arial" w:hAnsi="Arial" w:cs="Arial"/>
                <w:b w:val="0"/>
                <w:bCs w:val="0"/>
                <w:i w:val="0"/>
                <w:iCs w:val="0"/>
                <w:noProof/>
              </w:rPr>
              <w:t>3. Analysis of Industry Competitiveness using Porter’s Diamond Model</w:t>
            </w:r>
            <w:r w:rsidR="00117D2A" w:rsidRPr="00277ED1">
              <w:rPr>
                <w:rFonts w:ascii="Arial" w:hAnsi="Arial" w:cs="Arial"/>
                <w:b w:val="0"/>
                <w:bCs w:val="0"/>
                <w:i w:val="0"/>
                <w:iCs w:val="0"/>
                <w:noProof/>
                <w:webHidden/>
              </w:rPr>
              <w:tab/>
            </w:r>
            <w:r w:rsidR="00117D2A" w:rsidRPr="00277ED1">
              <w:rPr>
                <w:rFonts w:ascii="Arial" w:hAnsi="Arial" w:cs="Arial"/>
                <w:b w:val="0"/>
                <w:bCs w:val="0"/>
                <w:i w:val="0"/>
                <w:iCs w:val="0"/>
                <w:noProof/>
                <w:webHidden/>
              </w:rPr>
              <w:fldChar w:fldCharType="begin"/>
            </w:r>
            <w:r w:rsidR="00117D2A" w:rsidRPr="00277ED1">
              <w:rPr>
                <w:rFonts w:ascii="Arial" w:hAnsi="Arial" w:cs="Arial"/>
                <w:b w:val="0"/>
                <w:bCs w:val="0"/>
                <w:i w:val="0"/>
                <w:iCs w:val="0"/>
                <w:noProof/>
                <w:webHidden/>
              </w:rPr>
              <w:instrText xml:space="preserve"> PAGEREF _Toc226158212 \h </w:instrText>
            </w:r>
            <w:r w:rsidR="00117D2A" w:rsidRPr="00277ED1">
              <w:rPr>
                <w:rFonts w:ascii="Arial" w:hAnsi="Arial" w:cs="Arial"/>
                <w:b w:val="0"/>
                <w:bCs w:val="0"/>
                <w:i w:val="0"/>
                <w:iCs w:val="0"/>
                <w:noProof/>
                <w:webHidden/>
              </w:rPr>
            </w:r>
            <w:r w:rsidR="00117D2A" w:rsidRPr="00277ED1">
              <w:rPr>
                <w:rFonts w:ascii="Arial" w:hAnsi="Arial" w:cs="Arial"/>
                <w:b w:val="0"/>
                <w:bCs w:val="0"/>
                <w:i w:val="0"/>
                <w:iCs w:val="0"/>
                <w:noProof/>
                <w:webHidden/>
              </w:rPr>
              <w:fldChar w:fldCharType="separate"/>
            </w:r>
            <w:r w:rsidR="00277ED1" w:rsidRPr="00277ED1">
              <w:rPr>
                <w:rFonts w:ascii="Arial" w:hAnsi="Arial" w:cs="Arial"/>
                <w:b w:val="0"/>
                <w:bCs w:val="0"/>
                <w:i w:val="0"/>
                <w:iCs w:val="0"/>
                <w:noProof/>
                <w:webHidden/>
              </w:rPr>
              <w:t>4</w:t>
            </w:r>
            <w:r w:rsidR="00117D2A" w:rsidRPr="00277ED1">
              <w:rPr>
                <w:rFonts w:ascii="Arial" w:hAnsi="Arial" w:cs="Arial"/>
                <w:b w:val="0"/>
                <w:bCs w:val="0"/>
                <w:i w:val="0"/>
                <w:iCs w:val="0"/>
                <w:noProof/>
                <w:webHidden/>
              </w:rPr>
              <w:fldChar w:fldCharType="end"/>
            </w:r>
          </w:hyperlink>
        </w:p>
        <w:p w14:paraId="3832E564" w14:textId="0D66DD1D"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13" w:history="1">
            <w:r w:rsidR="00117D2A" w:rsidRPr="00277ED1">
              <w:rPr>
                <w:rStyle w:val="Hyperlink"/>
                <w:rFonts w:ascii="Arial" w:hAnsi="Arial" w:cs="Arial"/>
                <w:b w:val="0"/>
                <w:bCs w:val="0"/>
                <w:noProof/>
              </w:rPr>
              <w:t>3.1 Factor Conditions</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_Toc226158213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5</w:t>
            </w:r>
            <w:r w:rsidR="00117D2A" w:rsidRPr="00277ED1">
              <w:rPr>
                <w:rFonts w:ascii="Arial" w:hAnsi="Arial" w:cs="Arial"/>
                <w:b w:val="0"/>
                <w:bCs w:val="0"/>
                <w:noProof/>
                <w:webHidden/>
              </w:rPr>
              <w:fldChar w:fldCharType="end"/>
            </w:r>
          </w:hyperlink>
        </w:p>
        <w:p w14:paraId="13970FC9" w14:textId="73F080E3"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14" w:history="1">
            <w:r w:rsidR="00117D2A" w:rsidRPr="00277ED1">
              <w:rPr>
                <w:rStyle w:val="Hyperlink"/>
                <w:rFonts w:ascii="Arial" w:hAnsi="Arial" w:cs="Arial"/>
                <w:b w:val="0"/>
                <w:bCs w:val="0"/>
                <w:noProof/>
              </w:rPr>
              <w:t>3.2 Demand Conditions</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_Toc226158214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6</w:t>
            </w:r>
            <w:r w:rsidR="00117D2A" w:rsidRPr="00277ED1">
              <w:rPr>
                <w:rFonts w:ascii="Arial" w:hAnsi="Arial" w:cs="Arial"/>
                <w:b w:val="0"/>
                <w:bCs w:val="0"/>
                <w:noProof/>
                <w:webHidden/>
              </w:rPr>
              <w:fldChar w:fldCharType="end"/>
            </w:r>
          </w:hyperlink>
        </w:p>
        <w:p w14:paraId="25455F6C" w14:textId="78CCC52B"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15" w:history="1">
            <w:r w:rsidR="00117D2A" w:rsidRPr="00277ED1">
              <w:rPr>
                <w:rStyle w:val="Hyperlink"/>
                <w:rFonts w:ascii="Arial" w:hAnsi="Arial" w:cs="Arial"/>
                <w:b w:val="0"/>
                <w:bCs w:val="0"/>
                <w:noProof/>
              </w:rPr>
              <w:t>3.3 Related and Supporting Industries</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_Toc226158215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6</w:t>
            </w:r>
            <w:r w:rsidR="00117D2A" w:rsidRPr="00277ED1">
              <w:rPr>
                <w:rFonts w:ascii="Arial" w:hAnsi="Arial" w:cs="Arial"/>
                <w:b w:val="0"/>
                <w:bCs w:val="0"/>
                <w:noProof/>
                <w:webHidden/>
              </w:rPr>
              <w:fldChar w:fldCharType="end"/>
            </w:r>
          </w:hyperlink>
        </w:p>
        <w:p w14:paraId="716A7E0F" w14:textId="53029244"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16" w:history="1">
            <w:r w:rsidR="00117D2A" w:rsidRPr="00277ED1">
              <w:rPr>
                <w:rStyle w:val="Hyperlink"/>
                <w:rFonts w:ascii="Arial" w:hAnsi="Arial" w:cs="Arial"/>
                <w:b w:val="0"/>
                <w:bCs w:val="0"/>
                <w:noProof/>
              </w:rPr>
              <w:t>3.4 Firm Strategy, Structure, and Rivalry</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_Toc226158216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7</w:t>
            </w:r>
            <w:r w:rsidR="00117D2A" w:rsidRPr="00277ED1">
              <w:rPr>
                <w:rFonts w:ascii="Arial" w:hAnsi="Arial" w:cs="Arial"/>
                <w:b w:val="0"/>
                <w:bCs w:val="0"/>
                <w:noProof/>
                <w:webHidden/>
              </w:rPr>
              <w:fldChar w:fldCharType="end"/>
            </w:r>
          </w:hyperlink>
        </w:p>
        <w:p w14:paraId="1D72FEC3" w14:textId="2D15DAED"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17" w:history="1">
            <w:r w:rsidR="00117D2A" w:rsidRPr="00277ED1">
              <w:rPr>
                <w:rStyle w:val="Hyperlink"/>
                <w:rFonts w:ascii="Arial" w:hAnsi="Arial" w:cs="Arial"/>
                <w:b w:val="0"/>
                <w:bCs w:val="0"/>
                <w:noProof/>
              </w:rPr>
              <w:t>3.5 Role of Government and Chance</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_Toc226158217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7</w:t>
            </w:r>
            <w:r w:rsidR="00117D2A" w:rsidRPr="00277ED1">
              <w:rPr>
                <w:rFonts w:ascii="Arial" w:hAnsi="Arial" w:cs="Arial"/>
                <w:b w:val="0"/>
                <w:bCs w:val="0"/>
                <w:noProof/>
                <w:webHidden/>
              </w:rPr>
              <w:fldChar w:fldCharType="end"/>
            </w:r>
          </w:hyperlink>
        </w:p>
        <w:p w14:paraId="5FA43550" w14:textId="7F79D8C9"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18" w:history="1">
            <w:r w:rsidR="00117D2A" w:rsidRPr="00277ED1">
              <w:rPr>
                <w:rStyle w:val="Hyperlink"/>
                <w:rFonts w:ascii="Arial" w:hAnsi="Arial" w:cs="Arial"/>
                <w:b w:val="0"/>
                <w:bCs w:val="0"/>
                <w:noProof/>
              </w:rPr>
              <w:t>3.6 Critical Evaluation of Vietnam’s Competitive Advantage</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_Toc226158218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8</w:t>
            </w:r>
            <w:r w:rsidR="00117D2A" w:rsidRPr="00277ED1">
              <w:rPr>
                <w:rFonts w:ascii="Arial" w:hAnsi="Arial" w:cs="Arial"/>
                <w:b w:val="0"/>
                <w:bCs w:val="0"/>
                <w:noProof/>
                <w:webHidden/>
              </w:rPr>
              <w:fldChar w:fldCharType="end"/>
            </w:r>
          </w:hyperlink>
        </w:p>
        <w:p w14:paraId="399E19ED" w14:textId="76022ADF" w:rsidR="00117D2A" w:rsidRPr="00277ED1" w:rsidRDefault="00000000">
          <w:pPr>
            <w:pStyle w:val="TOC1"/>
            <w:tabs>
              <w:tab w:val="right" w:leader="dot" w:pos="9016"/>
            </w:tabs>
            <w:rPr>
              <w:rFonts w:ascii="Arial" w:eastAsiaTheme="minorEastAsia" w:hAnsi="Arial" w:cs="Arial"/>
              <w:b w:val="0"/>
              <w:bCs w:val="0"/>
              <w:i w:val="0"/>
              <w:iCs w:val="0"/>
              <w:noProof/>
              <w:color w:val="auto"/>
              <w:szCs w:val="30"/>
              <w:lang w:eastAsia="en-GB"/>
            </w:rPr>
          </w:pPr>
          <w:hyperlink w:anchor="_Toc226158219" w:history="1">
            <w:r w:rsidR="00117D2A" w:rsidRPr="00277ED1">
              <w:rPr>
                <w:rStyle w:val="Hyperlink"/>
                <w:rFonts w:ascii="Arial" w:hAnsi="Arial" w:cs="Arial"/>
                <w:b w:val="0"/>
                <w:bCs w:val="0"/>
                <w:i w:val="0"/>
                <w:iCs w:val="0"/>
                <w:noProof/>
              </w:rPr>
              <w:t>4. Evaluation of LG’s Operations in Vietnam</w:t>
            </w:r>
            <w:r w:rsidR="00117D2A" w:rsidRPr="00277ED1">
              <w:rPr>
                <w:rFonts w:ascii="Arial" w:hAnsi="Arial" w:cs="Arial"/>
                <w:b w:val="0"/>
                <w:bCs w:val="0"/>
                <w:i w:val="0"/>
                <w:iCs w:val="0"/>
                <w:noProof/>
                <w:webHidden/>
              </w:rPr>
              <w:tab/>
            </w:r>
            <w:r w:rsidR="00117D2A" w:rsidRPr="00277ED1">
              <w:rPr>
                <w:rFonts w:ascii="Arial" w:hAnsi="Arial" w:cs="Arial"/>
                <w:b w:val="0"/>
                <w:bCs w:val="0"/>
                <w:i w:val="0"/>
                <w:iCs w:val="0"/>
                <w:noProof/>
                <w:webHidden/>
              </w:rPr>
              <w:fldChar w:fldCharType="begin"/>
            </w:r>
            <w:r w:rsidR="00117D2A" w:rsidRPr="00277ED1">
              <w:rPr>
                <w:rFonts w:ascii="Arial" w:hAnsi="Arial" w:cs="Arial"/>
                <w:b w:val="0"/>
                <w:bCs w:val="0"/>
                <w:i w:val="0"/>
                <w:iCs w:val="0"/>
                <w:noProof/>
                <w:webHidden/>
              </w:rPr>
              <w:instrText xml:space="preserve"> PAGEREF _Toc226158219 \h </w:instrText>
            </w:r>
            <w:r w:rsidR="00117D2A" w:rsidRPr="00277ED1">
              <w:rPr>
                <w:rFonts w:ascii="Arial" w:hAnsi="Arial" w:cs="Arial"/>
                <w:b w:val="0"/>
                <w:bCs w:val="0"/>
                <w:i w:val="0"/>
                <w:iCs w:val="0"/>
                <w:noProof/>
                <w:webHidden/>
              </w:rPr>
            </w:r>
            <w:r w:rsidR="00117D2A" w:rsidRPr="00277ED1">
              <w:rPr>
                <w:rFonts w:ascii="Arial" w:hAnsi="Arial" w:cs="Arial"/>
                <w:b w:val="0"/>
                <w:bCs w:val="0"/>
                <w:i w:val="0"/>
                <w:iCs w:val="0"/>
                <w:noProof/>
                <w:webHidden/>
              </w:rPr>
              <w:fldChar w:fldCharType="separate"/>
            </w:r>
            <w:r w:rsidR="00277ED1" w:rsidRPr="00277ED1">
              <w:rPr>
                <w:rFonts w:ascii="Arial" w:hAnsi="Arial" w:cs="Arial"/>
                <w:b w:val="0"/>
                <w:bCs w:val="0"/>
                <w:i w:val="0"/>
                <w:iCs w:val="0"/>
                <w:noProof/>
                <w:webHidden/>
              </w:rPr>
              <w:t>9</w:t>
            </w:r>
            <w:r w:rsidR="00117D2A" w:rsidRPr="00277ED1">
              <w:rPr>
                <w:rFonts w:ascii="Arial" w:hAnsi="Arial" w:cs="Arial"/>
                <w:b w:val="0"/>
                <w:bCs w:val="0"/>
                <w:i w:val="0"/>
                <w:iCs w:val="0"/>
                <w:noProof/>
                <w:webHidden/>
              </w:rPr>
              <w:fldChar w:fldCharType="end"/>
            </w:r>
          </w:hyperlink>
        </w:p>
        <w:p w14:paraId="0155671A" w14:textId="7ACDBBEB"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20" w:history="1">
            <w:r w:rsidR="00117D2A" w:rsidRPr="00277ED1">
              <w:rPr>
                <w:rStyle w:val="Hyperlink"/>
                <w:rFonts w:ascii="Arial" w:hAnsi="Arial" w:cs="Arial"/>
                <w:b w:val="0"/>
                <w:bCs w:val="0"/>
                <w:noProof/>
              </w:rPr>
              <w:t>4.1 Overview of LG’s Operations in Vietnam</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_Toc226158220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9</w:t>
            </w:r>
            <w:r w:rsidR="00117D2A" w:rsidRPr="00277ED1">
              <w:rPr>
                <w:rFonts w:ascii="Arial" w:hAnsi="Arial" w:cs="Arial"/>
                <w:b w:val="0"/>
                <w:bCs w:val="0"/>
                <w:noProof/>
                <w:webHidden/>
              </w:rPr>
              <w:fldChar w:fldCharType="end"/>
            </w:r>
          </w:hyperlink>
        </w:p>
        <w:p w14:paraId="4461074B" w14:textId="0E1B7069"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21" w:history="1">
            <w:r w:rsidR="00117D2A" w:rsidRPr="00277ED1">
              <w:rPr>
                <w:rStyle w:val="Hyperlink"/>
                <w:rFonts w:ascii="Arial" w:hAnsi="Arial" w:cs="Arial"/>
                <w:b w:val="0"/>
                <w:bCs w:val="0"/>
                <w:noProof/>
              </w:rPr>
              <w:t>4.2 Market Attractiveness of Vietnam for LG</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_Toc226158221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10</w:t>
            </w:r>
            <w:r w:rsidR="00117D2A" w:rsidRPr="00277ED1">
              <w:rPr>
                <w:rFonts w:ascii="Arial" w:hAnsi="Arial" w:cs="Arial"/>
                <w:b w:val="0"/>
                <w:bCs w:val="0"/>
                <w:noProof/>
                <w:webHidden/>
              </w:rPr>
              <w:fldChar w:fldCharType="end"/>
            </w:r>
          </w:hyperlink>
        </w:p>
        <w:p w14:paraId="5961A096" w14:textId="74A04AB5"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22" w:history="1">
            <w:r w:rsidR="00117D2A" w:rsidRPr="00277ED1">
              <w:rPr>
                <w:rStyle w:val="Hyperlink"/>
                <w:rFonts w:ascii="Arial" w:hAnsi="Arial" w:cs="Arial"/>
                <w:b w:val="0"/>
                <w:bCs w:val="0"/>
                <w:noProof/>
              </w:rPr>
              <w:t>4.3 Political and Legal Environment</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_Toc226158222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11</w:t>
            </w:r>
            <w:r w:rsidR="00117D2A" w:rsidRPr="00277ED1">
              <w:rPr>
                <w:rFonts w:ascii="Arial" w:hAnsi="Arial" w:cs="Arial"/>
                <w:b w:val="0"/>
                <w:bCs w:val="0"/>
                <w:noProof/>
                <w:webHidden/>
              </w:rPr>
              <w:fldChar w:fldCharType="end"/>
            </w:r>
          </w:hyperlink>
        </w:p>
        <w:p w14:paraId="115A85B8" w14:textId="57D74531"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23" w:history="1">
            <w:r w:rsidR="00117D2A" w:rsidRPr="00277ED1">
              <w:rPr>
                <w:rStyle w:val="Hyperlink"/>
                <w:rFonts w:ascii="Arial" w:hAnsi="Arial" w:cs="Arial"/>
                <w:b w:val="0"/>
                <w:bCs w:val="0"/>
                <w:noProof/>
              </w:rPr>
              <w:t>4.4 Economic Environment</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_Toc226158223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12</w:t>
            </w:r>
            <w:r w:rsidR="00117D2A" w:rsidRPr="00277ED1">
              <w:rPr>
                <w:rFonts w:ascii="Arial" w:hAnsi="Arial" w:cs="Arial"/>
                <w:b w:val="0"/>
                <w:bCs w:val="0"/>
                <w:noProof/>
                <w:webHidden/>
              </w:rPr>
              <w:fldChar w:fldCharType="end"/>
            </w:r>
          </w:hyperlink>
        </w:p>
        <w:p w14:paraId="58C8948C" w14:textId="6F0E5C5B"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24" w:history="1">
            <w:r w:rsidR="00117D2A" w:rsidRPr="00277ED1">
              <w:rPr>
                <w:rStyle w:val="Hyperlink"/>
                <w:rFonts w:ascii="Arial" w:hAnsi="Arial" w:cs="Arial"/>
                <w:b w:val="0"/>
                <w:bCs w:val="0"/>
                <w:noProof/>
              </w:rPr>
              <w:t>4.5 Cultural and Social Environment</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_Toc226158224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13</w:t>
            </w:r>
            <w:r w:rsidR="00117D2A" w:rsidRPr="00277ED1">
              <w:rPr>
                <w:rFonts w:ascii="Arial" w:hAnsi="Arial" w:cs="Arial"/>
                <w:b w:val="0"/>
                <w:bCs w:val="0"/>
                <w:noProof/>
                <w:webHidden/>
              </w:rPr>
              <w:fldChar w:fldCharType="end"/>
            </w:r>
          </w:hyperlink>
        </w:p>
        <w:p w14:paraId="21F79B40" w14:textId="7611ADC4"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25" w:history="1">
            <w:r w:rsidR="00117D2A" w:rsidRPr="00277ED1">
              <w:rPr>
                <w:rStyle w:val="Hyperlink"/>
                <w:rFonts w:ascii="Arial" w:hAnsi="Arial" w:cs="Arial"/>
                <w:b w:val="0"/>
                <w:bCs w:val="0"/>
                <w:noProof/>
              </w:rPr>
              <w:t>4.6 Strategic Analysis using Relevant Frameworks</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_Toc226158225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14</w:t>
            </w:r>
            <w:r w:rsidR="00117D2A" w:rsidRPr="00277ED1">
              <w:rPr>
                <w:rFonts w:ascii="Arial" w:hAnsi="Arial" w:cs="Arial"/>
                <w:b w:val="0"/>
                <w:bCs w:val="0"/>
                <w:noProof/>
                <w:webHidden/>
              </w:rPr>
              <w:fldChar w:fldCharType="end"/>
            </w:r>
          </w:hyperlink>
        </w:p>
        <w:p w14:paraId="330B984E" w14:textId="71E08A1B"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26" w:history="1">
            <w:r w:rsidR="00117D2A" w:rsidRPr="00277ED1">
              <w:rPr>
                <w:rStyle w:val="Hyperlink"/>
                <w:rFonts w:ascii="Arial" w:hAnsi="Arial" w:cs="Arial"/>
                <w:b w:val="0"/>
                <w:bCs w:val="0"/>
                <w:noProof/>
              </w:rPr>
              <w:t>4.7 Critical Evaluati</w:t>
            </w:r>
            <w:r w:rsidR="00117D2A" w:rsidRPr="00277ED1">
              <w:rPr>
                <w:rStyle w:val="Hyperlink"/>
                <w:rFonts w:ascii="Arial" w:hAnsi="Arial" w:cs="Arial"/>
                <w:b w:val="0"/>
                <w:bCs w:val="0"/>
                <w:noProof/>
              </w:rPr>
              <w:t>o</w:t>
            </w:r>
            <w:r w:rsidR="00117D2A" w:rsidRPr="00277ED1">
              <w:rPr>
                <w:rStyle w:val="Hyperlink"/>
                <w:rFonts w:ascii="Arial" w:hAnsi="Arial" w:cs="Arial"/>
                <w:b w:val="0"/>
                <w:bCs w:val="0"/>
                <w:noProof/>
              </w:rPr>
              <w:t>n of Opportunities, Risks, and Success Factors</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_Toc226158226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17</w:t>
            </w:r>
            <w:r w:rsidR="00117D2A" w:rsidRPr="00277ED1">
              <w:rPr>
                <w:rFonts w:ascii="Arial" w:hAnsi="Arial" w:cs="Arial"/>
                <w:b w:val="0"/>
                <w:bCs w:val="0"/>
                <w:noProof/>
                <w:webHidden/>
              </w:rPr>
              <w:fldChar w:fldCharType="end"/>
            </w:r>
          </w:hyperlink>
        </w:p>
        <w:p w14:paraId="5EDEA8B3" w14:textId="2A6C79A9" w:rsidR="00117D2A" w:rsidRPr="00277ED1" w:rsidRDefault="00000000">
          <w:pPr>
            <w:pStyle w:val="TOC1"/>
            <w:tabs>
              <w:tab w:val="right" w:leader="dot" w:pos="9016"/>
            </w:tabs>
            <w:rPr>
              <w:rFonts w:ascii="Arial" w:eastAsiaTheme="minorEastAsia" w:hAnsi="Arial" w:cs="Arial"/>
              <w:b w:val="0"/>
              <w:bCs w:val="0"/>
              <w:i w:val="0"/>
              <w:iCs w:val="0"/>
              <w:noProof/>
              <w:color w:val="auto"/>
              <w:szCs w:val="30"/>
              <w:lang w:eastAsia="en-GB"/>
            </w:rPr>
          </w:pPr>
          <w:hyperlink w:anchor="_Toc226158227" w:history="1">
            <w:r w:rsidR="00117D2A" w:rsidRPr="00277ED1">
              <w:rPr>
                <w:rStyle w:val="Hyperlink"/>
                <w:rFonts w:ascii="Arial" w:hAnsi="Arial" w:cs="Arial"/>
                <w:b w:val="0"/>
                <w:bCs w:val="0"/>
                <w:i w:val="0"/>
                <w:iCs w:val="0"/>
                <w:noProof/>
              </w:rPr>
              <w:t>5. Conclusion</w:t>
            </w:r>
            <w:r w:rsidR="00117D2A" w:rsidRPr="00277ED1">
              <w:rPr>
                <w:rFonts w:ascii="Arial" w:hAnsi="Arial" w:cs="Arial"/>
                <w:b w:val="0"/>
                <w:bCs w:val="0"/>
                <w:i w:val="0"/>
                <w:iCs w:val="0"/>
                <w:noProof/>
                <w:webHidden/>
              </w:rPr>
              <w:tab/>
            </w:r>
            <w:r w:rsidR="00117D2A" w:rsidRPr="00277ED1">
              <w:rPr>
                <w:rFonts w:ascii="Arial" w:hAnsi="Arial" w:cs="Arial"/>
                <w:b w:val="0"/>
                <w:bCs w:val="0"/>
                <w:i w:val="0"/>
                <w:iCs w:val="0"/>
                <w:noProof/>
                <w:webHidden/>
              </w:rPr>
              <w:fldChar w:fldCharType="begin"/>
            </w:r>
            <w:r w:rsidR="00117D2A" w:rsidRPr="00277ED1">
              <w:rPr>
                <w:rFonts w:ascii="Arial" w:hAnsi="Arial" w:cs="Arial"/>
                <w:b w:val="0"/>
                <w:bCs w:val="0"/>
                <w:i w:val="0"/>
                <w:iCs w:val="0"/>
                <w:noProof/>
                <w:webHidden/>
              </w:rPr>
              <w:instrText xml:space="preserve"> PAGEREF _Toc226158227 \h </w:instrText>
            </w:r>
            <w:r w:rsidR="00117D2A" w:rsidRPr="00277ED1">
              <w:rPr>
                <w:rFonts w:ascii="Arial" w:hAnsi="Arial" w:cs="Arial"/>
                <w:b w:val="0"/>
                <w:bCs w:val="0"/>
                <w:i w:val="0"/>
                <w:iCs w:val="0"/>
                <w:noProof/>
                <w:webHidden/>
              </w:rPr>
            </w:r>
            <w:r w:rsidR="00117D2A" w:rsidRPr="00277ED1">
              <w:rPr>
                <w:rFonts w:ascii="Arial" w:hAnsi="Arial" w:cs="Arial"/>
                <w:b w:val="0"/>
                <w:bCs w:val="0"/>
                <w:i w:val="0"/>
                <w:iCs w:val="0"/>
                <w:noProof/>
                <w:webHidden/>
              </w:rPr>
              <w:fldChar w:fldCharType="separate"/>
            </w:r>
            <w:r w:rsidR="00277ED1" w:rsidRPr="00277ED1">
              <w:rPr>
                <w:rFonts w:ascii="Arial" w:hAnsi="Arial" w:cs="Arial"/>
                <w:b w:val="0"/>
                <w:bCs w:val="0"/>
                <w:i w:val="0"/>
                <w:iCs w:val="0"/>
                <w:noProof/>
                <w:webHidden/>
              </w:rPr>
              <w:t>17</w:t>
            </w:r>
            <w:r w:rsidR="00117D2A" w:rsidRPr="00277ED1">
              <w:rPr>
                <w:rFonts w:ascii="Arial" w:hAnsi="Arial" w:cs="Arial"/>
                <w:b w:val="0"/>
                <w:bCs w:val="0"/>
                <w:i w:val="0"/>
                <w:iCs w:val="0"/>
                <w:noProof/>
                <w:webHidden/>
              </w:rPr>
              <w:fldChar w:fldCharType="end"/>
            </w:r>
          </w:hyperlink>
        </w:p>
        <w:p w14:paraId="1EFAB5FE" w14:textId="142630C1" w:rsidR="00117D2A" w:rsidRPr="00277ED1" w:rsidRDefault="00000000">
          <w:pPr>
            <w:pStyle w:val="TOC1"/>
            <w:tabs>
              <w:tab w:val="right" w:leader="dot" w:pos="9016"/>
            </w:tabs>
            <w:rPr>
              <w:rFonts w:ascii="Arial" w:eastAsiaTheme="minorEastAsia" w:hAnsi="Arial" w:cs="Arial"/>
              <w:b w:val="0"/>
              <w:bCs w:val="0"/>
              <w:i w:val="0"/>
              <w:iCs w:val="0"/>
              <w:noProof/>
              <w:color w:val="auto"/>
              <w:szCs w:val="30"/>
              <w:lang w:eastAsia="en-GB"/>
            </w:rPr>
          </w:pPr>
          <w:hyperlink w:anchor="_Toc226158228" w:history="1">
            <w:r w:rsidR="00117D2A" w:rsidRPr="00277ED1">
              <w:rPr>
                <w:rStyle w:val="Hyperlink"/>
                <w:rFonts w:ascii="Arial" w:hAnsi="Arial" w:cs="Arial"/>
                <w:b w:val="0"/>
                <w:bCs w:val="0"/>
                <w:i w:val="0"/>
                <w:iCs w:val="0"/>
                <w:noProof/>
              </w:rPr>
              <w:t>6. Reflective Account using Gibbs Reflective Cycle</w:t>
            </w:r>
            <w:r w:rsidR="00117D2A" w:rsidRPr="00277ED1">
              <w:rPr>
                <w:rFonts w:ascii="Arial" w:hAnsi="Arial" w:cs="Arial"/>
                <w:b w:val="0"/>
                <w:bCs w:val="0"/>
                <w:i w:val="0"/>
                <w:iCs w:val="0"/>
                <w:noProof/>
                <w:webHidden/>
              </w:rPr>
              <w:tab/>
            </w:r>
            <w:r w:rsidR="00117D2A" w:rsidRPr="00277ED1">
              <w:rPr>
                <w:rFonts w:ascii="Arial" w:hAnsi="Arial" w:cs="Arial"/>
                <w:b w:val="0"/>
                <w:bCs w:val="0"/>
                <w:i w:val="0"/>
                <w:iCs w:val="0"/>
                <w:noProof/>
                <w:webHidden/>
              </w:rPr>
              <w:fldChar w:fldCharType="begin"/>
            </w:r>
            <w:r w:rsidR="00117D2A" w:rsidRPr="00277ED1">
              <w:rPr>
                <w:rFonts w:ascii="Arial" w:hAnsi="Arial" w:cs="Arial"/>
                <w:b w:val="0"/>
                <w:bCs w:val="0"/>
                <w:i w:val="0"/>
                <w:iCs w:val="0"/>
                <w:noProof/>
                <w:webHidden/>
              </w:rPr>
              <w:instrText xml:space="preserve"> PAGEREF _Toc226158228 \h </w:instrText>
            </w:r>
            <w:r w:rsidR="00117D2A" w:rsidRPr="00277ED1">
              <w:rPr>
                <w:rFonts w:ascii="Arial" w:hAnsi="Arial" w:cs="Arial"/>
                <w:b w:val="0"/>
                <w:bCs w:val="0"/>
                <w:i w:val="0"/>
                <w:iCs w:val="0"/>
                <w:noProof/>
                <w:webHidden/>
              </w:rPr>
            </w:r>
            <w:r w:rsidR="00117D2A" w:rsidRPr="00277ED1">
              <w:rPr>
                <w:rFonts w:ascii="Arial" w:hAnsi="Arial" w:cs="Arial"/>
                <w:b w:val="0"/>
                <w:bCs w:val="0"/>
                <w:i w:val="0"/>
                <w:iCs w:val="0"/>
                <w:noProof/>
                <w:webHidden/>
              </w:rPr>
              <w:fldChar w:fldCharType="separate"/>
            </w:r>
            <w:r w:rsidR="00277ED1" w:rsidRPr="00277ED1">
              <w:rPr>
                <w:rFonts w:ascii="Arial" w:hAnsi="Arial" w:cs="Arial"/>
                <w:b w:val="0"/>
                <w:bCs w:val="0"/>
                <w:i w:val="0"/>
                <w:iCs w:val="0"/>
                <w:noProof/>
                <w:webHidden/>
              </w:rPr>
              <w:t>18</w:t>
            </w:r>
            <w:r w:rsidR="00117D2A" w:rsidRPr="00277ED1">
              <w:rPr>
                <w:rFonts w:ascii="Arial" w:hAnsi="Arial" w:cs="Arial"/>
                <w:b w:val="0"/>
                <w:bCs w:val="0"/>
                <w:i w:val="0"/>
                <w:iCs w:val="0"/>
                <w:noProof/>
                <w:webHidden/>
              </w:rPr>
              <w:fldChar w:fldCharType="end"/>
            </w:r>
          </w:hyperlink>
        </w:p>
        <w:p w14:paraId="13249862" w14:textId="38949A4E"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29" w:history="1">
            <w:r w:rsidR="00117D2A" w:rsidRPr="00277ED1">
              <w:rPr>
                <w:rStyle w:val="Hyperlink"/>
                <w:rFonts w:ascii="Arial" w:hAnsi="Arial" w:cs="Arial"/>
                <w:b w:val="0"/>
                <w:bCs w:val="0"/>
                <w:noProof/>
              </w:rPr>
              <w:t>6.1 Description</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_Toc226158229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19</w:t>
            </w:r>
            <w:r w:rsidR="00117D2A" w:rsidRPr="00277ED1">
              <w:rPr>
                <w:rFonts w:ascii="Arial" w:hAnsi="Arial" w:cs="Arial"/>
                <w:b w:val="0"/>
                <w:bCs w:val="0"/>
                <w:noProof/>
                <w:webHidden/>
              </w:rPr>
              <w:fldChar w:fldCharType="end"/>
            </w:r>
          </w:hyperlink>
        </w:p>
        <w:p w14:paraId="7DF6A989" w14:textId="037D7874"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30" w:history="1">
            <w:r w:rsidR="00117D2A" w:rsidRPr="00277ED1">
              <w:rPr>
                <w:rStyle w:val="Hyperlink"/>
                <w:rFonts w:ascii="Arial" w:hAnsi="Arial" w:cs="Arial"/>
                <w:b w:val="0"/>
                <w:bCs w:val="0"/>
                <w:noProof/>
              </w:rPr>
              <w:t>6.2 Feelings</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_Toc226158230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19</w:t>
            </w:r>
            <w:r w:rsidR="00117D2A" w:rsidRPr="00277ED1">
              <w:rPr>
                <w:rFonts w:ascii="Arial" w:hAnsi="Arial" w:cs="Arial"/>
                <w:b w:val="0"/>
                <w:bCs w:val="0"/>
                <w:noProof/>
                <w:webHidden/>
              </w:rPr>
              <w:fldChar w:fldCharType="end"/>
            </w:r>
          </w:hyperlink>
        </w:p>
        <w:p w14:paraId="7AD2E6F9" w14:textId="4F77F735"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31" w:history="1">
            <w:r w:rsidR="00117D2A" w:rsidRPr="00277ED1">
              <w:rPr>
                <w:rStyle w:val="Hyperlink"/>
                <w:rFonts w:ascii="Arial" w:hAnsi="Arial" w:cs="Arial"/>
                <w:b w:val="0"/>
                <w:bCs w:val="0"/>
                <w:noProof/>
              </w:rPr>
              <w:t>6.3 Evaluation</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_Toc226158231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19</w:t>
            </w:r>
            <w:r w:rsidR="00117D2A" w:rsidRPr="00277ED1">
              <w:rPr>
                <w:rFonts w:ascii="Arial" w:hAnsi="Arial" w:cs="Arial"/>
                <w:b w:val="0"/>
                <w:bCs w:val="0"/>
                <w:noProof/>
                <w:webHidden/>
              </w:rPr>
              <w:fldChar w:fldCharType="end"/>
            </w:r>
          </w:hyperlink>
        </w:p>
        <w:p w14:paraId="07F3E88E" w14:textId="67222882"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32" w:history="1">
            <w:r w:rsidR="00117D2A" w:rsidRPr="00277ED1">
              <w:rPr>
                <w:rStyle w:val="Hyperlink"/>
                <w:rFonts w:ascii="Arial" w:hAnsi="Arial" w:cs="Arial"/>
                <w:b w:val="0"/>
                <w:bCs w:val="0"/>
                <w:noProof/>
              </w:rPr>
              <w:t>6.4 Analysis</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_Toc226158232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20</w:t>
            </w:r>
            <w:r w:rsidR="00117D2A" w:rsidRPr="00277ED1">
              <w:rPr>
                <w:rFonts w:ascii="Arial" w:hAnsi="Arial" w:cs="Arial"/>
                <w:b w:val="0"/>
                <w:bCs w:val="0"/>
                <w:noProof/>
                <w:webHidden/>
              </w:rPr>
              <w:fldChar w:fldCharType="end"/>
            </w:r>
          </w:hyperlink>
        </w:p>
        <w:p w14:paraId="332D3A12" w14:textId="4EBC252B"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33" w:history="1">
            <w:r w:rsidR="00117D2A" w:rsidRPr="00277ED1">
              <w:rPr>
                <w:rStyle w:val="Hyperlink"/>
                <w:rFonts w:ascii="Arial" w:hAnsi="Arial" w:cs="Arial"/>
                <w:b w:val="0"/>
                <w:bCs w:val="0"/>
                <w:noProof/>
              </w:rPr>
              <w:t>6.5 Conclusion</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_Toc226158233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20</w:t>
            </w:r>
            <w:r w:rsidR="00117D2A" w:rsidRPr="00277ED1">
              <w:rPr>
                <w:rFonts w:ascii="Arial" w:hAnsi="Arial" w:cs="Arial"/>
                <w:b w:val="0"/>
                <w:bCs w:val="0"/>
                <w:noProof/>
                <w:webHidden/>
              </w:rPr>
              <w:fldChar w:fldCharType="end"/>
            </w:r>
          </w:hyperlink>
        </w:p>
        <w:p w14:paraId="69199E00" w14:textId="4799532C" w:rsidR="00117D2A" w:rsidRPr="00277ED1" w:rsidRDefault="00000000">
          <w:pPr>
            <w:pStyle w:val="TOC2"/>
            <w:tabs>
              <w:tab w:val="right" w:leader="dot" w:pos="9016"/>
            </w:tabs>
            <w:rPr>
              <w:rFonts w:ascii="Arial" w:eastAsiaTheme="minorEastAsia" w:hAnsi="Arial" w:cs="Arial"/>
              <w:b w:val="0"/>
              <w:bCs w:val="0"/>
              <w:noProof/>
              <w:color w:val="auto"/>
              <w:sz w:val="24"/>
              <w:szCs w:val="30"/>
              <w:lang w:eastAsia="en-GB"/>
            </w:rPr>
          </w:pPr>
          <w:hyperlink w:anchor="_Toc226158234" w:history="1">
            <w:r w:rsidR="00117D2A" w:rsidRPr="00277ED1">
              <w:rPr>
                <w:rStyle w:val="Hyperlink"/>
                <w:rFonts w:ascii="Arial" w:hAnsi="Arial" w:cs="Arial"/>
                <w:b w:val="0"/>
                <w:bCs w:val="0"/>
                <w:noProof/>
              </w:rPr>
              <w:t>6.6 Action Plan</w:t>
            </w:r>
            <w:r w:rsidR="00117D2A" w:rsidRPr="00277ED1">
              <w:rPr>
                <w:rFonts w:ascii="Arial" w:hAnsi="Arial" w:cs="Arial"/>
                <w:b w:val="0"/>
                <w:bCs w:val="0"/>
                <w:noProof/>
                <w:webHidden/>
              </w:rPr>
              <w:tab/>
            </w:r>
            <w:r w:rsidR="00117D2A" w:rsidRPr="00277ED1">
              <w:rPr>
                <w:rFonts w:ascii="Arial" w:hAnsi="Arial" w:cs="Arial"/>
                <w:b w:val="0"/>
                <w:bCs w:val="0"/>
                <w:noProof/>
                <w:webHidden/>
              </w:rPr>
              <w:fldChar w:fldCharType="begin"/>
            </w:r>
            <w:r w:rsidR="00117D2A" w:rsidRPr="00277ED1">
              <w:rPr>
                <w:rFonts w:ascii="Arial" w:hAnsi="Arial" w:cs="Arial"/>
                <w:b w:val="0"/>
                <w:bCs w:val="0"/>
                <w:noProof/>
                <w:webHidden/>
              </w:rPr>
              <w:instrText xml:space="preserve"> PAGEREF _Toc226158234 \h </w:instrText>
            </w:r>
            <w:r w:rsidR="00117D2A" w:rsidRPr="00277ED1">
              <w:rPr>
                <w:rFonts w:ascii="Arial" w:hAnsi="Arial" w:cs="Arial"/>
                <w:b w:val="0"/>
                <w:bCs w:val="0"/>
                <w:noProof/>
                <w:webHidden/>
              </w:rPr>
            </w:r>
            <w:r w:rsidR="00117D2A" w:rsidRPr="00277ED1">
              <w:rPr>
                <w:rFonts w:ascii="Arial" w:hAnsi="Arial" w:cs="Arial"/>
                <w:b w:val="0"/>
                <w:bCs w:val="0"/>
                <w:noProof/>
                <w:webHidden/>
              </w:rPr>
              <w:fldChar w:fldCharType="separate"/>
            </w:r>
            <w:r w:rsidR="00277ED1" w:rsidRPr="00277ED1">
              <w:rPr>
                <w:rFonts w:ascii="Arial" w:hAnsi="Arial" w:cs="Arial"/>
                <w:b w:val="0"/>
                <w:bCs w:val="0"/>
                <w:noProof/>
                <w:webHidden/>
              </w:rPr>
              <w:t>21</w:t>
            </w:r>
            <w:r w:rsidR="00117D2A" w:rsidRPr="00277ED1">
              <w:rPr>
                <w:rFonts w:ascii="Arial" w:hAnsi="Arial" w:cs="Arial"/>
                <w:b w:val="0"/>
                <w:bCs w:val="0"/>
                <w:noProof/>
                <w:webHidden/>
              </w:rPr>
              <w:fldChar w:fldCharType="end"/>
            </w:r>
          </w:hyperlink>
        </w:p>
        <w:p w14:paraId="16CF618F" w14:textId="498C12B3" w:rsidR="00117D2A" w:rsidRPr="00277ED1" w:rsidRDefault="00000000">
          <w:pPr>
            <w:pStyle w:val="TOC1"/>
            <w:tabs>
              <w:tab w:val="right" w:leader="dot" w:pos="9016"/>
            </w:tabs>
            <w:rPr>
              <w:rFonts w:ascii="Arial" w:eastAsiaTheme="minorEastAsia" w:hAnsi="Arial" w:cs="Arial"/>
              <w:b w:val="0"/>
              <w:bCs w:val="0"/>
              <w:i w:val="0"/>
              <w:iCs w:val="0"/>
              <w:noProof/>
              <w:color w:val="auto"/>
              <w:szCs w:val="30"/>
              <w:lang w:eastAsia="en-GB"/>
            </w:rPr>
          </w:pPr>
          <w:hyperlink w:anchor="_Toc226158235" w:history="1">
            <w:r w:rsidR="00117D2A" w:rsidRPr="00277ED1">
              <w:rPr>
                <w:rStyle w:val="Hyperlink"/>
                <w:rFonts w:ascii="Arial" w:hAnsi="Arial" w:cs="Arial"/>
                <w:b w:val="0"/>
                <w:bCs w:val="0"/>
                <w:i w:val="0"/>
                <w:iCs w:val="0"/>
                <w:noProof/>
              </w:rPr>
              <w:t>7. References</w:t>
            </w:r>
            <w:r w:rsidR="00117D2A" w:rsidRPr="00277ED1">
              <w:rPr>
                <w:rFonts w:ascii="Arial" w:hAnsi="Arial" w:cs="Arial"/>
                <w:b w:val="0"/>
                <w:bCs w:val="0"/>
                <w:i w:val="0"/>
                <w:iCs w:val="0"/>
                <w:noProof/>
                <w:webHidden/>
              </w:rPr>
              <w:tab/>
            </w:r>
            <w:r w:rsidR="00117D2A" w:rsidRPr="00277ED1">
              <w:rPr>
                <w:rFonts w:ascii="Arial" w:hAnsi="Arial" w:cs="Arial"/>
                <w:b w:val="0"/>
                <w:bCs w:val="0"/>
                <w:i w:val="0"/>
                <w:iCs w:val="0"/>
                <w:noProof/>
                <w:webHidden/>
              </w:rPr>
              <w:fldChar w:fldCharType="begin"/>
            </w:r>
            <w:r w:rsidR="00117D2A" w:rsidRPr="00277ED1">
              <w:rPr>
                <w:rFonts w:ascii="Arial" w:hAnsi="Arial" w:cs="Arial"/>
                <w:b w:val="0"/>
                <w:bCs w:val="0"/>
                <w:i w:val="0"/>
                <w:iCs w:val="0"/>
                <w:noProof/>
                <w:webHidden/>
              </w:rPr>
              <w:instrText xml:space="preserve"> PAGEREF _Toc226158235 \h </w:instrText>
            </w:r>
            <w:r w:rsidR="00117D2A" w:rsidRPr="00277ED1">
              <w:rPr>
                <w:rFonts w:ascii="Arial" w:hAnsi="Arial" w:cs="Arial"/>
                <w:b w:val="0"/>
                <w:bCs w:val="0"/>
                <w:i w:val="0"/>
                <w:iCs w:val="0"/>
                <w:noProof/>
                <w:webHidden/>
              </w:rPr>
            </w:r>
            <w:r w:rsidR="00117D2A" w:rsidRPr="00277ED1">
              <w:rPr>
                <w:rFonts w:ascii="Arial" w:hAnsi="Arial" w:cs="Arial"/>
                <w:b w:val="0"/>
                <w:bCs w:val="0"/>
                <w:i w:val="0"/>
                <w:iCs w:val="0"/>
                <w:noProof/>
                <w:webHidden/>
              </w:rPr>
              <w:fldChar w:fldCharType="separate"/>
            </w:r>
            <w:r w:rsidR="00277ED1" w:rsidRPr="00277ED1">
              <w:rPr>
                <w:rFonts w:ascii="Arial" w:hAnsi="Arial" w:cs="Arial"/>
                <w:b w:val="0"/>
                <w:bCs w:val="0"/>
                <w:i w:val="0"/>
                <w:iCs w:val="0"/>
                <w:noProof/>
                <w:webHidden/>
              </w:rPr>
              <w:t>22</w:t>
            </w:r>
            <w:r w:rsidR="00117D2A" w:rsidRPr="00277ED1">
              <w:rPr>
                <w:rFonts w:ascii="Arial" w:hAnsi="Arial" w:cs="Arial"/>
                <w:b w:val="0"/>
                <w:bCs w:val="0"/>
                <w:i w:val="0"/>
                <w:iCs w:val="0"/>
                <w:noProof/>
                <w:webHidden/>
              </w:rPr>
              <w:fldChar w:fldCharType="end"/>
            </w:r>
          </w:hyperlink>
        </w:p>
        <w:p w14:paraId="31002CD3" w14:textId="234E2233" w:rsidR="00604791" w:rsidRDefault="00604791">
          <w:r w:rsidRPr="00277ED1">
            <w:rPr>
              <w:rFonts w:ascii="Arial" w:hAnsi="Arial" w:cs="Arial"/>
              <w:noProof/>
            </w:rPr>
            <w:fldChar w:fldCharType="end"/>
          </w:r>
        </w:p>
      </w:sdtContent>
    </w:sdt>
    <w:p w14:paraId="717D856D" w14:textId="77777777" w:rsidR="00331EC8" w:rsidRPr="00167623" w:rsidRDefault="00331EC8" w:rsidP="00167623">
      <w:pPr>
        <w:pStyle w:val="Heading1"/>
        <w:rPr>
          <w:rFonts w:ascii="Arial" w:hAnsi="Arial" w:cs="Arial"/>
        </w:rPr>
      </w:pPr>
    </w:p>
    <w:p w14:paraId="50B15DE9" w14:textId="77777777" w:rsidR="00331EC8" w:rsidRPr="00167623" w:rsidRDefault="00331EC8" w:rsidP="00167623">
      <w:pPr>
        <w:rPr>
          <w:rFonts w:ascii="Arial" w:eastAsiaTheme="majorEastAsia" w:hAnsi="Arial" w:cs="Arial"/>
          <w:color w:val="2F5496" w:themeColor="accent1" w:themeShade="BF"/>
          <w:sz w:val="32"/>
        </w:rPr>
      </w:pPr>
      <w:r w:rsidRPr="00167623">
        <w:rPr>
          <w:rFonts w:ascii="Arial" w:hAnsi="Arial" w:cs="Arial"/>
        </w:rPr>
        <w:br w:type="page"/>
      </w:r>
    </w:p>
    <w:p w14:paraId="56B4F3AD" w14:textId="77777777" w:rsidR="00604791" w:rsidRDefault="00604791" w:rsidP="00167623">
      <w:pPr>
        <w:pStyle w:val="Heading1"/>
        <w:rPr>
          <w:rFonts w:ascii="Arial" w:hAnsi="Arial" w:cs="Arial"/>
        </w:rPr>
        <w:sectPr w:rsidR="00604791">
          <w:headerReference w:type="even" r:id="rId9"/>
          <w:pgSz w:w="11906" w:h="16838"/>
          <w:pgMar w:top="1440" w:right="1440" w:bottom="1440" w:left="1440" w:header="708" w:footer="708" w:gutter="0"/>
          <w:cols w:space="708"/>
          <w:docGrid w:linePitch="360"/>
        </w:sectPr>
      </w:pPr>
    </w:p>
    <w:p w14:paraId="23F6F00A" w14:textId="7774A380" w:rsidR="00AE69B4" w:rsidRPr="00F273B3" w:rsidRDefault="00AE69B4" w:rsidP="00F273B3">
      <w:pPr>
        <w:pStyle w:val="Heading1"/>
        <w:rPr>
          <w:rFonts w:ascii="Arial" w:hAnsi="Arial" w:cs="Arial"/>
        </w:rPr>
      </w:pPr>
      <w:bookmarkStart w:id="3" w:name="_Toc226158205"/>
      <w:r w:rsidRPr="00F273B3">
        <w:rPr>
          <w:rFonts w:ascii="Arial" w:hAnsi="Arial" w:cs="Arial"/>
        </w:rPr>
        <w:lastRenderedPageBreak/>
        <w:t>1. Introduction</w:t>
      </w:r>
      <w:bookmarkEnd w:id="3"/>
      <w:r w:rsidRPr="00F273B3">
        <w:rPr>
          <w:rFonts w:ascii="Arial" w:hAnsi="Arial" w:cs="Arial"/>
        </w:rPr>
        <w:t xml:space="preserve"> </w:t>
      </w:r>
    </w:p>
    <w:p w14:paraId="4508AAB6" w14:textId="5B4478C1" w:rsidR="00CF0E2F" w:rsidRPr="00F273B3" w:rsidRDefault="00CF0E2F" w:rsidP="00F273B3">
      <w:pPr>
        <w:rPr>
          <w:rFonts w:ascii="Arial" w:hAnsi="Arial" w:cs="Arial"/>
        </w:rPr>
      </w:pPr>
      <w:r w:rsidRPr="00F273B3">
        <w:rPr>
          <w:rFonts w:ascii="Arial" w:hAnsi="Arial" w:cs="Arial"/>
        </w:rPr>
        <w:t xml:space="preserve">Vietnam has emerged as one of the most rapidly developing electronic manufacturing centres in Asia. This has been fuelled by high export performance, growing foreign direct investment (FDI) and greater integration into global supply chains. The World Bank (2023) states that electronics products form an important source of exports in Vietnam, and UNCTAD (2024) mentions that developing economies like Vietnam are becoming an important part of global value chains due to their manufacturing operations. </w:t>
      </w:r>
    </w:p>
    <w:p w14:paraId="7889E181" w14:textId="39F2DAEE" w:rsidR="00CF0E2F" w:rsidRPr="00F273B3" w:rsidRDefault="00CF0E2F" w:rsidP="00F273B3">
      <w:pPr>
        <w:rPr>
          <w:rFonts w:ascii="Arial" w:hAnsi="Arial" w:cs="Arial"/>
        </w:rPr>
      </w:pPr>
      <w:r w:rsidRPr="00F273B3">
        <w:rPr>
          <w:rFonts w:ascii="Arial" w:hAnsi="Arial" w:cs="Arial"/>
        </w:rPr>
        <w:t>This report focuses on the electronics manufacturing sector in Vietnam and analy</w:t>
      </w:r>
      <w:r w:rsidR="00EF6D4A">
        <w:rPr>
          <w:rFonts w:ascii="Arial" w:hAnsi="Arial" w:cs="Arial"/>
        </w:rPr>
        <w:t>s</w:t>
      </w:r>
      <w:r w:rsidRPr="00F273B3">
        <w:rPr>
          <w:rFonts w:ascii="Arial" w:hAnsi="Arial" w:cs="Arial"/>
        </w:rPr>
        <w:t>es the activities of LG as a big multinational player in the sector. It uses the Porters Diamond Model to determine the competitiveness of Vietnam then (Porter, 1990). Lastly, it analyses the critical issues which influence the success of LG such as the political, economic, legal, and cultural environment. The report believes that short term factors are favo</w:t>
      </w:r>
      <w:r w:rsidR="00EF6D4A">
        <w:rPr>
          <w:rFonts w:ascii="Arial" w:hAnsi="Arial" w:cs="Arial"/>
        </w:rPr>
        <w:t>u</w:t>
      </w:r>
      <w:r w:rsidRPr="00F273B3">
        <w:rPr>
          <w:rFonts w:ascii="Arial" w:hAnsi="Arial" w:cs="Arial"/>
        </w:rPr>
        <w:t xml:space="preserve">rable to Vietnam, but </w:t>
      </w:r>
      <w:proofErr w:type="gramStart"/>
      <w:r w:rsidRPr="00F273B3">
        <w:rPr>
          <w:rFonts w:ascii="Arial" w:hAnsi="Arial" w:cs="Arial"/>
        </w:rPr>
        <w:t>long term</w:t>
      </w:r>
      <w:proofErr w:type="gramEnd"/>
      <w:r w:rsidRPr="00F273B3">
        <w:rPr>
          <w:rFonts w:ascii="Arial" w:hAnsi="Arial" w:cs="Arial"/>
        </w:rPr>
        <w:t xml:space="preserve"> competitiveness will be achieved through enhancing local abilities, and decreasing reliance on foreign enterprises.</w:t>
      </w:r>
    </w:p>
    <w:p w14:paraId="3B6ACFD7" w14:textId="77777777" w:rsidR="00CF0E2F" w:rsidRPr="00F273B3" w:rsidRDefault="00CF0E2F" w:rsidP="00F273B3">
      <w:pPr>
        <w:pStyle w:val="Heading1"/>
        <w:rPr>
          <w:rFonts w:ascii="Arial" w:hAnsi="Arial" w:cs="Arial"/>
        </w:rPr>
      </w:pPr>
      <w:bookmarkStart w:id="4" w:name="_Toc226158206"/>
      <w:r w:rsidRPr="00F273B3">
        <w:rPr>
          <w:rFonts w:ascii="Arial" w:hAnsi="Arial" w:cs="Arial"/>
        </w:rPr>
        <w:t>2. Industry and Country Overview</w:t>
      </w:r>
      <w:bookmarkEnd w:id="4"/>
      <w:r w:rsidRPr="00F273B3">
        <w:rPr>
          <w:rFonts w:ascii="Arial" w:hAnsi="Arial" w:cs="Arial"/>
        </w:rPr>
        <w:t xml:space="preserve"> </w:t>
      </w:r>
    </w:p>
    <w:p w14:paraId="0F0D5BE5" w14:textId="0BB448EB" w:rsidR="00CF0E2F" w:rsidRPr="00F273B3" w:rsidRDefault="00CF0E2F" w:rsidP="00F273B3">
      <w:pPr>
        <w:pStyle w:val="Heading2"/>
        <w:rPr>
          <w:rFonts w:ascii="Arial" w:hAnsi="Arial" w:cs="Arial"/>
        </w:rPr>
      </w:pPr>
      <w:bookmarkStart w:id="5" w:name="_Toc226158207"/>
      <w:r w:rsidRPr="00F273B3">
        <w:rPr>
          <w:rFonts w:ascii="Arial" w:hAnsi="Arial" w:cs="Arial"/>
        </w:rPr>
        <w:t>2.1 Overview of Vietnam’s Electronics Manufacturing Industry</w:t>
      </w:r>
      <w:bookmarkEnd w:id="5"/>
    </w:p>
    <w:p w14:paraId="0E8B2C2C" w14:textId="3D5CB8ED" w:rsidR="00CF0E2F" w:rsidRPr="00F273B3" w:rsidRDefault="00CF0E2F" w:rsidP="00F273B3">
      <w:pPr>
        <w:rPr>
          <w:rFonts w:ascii="Arial" w:hAnsi="Arial" w:cs="Arial"/>
        </w:rPr>
      </w:pPr>
      <w:r w:rsidRPr="00F273B3">
        <w:rPr>
          <w:rFonts w:ascii="Arial" w:hAnsi="Arial" w:cs="Arial"/>
        </w:rPr>
        <w:t>The electronics manufacturing sector of Vietnam has been expanding extremely rapidly within the past 10-15 years. The primary driver to this growth has been foreign direct investment (FDI), particularly by the Asian economies of South Korea, Japan, and Taiwan (OECD, 2023).</w:t>
      </w:r>
    </w:p>
    <w:p w14:paraId="0C2A4E82" w14:textId="34E1E51D" w:rsidR="00CF0E2F" w:rsidRPr="00F273B3" w:rsidRDefault="00CF0E2F" w:rsidP="00F273B3">
      <w:pPr>
        <w:rPr>
          <w:rFonts w:ascii="Arial" w:hAnsi="Arial" w:cs="Arial"/>
        </w:rPr>
      </w:pPr>
      <w:r w:rsidRPr="00F273B3">
        <w:rPr>
          <w:rFonts w:ascii="Arial" w:hAnsi="Arial" w:cs="Arial"/>
        </w:rPr>
        <w:t xml:space="preserve">A significant cause of this expansion is that global production networks have changed. A common practice adopted by many companies is the </w:t>
      </w:r>
      <w:r w:rsidR="00CF32B7">
        <w:rPr>
          <w:rFonts w:ascii="Arial" w:hAnsi="Arial" w:cs="Arial"/>
          <w:lang w:val="en-US"/>
        </w:rPr>
        <w:t>“</w:t>
      </w:r>
      <w:r w:rsidRPr="00F273B3">
        <w:rPr>
          <w:rFonts w:ascii="Arial" w:hAnsi="Arial" w:cs="Arial"/>
        </w:rPr>
        <w:t>Chinas+1</w:t>
      </w:r>
      <w:r w:rsidR="00CF32B7">
        <w:rPr>
          <w:rFonts w:ascii="Arial" w:hAnsi="Arial" w:cs="Arial"/>
          <w:lang w:val="en-US"/>
        </w:rPr>
        <w:t>”</w:t>
      </w:r>
      <w:r w:rsidRPr="00F273B3">
        <w:rPr>
          <w:rFonts w:ascii="Arial" w:hAnsi="Arial" w:cs="Arial"/>
        </w:rPr>
        <w:t xml:space="preserve"> approach whereby they shift some of their production out of China to mitigate risk and cost. </w:t>
      </w:r>
    </w:p>
    <w:p w14:paraId="4E127F62" w14:textId="77777777" w:rsidR="00CF0E2F" w:rsidRPr="00F273B3" w:rsidRDefault="00CF0E2F" w:rsidP="00F273B3">
      <w:pPr>
        <w:rPr>
          <w:rFonts w:ascii="Arial" w:hAnsi="Arial" w:cs="Arial"/>
        </w:rPr>
      </w:pPr>
      <w:r w:rsidRPr="00F273B3">
        <w:rPr>
          <w:rFonts w:ascii="Arial" w:hAnsi="Arial" w:cs="Arial"/>
        </w:rPr>
        <w:t>Nonetheless, its presence in the industry remains somewhat as an assembly and manufacturing country, making it difficult to control high-value activities like design, branding, and innovation in the global value chain. Sturgeon and Kawakami (2011) cite nations such as Vietnam as usually involved in lower-value phases of the world value chain. It follows that despite the high output of electronics in Vietnam, the country only has a small portion of the entire value generated during the production process.</w:t>
      </w:r>
    </w:p>
    <w:p w14:paraId="36ADA83F" w14:textId="77777777" w:rsidR="00CF0E2F" w:rsidRPr="00F273B3" w:rsidRDefault="00CF0E2F" w:rsidP="00F273B3">
      <w:pPr>
        <w:pStyle w:val="Heading2"/>
        <w:rPr>
          <w:rFonts w:ascii="Arial" w:hAnsi="Arial" w:cs="Arial"/>
        </w:rPr>
      </w:pPr>
      <w:bookmarkStart w:id="6" w:name="_Toc226158208"/>
      <w:r w:rsidRPr="00F273B3">
        <w:rPr>
          <w:rFonts w:ascii="Arial" w:hAnsi="Arial" w:cs="Arial"/>
        </w:rPr>
        <w:lastRenderedPageBreak/>
        <w:t>2.2 Size, Scope, and Economic relevance of the Industry.</w:t>
      </w:r>
      <w:bookmarkEnd w:id="6"/>
    </w:p>
    <w:p w14:paraId="3F1C43F7" w14:textId="591F48D9" w:rsidR="00CF0E2F" w:rsidRPr="00F273B3" w:rsidRDefault="00CF0E2F" w:rsidP="00F273B3">
      <w:pPr>
        <w:rPr>
          <w:rFonts w:ascii="Arial" w:hAnsi="Arial" w:cs="Arial"/>
        </w:rPr>
      </w:pPr>
      <w:r w:rsidRPr="00F273B3">
        <w:rPr>
          <w:rFonts w:ascii="Arial" w:hAnsi="Arial" w:cs="Arial"/>
        </w:rPr>
        <w:t>The most significant export in Vietnam is the electronics industry. In 2023, electronics and electrical products comprised about 32</w:t>
      </w:r>
      <w:r w:rsidRPr="00F273B3">
        <w:rPr>
          <w:rFonts w:ascii="Arial" w:hAnsi="Arial" w:cs="Arial"/>
          <w:lang w:val="en-US"/>
        </w:rPr>
        <w:t xml:space="preserve">-35% </w:t>
      </w:r>
      <w:r w:rsidRPr="00F273B3">
        <w:rPr>
          <w:rFonts w:ascii="Arial" w:hAnsi="Arial" w:cs="Arial"/>
        </w:rPr>
        <w:t xml:space="preserve">of total exports that surpassed over 350 billion dollars (International Trade Centre, 2024). </w:t>
      </w:r>
    </w:p>
    <w:p w14:paraId="3A6834B8" w14:textId="77777777" w:rsidR="00CF0E2F" w:rsidRPr="00F273B3" w:rsidRDefault="00CF0E2F" w:rsidP="00F273B3">
      <w:pPr>
        <w:rPr>
          <w:rFonts w:ascii="Arial" w:hAnsi="Arial" w:cs="Arial"/>
        </w:rPr>
      </w:pPr>
      <w:r w:rsidRPr="00F273B3">
        <w:rPr>
          <w:rFonts w:ascii="Arial" w:hAnsi="Arial" w:cs="Arial"/>
        </w:rPr>
        <w:t>The industry covers assembly, component manufacturing, testing and packaging. But the majority of the activities continue to be labour-intensive. To illustrate this, a high proportion of smartphone manufacturing entails assembly of imported parts as opposed to local manufacturing (Athukorala, 2010).</w:t>
      </w:r>
    </w:p>
    <w:p w14:paraId="4ABB5674" w14:textId="53134DCB" w:rsidR="00CF0E2F" w:rsidRPr="00F273B3" w:rsidRDefault="00CF0E2F" w:rsidP="00F273B3">
      <w:pPr>
        <w:rPr>
          <w:rFonts w:ascii="Arial" w:hAnsi="Arial" w:cs="Arial"/>
        </w:rPr>
      </w:pPr>
      <w:r w:rsidRPr="00F273B3">
        <w:rPr>
          <w:rFonts w:ascii="Arial" w:hAnsi="Arial" w:cs="Arial"/>
        </w:rPr>
        <w:t>Employment is also an important aspect in the industry. It is known that millions of labo</w:t>
      </w:r>
      <w:r w:rsidR="00EF6D4A">
        <w:rPr>
          <w:rFonts w:ascii="Arial" w:hAnsi="Arial" w:cs="Arial"/>
        </w:rPr>
        <w:t>u</w:t>
      </w:r>
      <w:r w:rsidRPr="00F273B3">
        <w:rPr>
          <w:rFonts w:ascii="Arial" w:hAnsi="Arial" w:cs="Arial"/>
        </w:rPr>
        <w:t xml:space="preserve">rers are employed in electronics production, especially in industrial regions like Bac Ninh and Hai Phong (International Labour Organization, 2023). </w:t>
      </w:r>
    </w:p>
    <w:p w14:paraId="6262BCC4" w14:textId="0FF0714B" w:rsidR="006F3843" w:rsidRPr="006F3843" w:rsidRDefault="00CF0E2F" w:rsidP="00F273B3">
      <w:pPr>
        <w:rPr>
          <w:rFonts w:ascii="Arial" w:hAnsi="Arial" w:cs="Arial"/>
        </w:rPr>
      </w:pPr>
      <w:r w:rsidRPr="00F273B3">
        <w:rPr>
          <w:rFonts w:ascii="Arial" w:hAnsi="Arial" w:cs="Arial"/>
        </w:rPr>
        <w:t>Although it is large, it has a very serious drawback. Multinational firms are very crucial in the industry. Indicatively, few large companies produce a high proportion of the total exports. Such concentration leads to structural vulnerability, with Vietnam relying heavily on a few multinational corporations to drive its export performance, which in turn raises it to external demand shocks and external strategic choices.</w:t>
      </w:r>
      <w:r w:rsidR="006F3843" w:rsidRPr="006F3843">
        <w:rPr>
          <w:rFonts w:ascii="Arial" w:hAnsi="Arial" w:cs="Arial"/>
        </w:rPr>
        <w:t>.</w:t>
      </w:r>
    </w:p>
    <w:p w14:paraId="00F08B91" w14:textId="77777777" w:rsidR="006F3843" w:rsidRPr="00F273B3" w:rsidRDefault="006F3843" w:rsidP="00F273B3">
      <w:pPr>
        <w:pStyle w:val="Heading2"/>
        <w:rPr>
          <w:rFonts w:ascii="Arial" w:hAnsi="Arial" w:cs="Arial"/>
        </w:rPr>
      </w:pPr>
      <w:bookmarkStart w:id="7" w:name="_Toc226158209"/>
      <w:r w:rsidRPr="00F273B3">
        <w:rPr>
          <w:rFonts w:ascii="Arial" w:hAnsi="Arial" w:cs="Arial"/>
        </w:rPr>
        <w:t>2.3 Key Domestic and Multinational Firms in the Industry</w:t>
      </w:r>
      <w:bookmarkEnd w:id="7"/>
    </w:p>
    <w:p w14:paraId="6BE21CFE" w14:textId="31292FEA" w:rsidR="00F674A3" w:rsidRPr="00F273B3" w:rsidRDefault="00F674A3" w:rsidP="00F273B3">
      <w:pPr>
        <w:rPr>
          <w:rFonts w:ascii="Arial" w:hAnsi="Arial" w:cs="Arial"/>
        </w:rPr>
      </w:pPr>
      <w:r w:rsidRPr="00F273B3">
        <w:rPr>
          <w:rFonts w:ascii="Arial" w:hAnsi="Arial" w:cs="Arial"/>
        </w:rPr>
        <w:t xml:space="preserve">Electronics industry in Vietnam is controlled by multinational corporations like Samsung, LG, Foxconn and Intel. LG has been heavily invested as its total investment is above </w:t>
      </w:r>
      <w:r w:rsidRPr="00F273B3">
        <w:rPr>
          <w:rFonts w:ascii="Arial" w:hAnsi="Arial" w:cs="Arial"/>
          <w:lang w:val="en-US"/>
        </w:rPr>
        <w:t>$</w:t>
      </w:r>
      <w:r w:rsidRPr="00F273B3">
        <w:rPr>
          <w:rFonts w:ascii="Arial" w:hAnsi="Arial" w:cs="Arial"/>
        </w:rPr>
        <w:t>8 billion mostly in Hai phong manufacturing complex. One of the largest semiconductor assembly and testing plants operated by Intel is located in Ho Chi Minh City, which helps with global supply chains.</w:t>
      </w:r>
    </w:p>
    <w:p w14:paraId="5C7F3B6D" w14:textId="77777777" w:rsidR="00F674A3" w:rsidRPr="00F273B3" w:rsidRDefault="00F674A3" w:rsidP="00F273B3">
      <w:pPr>
        <w:rPr>
          <w:rFonts w:ascii="Arial" w:hAnsi="Arial" w:cs="Arial"/>
        </w:rPr>
      </w:pPr>
      <w:r w:rsidRPr="00F273B3">
        <w:rPr>
          <w:rFonts w:ascii="Arial" w:hAnsi="Arial" w:cs="Arial"/>
        </w:rPr>
        <w:t>Conversely, local companies play a minor role. The supporting industries include most of the local companies that deal with packaging and simple components. They do not have superior technology and financial ability. Rasiah (2010) claims that this restrains their capability to shift to activities of higher value like design and innovations.</w:t>
      </w:r>
    </w:p>
    <w:p w14:paraId="1817BECF" w14:textId="77777777" w:rsidR="00F674A3" w:rsidRPr="00F273B3" w:rsidRDefault="00F674A3" w:rsidP="00F273B3">
      <w:pPr>
        <w:rPr>
          <w:rFonts w:ascii="Arial" w:hAnsi="Arial" w:cs="Arial"/>
        </w:rPr>
      </w:pPr>
      <w:r w:rsidRPr="00F273B3">
        <w:rPr>
          <w:rFonts w:ascii="Arial" w:hAnsi="Arial" w:cs="Arial"/>
        </w:rPr>
        <w:t>This will bring about an imbalance in structure. As multinational companies dominate the high-value production and export, the country firms continue with the low-value portions. This undermines the long term industrial growth in Vietnam.</w:t>
      </w:r>
    </w:p>
    <w:p w14:paraId="61FFC87D" w14:textId="10631EF2" w:rsidR="00F674A3" w:rsidRPr="00F273B3" w:rsidRDefault="00F674A3" w:rsidP="00F273B3">
      <w:pPr>
        <w:pStyle w:val="Heading2"/>
        <w:rPr>
          <w:rFonts w:ascii="Arial" w:hAnsi="Arial" w:cs="Arial"/>
        </w:rPr>
      </w:pPr>
      <w:bookmarkStart w:id="8" w:name="_Toc226158210"/>
      <w:r w:rsidRPr="00F273B3">
        <w:rPr>
          <w:rFonts w:ascii="Arial" w:hAnsi="Arial" w:cs="Arial"/>
        </w:rPr>
        <w:lastRenderedPageBreak/>
        <w:t>2.4 Comparative Analysis of Firm Positioning and Strategies</w:t>
      </w:r>
      <w:bookmarkEnd w:id="8"/>
    </w:p>
    <w:p w14:paraId="29822B62" w14:textId="2F933F77" w:rsidR="00F674A3" w:rsidRPr="00F273B3" w:rsidRDefault="00F674A3" w:rsidP="00F273B3">
      <w:pPr>
        <w:rPr>
          <w:rFonts w:ascii="Arial" w:hAnsi="Arial" w:cs="Arial"/>
        </w:rPr>
      </w:pPr>
      <w:r w:rsidRPr="00F273B3">
        <w:rPr>
          <w:rFonts w:ascii="Arial" w:hAnsi="Arial" w:cs="Arial"/>
        </w:rPr>
        <w:t>The electronics industry in Vietnam is characterized by different firms adopting other strategies. MNFs concentrate on mass production, economies of scale, and international integration of the supply chain. Vietnam is used by them primarily as an export base.</w:t>
      </w:r>
      <w:r w:rsidRPr="00F273B3">
        <w:rPr>
          <w:rFonts w:ascii="Arial" w:hAnsi="Arial" w:cs="Arial"/>
          <w:lang w:val="en-US"/>
        </w:rPr>
        <w:t xml:space="preserve"> </w:t>
      </w:r>
      <w:r w:rsidRPr="00F273B3">
        <w:rPr>
          <w:rFonts w:ascii="Arial" w:hAnsi="Arial" w:cs="Arial"/>
        </w:rPr>
        <w:t>Local companies concentrate on low-cost auxiliary positions and are not in competition in high-tech production.</w:t>
      </w:r>
    </w:p>
    <w:p w14:paraId="59F2E270" w14:textId="77777777" w:rsidR="00F674A3" w:rsidRPr="006F3843" w:rsidRDefault="00F674A3" w:rsidP="00F273B3">
      <w:pPr>
        <w:rPr>
          <w:rFonts w:ascii="Arial" w:hAnsi="Arial" w:cs="Arial"/>
        </w:rPr>
      </w:pPr>
      <w:r w:rsidRPr="006F3843">
        <w:rPr>
          <w:rFonts w:ascii="Arial" w:hAnsi="Arial" w:cs="Arial"/>
        </w:rPr>
        <w:t>Table 1: Comparative Analysis of Key Firms in Vietnam’s Electronics Industry</w:t>
      </w:r>
    </w:p>
    <w:tbl>
      <w:tblPr>
        <w:tblStyle w:val="PlainTable1"/>
        <w:tblW w:w="9458" w:type="dxa"/>
        <w:jc w:val="center"/>
        <w:tblLook w:val="04A0" w:firstRow="1" w:lastRow="0" w:firstColumn="1" w:lastColumn="0" w:noHBand="0" w:noVBand="1"/>
      </w:tblPr>
      <w:tblGrid>
        <w:gridCol w:w="1324"/>
        <w:gridCol w:w="2680"/>
        <w:gridCol w:w="2865"/>
        <w:gridCol w:w="2589"/>
      </w:tblGrid>
      <w:tr w:rsidR="00F674A3" w:rsidRPr="006F3843" w14:paraId="5BDB8F71" w14:textId="77777777" w:rsidTr="00C16B7F">
        <w:trPr>
          <w:cnfStyle w:val="100000000000" w:firstRow="1" w:lastRow="0" w:firstColumn="0" w:lastColumn="0" w:oddVBand="0" w:evenVBand="0" w:oddHBand="0" w:evenHBand="0" w:firstRowFirstColumn="0" w:firstRowLastColumn="0" w:lastRowFirstColumn="0" w:lastRowLastColumn="0"/>
          <w:trHeight w:val="7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E5CA16" w14:textId="77777777" w:rsidR="00F674A3" w:rsidRPr="006F3843" w:rsidRDefault="00F674A3" w:rsidP="00F273B3">
            <w:pPr>
              <w:spacing w:after="160" w:line="360" w:lineRule="auto"/>
              <w:jc w:val="center"/>
              <w:rPr>
                <w:rFonts w:ascii="Arial" w:hAnsi="Arial" w:cs="Arial"/>
                <w:b w:val="0"/>
                <w:bCs w:val="0"/>
              </w:rPr>
            </w:pPr>
            <w:r w:rsidRPr="006F3843">
              <w:rPr>
                <w:rFonts w:ascii="Arial" w:hAnsi="Arial" w:cs="Arial"/>
                <w:b w:val="0"/>
                <w:bCs w:val="0"/>
              </w:rPr>
              <w:t>Firm</w:t>
            </w:r>
          </w:p>
        </w:tc>
        <w:tc>
          <w:tcPr>
            <w:tcW w:w="0" w:type="auto"/>
            <w:hideMark/>
          </w:tcPr>
          <w:p w14:paraId="6B86A14E" w14:textId="77777777" w:rsidR="00F674A3" w:rsidRPr="006F3843" w:rsidRDefault="00F674A3"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F3843">
              <w:rPr>
                <w:rFonts w:ascii="Arial" w:hAnsi="Arial" w:cs="Arial"/>
                <w:b w:val="0"/>
                <w:bCs w:val="0"/>
              </w:rPr>
              <w:t>Strategy</w:t>
            </w:r>
          </w:p>
        </w:tc>
        <w:tc>
          <w:tcPr>
            <w:tcW w:w="0" w:type="auto"/>
            <w:hideMark/>
          </w:tcPr>
          <w:p w14:paraId="26E71C15" w14:textId="77777777" w:rsidR="00F674A3" w:rsidRPr="006F3843" w:rsidRDefault="00F674A3"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F3843">
              <w:rPr>
                <w:rFonts w:ascii="Arial" w:hAnsi="Arial" w:cs="Arial"/>
                <w:b w:val="0"/>
                <w:bCs w:val="0"/>
              </w:rPr>
              <w:t>Strengths</w:t>
            </w:r>
          </w:p>
        </w:tc>
        <w:tc>
          <w:tcPr>
            <w:tcW w:w="0" w:type="auto"/>
            <w:hideMark/>
          </w:tcPr>
          <w:p w14:paraId="0B2D1717" w14:textId="77777777" w:rsidR="00F674A3" w:rsidRPr="006F3843" w:rsidRDefault="00F674A3"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F3843">
              <w:rPr>
                <w:rFonts w:ascii="Arial" w:hAnsi="Arial" w:cs="Arial"/>
                <w:b w:val="0"/>
                <w:bCs w:val="0"/>
              </w:rPr>
              <w:t>Limitations</w:t>
            </w:r>
          </w:p>
        </w:tc>
      </w:tr>
      <w:tr w:rsidR="00F674A3" w:rsidRPr="00F273B3" w14:paraId="65D99CF3" w14:textId="77777777" w:rsidTr="00C16B7F">
        <w:trPr>
          <w:cnfStyle w:val="000000100000" w:firstRow="0" w:lastRow="0" w:firstColumn="0" w:lastColumn="0" w:oddVBand="0" w:evenVBand="0" w:oddHBand="1" w:evenHBand="0" w:firstRowFirstColumn="0" w:firstRowLastColumn="0" w:lastRowFirstColumn="0" w:lastRowLastColumn="0"/>
          <w:trHeight w:val="174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1AC3D6" w14:textId="77777777" w:rsidR="00F674A3" w:rsidRPr="006F3843" w:rsidRDefault="00F674A3" w:rsidP="00F273B3">
            <w:pPr>
              <w:spacing w:after="160" w:line="360" w:lineRule="auto"/>
              <w:jc w:val="center"/>
              <w:rPr>
                <w:rFonts w:ascii="Arial" w:hAnsi="Arial" w:cs="Arial"/>
                <w:b w:val="0"/>
                <w:bCs w:val="0"/>
              </w:rPr>
            </w:pPr>
            <w:r w:rsidRPr="006F3843">
              <w:rPr>
                <w:rFonts w:ascii="Arial" w:hAnsi="Arial" w:cs="Arial"/>
                <w:b w:val="0"/>
                <w:bCs w:val="0"/>
              </w:rPr>
              <w:t>Samsung</w:t>
            </w:r>
          </w:p>
        </w:tc>
        <w:tc>
          <w:tcPr>
            <w:tcW w:w="0" w:type="auto"/>
            <w:hideMark/>
          </w:tcPr>
          <w:p w14:paraId="4AD79DCB" w14:textId="77777777" w:rsidR="00F674A3" w:rsidRPr="006F3843" w:rsidRDefault="00F674A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F3843">
              <w:rPr>
                <w:rFonts w:ascii="Arial" w:hAnsi="Arial" w:cs="Arial"/>
              </w:rPr>
              <w:t>Mass production for export</w:t>
            </w:r>
          </w:p>
        </w:tc>
        <w:tc>
          <w:tcPr>
            <w:tcW w:w="0" w:type="auto"/>
            <w:hideMark/>
          </w:tcPr>
          <w:p w14:paraId="4CCD3F4D" w14:textId="77777777" w:rsidR="00F674A3" w:rsidRPr="006F3843" w:rsidRDefault="00F674A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F3843">
              <w:rPr>
                <w:rFonts w:ascii="Arial" w:hAnsi="Arial" w:cs="Arial"/>
              </w:rPr>
              <w:t>Large-scale investment, global supply chain</w:t>
            </w:r>
          </w:p>
        </w:tc>
        <w:tc>
          <w:tcPr>
            <w:tcW w:w="0" w:type="auto"/>
            <w:hideMark/>
          </w:tcPr>
          <w:p w14:paraId="79023C8B" w14:textId="77777777" w:rsidR="00F674A3" w:rsidRPr="006F3843" w:rsidRDefault="00F674A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F3843">
              <w:rPr>
                <w:rFonts w:ascii="Arial" w:hAnsi="Arial" w:cs="Arial"/>
              </w:rPr>
              <w:t>High dependence on global demand</w:t>
            </w:r>
          </w:p>
        </w:tc>
      </w:tr>
      <w:tr w:rsidR="00F674A3" w:rsidRPr="006F3843" w14:paraId="092AF4EC" w14:textId="77777777" w:rsidTr="00C16B7F">
        <w:trPr>
          <w:trHeight w:val="122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670B3D" w14:textId="77777777" w:rsidR="00F674A3" w:rsidRPr="006F3843" w:rsidRDefault="00F674A3" w:rsidP="00F273B3">
            <w:pPr>
              <w:spacing w:after="160" w:line="360" w:lineRule="auto"/>
              <w:jc w:val="center"/>
              <w:rPr>
                <w:rFonts w:ascii="Arial" w:hAnsi="Arial" w:cs="Arial"/>
                <w:b w:val="0"/>
                <w:bCs w:val="0"/>
              </w:rPr>
            </w:pPr>
            <w:r w:rsidRPr="006F3843">
              <w:rPr>
                <w:rFonts w:ascii="Arial" w:hAnsi="Arial" w:cs="Arial"/>
                <w:b w:val="0"/>
                <w:bCs w:val="0"/>
              </w:rPr>
              <w:t>LG</w:t>
            </w:r>
          </w:p>
        </w:tc>
        <w:tc>
          <w:tcPr>
            <w:tcW w:w="0" w:type="auto"/>
            <w:hideMark/>
          </w:tcPr>
          <w:p w14:paraId="542711C1" w14:textId="77777777" w:rsidR="00F674A3" w:rsidRPr="006F3843" w:rsidRDefault="00F674A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F3843">
              <w:rPr>
                <w:rFonts w:ascii="Arial" w:hAnsi="Arial" w:cs="Arial"/>
              </w:rPr>
              <w:t>Diversified electronics production</w:t>
            </w:r>
          </w:p>
        </w:tc>
        <w:tc>
          <w:tcPr>
            <w:tcW w:w="0" w:type="auto"/>
            <w:hideMark/>
          </w:tcPr>
          <w:p w14:paraId="79E0F6D8" w14:textId="77777777" w:rsidR="00F674A3" w:rsidRPr="006F3843" w:rsidRDefault="00F674A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F3843">
              <w:rPr>
                <w:rFonts w:ascii="Arial" w:hAnsi="Arial" w:cs="Arial"/>
              </w:rPr>
              <w:t>Strong brand, multi-product capability</w:t>
            </w:r>
          </w:p>
        </w:tc>
        <w:tc>
          <w:tcPr>
            <w:tcW w:w="0" w:type="auto"/>
            <w:hideMark/>
          </w:tcPr>
          <w:p w14:paraId="466AC596" w14:textId="77777777" w:rsidR="00F674A3" w:rsidRPr="006F3843" w:rsidRDefault="00F674A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F3843">
              <w:rPr>
                <w:rFonts w:ascii="Arial" w:hAnsi="Arial" w:cs="Arial"/>
              </w:rPr>
              <w:t>Limited local supplier integration</w:t>
            </w:r>
          </w:p>
        </w:tc>
      </w:tr>
      <w:tr w:rsidR="00F674A3" w:rsidRPr="00F273B3" w14:paraId="22590D3D" w14:textId="77777777" w:rsidTr="00C16B7F">
        <w:trPr>
          <w:cnfStyle w:val="000000100000" w:firstRow="0" w:lastRow="0" w:firstColumn="0" w:lastColumn="0" w:oddVBand="0" w:evenVBand="0" w:oddHBand="1" w:evenHBand="0" w:firstRowFirstColumn="0" w:firstRowLastColumn="0" w:lastRowFirstColumn="0" w:lastRowLastColumn="0"/>
          <w:trHeight w:val="125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002A4A6" w14:textId="77777777" w:rsidR="00F674A3" w:rsidRPr="006F3843" w:rsidRDefault="00F674A3" w:rsidP="00F273B3">
            <w:pPr>
              <w:spacing w:after="160" w:line="360" w:lineRule="auto"/>
              <w:jc w:val="center"/>
              <w:rPr>
                <w:rFonts w:ascii="Arial" w:hAnsi="Arial" w:cs="Arial"/>
                <w:b w:val="0"/>
                <w:bCs w:val="0"/>
              </w:rPr>
            </w:pPr>
            <w:r w:rsidRPr="006F3843">
              <w:rPr>
                <w:rFonts w:ascii="Arial" w:hAnsi="Arial" w:cs="Arial"/>
                <w:b w:val="0"/>
                <w:bCs w:val="0"/>
              </w:rPr>
              <w:t>Intel</w:t>
            </w:r>
          </w:p>
        </w:tc>
        <w:tc>
          <w:tcPr>
            <w:tcW w:w="0" w:type="auto"/>
            <w:hideMark/>
          </w:tcPr>
          <w:p w14:paraId="107366E0" w14:textId="77777777" w:rsidR="00F674A3" w:rsidRPr="006F3843" w:rsidRDefault="00F674A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F3843">
              <w:rPr>
                <w:rFonts w:ascii="Arial" w:hAnsi="Arial" w:cs="Arial"/>
              </w:rPr>
              <w:t>Semiconductor assembly &amp; testing</w:t>
            </w:r>
          </w:p>
        </w:tc>
        <w:tc>
          <w:tcPr>
            <w:tcW w:w="0" w:type="auto"/>
            <w:hideMark/>
          </w:tcPr>
          <w:p w14:paraId="363E4870" w14:textId="77777777" w:rsidR="00F674A3" w:rsidRPr="006F3843" w:rsidRDefault="00F674A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F3843">
              <w:rPr>
                <w:rFonts w:ascii="Arial" w:hAnsi="Arial" w:cs="Arial"/>
              </w:rPr>
              <w:t>Advanced technology</w:t>
            </w:r>
          </w:p>
        </w:tc>
        <w:tc>
          <w:tcPr>
            <w:tcW w:w="0" w:type="auto"/>
            <w:hideMark/>
          </w:tcPr>
          <w:p w14:paraId="0E6DB8D9" w14:textId="77777777" w:rsidR="00F674A3" w:rsidRPr="006F3843" w:rsidRDefault="00F674A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F3843">
              <w:rPr>
                <w:rFonts w:ascii="Arial" w:hAnsi="Arial" w:cs="Arial"/>
              </w:rPr>
              <w:t>Limited domestic value addition</w:t>
            </w:r>
          </w:p>
        </w:tc>
      </w:tr>
      <w:tr w:rsidR="00F674A3" w:rsidRPr="006F3843" w14:paraId="1E1B5AFB" w14:textId="77777777" w:rsidTr="00C16B7F">
        <w:trPr>
          <w:trHeight w:val="120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D5D9DAC" w14:textId="77777777" w:rsidR="00F674A3" w:rsidRPr="006F3843" w:rsidRDefault="00F674A3" w:rsidP="00F273B3">
            <w:pPr>
              <w:spacing w:after="160" w:line="360" w:lineRule="auto"/>
              <w:jc w:val="center"/>
              <w:rPr>
                <w:rFonts w:ascii="Arial" w:hAnsi="Arial" w:cs="Arial"/>
                <w:b w:val="0"/>
                <w:bCs w:val="0"/>
              </w:rPr>
            </w:pPr>
            <w:r w:rsidRPr="006F3843">
              <w:rPr>
                <w:rFonts w:ascii="Arial" w:hAnsi="Arial" w:cs="Arial"/>
                <w:b w:val="0"/>
                <w:bCs w:val="0"/>
              </w:rPr>
              <w:t>Local Firms</w:t>
            </w:r>
          </w:p>
        </w:tc>
        <w:tc>
          <w:tcPr>
            <w:tcW w:w="0" w:type="auto"/>
            <w:hideMark/>
          </w:tcPr>
          <w:p w14:paraId="1B76B863" w14:textId="77777777" w:rsidR="00F674A3" w:rsidRPr="006F3843" w:rsidRDefault="00F674A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F3843">
              <w:rPr>
                <w:rFonts w:ascii="Arial" w:hAnsi="Arial" w:cs="Arial"/>
              </w:rPr>
              <w:t>Supporting industries</w:t>
            </w:r>
          </w:p>
        </w:tc>
        <w:tc>
          <w:tcPr>
            <w:tcW w:w="0" w:type="auto"/>
            <w:hideMark/>
          </w:tcPr>
          <w:p w14:paraId="348C6CD5" w14:textId="77777777" w:rsidR="00F674A3" w:rsidRPr="006F3843" w:rsidRDefault="00F674A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F3843">
              <w:rPr>
                <w:rFonts w:ascii="Arial" w:hAnsi="Arial" w:cs="Arial"/>
              </w:rPr>
              <w:t>Low cost, flexible</w:t>
            </w:r>
          </w:p>
        </w:tc>
        <w:tc>
          <w:tcPr>
            <w:tcW w:w="0" w:type="auto"/>
            <w:hideMark/>
          </w:tcPr>
          <w:p w14:paraId="0A37EA12" w14:textId="77777777" w:rsidR="00F674A3" w:rsidRPr="006F3843" w:rsidRDefault="00F674A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F3843">
              <w:rPr>
                <w:rFonts w:ascii="Arial" w:hAnsi="Arial" w:cs="Arial"/>
              </w:rPr>
              <w:t>Low technology, weak innovation</w:t>
            </w:r>
          </w:p>
        </w:tc>
      </w:tr>
    </w:tbl>
    <w:p w14:paraId="01C7278C" w14:textId="77777777" w:rsidR="00F674A3" w:rsidRPr="00F273B3" w:rsidRDefault="00F674A3" w:rsidP="00F273B3">
      <w:pPr>
        <w:rPr>
          <w:rFonts w:ascii="Arial" w:hAnsi="Arial" w:cs="Arial"/>
        </w:rPr>
      </w:pPr>
    </w:p>
    <w:p w14:paraId="5044CA46" w14:textId="77777777" w:rsidR="00F674A3" w:rsidRPr="00F273B3" w:rsidRDefault="00F674A3" w:rsidP="00F273B3">
      <w:pPr>
        <w:rPr>
          <w:rFonts w:ascii="Arial" w:hAnsi="Arial" w:cs="Arial"/>
        </w:rPr>
      </w:pPr>
      <w:r w:rsidRPr="00F273B3">
        <w:rPr>
          <w:rFonts w:ascii="Arial" w:hAnsi="Arial" w:cs="Arial"/>
        </w:rPr>
        <w:t>Through this comparison, it is clear that multinational companies take over because of their size and technology. Nevertheless, the domestic companies are not incorporated in the high-value activities, which constrains the capacity of Vietnam to improve its industrial structure.</w:t>
      </w:r>
    </w:p>
    <w:p w14:paraId="7D670CE6" w14:textId="064F1A5C" w:rsidR="00F674A3" w:rsidRPr="00F273B3" w:rsidRDefault="00F674A3" w:rsidP="00F273B3">
      <w:pPr>
        <w:pStyle w:val="Heading2"/>
        <w:rPr>
          <w:rFonts w:ascii="Arial" w:hAnsi="Arial" w:cs="Arial"/>
        </w:rPr>
      </w:pPr>
      <w:bookmarkStart w:id="9" w:name="_Toc226158211"/>
      <w:r w:rsidRPr="00F273B3">
        <w:rPr>
          <w:rFonts w:ascii="Arial" w:hAnsi="Arial" w:cs="Arial"/>
        </w:rPr>
        <w:t>2.5 Summary of Industry Dynamics and Key Issues</w:t>
      </w:r>
      <w:bookmarkEnd w:id="9"/>
    </w:p>
    <w:p w14:paraId="7038A260" w14:textId="06C98E5C" w:rsidR="00F674A3" w:rsidRPr="00F273B3" w:rsidRDefault="00F674A3" w:rsidP="00F273B3">
      <w:pPr>
        <w:rPr>
          <w:rFonts w:ascii="Arial" w:hAnsi="Arial" w:cs="Arial"/>
        </w:rPr>
      </w:pPr>
      <w:r w:rsidRPr="00F273B3">
        <w:rPr>
          <w:rFonts w:ascii="Arial" w:hAnsi="Arial" w:cs="Arial"/>
        </w:rPr>
        <w:t>Vietnam has a well-established electronics manufacturing industry overall in terms of production capacity, export, and foreign investment. It enjoys low labour expenses, high world demand and global integration into value chains.</w:t>
      </w:r>
    </w:p>
    <w:p w14:paraId="47BA29E5" w14:textId="77777777" w:rsidR="00F674A3" w:rsidRPr="00F273B3" w:rsidRDefault="00F674A3" w:rsidP="00F273B3">
      <w:pPr>
        <w:rPr>
          <w:rFonts w:ascii="Arial" w:hAnsi="Arial" w:cs="Arial"/>
        </w:rPr>
      </w:pPr>
      <w:r w:rsidRPr="00F273B3">
        <w:rPr>
          <w:rFonts w:ascii="Arial" w:hAnsi="Arial" w:cs="Arial"/>
        </w:rPr>
        <w:lastRenderedPageBreak/>
        <w:t>Nevertheless, the industry has major challenges as well. These are reliance on multinational companies, poor local supply chain, and technological incompetence. Gereffi (2018) argues that nations that are still on the low-value production phases might not be able to attain long-term economic growth.</w:t>
      </w:r>
    </w:p>
    <w:p w14:paraId="340EB3A4" w14:textId="55AB4170" w:rsidR="006F3843" w:rsidRPr="00F273B3" w:rsidRDefault="00F674A3" w:rsidP="00F273B3">
      <w:pPr>
        <w:rPr>
          <w:rFonts w:ascii="Arial" w:hAnsi="Arial" w:cs="Arial"/>
        </w:rPr>
      </w:pPr>
      <w:r w:rsidRPr="00F273B3">
        <w:rPr>
          <w:rFonts w:ascii="Arial" w:hAnsi="Arial" w:cs="Arial"/>
        </w:rPr>
        <w:t>This implies that Vietnam is currently successful mostly due to external forces and this implies that it is a dependent growth model whereby competitiveness is determined by foreign investment and world demand and not the ability of the local industry to be competitive. Although the country is very competitive in terms of cost-based production, its sustainability competitiveness in the long-term will be on whether it can shift to more valuable production like innovation, research, and design</w:t>
      </w:r>
      <w:r w:rsidR="006F3843" w:rsidRPr="006F3843">
        <w:rPr>
          <w:rFonts w:ascii="Arial" w:hAnsi="Arial" w:cs="Arial"/>
        </w:rPr>
        <w:t>.</w:t>
      </w:r>
    </w:p>
    <w:p w14:paraId="78E0D686" w14:textId="212EF62A" w:rsidR="00331EC8" w:rsidRPr="00F273B3" w:rsidRDefault="00331EC8" w:rsidP="00F273B3">
      <w:pPr>
        <w:pStyle w:val="Heading1"/>
        <w:rPr>
          <w:rFonts w:ascii="Arial" w:hAnsi="Arial" w:cs="Arial"/>
        </w:rPr>
      </w:pPr>
      <w:bookmarkStart w:id="10" w:name="_Toc226158212"/>
      <w:r w:rsidRPr="00F273B3">
        <w:rPr>
          <w:rFonts w:ascii="Arial" w:hAnsi="Arial" w:cs="Arial"/>
        </w:rPr>
        <w:t>3. Analysis of Industry Competitiveness using Porter’s Diamond Model</w:t>
      </w:r>
      <w:bookmarkEnd w:id="10"/>
      <w:r w:rsidRPr="00F273B3">
        <w:rPr>
          <w:rFonts w:ascii="Arial" w:hAnsi="Arial" w:cs="Arial"/>
        </w:rPr>
        <w:t xml:space="preserve"> </w:t>
      </w:r>
    </w:p>
    <w:p w14:paraId="2B18A538" w14:textId="43910C24" w:rsidR="00F674A3" w:rsidRPr="00F273B3" w:rsidRDefault="00F674A3" w:rsidP="00F273B3">
      <w:pPr>
        <w:rPr>
          <w:rFonts w:ascii="Arial" w:hAnsi="Arial" w:cs="Arial"/>
        </w:rPr>
      </w:pPr>
      <w:r w:rsidRPr="00F273B3">
        <w:rPr>
          <w:rFonts w:ascii="Arial" w:hAnsi="Arial" w:cs="Arial"/>
        </w:rPr>
        <w:t xml:space="preserve">The Diamond Model by Porter describes the way a nation can become competitive within a particular industry through six important factors: factor conditions, demand conditions, industries related and supporting, firm strategy and rivalry, government, and chance (Grant, 2019). </w:t>
      </w:r>
    </w:p>
    <w:p w14:paraId="2E8BA5EF" w14:textId="3E698808" w:rsidR="00F674A3" w:rsidRPr="00F273B3" w:rsidRDefault="00F674A3" w:rsidP="00F273B3">
      <w:pPr>
        <w:rPr>
          <w:rFonts w:ascii="Arial" w:hAnsi="Arial" w:cs="Arial"/>
        </w:rPr>
      </w:pPr>
    </w:p>
    <w:p w14:paraId="71947C4F" w14:textId="6871E7FF" w:rsidR="00F674A3" w:rsidRPr="00F273B3" w:rsidRDefault="00F674A3" w:rsidP="00F273B3">
      <w:pPr>
        <w:rPr>
          <w:rFonts w:ascii="Arial" w:hAnsi="Arial" w:cs="Arial"/>
        </w:rPr>
      </w:pPr>
    </w:p>
    <w:p w14:paraId="3CBD8D68" w14:textId="77777777" w:rsidR="00F674A3" w:rsidRPr="00F273B3" w:rsidRDefault="00F674A3" w:rsidP="00C30A7D">
      <w:pPr>
        <w:jc w:val="center"/>
        <w:rPr>
          <w:rFonts w:ascii="Arial" w:eastAsia="Times New Roman" w:hAnsi="Arial" w:cs="Arial"/>
          <w:color w:val="auto"/>
          <w:szCs w:val="24"/>
          <w:lang w:eastAsia="en-GB"/>
        </w:rPr>
      </w:pPr>
      <w:r w:rsidRPr="008B67F7">
        <w:rPr>
          <w:rFonts w:ascii="Arial" w:eastAsia="Times New Roman" w:hAnsi="Arial" w:cs="Arial"/>
          <w:color w:val="auto"/>
          <w:szCs w:val="24"/>
          <w:lang w:eastAsia="en-GB"/>
        </w:rPr>
        <w:lastRenderedPageBreak/>
        <w:fldChar w:fldCharType="begin"/>
      </w:r>
      <w:r w:rsidRPr="008B67F7">
        <w:rPr>
          <w:rFonts w:ascii="Arial" w:eastAsia="Times New Roman" w:hAnsi="Arial" w:cs="Arial"/>
          <w:color w:val="auto"/>
          <w:szCs w:val="24"/>
          <w:lang w:eastAsia="en-GB"/>
        </w:rPr>
        <w:instrText xml:space="preserve"> INCLUDEPICTURE "https://creately.com/static/assets/landing/templates/block-diagram-porters-diamond-model-02-fx9mwT6DJo4-thumb.webp" \* MERGEFORMATINET </w:instrText>
      </w:r>
      <w:r w:rsidRPr="008B67F7">
        <w:rPr>
          <w:rFonts w:ascii="Arial" w:eastAsia="Times New Roman" w:hAnsi="Arial" w:cs="Arial"/>
          <w:color w:val="auto"/>
          <w:szCs w:val="24"/>
          <w:lang w:eastAsia="en-GB"/>
        </w:rPr>
        <w:fldChar w:fldCharType="separate"/>
      </w:r>
      <w:r w:rsidRPr="00F273B3">
        <w:rPr>
          <w:rFonts w:ascii="Arial" w:eastAsia="Times New Roman" w:hAnsi="Arial" w:cs="Arial"/>
          <w:noProof/>
          <w:color w:val="auto"/>
          <w:szCs w:val="24"/>
          <w:lang w:eastAsia="en-GB"/>
        </w:rPr>
        <w:drawing>
          <wp:inline distT="0" distB="0" distL="0" distR="0" wp14:anchorId="032FFE4E" wp14:editId="633BB9EB">
            <wp:extent cx="4643677" cy="3951111"/>
            <wp:effectExtent l="0" t="0" r="5080" b="0"/>
            <wp:docPr id="34" name="Picture 34" descr="Porter's Diamond Model | Porter's Diamond Theory | Create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Porter's Diamond Model | Porter's Diamond Theory | Createl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9093" cy="3972736"/>
                    </a:xfrm>
                    <a:prstGeom prst="rect">
                      <a:avLst/>
                    </a:prstGeom>
                    <a:noFill/>
                    <a:ln>
                      <a:noFill/>
                    </a:ln>
                  </pic:spPr>
                </pic:pic>
              </a:graphicData>
            </a:graphic>
          </wp:inline>
        </w:drawing>
      </w:r>
      <w:r w:rsidRPr="008B67F7">
        <w:rPr>
          <w:rFonts w:ascii="Arial" w:eastAsia="Times New Roman" w:hAnsi="Arial" w:cs="Arial"/>
          <w:color w:val="auto"/>
          <w:szCs w:val="24"/>
          <w:lang w:eastAsia="en-GB"/>
        </w:rPr>
        <w:fldChar w:fldCharType="end"/>
      </w:r>
    </w:p>
    <w:p w14:paraId="4EE6B163" w14:textId="77777777" w:rsidR="00F674A3" w:rsidRPr="00F273B3" w:rsidRDefault="00F674A3" w:rsidP="00F273B3">
      <w:pPr>
        <w:jc w:val="center"/>
        <w:rPr>
          <w:rFonts w:ascii="Arial" w:hAnsi="Arial" w:cs="Arial"/>
        </w:rPr>
      </w:pPr>
      <w:r w:rsidRPr="00F273B3">
        <w:rPr>
          <w:rFonts w:ascii="Arial" w:hAnsi="Arial" w:cs="Arial"/>
          <w:lang w:val="en-US"/>
        </w:rPr>
        <w:t>Figure 1: Porter’s Diamond Model</w:t>
      </w:r>
    </w:p>
    <w:p w14:paraId="74DE00DE" w14:textId="77777777" w:rsidR="00F674A3" w:rsidRPr="00F273B3" w:rsidRDefault="00F674A3" w:rsidP="00F273B3">
      <w:pPr>
        <w:rPr>
          <w:rFonts w:ascii="Arial" w:hAnsi="Arial" w:cs="Arial"/>
        </w:rPr>
      </w:pPr>
    </w:p>
    <w:p w14:paraId="6B873147" w14:textId="77777777" w:rsidR="00F674A3" w:rsidRPr="00F273B3" w:rsidRDefault="00F674A3" w:rsidP="00F273B3">
      <w:pPr>
        <w:rPr>
          <w:rFonts w:ascii="Arial" w:hAnsi="Arial" w:cs="Arial"/>
        </w:rPr>
      </w:pPr>
      <w:r w:rsidRPr="00F273B3">
        <w:rPr>
          <w:rFonts w:ascii="Arial" w:hAnsi="Arial" w:cs="Arial"/>
        </w:rPr>
        <w:t>This section uses the model in the electronics manufacturing sector in Vietnam to assess its competitiveness as being strong and sustainable.</w:t>
      </w:r>
    </w:p>
    <w:p w14:paraId="3C7A6C20" w14:textId="77777777" w:rsidR="00F674A3" w:rsidRPr="00F273B3" w:rsidRDefault="00F674A3" w:rsidP="00F273B3">
      <w:pPr>
        <w:pStyle w:val="Heading2"/>
        <w:rPr>
          <w:rFonts w:ascii="Arial" w:hAnsi="Arial" w:cs="Arial"/>
        </w:rPr>
      </w:pPr>
      <w:bookmarkStart w:id="11" w:name="_Toc226158213"/>
      <w:r w:rsidRPr="00F273B3">
        <w:rPr>
          <w:rFonts w:ascii="Arial" w:hAnsi="Arial" w:cs="Arial"/>
        </w:rPr>
        <w:t>3.1 Factor Conditions</w:t>
      </w:r>
      <w:bookmarkEnd w:id="11"/>
    </w:p>
    <w:p w14:paraId="3F92E0DD" w14:textId="77777777" w:rsidR="00F674A3" w:rsidRPr="00F273B3" w:rsidRDefault="00F674A3" w:rsidP="00F273B3">
      <w:pPr>
        <w:rPr>
          <w:rFonts w:ascii="Arial" w:hAnsi="Arial" w:cs="Arial"/>
        </w:rPr>
      </w:pPr>
      <w:r w:rsidRPr="00F273B3">
        <w:rPr>
          <w:rFonts w:ascii="Arial" w:hAnsi="Arial" w:cs="Arial"/>
        </w:rPr>
        <w:t>Vietnam possesses good basic factor conditions particularly in labour cost and labour force. The population of the country is approximately 100 million, and a significant percentage of young workers, which offers a stable labour supply (General Statistics Office, 2023). The wage rates in Vietnam are much lower than in China and most other Asian economies, which makes it a favourable location to do labour-intensive manufacturing (IMF, 2024).</w:t>
      </w:r>
    </w:p>
    <w:p w14:paraId="00C964F1" w14:textId="77777777" w:rsidR="00F674A3" w:rsidRPr="00F273B3" w:rsidRDefault="00F674A3" w:rsidP="00F273B3">
      <w:pPr>
        <w:rPr>
          <w:rFonts w:ascii="Arial" w:hAnsi="Arial" w:cs="Arial"/>
        </w:rPr>
      </w:pPr>
      <w:r w:rsidRPr="00F273B3">
        <w:rPr>
          <w:rFonts w:ascii="Arial" w:hAnsi="Arial" w:cs="Arial"/>
        </w:rPr>
        <w:t>Moreover, infrastructure has also improved in the major industrial areas like Bac Ninh, Thai Nguyen and Hai Phong. The regions have come up with export processing zones and industrial parks that promote mass production.</w:t>
      </w:r>
    </w:p>
    <w:p w14:paraId="49321F2F" w14:textId="77777777" w:rsidR="00F674A3" w:rsidRPr="00F273B3" w:rsidRDefault="00F674A3" w:rsidP="00F273B3">
      <w:pPr>
        <w:rPr>
          <w:rFonts w:ascii="Arial" w:hAnsi="Arial" w:cs="Arial"/>
        </w:rPr>
      </w:pPr>
      <w:r w:rsidRPr="00F273B3">
        <w:rPr>
          <w:rFonts w:ascii="Arial" w:hAnsi="Arial" w:cs="Arial"/>
        </w:rPr>
        <w:t xml:space="preserve">But, the competitiveness of Vietnam is founded on basic competitiveness factors, rather than sophisticated ones. Hill (2021) argues that the advanced factors of </w:t>
      </w:r>
      <w:r w:rsidRPr="00F273B3">
        <w:rPr>
          <w:rFonts w:ascii="Arial" w:hAnsi="Arial" w:cs="Arial"/>
        </w:rPr>
        <w:lastRenderedPageBreak/>
        <w:t>competitiveness in the long term include technology, innovation, and skilled labour. These are areas that Vietnam is still limited in. As an illustration, the research and development (R&amp;D) expenditure is relatively low in the country as compared to the more developed economies.</w:t>
      </w:r>
    </w:p>
    <w:p w14:paraId="22E3194E" w14:textId="77777777" w:rsidR="00F674A3" w:rsidRPr="00F273B3" w:rsidRDefault="00F674A3" w:rsidP="00F273B3">
      <w:pPr>
        <w:rPr>
          <w:rFonts w:ascii="Arial" w:hAnsi="Arial" w:cs="Arial"/>
        </w:rPr>
      </w:pPr>
      <w:r w:rsidRPr="00F273B3">
        <w:rPr>
          <w:rFonts w:ascii="Arial" w:hAnsi="Arial" w:cs="Arial"/>
        </w:rPr>
        <w:t>This implies that the competitiveness of Vietnam is anchored on the basic factor advantages, which can be easily emulated by other developing economies, and thus its existing advantage is structurally weak in the long run.</w:t>
      </w:r>
    </w:p>
    <w:p w14:paraId="7D4E925C" w14:textId="77777777" w:rsidR="00F674A3" w:rsidRPr="00F273B3" w:rsidRDefault="00F674A3" w:rsidP="00F273B3">
      <w:pPr>
        <w:pStyle w:val="Heading2"/>
        <w:rPr>
          <w:rFonts w:ascii="Arial" w:hAnsi="Arial" w:cs="Arial"/>
        </w:rPr>
      </w:pPr>
      <w:bookmarkStart w:id="12" w:name="_Toc226158214"/>
      <w:r w:rsidRPr="00F273B3">
        <w:rPr>
          <w:rFonts w:ascii="Arial" w:hAnsi="Arial" w:cs="Arial"/>
        </w:rPr>
        <w:t>3.2 Demand Conditions</w:t>
      </w:r>
      <w:bookmarkEnd w:id="12"/>
    </w:p>
    <w:p w14:paraId="4A51C922" w14:textId="77777777" w:rsidR="00F674A3" w:rsidRPr="00F273B3" w:rsidRDefault="00F674A3" w:rsidP="00F273B3">
      <w:pPr>
        <w:rPr>
          <w:rFonts w:ascii="Arial" w:hAnsi="Arial" w:cs="Arial"/>
        </w:rPr>
      </w:pPr>
      <w:r w:rsidRPr="00F273B3">
        <w:rPr>
          <w:rFonts w:ascii="Arial" w:hAnsi="Arial" w:cs="Arial"/>
        </w:rPr>
        <w:t>The electronics market in Vietnam is also increasing because of the increase in income and urbanisation. The middle-income population is growing in the country, and it is supplementing the demand of consumer electronics like smartphones and household appliances (Statista, 2024).</w:t>
      </w:r>
    </w:p>
    <w:p w14:paraId="3E9E04FA" w14:textId="116FC6D0" w:rsidR="00F674A3" w:rsidRPr="00F273B3" w:rsidRDefault="00F674A3" w:rsidP="00F273B3">
      <w:pPr>
        <w:rPr>
          <w:rFonts w:ascii="Arial" w:hAnsi="Arial" w:cs="Arial"/>
        </w:rPr>
      </w:pPr>
      <w:r w:rsidRPr="00F273B3">
        <w:rPr>
          <w:rFonts w:ascii="Arial" w:hAnsi="Arial" w:cs="Arial"/>
        </w:rPr>
        <w:t xml:space="preserve">Nevertheless, the industry is not driven by domestic demand. The electronics industry in Vietnam is very export-driven. Electronics exports were over </w:t>
      </w:r>
      <w:r w:rsidRPr="00F273B3">
        <w:rPr>
          <w:rFonts w:ascii="Arial" w:hAnsi="Arial" w:cs="Arial"/>
          <w:lang w:val="en-US"/>
        </w:rPr>
        <w:t>$</w:t>
      </w:r>
      <w:r w:rsidRPr="00F273B3">
        <w:rPr>
          <w:rFonts w:ascii="Arial" w:hAnsi="Arial" w:cs="Arial"/>
        </w:rPr>
        <w:t>110 billion in 2023, and they are highly reliant on the international markets (World Trade Organization, 2023).</w:t>
      </w:r>
    </w:p>
    <w:p w14:paraId="4F31CCAD" w14:textId="3A3D0701" w:rsidR="00F674A3" w:rsidRPr="00F273B3" w:rsidRDefault="00F674A3" w:rsidP="00F273B3">
      <w:pPr>
        <w:rPr>
          <w:rFonts w:ascii="Arial" w:hAnsi="Arial" w:cs="Arial"/>
        </w:rPr>
      </w:pPr>
      <w:r w:rsidRPr="00F273B3">
        <w:rPr>
          <w:rFonts w:ascii="Arial" w:hAnsi="Arial" w:cs="Arial"/>
        </w:rPr>
        <w:t xml:space="preserve">This kind of international demand is advantageous since it compels companies to be of high quality and efficiency. However, it also creates risk. The industry is susceptible to the global economic changes; this is because the demand is largely external. This implies that the demand conditions in Vietnam are weak in structure since they rely too much on external markets as opposed to domestic consumption. </w:t>
      </w:r>
    </w:p>
    <w:p w14:paraId="4485EB3B" w14:textId="72EB5FE1" w:rsidR="00F674A3" w:rsidRPr="00F273B3" w:rsidRDefault="00F674A3" w:rsidP="00F273B3">
      <w:pPr>
        <w:pStyle w:val="Heading2"/>
        <w:rPr>
          <w:rFonts w:ascii="Arial" w:hAnsi="Arial" w:cs="Arial"/>
        </w:rPr>
      </w:pPr>
      <w:bookmarkStart w:id="13" w:name="_Toc226158215"/>
      <w:r w:rsidRPr="00F273B3">
        <w:rPr>
          <w:rFonts w:ascii="Arial" w:hAnsi="Arial" w:cs="Arial"/>
        </w:rPr>
        <w:t>3.3 Related and Supporting Industries</w:t>
      </w:r>
      <w:bookmarkEnd w:id="13"/>
    </w:p>
    <w:p w14:paraId="609DFCDD" w14:textId="77777777" w:rsidR="00F674A3" w:rsidRPr="00F273B3" w:rsidRDefault="00F674A3" w:rsidP="00F273B3">
      <w:pPr>
        <w:rPr>
          <w:rFonts w:ascii="Arial" w:hAnsi="Arial" w:cs="Arial"/>
        </w:rPr>
      </w:pPr>
      <w:r w:rsidRPr="00F273B3">
        <w:rPr>
          <w:rFonts w:ascii="Arial" w:hAnsi="Arial" w:cs="Arial"/>
        </w:rPr>
        <w:t>The supporting industries in Vietnam are still emerging and it is one of the weakest area of the Diamond Model. Most of the local suppliers manufacture low value items like packaging, cables, and simple parts. Most of the high-value components such as semiconductors are imported by countries such as South Korea, Japan, and China (UNIDO, 2022).</w:t>
      </w:r>
    </w:p>
    <w:p w14:paraId="27FAA099" w14:textId="77777777" w:rsidR="00F674A3" w:rsidRPr="00F273B3" w:rsidRDefault="00F674A3" w:rsidP="00F273B3">
      <w:pPr>
        <w:rPr>
          <w:rFonts w:ascii="Arial" w:hAnsi="Arial" w:cs="Arial"/>
        </w:rPr>
      </w:pPr>
      <w:r w:rsidRPr="00F273B3">
        <w:rPr>
          <w:rFonts w:ascii="Arial" w:hAnsi="Arial" w:cs="Arial"/>
        </w:rPr>
        <w:t xml:space="preserve">This ineffective supply chain poses structural constraints by raising the cost of production, the lead times, flexibility and knowledge transfer thus limiting the upgrading capabilities of Vietnam in the global value chain. It also restricts knowledge transfer and development of technology in the domestic economy. Consequently, </w:t>
      </w:r>
      <w:r w:rsidRPr="00F273B3">
        <w:rPr>
          <w:rFonts w:ascii="Arial" w:hAnsi="Arial" w:cs="Arial"/>
        </w:rPr>
        <w:lastRenderedPageBreak/>
        <w:t>Vietnam receives a limited portion of value in the production networks of the world with the more advanced economies still enjoying higher value activities. This greatly undermines the long term industrial competitiveness of the country. Lall (2000) argues that to be technologically upgraded and to be competitively long term, strong supporting industries are must-have.</w:t>
      </w:r>
    </w:p>
    <w:p w14:paraId="54EFE027" w14:textId="34C5A884" w:rsidR="00F674A3" w:rsidRPr="00F273B3" w:rsidRDefault="00F674A3" w:rsidP="00F273B3">
      <w:pPr>
        <w:rPr>
          <w:rFonts w:ascii="Arial" w:hAnsi="Arial" w:cs="Arial"/>
        </w:rPr>
      </w:pPr>
      <w:r w:rsidRPr="00F273B3">
        <w:rPr>
          <w:rFonts w:ascii="Arial" w:hAnsi="Arial" w:cs="Arial"/>
        </w:rPr>
        <w:t>The Vietnamese government has come up with policies to favo</w:t>
      </w:r>
      <w:r w:rsidR="00EF6D4A">
        <w:rPr>
          <w:rFonts w:ascii="Arial" w:hAnsi="Arial" w:cs="Arial"/>
        </w:rPr>
        <w:t>u</w:t>
      </w:r>
      <w:r w:rsidRPr="00F273B3">
        <w:rPr>
          <w:rFonts w:ascii="Arial" w:hAnsi="Arial" w:cs="Arial"/>
        </w:rPr>
        <w:t>r local industries, but this has been slow. This implies that the electronics industry in Vietnam is still reliant on external suppliers thus undermining its overall competitiveness. This is a weakness of participation and value capture in global value chains.</w:t>
      </w:r>
    </w:p>
    <w:p w14:paraId="11771874" w14:textId="733469E8" w:rsidR="00F674A3" w:rsidRPr="00F273B3" w:rsidRDefault="00F674A3" w:rsidP="00F273B3">
      <w:pPr>
        <w:pStyle w:val="Heading2"/>
        <w:rPr>
          <w:rFonts w:ascii="Arial" w:hAnsi="Arial" w:cs="Arial"/>
        </w:rPr>
      </w:pPr>
      <w:bookmarkStart w:id="14" w:name="_Toc226158216"/>
      <w:r w:rsidRPr="00F273B3">
        <w:rPr>
          <w:rFonts w:ascii="Arial" w:hAnsi="Arial" w:cs="Arial"/>
        </w:rPr>
        <w:t>3.4 Firm Strategy, Structure, and Rivalry</w:t>
      </w:r>
      <w:bookmarkEnd w:id="14"/>
    </w:p>
    <w:p w14:paraId="20F1DD47" w14:textId="77777777" w:rsidR="00F674A3" w:rsidRPr="00F273B3" w:rsidRDefault="00F674A3" w:rsidP="00F273B3">
      <w:pPr>
        <w:rPr>
          <w:rFonts w:ascii="Arial" w:hAnsi="Arial" w:cs="Arial"/>
        </w:rPr>
      </w:pPr>
      <w:r w:rsidRPr="00F273B3">
        <w:rPr>
          <w:rFonts w:ascii="Arial" w:hAnsi="Arial" w:cs="Arial"/>
        </w:rPr>
        <w:t>The electronics market in Vietnam has competition that is mainly between the multinational companies like Samsung, LG and Foxconn. These companies stand in the competition grounded on cost-effectiveness, size of production and integration of global supply chain.</w:t>
      </w:r>
    </w:p>
    <w:p w14:paraId="79C2BD0A" w14:textId="77777777" w:rsidR="00F674A3" w:rsidRPr="00F273B3" w:rsidRDefault="00F674A3" w:rsidP="00F273B3">
      <w:pPr>
        <w:rPr>
          <w:rFonts w:ascii="Arial" w:hAnsi="Arial" w:cs="Arial"/>
        </w:rPr>
      </w:pPr>
      <w:r w:rsidRPr="00F273B3">
        <w:rPr>
          <w:rFonts w:ascii="Arial" w:hAnsi="Arial" w:cs="Arial"/>
        </w:rPr>
        <w:t>There are positive implications of this kind of rivalry. It boosts productivity, encourages investment and promotes industrialization. As an example, multinational firms have made large investments in Vietnam that have made it one of the largest manufacturing centers in Asia (Grant, 2019). Nevertheless, the domestic companies are not powerful rivals. They are underdeveloped technologically, capital wise, and with a global market access. This has led to unbalanced competition. This implies that though there is competition, it is largely contributed by foreign companies, which curbs the emergence of the local industry.</w:t>
      </w:r>
    </w:p>
    <w:p w14:paraId="3EDB1714" w14:textId="297793DA" w:rsidR="00F674A3" w:rsidRPr="00F273B3" w:rsidRDefault="00F674A3" w:rsidP="00F273B3">
      <w:pPr>
        <w:pStyle w:val="Heading2"/>
        <w:rPr>
          <w:rFonts w:ascii="Arial" w:hAnsi="Arial" w:cs="Arial"/>
        </w:rPr>
      </w:pPr>
      <w:bookmarkStart w:id="15" w:name="_Toc226158217"/>
      <w:r w:rsidRPr="00F273B3">
        <w:rPr>
          <w:rFonts w:ascii="Arial" w:hAnsi="Arial" w:cs="Arial"/>
        </w:rPr>
        <w:t>3.5 Role of Government and Chance</w:t>
      </w:r>
      <w:bookmarkEnd w:id="15"/>
    </w:p>
    <w:p w14:paraId="76112A36" w14:textId="77777777" w:rsidR="00F674A3" w:rsidRPr="00F273B3" w:rsidRDefault="00F674A3" w:rsidP="00F273B3">
      <w:pPr>
        <w:rPr>
          <w:rFonts w:ascii="Arial" w:hAnsi="Arial" w:cs="Arial"/>
        </w:rPr>
      </w:pPr>
      <w:r w:rsidRPr="00F273B3">
        <w:rPr>
          <w:rFonts w:ascii="Arial" w:hAnsi="Arial" w:cs="Arial"/>
        </w:rPr>
        <w:t>The role of the Vietnamese government in facilitating the electronics industry is really significant. It offers tax incentives, encourages foreign investments and concludes trade agreements. Vietnam has joined a number of major trade agreements such as CPTPP and EVFTA which lower the tariffs and enhance market access (World Trade Organization, 2023).</w:t>
      </w:r>
    </w:p>
    <w:p w14:paraId="0B8D528E" w14:textId="77777777" w:rsidR="00F674A3" w:rsidRPr="00F273B3" w:rsidRDefault="00F674A3" w:rsidP="00F273B3">
      <w:pPr>
        <w:rPr>
          <w:rFonts w:ascii="Arial" w:hAnsi="Arial" w:cs="Arial"/>
        </w:rPr>
      </w:pPr>
      <w:r w:rsidRPr="00F273B3">
        <w:rPr>
          <w:rFonts w:ascii="Arial" w:hAnsi="Arial" w:cs="Arial"/>
        </w:rPr>
        <w:t>Vietnam has been transformed by government policies into one of the most favourable manufacturing destinations in South East Asia. However, there are still challenges such as bureaucratic delays and regulatory inefficiencies.</w:t>
      </w:r>
    </w:p>
    <w:p w14:paraId="21A65CBC" w14:textId="47A4CBA8" w:rsidR="00F674A3" w:rsidRPr="00F273B3" w:rsidRDefault="00F674A3" w:rsidP="00F273B3">
      <w:pPr>
        <w:rPr>
          <w:rFonts w:ascii="Arial" w:hAnsi="Arial" w:cs="Arial"/>
        </w:rPr>
      </w:pPr>
      <w:r w:rsidRPr="00F273B3">
        <w:rPr>
          <w:rFonts w:ascii="Arial" w:hAnsi="Arial" w:cs="Arial"/>
        </w:rPr>
        <w:lastRenderedPageBreak/>
        <w:t>There has been a great influence of chance factors. The US China trade war and Global supply chain crises have promoted the move by firms to Vietnam (IMF, 2024). This indicates that Vietnam is growing partly due to external occurrences and not due to internal strengths.</w:t>
      </w:r>
    </w:p>
    <w:p w14:paraId="650D3F5C" w14:textId="77777777" w:rsidR="00F84E6C" w:rsidRPr="00F273B3" w:rsidRDefault="00F84E6C" w:rsidP="00F273B3">
      <w:pPr>
        <w:pStyle w:val="Heading2"/>
        <w:rPr>
          <w:rFonts w:ascii="Arial" w:hAnsi="Arial" w:cs="Arial"/>
        </w:rPr>
      </w:pPr>
      <w:bookmarkStart w:id="16" w:name="_Toc226158218"/>
      <w:r w:rsidRPr="00F273B3">
        <w:rPr>
          <w:rFonts w:ascii="Arial" w:hAnsi="Arial" w:cs="Arial"/>
        </w:rPr>
        <w:t>3.6 Critical Evaluation of Vietnam’s Competitive Advantage</w:t>
      </w:r>
      <w:bookmarkEnd w:id="16"/>
    </w:p>
    <w:p w14:paraId="3EB1561D" w14:textId="13BDCCB2" w:rsidR="002A648F" w:rsidRDefault="002A648F" w:rsidP="00F273B3">
      <w:pPr>
        <w:rPr>
          <w:rFonts w:ascii="Arial" w:hAnsi="Arial" w:cs="Arial"/>
        </w:rPr>
      </w:pPr>
      <w:r w:rsidRPr="002A648F">
        <w:rPr>
          <w:rFonts w:ascii="Arial" w:hAnsi="Arial" w:cs="Arial"/>
        </w:rPr>
        <w:t xml:space="preserve">As it can be seen in Porters Diamond, Vietnam has high short-term competitive advantages in the production of electronics due to the simple factor conditions and the active intervention of the government. </w:t>
      </w:r>
      <w:r w:rsidR="00DC3031" w:rsidRPr="002A648F">
        <w:rPr>
          <w:rFonts w:ascii="Arial" w:hAnsi="Arial" w:cs="Arial"/>
        </w:rPr>
        <w:t>However,</w:t>
      </w:r>
      <w:r w:rsidRPr="002A648F">
        <w:rPr>
          <w:rFonts w:ascii="Arial" w:hAnsi="Arial" w:cs="Arial"/>
        </w:rPr>
        <w:t xml:space="preserve"> such benefits are superficial and mostly </w:t>
      </w:r>
      <w:r w:rsidR="00DC3031">
        <w:rPr>
          <w:rFonts w:ascii="Arial" w:hAnsi="Arial" w:cs="Arial"/>
        </w:rPr>
        <w:t>unfamiliar</w:t>
      </w:r>
      <w:r w:rsidRPr="002A648F">
        <w:rPr>
          <w:rFonts w:ascii="Arial" w:hAnsi="Arial" w:cs="Arial"/>
        </w:rPr>
        <w:t xml:space="preserve"> in their structure.</w:t>
      </w:r>
      <w:r w:rsidR="00017652" w:rsidRPr="00017652">
        <w:t xml:space="preserve"> </w:t>
      </w:r>
      <w:r w:rsidR="00017652" w:rsidRPr="00017652">
        <w:rPr>
          <w:rFonts w:ascii="Arial" w:hAnsi="Arial" w:cs="Arial"/>
        </w:rPr>
        <w:t>Moreover, Porters Diamond is helpful in determining areas of national advantage, but in the case of Vietnam it does not emphasize the degree to which competitiveness is determined by multinational production networks, and not by domestic capabilities per se. This is important since the role of Vietnam in electronics does not just rely on the situation at the national level, but also the choice of the foreign lead companies which can restructure supply chains internationally</w:t>
      </w:r>
      <w:r w:rsidR="00DC3031" w:rsidRPr="00DC3031">
        <w:rPr>
          <w:rFonts w:ascii="Arial" w:hAnsi="Arial" w:cs="Arial"/>
        </w:rPr>
        <w:t>.</w:t>
      </w:r>
    </w:p>
    <w:p w14:paraId="0D4ECB6C" w14:textId="1D8CD418" w:rsidR="00F84E6C" w:rsidRPr="00F84E6C" w:rsidRDefault="00F84E6C" w:rsidP="00F273B3">
      <w:pPr>
        <w:rPr>
          <w:rFonts w:ascii="Arial" w:hAnsi="Arial" w:cs="Arial"/>
        </w:rPr>
      </w:pPr>
      <w:r w:rsidRPr="00F84E6C">
        <w:rPr>
          <w:rFonts w:ascii="Arial" w:hAnsi="Arial" w:cs="Arial"/>
        </w:rPr>
        <w:t>Table 2: Summary of Vietnam’s Competitiveness using Porter’s Diamond Model</w:t>
      </w:r>
    </w:p>
    <w:tbl>
      <w:tblPr>
        <w:tblStyle w:val="PlainTable1"/>
        <w:tblW w:w="0" w:type="auto"/>
        <w:tblLook w:val="04A0" w:firstRow="1" w:lastRow="0" w:firstColumn="1" w:lastColumn="0" w:noHBand="0" w:noVBand="1"/>
      </w:tblPr>
      <w:tblGrid>
        <w:gridCol w:w="2086"/>
        <w:gridCol w:w="2733"/>
        <w:gridCol w:w="2301"/>
        <w:gridCol w:w="1896"/>
      </w:tblGrid>
      <w:tr w:rsidR="00F84E6C" w:rsidRPr="00F84E6C" w14:paraId="3FA4DFB2" w14:textId="77777777" w:rsidTr="00F84E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DEA190" w14:textId="77777777" w:rsidR="00F84E6C" w:rsidRPr="00F84E6C" w:rsidRDefault="00F84E6C" w:rsidP="00F273B3">
            <w:pPr>
              <w:spacing w:after="160" w:line="360" w:lineRule="auto"/>
              <w:jc w:val="center"/>
              <w:rPr>
                <w:rFonts w:ascii="Arial" w:hAnsi="Arial" w:cs="Arial"/>
                <w:b w:val="0"/>
                <w:bCs w:val="0"/>
              </w:rPr>
            </w:pPr>
            <w:r w:rsidRPr="00F84E6C">
              <w:rPr>
                <w:rFonts w:ascii="Arial" w:hAnsi="Arial" w:cs="Arial"/>
                <w:b w:val="0"/>
                <w:bCs w:val="0"/>
              </w:rPr>
              <w:t>Diamond Factor</w:t>
            </w:r>
          </w:p>
        </w:tc>
        <w:tc>
          <w:tcPr>
            <w:tcW w:w="0" w:type="auto"/>
            <w:hideMark/>
          </w:tcPr>
          <w:p w14:paraId="51E8D50C" w14:textId="77777777" w:rsidR="00F84E6C" w:rsidRPr="00F84E6C" w:rsidRDefault="00F84E6C"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84E6C">
              <w:rPr>
                <w:rFonts w:ascii="Arial" w:hAnsi="Arial" w:cs="Arial"/>
                <w:b w:val="0"/>
                <w:bCs w:val="0"/>
              </w:rPr>
              <w:t>Strength</w:t>
            </w:r>
          </w:p>
        </w:tc>
        <w:tc>
          <w:tcPr>
            <w:tcW w:w="0" w:type="auto"/>
            <w:hideMark/>
          </w:tcPr>
          <w:p w14:paraId="6C420EFD" w14:textId="77777777" w:rsidR="00F84E6C" w:rsidRPr="00F84E6C" w:rsidRDefault="00F84E6C"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84E6C">
              <w:rPr>
                <w:rFonts w:ascii="Arial" w:hAnsi="Arial" w:cs="Arial"/>
                <w:b w:val="0"/>
                <w:bCs w:val="0"/>
              </w:rPr>
              <w:t>Key Issue</w:t>
            </w:r>
          </w:p>
        </w:tc>
        <w:tc>
          <w:tcPr>
            <w:tcW w:w="0" w:type="auto"/>
            <w:hideMark/>
          </w:tcPr>
          <w:p w14:paraId="3D45F3C0" w14:textId="77777777" w:rsidR="00F84E6C" w:rsidRPr="00F84E6C" w:rsidRDefault="00F84E6C"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84E6C">
              <w:rPr>
                <w:rFonts w:ascii="Arial" w:hAnsi="Arial" w:cs="Arial"/>
                <w:b w:val="0"/>
                <w:bCs w:val="0"/>
              </w:rPr>
              <w:t>Evaluation</w:t>
            </w:r>
          </w:p>
        </w:tc>
      </w:tr>
      <w:tr w:rsidR="00F84E6C" w:rsidRPr="00F84E6C" w14:paraId="6F3E4767" w14:textId="77777777" w:rsidTr="00F84E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268C6D" w14:textId="77777777" w:rsidR="00F84E6C" w:rsidRPr="00F84E6C" w:rsidRDefault="00F84E6C" w:rsidP="00F273B3">
            <w:pPr>
              <w:spacing w:after="160" w:line="360" w:lineRule="auto"/>
              <w:jc w:val="center"/>
              <w:rPr>
                <w:rFonts w:ascii="Arial" w:hAnsi="Arial" w:cs="Arial"/>
                <w:b w:val="0"/>
                <w:bCs w:val="0"/>
              </w:rPr>
            </w:pPr>
            <w:r w:rsidRPr="00F84E6C">
              <w:rPr>
                <w:rFonts w:ascii="Arial" w:hAnsi="Arial" w:cs="Arial"/>
                <w:b w:val="0"/>
                <w:bCs w:val="0"/>
              </w:rPr>
              <w:t>Factor Conditions</w:t>
            </w:r>
          </w:p>
        </w:tc>
        <w:tc>
          <w:tcPr>
            <w:tcW w:w="0" w:type="auto"/>
            <w:hideMark/>
          </w:tcPr>
          <w:p w14:paraId="68E6067D"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Low labour cost, large workforce</w:t>
            </w:r>
          </w:p>
        </w:tc>
        <w:tc>
          <w:tcPr>
            <w:tcW w:w="0" w:type="auto"/>
            <w:hideMark/>
          </w:tcPr>
          <w:p w14:paraId="5B93E1E5"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Weak advanced skills</w:t>
            </w:r>
          </w:p>
        </w:tc>
        <w:tc>
          <w:tcPr>
            <w:tcW w:w="0" w:type="auto"/>
            <w:hideMark/>
          </w:tcPr>
          <w:p w14:paraId="534DEB07"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Strong (short-term)</w:t>
            </w:r>
          </w:p>
        </w:tc>
      </w:tr>
      <w:tr w:rsidR="00F84E6C" w:rsidRPr="00F84E6C" w14:paraId="45A78768" w14:textId="77777777" w:rsidTr="00F84E6C">
        <w:tc>
          <w:tcPr>
            <w:cnfStyle w:val="001000000000" w:firstRow="0" w:lastRow="0" w:firstColumn="1" w:lastColumn="0" w:oddVBand="0" w:evenVBand="0" w:oddHBand="0" w:evenHBand="0" w:firstRowFirstColumn="0" w:firstRowLastColumn="0" w:lastRowFirstColumn="0" w:lastRowLastColumn="0"/>
            <w:tcW w:w="0" w:type="auto"/>
            <w:hideMark/>
          </w:tcPr>
          <w:p w14:paraId="43462EC8" w14:textId="77777777" w:rsidR="00F84E6C" w:rsidRPr="00F84E6C" w:rsidRDefault="00F84E6C" w:rsidP="00F273B3">
            <w:pPr>
              <w:spacing w:after="160" w:line="360" w:lineRule="auto"/>
              <w:jc w:val="center"/>
              <w:rPr>
                <w:rFonts w:ascii="Arial" w:hAnsi="Arial" w:cs="Arial"/>
                <w:b w:val="0"/>
                <w:bCs w:val="0"/>
              </w:rPr>
            </w:pPr>
            <w:r w:rsidRPr="00F84E6C">
              <w:rPr>
                <w:rFonts w:ascii="Arial" w:hAnsi="Arial" w:cs="Arial"/>
                <w:b w:val="0"/>
                <w:bCs w:val="0"/>
              </w:rPr>
              <w:t>Demand Conditions</w:t>
            </w:r>
          </w:p>
        </w:tc>
        <w:tc>
          <w:tcPr>
            <w:tcW w:w="0" w:type="auto"/>
            <w:hideMark/>
          </w:tcPr>
          <w:p w14:paraId="767D8BF0"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Strong global demand</w:t>
            </w:r>
          </w:p>
        </w:tc>
        <w:tc>
          <w:tcPr>
            <w:tcW w:w="0" w:type="auto"/>
            <w:hideMark/>
          </w:tcPr>
          <w:p w14:paraId="496E7BDC"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Dependence on exports</w:t>
            </w:r>
          </w:p>
        </w:tc>
        <w:tc>
          <w:tcPr>
            <w:tcW w:w="0" w:type="auto"/>
            <w:hideMark/>
          </w:tcPr>
          <w:p w14:paraId="2E928290"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Moderate</w:t>
            </w:r>
          </w:p>
        </w:tc>
      </w:tr>
      <w:tr w:rsidR="00F84E6C" w:rsidRPr="00F84E6C" w14:paraId="14010F26" w14:textId="77777777" w:rsidTr="00F84E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028A5B" w14:textId="77777777" w:rsidR="00F84E6C" w:rsidRPr="00F84E6C" w:rsidRDefault="00F84E6C" w:rsidP="00F273B3">
            <w:pPr>
              <w:spacing w:after="160" w:line="360" w:lineRule="auto"/>
              <w:jc w:val="center"/>
              <w:rPr>
                <w:rFonts w:ascii="Arial" w:hAnsi="Arial" w:cs="Arial"/>
                <w:b w:val="0"/>
                <w:bCs w:val="0"/>
              </w:rPr>
            </w:pPr>
            <w:r w:rsidRPr="00F84E6C">
              <w:rPr>
                <w:rFonts w:ascii="Arial" w:hAnsi="Arial" w:cs="Arial"/>
                <w:b w:val="0"/>
                <w:bCs w:val="0"/>
              </w:rPr>
              <w:t>Supporting Industries</w:t>
            </w:r>
          </w:p>
        </w:tc>
        <w:tc>
          <w:tcPr>
            <w:tcW w:w="0" w:type="auto"/>
            <w:hideMark/>
          </w:tcPr>
          <w:p w14:paraId="47829C46"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Developing</w:t>
            </w:r>
          </w:p>
        </w:tc>
        <w:tc>
          <w:tcPr>
            <w:tcW w:w="0" w:type="auto"/>
            <w:hideMark/>
          </w:tcPr>
          <w:p w14:paraId="78B213C0"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Import dependence</w:t>
            </w:r>
          </w:p>
        </w:tc>
        <w:tc>
          <w:tcPr>
            <w:tcW w:w="0" w:type="auto"/>
            <w:hideMark/>
          </w:tcPr>
          <w:p w14:paraId="62ACA349"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Weak</w:t>
            </w:r>
          </w:p>
        </w:tc>
      </w:tr>
      <w:tr w:rsidR="00F84E6C" w:rsidRPr="00F84E6C" w14:paraId="7151DDF5" w14:textId="77777777" w:rsidTr="00F84E6C">
        <w:tc>
          <w:tcPr>
            <w:cnfStyle w:val="001000000000" w:firstRow="0" w:lastRow="0" w:firstColumn="1" w:lastColumn="0" w:oddVBand="0" w:evenVBand="0" w:oddHBand="0" w:evenHBand="0" w:firstRowFirstColumn="0" w:firstRowLastColumn="0" w:lastRowFirstColumn="0" w:lastRowLastColumn="0"/>
            <w:tcW w:w="0" w:type="auto"/>
            <w:hideMark/>
          </w:tcPr>
          <w:p w14:paraId="07AEE04D" w14:textId="77777777" w:rsidR="00F84E6C" w:rsidRPr="00F84E6C" w:rsidRDefault="00F84E6C" w:rsidP="00F273B3">
            <w:pPr>
              <w:spacing w:after="160" w:line="360" w:lineRule="auto"/>
              <w:jc w:val="center"/>
              <w:rPr>
                <w:rFonts w:ascii="Arial" w:hAnsi="Arial" w:cs="Arial"/>
                <w:b w:val="0"/>
                <w:bCs w:val="0"/>
              </w:rPr>
            </w:pPr>
            <w:r w:rsidRPr="00F84E6C">
              <w:rPr>
                <w:rFonts w:ascii="Arial" w:hAnsi="Arial" w:cs="Arial"/>
                <w:b w:val="0"/>
                <w:bCs w:val="0"/>
              </w:rPr>
              <w:t>Rivalry</w:t>
            </w:r>
          </w:p>
        </w:tc>
        <w:tc>
          <w:tcPr>
            <w:tcW w:w="0" w:type="auto"/>
            <w:hideMark/>
          </w:tcPr>
          <w:p w14:paraId="5ADFA5FD"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Strong MNC competition</w:t>
            </w:r>
          </w:p>
        </w:tc>
        <w:tc>
          <w:tcPr>
            <w:tcW w:w="0" w:type="auto"/>
            <w:hideMark/>
          </w:tcPr>
          <w:p w14:paraId="50EFC7B5"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Weak domestic firms</w:t>
            </w:r>
          </w:p>
        </w:tc>
        <w:tc>
          <w:tcPr>
            <w:tcW w:w="0" w:type="auto"/>
            <w:hideMark/>
          </w:tcPr>
          <w:p w14:paraId="19CD3AB4"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Moderate</w:t>
            </w:r>
          </w:p>
        </w:tc>
      </w:tr>
      <w:tr w:rsidR="00F84E6C" w:rsidRPr="00F84E6C" w14:paraId="3671E0CC" w14:textId="77777777" w:rsidTr="00F84E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BD06A6" w14:textId="77777777" w:rsidR="00F84E6C" w:rsidRPr="00F84E6C" w:rsidRDefault="00F84E6C" w:rsidP="00F273B3">
            <w:pPr>
              <w:spacing w:after="160" w:line="360" w:lineRule="auto"/>
              <w:jc w:val="center"/>
              <w:rPr>
                <w:rFonts w:ascii="Arial" w:hAnsi="Arial" w:cs="Arial"/>
                <w:b w:val="0"/>
                <w:bCs w:val="0"/>
              </w:rPr>
            </w:pPr>
            <w:r w:rsidRPr="00F84E6C">
              <w:rPr>
                <w:rFonts w:ascii="Arial" w:hAnsi="Arial" w:cs="Arial"/>
                <w:b w:val="0"/>
                <w:bCs w:val="0"/>
              </w:rPr>
              <w:t>Government</w:t>
            </w:r>
          </w:p>
        </w:tc>
        <w:tc>
          <w:tcPr>
            <w:tcW w:w="0" w:type="auto"/>
            <w:hideMark/>
          </w:tcPr>
          <w:p w14:paraId="2AB4F7E1"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Strong policy support</w:t>
            </w:r>
          </w:p>
        </w:tc>
        <w:tc>
          <w:tcPr>
            <w:tcW w:w="0" w:type="auto"/>
            <w:hideMark/>
          </w:tcPr>
          <w:p w14:paraId="7B964A07"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Regulatory inefficiencies</w:t>
            </w:r>
          </w:p>
        </w:tc>
        <w:tc>
          <w:tcPr>
            <w:tcW w:w="0" w:type="auto"/>
            <w:hideMark/>
          </w:tcPr>
          <w:p w14:paraId="4FA2DFD5" w14:textId="77777777" w:rsidR="00F84E6C" w:rsidRPr="00F84E6C" w:rsidRDefault="00F84E6C"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84E6C">
              <w:rPr>
                <w:rFonts w:ascii="Arial" w:hAnsi="Arial" w:cs="Arial"/>
              </w:rPr>
              <w:t>Strong</w:t>
            </w:r>
          </w:p>
        </w:tc>
      </w:tr>
      <w:tr w:rsidR="00F84E6C" w:rsidRPr="00F84E6C" w14:paraId="64D12A29" w14:textId="77777777" w:rsidTr="00F84E6C">
        <w:tc>
          <w:tcPr>
            <w:cnfStyle w:val="001000000000" w:firstRow="0" w:lastRow="0" w:firstColumn="1" w:lastColumn="0" w:oddVBand="0" w:evenVBand="0" w:oddHBand="0" w:evenHBand="0" w:firstRowFirstColumn="0" w:firstRowLastColumn="0" w:lastRowFirstColumn="0" w:lastRowLastColumn="0"/>
            <w:tcW w:w="0" w:type="auto"/>
            <w:hideMark/>
          </w:tcPr>
          <w:p w14:paraId="49C9B399" w14:textId="77777777" w:rsidR="00F84E6C" w:rsidRPr="00F84E6C" w:rsidRDefault="00F84E6C" w:rsidP="00F273B3">
            <w:pPr>
              <w:spacing w:after="160" w:line="360" w:lineRule="auto"/>
              <w:jc w:val="center"/>
              <w:rPr>
                <w:rFonts w:ascii="Arial" w:hAnsi="Arial" w:cs="Arial"/>
                <w:b w:val="0"/>
                <w:bCs w:val="0"/>
              </w:rPr>
            </w:pPr>
            <w:r w:rsidRPr="00F84E6C">
              <w:rPr>
                <w:rFonts w:ascii="Arial" w:hAnsi="Arial" w:cs="Arial"/>
                <w:b w:val="0"/>
                <w:bCs w:val="0"/>
              </w:rPr>
              <w:t>Chance</w:t>
            </w:r>
          </w:p>
        </w:tc>
        <w:tc>
          <w:tcPr>
            <w:tcW w:w="0" w:type="auto"/>
            <w:hideMark/>
          </w:tcPr>
          <w:p w14:paraId="59FBC4FB"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Benefited from global shifts</w:t>
            </w:r>
          </w:p>
        </w:tc>
        <w:tc>
          <w:tcPr>
            <w:tcW w:w="0" w:type="auto"/>
            <w:hideMark/>
          </w:tcPr>
          <w:p w14:paraId="2AC0A734"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Not controllable</w:t>
            </w:r>
          </w:p>
        </w:tc>
        <w:tc>
          <w:tcPr>
            <w:tcW w:w="0" w:type="auto"/>
            <w:hideMark/>
          </w:tcPr>
          <w:p w14:paraId="3BDB3D73" w14:textId="77777777" w:rsidR="00F84E6C" w:rsidRPr="00F84E6C" w:rsidRDefault="00F84E6C"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84E6C">
              <w:rPr>
                <w:rFonts w:ascii="Arial" w:hAnsi="Arial" w:cs="Arial"/>
              </w:rPr>
              <w:t>Conditional</w:t>
            </w:r>
          </w:p>
        </w:tc>
      </w:tr>
    </w:tbl>
    <w:p w14:paraId="4518E1FD" w14:textId="77777777" w:rsidR="00F84E6C" w:rsidRPr="00F273B3" w:rsidRDefault="00F84E6C" w:rsidP="00F273B3">
      <w:pPr>
        <w:rPr>
          <w:rFonts w:ascii="Arial" w:hAnsi="Arial" w:cs="Arial"/>
        </w:rPr>
      </w:pPr>
    </w:p>
    <w:p w14:paraId="538535B5" w14:textId="2D6335BD" w:rsidR="00C4313A" w:rsidRPr="00F273B3" w:rsidRDefault="002A648F" w:rsidP="00F273B3">
      <w:pPr>
        <w:rPr>
          <w:rFonts w:ascii="Arial" w:hAnsi="Arial" w:cs="Arial"/>
        </w:rPr>
      </w:pPr>
      <w:r w:rsidRPr="002A648F">
        <w:rPr>
          <w:rFonts w:ascii="Arial" w:hAnsi="Arial" w:cs="Arial"/>
        </w:rPr>
        <w:t xml:space="preserve">There is also a distinct trend identified in the table, with the strengths being clustered on low-cost and externally-driven aspects, and advanced capabilities and supporting industries are undermined. Such an arrangement creates competitiveness of high volumes of assembly but exposes Vietnam to the risk of falling into an </w:t>
      </w:r>
      <w:r>
        <w:rPr>
          <w:rFonts w:ascii="Arial" w:hAnsi="Arial" w:cs="Arial"/>
          <w:lang w:val="en-US"/>
        </w:rPr>
        <w:t>“</w:t>
      </w:r>
      <w:r w:rsidRPr="002A648F">
        <w:rPr>
          <w:rFonts w:ascii="Arial" w:hAnsi="Arial" w:cs="Arial"/>
        </w:rPr>
        <w:t>assembly trap</w:t>
      </w:r>
      <w:r>
        <w:rPr>
          <w:rFonts w:ascii="Arial" w:hAnsi="Arial" w:cs="Arial"/>
          <w:lang w:val="en-US"/>
        </w:rPr>
        <w:t xml:space="preserve">” </w:t>
      </w:r>
      <w:r w:rsidRPr="002A648F">
        <w:rPr>
          <w:rFonts w:ascii="Arial" w:hAnsi="Arial" w:cs="Arial"/>
        </w:rPr>
        <w:t>(Gereffi, 2018). Competitive advantage is thus of good size but poor quality and dispensability. The country will be stuck in low-value positions without the fast upgrading of domestic innovations, supplier networks, and technological richness, where they are vulnerable to wage pressures, automation, and changing MNC policies. Existing success is great but fragile in terms of structure</w:t>
      </w:r>
      <w:r w:rsidR="00C4313A" w:rsidRPr="00F273B3">
        <w:rPr>
          <w:rFonts w:ascii="Arial" w:hAnsi="Arial" w:cs="Arial"/>
        </w:rPr>
        <w:t>.</w:t>
      </w:r>
    </w:p>
    <w:p w14:paraId="6BE8DBCE" w14:textId="77777777" w:rsidR="00C4313A" w:rsidRPr="00F273B3" w:rsidRDefault="00C4313A" w:rsidP="00F273B3">
      <w:pPr>
        <w:pStyle w:val="Heading1"/>
        <w:rPr>
          <w:rFonts w:ascii="Arial" w:hAnsi="Arial" w:cs="Arial"/>
        </w:rPr>
      </w:pPr>
      <w:bookmarkStart w:id="17" w:name="_Toc226158219"/>
      <w:r w:rsidRPr="00F273B3">
        <w:rPr>
          <w:rFonts w:ascii="Arial" w:hAnsi="Arial" w:cs="Arial"/>
        </w:rPr>
        <w:t>4. Evaluation of LG’s Operations in Vietnam</w:t>
      </w:r>
      <w:bookmarkEnd w:id="17"/>
    </w:p>
    <w:p w14:paraId="60BAEF58" w14:textId="5F454D5E" w:rsidR="00C4313A" w:rsidRPr="00F273B3" w:rsidRDefault="00C4313A" w:rsidP="00F273B3">
      <w:pPr>
        <w:pStyle w:val="Heading2"/>
        <w:rPr>
          <w:rFonts w:ascii="Arial" w:hAnsi="Arial" w:cs="Arial"/>
        </w:rPr>
      </w:pPr>
      <w:bookmarkStart w:id="18" w:name="_Toc226158220"/>
      <w:r w:rsidRPr="00F273B3">
        <w:rPr>
          <w:rFonts w:ascii="Arial" w:hAnsi="Arial" w:cs="Arial"/>
        </w:rPr>
        <w:t>4.1 Overview of LG’s Operations in Vietnam</w:t>
      </w:r>
      <w:bookmarkEnd w:id="18"/>
    </w:p>
    <w:p w14:paraId="7E7CE0ED" w14:textId="77777777" w:rsidR="00C4313A" w:rsidRPr="00F273B3" w:rsidRDefault="00C4313A" w:rsidP="00F273B3">
      <w:pPr>
        <w:rPr>
          <w:rFonts w:ascii="Arial" w:hAnsi="Arial" w:cs="Arial"/>
        </w:rPr>
      </w:pPr>
      <w:r w:rsidRPr="00F273B3">
        <w:rPr>
          <w:rFonts w:ascii="Arial" w:hAnsi="Arial" w:cs="Arial"/>
        </w:rPr>
        <w:t>LG Electronics is a large South Korean multinational corporation with a powerful presence in Vietnam in terms of manufacturing. One of the biggest production complexes of the company is located in the city of Hai Phong and it produces TV sets, home appliances, and electronic parts to be sold in the world markets (LG Electronics, 2024).</w:t>
      </w:r>
    </w:p>
    <w:p w14:paraId="4F747E76" w14:textId="700A2518" w:rsidR="00C4313A" w:rsidRPr="00F273B3" w:rsidRDefault="00C4313A" w:rsidP="00915AC3">
      <w:pPr>
        <w:rPr>
          <w:rFonts w:ascii="Arial" w:hAnsi="Arial" w:cs="Arial"/>
        </w:rPr>
      </w:pPr>
      <w:r w:rsidRPr="00F273B3">
        <w:rPr>
          <w:rFonts w:ascii="Arial" w:hAnsi="Arial" w:cs="Arial"/>
        </w:rPr>
        <w:t>Vietnam is strategically located in the global production network of LG.</w:t>
      </w:r>
      <w:r w:rsidR="00017652" w:rsidRPr="00017652">
        <w:t xml:space="preserve"> </w:t>
      </w:r>
      <w:r w:rsidR="00017652" w:rsidRPr="00017652">
        <w:rPr>
          <w:rFonts w:ascii="Arial" w:hAnsi="Arial" w:cs="Arial"/>
        </w:rPr>
        <w:t>In terms of a value chain, LG relies on Vietnam primarily as a manufacturing and assembly hub set-up to take advantage of the location economies of low labour costs, access to trade and export platforms. This is helpful in terms of efficiency in production, yet it implies that other, more valuable, roles, including advanced research and development, strategic design, and core technology development, are centralized elsewhere.</w:t>
      </w:r>
      <w:r w:rsidR="00DC3031">
        <w:rPr>
          <w:rFonts w:ascii="Arial" w:hAnsi="Arial" w:cs="Arial"/>
        </w:rPr>
        <w:t xml:space="preserve"> </w:t>
      </w:r>
      <w:r w:rsidRPr="00F273B3">
        <w:rPr>
          <w:rFonts w:ascii="Arial" w:hAnsi="Arial" w:cs="Arial"/>
        </w:rPr>
        <w:t>The country is mainly used as an export-oriented manufacturing base rather than a domestic market.</w:t>
      </w:r>
      <w:r w:rsidR="00017652">
        <w:rPr>
          <w:rFonts w:ascii="Arial" w:hAnsi="Arial" w:cs="Arial"/>
        </w:rPr>
        <w:t xml:space="preserve"> </w:t>
      </w:r>
      <w:r w:rsidR="00277ED1">
        <w:rPr>
          <w:rFonts w:ascii="Arial" w:hAnsi="Arial" w:cs="Arial"/>
        </w:rPr>
        <w:t>T</w:t>
      </w:r>
      <w:r w:rsidRPr="00F273B3">
        <w:rPr>
          <w:rFonts w:ascii="Arial" w:hAnsi="Arial" w:cs="Arial"/>
        </w:rPr>
        <w:t xml:space="preserve">otal investment that LG has made in Vietnam is about </w:t>
      </w:r>
      <w:r w:rsidRPr="00F273B3">
        <w:rPr>
          <w:rFonts w:ascii="Arial" w:hAnsi="Arial" w:cs="Arial"/>
          <w:lang w:val="en-US"/>
        </w:rPr>
        <w:t>$</w:t>
      </w:r>
      <w:r w:rsidRPr="00F273B3">
        <w:rPr>
          <w:rFonts w:ascii="Arial" w:hAnsi="Arial" w:cs="Arial"/>
        </w:rPr>
        <w:t>8.24 billion and this is an indication that it has been committed to the country over the long term (Korea Trade-Investment Promotion Agency, 2024). This investment is also an indication that Vietnam is a strategic place in the LG global strategy.</w:t>
      </w:r>
    </w:p>
    <w:p w14:paraId="65508BE1" w14:textId="2A8AF8CE" w:rsidR="00C4313A" w:rsidRDefault="00C4313A" w:rsidP="00915AC3">
      <w:pPr>
        <w:rPr>
          <w:rFonts w:ascii="Arial" w:hAnsi="Arial" w:cs="Arial"/>
          <w:lang w:val="en-US"/>
        </w:rPr>
      </w:pPr>
      <w:r w:rsidRPr="00F273B3">
        <w:rPr>
          <w:rFonts w:ascii="Arial" w:hAnsi="Arial" w:cs="Arial"/>
        </w:rPr>
        <w:t xml:space="preserve">Nonetheless, dependency is also formed by this model. The performance of LG in Vietnam is very sensitive to international demand conditions given that the production is highly export-oriented. Reduction in the global demand might have a direct impact </w:t>
      </w:r>
      <w:r w:rsidRPr="00F273B3">
        <w:rPr>
          <w:rFonts w:ascii="Arial" w:hAnsi="Arial" w:cs="Arial"/>
        </w:rPr>
        <w:lastRenderedPageBreak/>
        <w:t>on the level of production.It is an indication that although Vietnam has its cost and location advantages, its operation is still geared towards production but not the higher value operations like research and development by LG. To achieve long-term sustainability, it might be required to shift to more advanced activities.</w:t>
      </w:r>
    </w:p>
    <w:p w14:paraId="14ECA4C3" w14:textId="7F27672A" w:rsidR="00915AC3" w:rsidRPr="00915AC3" w:rsidRDefault="00017652" w:rsidP="00915AC3">
      <w:pPr>
        <w:rPr>
          <w:rFonts w:ascii="Arial" w:hAnsi="Arial" w:cs="Arial"/>
          <w:lang w:val="en-US"/>
        </w:rPr>
      </w:pPr>
      <w:r w:rsidRPr="00017652">
        <w:rPr>
          <w:rFonts w:ascii="Arial" w:hAnsi="Arial" w:cs="Arial"/>
          <w:lang w:val="en-US"/>
        </w:rPr>
        <w:t>An OLI (Ownership-Location-</w:t>
      </w:r>
      <w:proofErr w:type="spellStart"/>
      <w:r w:rsidRPr="00017652">
        <w:rPr>
          <w:rFonts w:ascii="Arial" w:hAnsi="Arial" w:cs="Arial"/>
          <w:lang w:val="en-US"/>
        </w:rPr>
        <w:t>Internali</w:t>
      </w:r>
      <w:r w:rsidR="00B13342">
        <w:rPr>
          <w:rFonts w:ascii="Arial" w:hAnsi="Arial" w:cs="Arial"/>
          <w:lang w:val="en-US"/>
        </w:rPr>
        <w:t>s</w:t>
      </w:r>
      <w:r w:rsidRPr="00017652">
        <w:rPr>
          <w:rFonts w:ascii="Arial" w:hAnsi="Arial" w:cs="Arial"/>
          <w:lang w:val="en-US"/>
        </w:rPr>
        <w:t>ation</w:t>
      </w:r>
      <w:proofErr w:type="spellEnd"/>
      <w:r w:rsidRPr="00017652">
        <w:rPr>
          <w:rFonts w:ascii="Arial" w:hAnsi="Arial" w:cs="Arial"/>
          <w:lang w:val="en-US"/>
        </w:rPr>
        <w:t xml:space="preserve">) analysis of the investment that LG made in Vietnam can therefore be clarified as ownership (technology, brand, and manufacturing expertise) combined with the location (low </w:t>
      </w:r>
      <w:proofErr w:type="spellStart"/>
      <w:r w:rsidRPr="00017652">
        <w:rPr>
          <w:rFonts w:ascii="Arial" w:hAnsi="Arial" w:cs="Arial"/>
          <w:lang w:val="en-US"/>
        </w:rPr>
        <w:t>labour</w:t>
      </w:r>
      <w:proofErr w:type="spellEnd"/>
      <w:r w:rsidRPr="00017652">
        <w:rPr>
          <w:rFonts w:ascii="Arial" w:hAnsi="Arial" w:cs="Arial"/>
          <w:lang w:val="en-US"/>
        </w:rPr>
        <w:t xml:space="preserve"> costs and trade access) advantages, and </w:t>
      </w:r>
      <w:proofErr w:type="spellStart"/>
      <w:r w:rsidRPr="00017652">
        <w:rPr>
          <w:rFonts w:ascii="Arial" w:hAnsi="Arial" w:cs="Arial"/>
          <w:lang w:val="en-US"/>
        </w:rPr>
        <w:t>internalisation</w:t>
      </w:r>
      <w:proofErr w:type="spellEnd"/>
      <w:r w:rsidRPr="00017652">
        <w:rPr>
          <w:rFonts w:ascii="Arial" w:hAnsi="Arial" w:cs="Arial"/>
          <w:lang w:val="en-US"/>
        </w:rPr>
        <w:t xml:space="preserve"> permitting LG to exercise control over production efficiency and quality.</w:t>
      </w:r>
    </w:p>
    <w:p w14:paraId="5E1314B2" w14:textId="5717A342" w:rsidR="00C4313A" w:rsidRPr="00F273B3" w:rsidRDefault="00C4313A" w:rsidP="00F273B3">
      <w:pPr>
        <w:pStyle w:val="Heading2"/>
        <w:rPr>
          <w:rFonts w:ascii="Arial" w:hAnsi="Arial" w:cs="Arial"/>
        </w:rPr>
      </w:pPr>
      <w:bookmarkStart w:id="19" w:name="_Toc226158221"/>
      <w:r w:rsidRPr="00F273B3">
        <w:rPr>
          <w:rFonts w:ascii="Arial" w:hAnsi="Arial" w:cs="Arial"/>
        </w:rPr>
        <w:t>4.2 Market Attractiveness of Vietnam for LG</w:t>
      </w:r>
      <w:bookmarkEnd w:id="19"/>
      <w:r w:rsidRPr="00F273B3">
        <w:rPr>
          <w:rFonts w:ascii="Arial" w:hAnsi="Arial" w:cs="Arial"/>
        </w:rPr>
        <w:t xml:space="preserve">  </w:t>
      </w:r>
    </w:p>
    <w:p w14:paraId="1D0DE854" w14:textId="77777777" w:rsidR="00C4313A" w:rsidRPr="00F273B3" w:rsidRDefault="00C4313A" w:rsidP="00F273B3">
      <w:pPr>
        <w:rPr>
          <w:rFonts w:ascii="Arial" w:hAnsi="Arial" w:cs="Arial"/>
        </w:rPr>
      </w:pPr>
      <w:r w:rsidRPr="00F273B3">
        <w:rPr>
          <w:rFonts w:ascii="Arial" w:hAnsi="Arial" w:cs="Arial"/>
        </w:rPr>
        <w:t>Vietnam is thought to be a good destination among multinational manufacturing companies because of a number of benefits. Low labour cost is one of the most vital factors. Vietnam has much cheaper labour as compared to most of the Asian economies and assists firms such as LG to cut the cost of production (JETRO, 2023).</w:t>
      </w:r>
    </w:p>
    <w:p w14:paraId="39969510" w14:textId="333D50CE" w:rsidR="00C4313A" w:rsidRPr="00F273B3" w:rsidRDefault="00C4313A" w:rsidP="00F273B3">
      <w:pPr>
        <w:rPr>
          <w:rFonts w:ascii="Arial" w:hAnsi="Arial" w:cs="Arial"/>
        </w:rPr>
      </w:pPr>
      <w:r w:rsidRPr="00F273B3">
        <w:rPr>
          <w:rFonts w:ascii="Arial" w:hAnsi="Arial" w:cs="Arial"/>
        </w:rPr>
        <w:t>Moreover, Vietnam has been enjoying healthy economic growth, with GDP growth averaging between 5</w:t>
      </w:r>
      <w:r w:rsidRPr="00F273B3">
        <w:rPr>
          <w:rFonts w:ascii="Arial" w:hAnsi="Arial" w:cs="Arial"/>
          <w:lang w:val="en-US"/>
        </w:rPr>
        <w:t>-</w:t>
      </w:r>
      <w:r w:rsidRPr="00F273B3">
        <w:rPr>
          <w:rFonts w:ascii="Arial" w:hAnsi="Arial" w:cs="Arial"/>
        </w:rPr>
        <w:t>6</w:t>
      </w:r>
      <w:r w:rsidRPr="00F273B3">
        <w:rPr>
          <w:rFonts w:ascii="Arial" w:hAnsi="Arial" w:cs="Arial"/>
          <w:lang w:val="en-US"/>
        </w:rPr>
        <w:t>%</w:t>
      </w:r>
      <w:r w:rsidRPr="00F273B3">
        <w:rPr>
          <w:rFonts w:ascii="Arial" w:hAnsi="Arial" w:cs="Arial"/>
        </w:rPr>
        <w:t xml:space="preserve"> per year in the past few years (World Economic Forum, 2024). This offers a predictable and stable long-term investment setting.</w:t>
      </w:r>
    </w:p>
    <w:p w14:paraId="60E169A4" w14:textId="77777777" w:rsidR="00C4313A" w:rsidRPr="00F273B3" w:rsidRDefault="00C4313A" w:rsidP="00F273B3">
      <w:pPr>
        <w:rPr>
          <w:rFonts w:ascii="Arial" w:hAnsi="Arial" w:cs="Arial"/>
        </w:rPr>
      </w:pPr>
      <w:r w:rsidRPr="00F273B3">
        <w:rPr>
          <w:rFonts w:ascii="Arial" w:hAnsi="Arial" w:cs="Arial"/>
        </w:rPr>
        <w:t>The other significant benefit is that Vietnam is included in the international systems of trade. The country has signed important agreements such as CPTPP and EVFTA, which reduce tariffs and improve market access. This facilitates the export strategy of LG since it means that goods produced in Vietnam find their way into the international markets with ease (European Commission, 2023).</w:t>
      </w:r>
    </w:p>
    <w:p w14:paraId="429EA8D2" w14:textId="7173E9BB" w:rsidR="00C4313A" w:rsidRPr="00F273B3" w:rsidRDefault="00C4313A" w:rsidP="00F273B3">
      <w:pPr>
        <w:rPr>
          <w:rFonts w:ascii="Arial" w:hAnsi="Arial" w:cs="Arial"/>
        </w:rPr>
      </w:pPr>
      <w:r w:rsidRPr="00F273B3">
        <w:rPr>
          <w:rFonts w:ascii="Arial" w:hAnsi="Arial" w:cs="Arial"/>
        </w:rPr>
        <w:t xml:space="preserve">Yet, the appeal of Vietnam is not so high in every aspect. Technological capability and supporting industries continue to be a challenge to the country. The level of importation of high-value components is high and this exposes them to reliance on external suppliers. The infrastructure is also being developed, but still is limited to issues like inefficiencies in logistics (World Bank, 2023). </w:t>
      </w:r>
    </w:p>
    <w:p w14:paraId="068BB65C" w14:textId="77777777" w:rsidR="00C4313A" w:rsidRPr="00F273B3" w:rsidRDefault="00C4313A" w:rsidP="00F273B3">
      <w:pPr>
        <w:rPr>
          <w:rFonts w:ascii="Arial" w:hAnsi="Arial" w:cs="Arial"/>
        </w:rPr>
      </w:pPr>
      <w:r w:rsidRPr="00F273B3">
        <w:rPr>
          <w:rFonts w:ascii="Arial" w:hAnsi="Arial" w:cs="Arial"/>
          <w:noProof/>
        </w:rPr>
        <w:lastRenderedPageBreak/>
        <w:drawing>
          <wp:inline distT="0" distB="0" distL="0" distR="0" wp14:anchorId="4B45BD94" wp14:editId="4D86B4BA">
            <wp:extent cx="5664200" cy="37973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11">
                      <a:extLst>
                        <a:ext uri="{28A0092B-C50C-407E-A947-70E740481C1C}">
                          <a14:useLocalDpi xmlns:a14="http://schemas.microsoft.com/office/drawing/2010/main" val="0"/>
                        </a:ext>
                      </a:extLst>
                    </a:blip>
                    <a:stretch>
                      <a:fillRect/>
                    </a:stretch>
                  </pic:blipFill>
                  <pic:spPr>
                    <a:xfrm>
                      <a:off x="0" y="0"/>
                      <a:ext cx="5664200" cy="3797300"/>
                    </a:xfrm>
                    <a:prstGeom prst="rect">
                      <a:avLst/>
                    </a:prstGeom>
                  </pic:spPr>
                </pic:pic>
              </a:graphicData>
            </a:graphic>
          </wp:inline>
        </w:drawing>
      </w:r>
    </w:p>
    <w:p w14:paraId="38DF992D" w14:textId="77777777" w:rsidR="00C4313A" w:rsidRPr="00F273B3" w:rsidRDefault="00C4313A" w:rsidP="00F273B3">
      <w:pPr>
        <w:jc w:val="center"/>
        <w:rPr>
          <w:rFonts w:ascii="Arial" w:hAnsi="Arial" w:cs="Arial"/>
        </w:rPr>
      </w:pPr>
      <w:r w:rsidRPr="00D9282A">
        <w:rPr>
          <w:rFonts w:ascii="Arial" w:hAnsi="Arial" w:cs="Arial"/>
        </w:rPr>
        <w:t>Figure 2: Market Attractiveness Factors of Vietnam for LG</w:t>
      </w:r>
    </w:p>
    <w:p w14:paraId="5BBF5DE0" w14:textId="77777777" w:rsidR="00C4313A" w:rsidRPr="00F273B3" w:rsidRDefault="00C4313A" w:rsidP="00F273B3">
      <w:pPr>
        <w:rPr>
          <w:rFonts w:ascii="Arial" w:hAnsi="Arial" w:cs="Arial"/>
        </w:rPr>
      </w:pPr>
    </w:p>
    <w:p w14:paraId="57812F31" w14:textId="6D539DCD" w:rsidR="00C4313A" w:rsidRPr="00F273B3" w:rsidRDefault="00C4313A" w:rsidP="00F273B3">
      <w:pPr>
        <w:rPr>
          <w:rFonts w:ascii="Arial" w:hAnsi="Arial" w:cs="Arial"/>
        </w:rPr>
      </w:pPr>
      <w:r w:rsidRPr="00F273B3">
        <w:rPr>
          <w:rFonts w:ascii="Arial" w:hAnsi="Arial" w:cs="Arial"/>
          <w:lang w:val="en-US"/>
        </w:rPr>
        <w:t>Source</w:t>
      </w:r>
      <w:r w:rsidRPr="00F273B3">
        <w:rPr>
          <w:rFonts w:ascii="Arial" w:hAnsi="Arial" w:cs="Arial"/>
        </w:rPr>
        <w:t>: personal analysis by the author on the basis of JETRO (2023), World Bank (2023), European Commission (2023).</w:t>
      </w:r>
    </w:p>
    <w:p w14:paraId="11FC5C52" w14:textId="77777777" w:rsidR="00C4313A" w:rsidRPr="00F273B3" w:rsidRDefault="00C4313A" w:rsidP="00F273B3">
      <w:pPr>
        <w:rPr>
          <w:rFonts w:ascii="Arial" w:hAnsi="Arial" w:cs="Arial"/>
        </w:rPr>
      </w:pPr>
      <w:r w:rsidRPr="00F273B3">
        <w:rPr>
          <w:rFonts w:ascii="Arial" w:hAnsi="Arial" w:cs="Arial"/>
        </w:rPr>
        <w:t>As depicted in figure 2, cost efficiency and access to international markets are the greatest strengths of Vietnam. Although, the scores in technology and supporting industries are lower, this indicates structural weaknesses. This supports the fact that Vietnam is structurally reliant on its competitiveness and not self-built and thus its sustainability in the long run is questionable unless it upgrades its industry.</w:t>
      </w:r>
    </w:p>
    <w:p w14:paraId="196E7063" w14:textId="5F02D745" w:rsidR="00C4313A" w:rsidRPr="00F273B3" w:rsidRDefault="00C4313A" w:rsidP="00F273B3">
      <w:pPr>
        <w:pStyle w:val="Heading2"/>
        <w:rPr>
          <w:rFonts w:ascii="Arial" w:hAnsi="Arial" w:cs="Arial"/>
        </w:rPr>
      </w:pPr>
      <w:bookmarkStart w:id="20" w:name="_Toc226158222"/>
      <w:r w:rsidRPr="00F273B3">
        <w:rPr>
          <w:rFonts w:ascii="Arial" w:hAnsi="Arial" w:cs="Arial"/>
        </w:rPr>
        <w:t>4.3 Political and Legal Environment</w:t>
      </w:r>
      <w:bookmarkEnd w:id="20"/>
    </w:p>
    <w:p w14:paraId="3CDA3B17" w14:textId="1DDE9171" w:rsidR="00C4313A" w:rsidRPr="00F273B3" w:rsidRDefault="00C4313A" w:rsidP="00F273B3">
      <w:pPr>
        <w:rPr>
          <w:rFonts w:ascii="Arial" w:hAnsi="Arial" w:cs="Arial"/>
        </w:rPr>
      </w:pPr>
      <w:r w:rsidRPr="00F273B3">
        <w:rPr>
          <w:rFonts w:ascii="Arial" w:hAnsi="Arial" w:cs="Arial"/>
        </w:rPr>
        <w:t>The political environment of Vietnam is mostly stable and favo</w:t>
      </w:r>
      <w:r w:rsidR="00EF6D4A">
        <w:rPr>
          <w:rFonts w:ascii="Arial" w:hAnsi="Arial" w:cs="Arial"/>
        </w:rPr>
        <w:t>u</w:t>
      </w:r>
      <w:r w:rsidRPr="00F273B3">
        <w:rPr>
          <w:rFonts w:ascii="Arial" w:hAnsi="Arial" w:cs="Arial"/>
        </w:rPr>
        <w:t>rable to foreign investment. The government has provided policies to lure multinational companies through tax incentives, export support and industrial zone development (Ministry of Planning and Investment Vietnam, 2023). These policies have assisted in making Vietnam a manufacturing hub in Southeast Asia.</w:t>
      </w:r>
    </w:p>
    <w:p w14:paraId="1B19B2E1" w14:textId="77777777" w:rsidR="00C4313A" w:rsidRPr="00F273B3" w:rsidRDefault="00C4313A" w:rsidP="00F273B3">
      <w:pPr>
        <w:rPr>
          <w:rFonts w:ascii="Arial" w:hAnsi="Arial" w:cs="Arial"/>
        </w:rPr>
      </w:pPr>
      <w:r w:rsidRPr="00F273B3">
        <w:rPr>
          <w:rFonts w:ascii="Arial" w:hAnsi="Arial" w:cs="Arial"/>
        </w:rPr>
        <w:lastRenderedPageBreak/>
        <w:t>The trade agreements also have a significant role. The involvement of Vietnam in the agreements like CPTPP and EVFTA lowers the tariffs and facilitates the international market access. This has a direct positive effect on the companies such as LG as it reduces the exportation costs and enhances competitiveness (European Commission, 2023).</w:t>
      </w:r>
    </w:p>
    <w:p w14:paraId="43F02D31" w14:textId="77777777" w:rsidR="00C4313A" w:rsidRPr="00F273B3" w:rsidRDefault="00C4313A" w:rsidP="00F273B3">
      <w:pPr>
        <w:rPr>
          <w:rFonts w:ascii="Arial" w:hAnsi="Arial" w:cs="Arial"/>
        </w:rPr>
      </w:pPr>
      <w:r w:rsidRPr="00F273B3">
        <w:rPr>
          <w:rFonts w:ascii="Arial" w:hAnsi="Arial" w:cs="Arial"/>
        </w:rPr>
        <w:t>Nevertheless, there are still certain challenges to the legal environment. One is a problem of regulatory complexity. The administrative procedures, licensing, and approvals in businesses may delay. Transparency International (2023) reports that regulatory frameworks in developing economies could not be consistent and this adds uncertainty to the firms.</w:t>
      </w:r>
    </w:p>
    <w:p w14:paraId="70028744" w14:textId="77777777" w:rsidR="00C4313A" w:rsidRPr="00F273B3" w:rsidRDefault="00C4313A" w:rsidP="00F273B3">
      <w:pPr>
        <w:rPr>
          <w:rFonts w:ascii="Arial" w:hAnsi="Arial" w:cs="Arial"/>
        </w:rPr>
      </w:pPr>
      <w:r w:rsidRPr="00F273B3">
        <w:rPr>
          <w:rFonts w:ascii="Arial" w:hAnsi="Arial" w:cs="Arial"/>
        </w:rPr>
        <w:t>The other problem is the difference in policy implementation between regions. National policies are favourable, however, local implementation can vary. This could pose a challenge to the operations of multinational firms in other locations.</w:t>
      </w:r>
    </w:p>
    <w:p w14:paraId="2C0C2D12" w14:textId="0A150AC2" w:rsidR="00C4313A" w:rsidRPr="00F273B3" w:rsidRDefault="00C4313A" w:rsidP="00F273B3">
      <w:pPr>
        <w:rPr>
          <w:rFonts w:ascii="Arial" w:hAnsi="Arial" w:cs="Arial"/>
        </w:rPr>
      </w:pPr>
      <w:r w:rsidRPr="00F273B3">
        <w:rPr>
          <w:rFonts w:ascii="Arial" w:hAnsi="Arial" w:cs="Arial"/>
        </w:rPr>
        <w:t xml:space="preserve">Moreover, such spheres as the enforcement of contracts and intellectual property protection are only evolving. Although improvements have been made, risks remain. This implies that the political environment of Vietnam is an excellent opportunity to LG, whereas the legal environment poses medium risk. </w:t>
      </w:r>
    </w:p>
    <w:p w14:paraId="6A29DEA2" w14:textId="77777777" w:rsidR="00C4313A" w:rsidRPr="00F273B3" w:rsidRDefault="00C4313A" w:rsidP="00F273B3">
      <w:pPr>
        <w:pStyle w:val="Heading2"/>
        <w:rPr>
          <w:rFonts w:ascii="Arial" w:hAnsi="Arial" w:cs="Arial"/>
        </w:rPr>
      </w:pPr>
      <w:bookmarkStart w:id="21" w:name="_Toc226158223"/>
      <w:r w:rsidRPr="00F273B3">
        <w:rPr>
          <w:rFonts w:ascii="Arial" w:hAnsi="Arial" w:cs="Arial"/>
        </w:rPr>
        <w:t>4.4 Economic Environment</w:t>
      </w:r>
      <w:bookmarkEnd w:id="21"/>
      <w:r w:rsidRPr="00F273B3">
        <w:rPr>
          <w:rFonts w:ascii="Arial" w:hAnsi="Arial" w:cs="Arial"/>
        </w:rPr>
        <w:t xml:space="preserve"> </w:t>
      </w:r>
    </w:p>
    <w:p w14:paraId="634ED78C" w14:textId="7E7E6C72" w:rsidR="00C4313A" w:rsidRPr="00F273B3" w:rsidRDefault="00C4313A" w:rsidP="00F273B3">
      <w:pPr>
        <w:rPr>
          <w:rFonts w:ascii="Arial" w:hAnsi="Arial" w:cs="Arial"/>
        </w:rPr>
      </w:pPr>
      <w:r w:rsidRPr="00F273B3">
        <w:rPr>
          <w:rFonts w:ascii="Arial" w:hAnsi="Arial" w:cs="Arial"/>
        </w:rPr>
        <w:t>One of the most significant aspects of the operations of LG in Vietnam is the economic environment. The country has got a high cost advantage and this is primarily because the labour costs are relatively low. This enables LG to lower the cost of production and compete favo</w:t>
      </w:r>
      <w:r w:rsidR="00EF6D4A">
        <w:rPr>
          <w:rFonts w:ascii="Arial" w:hAnsi="Arial" w:cs="Arial"/>
        </w:rPr>
        <w:t>u</w:t>
      </w:r>
      <w:r w:rsidRPr="00F273B3">
        <w:rPr>
          <w:rFonts w:ascii="Arial" w:hAnsi="Arial" w:cs="Arial"/>
        </w:rPr>
        <w:t>rably in the world markets (PwC, 2024).</w:t>
      </w:r>
    </w:p>
    <w:p w14:paraId="62B008DF" w14:textId="16D9E51A" w:rsidR="00C4313A" w:rsidRPr="00F273B3" w:rsidRDefault="00C4313A" w:rsidP="00F273B3">
      <w:pPr>
        <w:rPr>
          <w:rFonts w:ascii="Arial" w:hAnsi="Arial" w:cs="Arial"/>
        </w:rPr>
      </w:pPr>
      <w:r w:rsidRPr="00F273B3">
        <w:rPr>
          <w:rFonts w:ascii="Arial" w:hAnsi="Arial" w:cs="Arial"/>
        </w:rPr>
        <w:t>Vietnam has also been able to sustain consistent economic growth in which the GDP has been growing at an average of 5-6</w:t>
      </w:r>
      <w:r w:rsidRPr="00F273B3">
        <w:rPr>
          <w:rFonts w:ascii="Arial" w:hAnsi="Arial" w:cs="Arial"/>
          <w:lang w:val="en-US"/>
        </w:rPr>
        <w:t xml:space="preserve">% </w:t>
      </w:r>
      <w:r w:rsidRPr="00F273B3">
        <w:rPr>
          <w:rFonts w:ascii="Arial" w:hAnsi="Arial" w:cs="Arial"/>
        </w:rPr>
        <w:t>every year. This makes the country a safe haven of foreign investment and long-term planning (Asian Development Bank, 2024).</w:t>
      </w:r>
    </w:p>
    <w:p w14:paraId="16514C40" w14:textId="5D279928" w:rsidR="00C4313A" w:rsidRPr="00F273B3" w:rsidRDefault="00C4313A" w:rsidP="00F273B3">
      <w:pPr>
        <w:rPr>
          <w:rFonts w:ascii="Arial" w:hAnsi="Arial" w:cs="Arial"/>
        </w:rPr>
      </w:pPr>
      <w:r w:rsidRPr="00F273B3">
        <w:rPr>
          <w:rFonts w:ascii="Arial" w:hAnsi="Arial" w:cs="Arial"/>
        </w:rPr>
        <w:t>The other important characteristic is the export-oriented economy of Vietnam. The export of electronics is also significant to the export industry, and this contributes directly to the production strategy of LG.</w:t>
      </w:r>
    </w:p>
    <w:p w14:paraId="4873949E" w14:textId="77777777" w:rsidR="00C4313A" w:rsidRPr="007D3595" w:rsidRDefault="00C4313A" w:rsidP="00F273B3">
      <w:pPr>
        <w:jc w:val="center"/>
        <w:rPr>
          <w:rFonts w:ascii="Arial" w:hAnsi="Arial" w:cs="Arial"/>
        </w:rPr>
      </w:pPr>
      <w:r w:rsidRPr="00F273B3">
        <w:rPr>
          <w:rFonts w:ascii="Arial" w:hAnsi="Arial" w:cs="Arial"/>
          <w:noProof/>
        </w:rPr>
        <w:lastRenderedPageBreak/>
        <w:drawing>
          <wp:inline distT="0" distB="0" distL="0" distR="0" wp14:anchorId="62D2C388" wp14:editId="4AA42A5F">
            <wp:extent cx="4572000" cy="36576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pic:cNvPicPr/>
                  </pic:nvPicPr>
                  <pic:blipFill>
                    <a:blip r:embed="rId12">
                      <a:extLst>
                        <a:ext uri="{28A0092B-C50C-407E-A947-70E740481C1C}">
                          <a14:useLocalDpi xmlns:a14="http://schemas.microsoft.com/office/drawing/2010/main" val="0"/>
                        </a:ext>
                      </a:extLst>
                    </a:blip>
                    <a:stretch>
                      <a:fillRect/>
                    </a:stretch>
                  </pic:blipFill>
                  <pic:spPr>
                    <a:xfrm>
                      <a:off x="0" y="0"/>
                      <a:ext cx="4572000" cy="3657600"/>
                    </a:xfrm>
                    <a:prstGeom prst="rect">
                      <a:avLst/>
                    </a:prstGeom>
                  </pic:spPr>
                </pic:pic>
              </a:graphicData>
            </a:graphic>
          </wp:inline>
        </w:drawing>
      </w:r>
    </w:p>
    <w:p w14:paraId="15194AB7" w14:textId="77777777" w:rsidR="00C4313A" w:rsidRPr="007D3595" w:rsidRDefault="00C4313A" w:rsidP="00F273B3">
      <w:pPr>
        <w:jc w:val="center"/>
        <w:rPr>
          <w:rFonts w:ascii="Arial" w:hAnsi="Arial" w:cs="Arial"/>
        </w:rPr>
      </w:pPr>
      <w:r w:rsidRPr="007D3595">
        <w:rPr>
          <w:rFonts w:ascii="Arial" w:hAnsi="Arial" w:cs="Arial"/>
        </w:rPr>
        <w:t>Figure 3: Sectoral Contribution to Vietnam’s Total Exports</w:t>
      </w:r>
    </w:p>
    <w:p w14:paraId="47E6E2AE" w14:textId="67AC5F6E" w:rsidR="00C4313A" w:rsidRPr="00F273B3" w:rsidRDefault="00C4313A" w:rsidP="00F273B3">
      <w:pPr>
        <w:rPr>
          <w:rFonts w:ascii="Arial" w:hAnsi="Arial" w:cs="Arial"/>
        </w:rPr>
      </w:pPr>
      <w:r w:rsidRPr="007D3595">
        <w:rPr>
          <w:rFonts w:ascii="Arial" w:hAnsi="Arial" w:cs="Arial"/>
        </w:rPr>
        <w:t>Source: Author’s own analysis based on ADB (2024), PwC (2024)</w:t>
      </w:r>
    </w:p>
    <w:p w14:paraId="7F930639" w14:textId="77777777" w:rsidR="00C4313A" w:rsidRPr="00F273B3" w:rsidRDefault="00C4313A" w:rsidP="00F273B3">
      <w:pPr>
        <w:rPr>
          <w:rFonts w:ascii="Arial" w:hAnsi="Arial" w:cs="Arial"/>
        </w:rPr>
      </w:pPr>
      <w:r w:rsidRPr="00F273B3">
        <w:rPr>
          <w:rFonts w:ascii="Arial" w:hAnsi="Arial" w:cs="Arial"/>
        </w:rPr>
        <w:t>Figure 3 indicates that the biggest export is electronics. This is the reason why Vietnam is a production hub by LG. This, however, is also risky. This makes the economy extremely reliant on a single sector, which implies that any fall in the demand of electronics in the world would impact on both Vietnam and LG.</w:t>
      </w:r>
    </w:p>
    <w:p w14:paraId="13450A11" w14:textId="200C237B" w:rsidR="007D3595" w:rsidRPr="00F273B3" w:rsidRDefault="007D3595" w:rsidP="00F273B3">
      <w:pPr>
        <w:pStyle w:val="Heading2"/>
        <w:rPr>
          <w:rFonts w:ascii="Arial" w:hAnsi="Arial" w:cs="Arial"/>
        </w:rPr>
      </w:pPr>
      <w:bookmarkStart w:id="22" w:name="_Toc226158224"/>
      <w:r w:rsidRPr="00F273B3">
        <w:rPr>
          <w:rFonts w:ascii="Arial" w:hAnsi="Arial" w:cs="Arial"/>
        </w:rPr>
        <w:t>4.5 Cultural and Social Environment</w:t>
      </w:r>
      <w:bookmarkEnd w:id="22"/>
      <w:r w:rsidRPr="00F273B3">
        <w:rPr>
          <w:rFonts w:ascii="Arial" w:hAnsi="Arial" w:cs="Arial"/>
        </w:rPr>
        <w:t xml:space="preserve"> </w:t>
      </w:r>
    </w:p>
    <w:p w14:paraId="5F16AB25" w14:textId="77777777" w:rsidR="00C4313A" w:rsidRPr="00F273B3" w:rsidRDefault="00C4313A" w:rsidP="00F273B3">
      <w:pPr>
        <w:rPr>
          <w:rFonts w:ascii="Arial" w:hAnsi="Arial" w:cs="Arial"/>
        </w:rPr>
      </w:pPr>
      <w:r w:rsidRPr="00F273B3">
        <w:rPr>
          <w:rFonts w:ascii="Arial" w:hAnsi="Arial" w:cs="Arial"/>
        </w:rPr>
        <w:t>The management of workforce in Vietnam by LG depends on cultural and social aspects. The labour force in the country is young, disciplined and hard working, which facilitates efficient production. Hierarchical management systems are usually comfortable to employees.</w:t>
      </w:r>
    </w:p>
    <w:p w14:paraId="03B08230" w14:textId="77777777" w:rsidR="00C4313A" w:rsidRPr="00F273B3" w:rsidRDefault="00C4313A" w:rsidP="00F273B3">
      <w:pPr>
        <w:rPr>
          <w:rFonts w:ascii="Arial" w:hAnsi="Arial" w:cs="Arial"/>
        </w:rPr>
      </w:pPr>
      <w:r w:rsidRPr="00F273B3">
        <w:rPr>
          <w:rFonts w:ascii="Arial" w:hAnsi="Arial" w:cs="Arial"/>
        </w:rPr>
        <w:t>Based on the Hofstede cultural framework, Vietnam is collectivist, and power distance is relatively high (Hofstede Insights, 2024). This implies that there is a strong sense of teamwork and power is accepted, which contributes to LG being in control and functional efficiency.</w:t>
      </w:r>
    </w:p>
    <w:p w14:paraId="257F1373" w14:textId="77777777" w:rsidR="00C4313A" w:rsidRPr="00F273B3" w:rsidRDefault="00C4313A" w:rsidP="00F273B3">
      <w:pPr>
        <w:rPr>
          <w:rFonts w:ascii="Arial" w:hAnsi="Arial" w:cs="Arial"/>
        </w:rPr>
      </w:pPr>
      <w:r w:rsidRPr="00F273B3">
        <w:rPr>
          <w:rFonts w:ascii="Arial" w:hAnsi="Arial" w:cs="Arial"/>
        </w:rPr>
        <w:lastRenderedPageBreak/>
        <w:t>Nevertheless, it is not without limitations. Advanced technical and innovation skills in the workforce are still lacking. This is a challenge to those companies that aspire to shift to higher activities like research and development.</w:t>
      </w:r>
    </w:p>
    <w:p w14:paraId="1719FC78" w14:textId="77777777" w:rsidR="00C4313A" w:rsidRPr="00F273B3" w:rsidRDefault="00C4313A" w:rsidP="00F273B3">
      <w:pPr>
        <w:rPr>
          <w:rFonts w:ascii="Arial" w:hAnsi="Arial" w:cs="Arial"/>
        </w:rPr>
      </w:pPr>
      <w:r w:rsidRPr="00F273B3">
        <w:rPr>
          <w:rFonts w:ascii="Arial" w:hAnsi="Arial" w:cs="Arial"/>
        </w:rPr>
        <w:t>Moreover, the differences in communication between the foreign managers and local workers can result in misunderstandings.</w:t>
      </w:r>
    </w:p>
    <w:p w14:paraId="5AF74B54" w14:textId="77777777" w:rsidR="00C4313A" w:rsidRPr="00F273B3" w:rsidRDefault="00C4313A" w:rsidP="00F273B3">
      <w:pPr>
        <w:rPr>
          <w:rFonts w:ascii="Arial" w:hAnsi="Arial" w:cs="Arial"/>
        </w:rPr>
      </w:pPr>
      <w:r w:rsidRPr="00F273B3">
        <w:rPr>
          <w:rFonts w:ascii="Arial" w:hAnsi="Arial" w:cs="Arial"/>
        </w:rPr>
        <w:t>This implies that culture has been found to promote efficiency, but restrict creativity and innovation. Thus, LG has to invest in training and development of skills to enhance the long-term performance.</w:t>
      </w:r>
    </w:p>
    <w:p w14:paraId="5C11B725" w14:textId="29CB0205" w:rsidR="00C4313A" w:rsidRPr="00F273B3" w:rsidRDefault="00F273B3" w:rsidP="00F273B3">
      <w:pPr>
        <w:pStyle w:val="Heading2"/>
        <w:rPr>
          <w:rFonts w:ascii="Arial" w:hAnsi="Arial" w:cs="Arial"/>
        </w:rPr>
      </w:pPr>
      <w:bookmarkStart w:id="23" w:name="_Toc226158225"/>
      <w:r w:rsidRPr="00F273B3">
        <w:rPr>
          <w:rFonts w:ascii="Arial" w:hAnsi="Arial" w:cs="Arial"/>
        </w:rPr>
        <w:t>4.6 Strategic Analysis using Relevant Frameworks</w:t>
      </w:r>
      <w:bookmarkEnd w:id="23"/>
      <w:r w:rsidRPr="00F273B3">
        <w:rPr>
          <w:rFonts w:ascii="Arial" w:hAnsi="Arial" w:cs="Arial"/>
        </w:rPr>
        <w:t xml:space="preserve"> </w:t>
      </w:r>
      <w:r w:rsidR="00C4313A" w:rsidRPr="00F273B3">
        <w:rPr>
          <w:rFonts w:ascii="Arial" w:hAnsi="Arial" w:cs="Arial"/>
        </w:rPr>
        <w:t xml:space="preserve"> </w:t>
      </w:r>
    </w:p>
    <w:p w14:paraId="2EABFA48" w14:textId="6CB5D38E" w:rsidR="00C4313A" w:rsidRPr="00F273B3" w:rsidRDefault="002A648F" w:rsidP="00F273B3">
      <w:pPr>
        <w:rPr>
          <w:rFonts w:ascii="Arial" w:hAnsi="Arial" w:cs="Arial"/>
        </w:rPr>
      </w:pPr>
      <w:r w:rsidRPr="002A648F">
        <w:rPr>
          <w:rFonts w:ascii="Arial" w:hAnsi="Arial" w:cs="Arial"/>
        </w:rPr>
        <w:t>The combined application of PESTLE, OLI and SWOT frameworks reveals both the immediate attractions and deeper structural limitations of Vietnam for LG. Location advantages strongly support efficiency-seeking FDI, yet the same factors simultaneously constrain LG’s ability to internalise higher-value activities</w:t>
      </w:r>
      <w:r w:rsidR="00C4313A" w:rsidRPr="00F273B3">
        <w:rPr>
          <w:rFonts w:ascii="Arial" w:hAnsi="Arial" w:cs="Arial"/>
        </w:rPr>
        <w:t>.</w:t>
      </w:r>
    </w:p>
    <w:p w14:paraId="16AD6EF4" w14:textId="77777777" w:rsidR="00C4313A" w:rsidRPr="00F273B3" w:rsidRDefault="00C4313A" w:rsidP="00F273B3">
      <w:pPr>
        <w:rPr>
          <w:rFonts w:ascii="Arial" w:hAnsi="Arial" w:cs="Arial"/>
          <w:b/>
          <w:bCs/>
        </w:rPr>
      </w:pPr>
      <w:r w:rsidRPr="00F273B3">
        <w:rPr>
          <w:rFonts w:ascii="Arial" w:hAnsi="Arial" w:cs="Arial"/>
          <w:b/>
          <w:bCs/>
        </w:rPr>
        <w:t>PESTLE Analysis</w:t>
      </w:r>
    </w:p>
    <w:p w14:paraId="0AF9C45D" w14:textId="6FE5ABDE" w:rsidR="00F273B3" w:rsidRPr="00F273B3" w:rsidRDefault="00C4313A" w:rsidP="00F273B3">
      <w:pPr>
        <w:rPr>
          <w:rFonts w:ascii="Arial" w:hAnsi="Arial" w:cs="Arial"/>
        </w:rPr>
      </w:pPr>
      <w:r w:rsidRPr="00F273B3">
        <w:rPr>
          <w:rFonts w:ascii="Arial" w:hAnsi="Arial" w:cs="Arial"/>
        </w:rPr>
        <w:t>PESTLE analysis is used to analy</w:t>
      </w:r>
      <w:r w:rsidR="00EF6D4A">
        <w:rPr>
          <w:rFonts w:ascii="Arial" w:hAnsi="Arial" w:cs="Arial"/>
        </w:rPr>
        <w:t>s</w:t>
      </w:r>
      <w:r w:rsidRPr="00F273B3">
        <w:rPr>
          <w:rFonts w:ascii="Arial" w:hAnsi="Arial" w:cs="Arial"/>
        </w:rPr>
        <w:t>e the external environment that influences the performance of a business, such as the political, economic, social, technological, legal, and environmental factors.</w:t>
      </w:r>
    </w:p>
    <w:p w14:paraId="2AEEE5A6" w14:textId="77777777" w:rsidR="00F273B3" w:rsidRPr="007D3595" w:rsidRDefault="00F273B3" w:rsidP="00F273B3">
      <w:pPr>
        <w:rPr>
          <w:rFonts w:ascii="Arial" w:hAnsi="Arial" w:cs="Arial"/>
        </w:rPr>
      </w:pPr>
      <w:r w:rsidRPr="007D3595">
        <w:rPr>
          <w:rFonts w:ascii="Arial" w:hAnsi="Arial" w:cs="Arial"/>
          <w:b/>
          <w:bCs/>
        </w:rPr>
        <w:t>Table 3: PESTLE Analysis of Vietnam for LG</w:t>
      </w:r>
    </w:p>
    <w:tbl>
      <w:tblPr>
        <w:tblStyle w:val="PlainTable1"/>
        <w:tblW w:w="0" w:type="auto"/>
        <w:tblLook w:val="04A0" w:firstRow="1" w:lastRow="0" w:firstColumn="1" w:lastColumn="0" w:noHBand="0" w:noVBand="1"/>
      </w:tblPr>
      <w:tblGrid>
        <w:gridCol w:w="1883"/>
        <w:gridCol w:w="7133"/>
      </w:tblGrid>
      <w:tr w:rsidR="00F273B3" w:rsidRPr="007D3595" w14:paraId="4E78EED7" w14:textId="77777777" w:rsidTr="00C16B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ECDE2F" w14:textId="77777777" w:rsidR="00F273B3" w:rsidRPr="007D3595" w:rsidRDefault="00F273B3" w:rsidP="00F273B3">
            <w:pPr>
              <w:spacing w:after="160" w:line="360" w:lineRule="auto"/>
              <w:jc w:val="center"/>
              <w:rPr>
                <w:rFonts w:ascii="Arial" w:hAnsi="Arial" w:cs="Arial"/>
              </w:rPr>
            </w:pPr>
            <w:r w:rsidRPr="007D3595">
              <w:rPr>
                <w:rFonts w:ascii="Arial" w:hAnsi="Arial" w:cs="Arial"/>
              </w:rPr>
              <w:t>Factor</w:t>
            </w:r>
          </w:p>
        </w:tc>
        <w:tc>
          <w:tcPr>
            <w:tcW w:w="0" w:type="auto"/>
            <w:hideMark/>
          </w:tcPr>
          <w:p w14:paraId="7F14727C" w14:textId="77777777" w:rsidR="00F273B3" w:rsidRPr="007D3595" w:rsidRDefault="00F273B3"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Impact on LG</w:t>
            </w:r>
          </w:p>
        </w:tc>
      </w:tr>
      <w:tr w:rsidR="00F273B3" w:rsidRPr="007D3595" w14:paraId="756B9B71" w14:textId="77777777" w:rsidTr="00C16B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6F883F" w14:textId="77777777" w:rsidR="00F273B3" w:rsidRPr="007D3595" w:rsidRDefault="00F273B3" w:rsidP="00F273B3">
            <w:pPr>
              <w:spacing w:after="160" w:line="360" w:lineRule="auto"/>
              <w:jc w:val="center"/>
              <w:rPr>
                <w:rFonts w:ascii="Arial" w:hAnsi="Arial" w:cs="Arial"/>
              </w:rPr>
            </w:pPr>
            <w:r w:rsidRPr="007D3595">
              <w:rPr>
                <w:rFonts w:ascii="Arial" w:hAnsi="Arial" w:cs="Arial"/>
              </w:rPr>
              <w:t>Political</w:t>
            </w:r>
          </w:p>
        </w:tc>
        <w:tc>
          <w:tcPr>
            <w:tcW w:w="0" w:type="auto"/>
            <w:hideMark/>
          </w:tcPr>
          <w:p w14:paraId="21CAA012"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D3595">
              <w:rPr>
                <w:rFonts w:ascii="Arial" w:hAnsi="Arial" w:cs="Arial"/>
              </w:rPr>
              <w:t>Vietnam offers strong policy support for FDI, including tax incentives in industrial zones such as Hai Phong, where LG operates. This reduces initial investment cost but increases dependence on government policy stability.</w:t>
            </w:r>
          </w:p>
        </w:tc>
      </w:tr>
      <w:tr w:rsidR="00F273B3" w:rsidRPr="007D3595" w14:paraId="768793AB" w14:textId="77777777" w:rsidTr="00C16B7F">
        <w:tc>
          <w:tcPr>
            <w:cnfStyle w:val="001000000000" w:firstRow="0" w:lastRow="0" w:firstColumn="1" w:lastColumn="0" w:oddVBand="0" w:evenVBand="0" w:oddHBand="0" w:evenHBand="0" w:firstRowFirstColumn="0" w:firstRowLastColumn="0" w:lastRowFirstColumn="0" w:lastRowLastColumn="0"/>
            <w:tcW w:w="0" w:type="auto"/>
            <w:hideMark/>
          </w:tcPr>
          <w:p w14:paraId="3C373423" w14:textId="77777777" w:rsidR="00F273B3" w:rsidRPr="007D3595" w:rsidRDefault="00F273B3" w:rsidP="00F273B3">
            <w:pPr>
              <w:spacing w:after="160" w:line="360" w:lineRule="auto"/>
              <w:jc w:val="center"/>
              <w:rPr>
                <w:rFonts w:ascii="Arial" w:hAnsi="Arial" w:cs="Arial"/>
              </w:rPr>
            </w:pPr>
            <w:r w:rsidRPr="007D3595">
              <w:rPr>
                <w:rFonts w:ascii="Arial" w:hAnsi="Arial" w:cs="Arial"/>
              </w:rPr>
              <w:t>Economic</w:t>
            </w:r>
          </w:p>
        </w:tc>
        <w:tc>
          <w:tcPr>
            <w:tcW w:w="0" w:type="auto"/>
            <w:hideMark/>
          </w:tcPr>
          <w:p w14:paraId="2CD806BF" w14:textId="77777777" w:rsidR="00F273B3" w:rsidRPr="007D3595" w:rsidRDefault="00F273B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Low labour cost supports LG’s cost advantage; however, wages in manufacturing have been rising steadily, reducing long-term cost competitiveness.</w:t>
            </w:r>
          </w:p>
        </w:tc>
      </w:tr>
      <w:tr w:rsidR="00F273B3" w:rsidRPr="007D3595" w14:paraId="517BEAAE" w14:textId="77777777" w:rsidTr="00C16B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38EF7F" w14:textId="77777777" w:rsidR="00F273B3" w:rsidRPr="007D3595" w:rsidRDefault="00F273B3" w:rsidP="00F273B3">
            <w:pPr>
              <w:spacing w:after="160" w:line="360" w:lineRule="auto"/>
              <w:jc w:val="center"/>
              <w:rPr>
                <w:rFonts w:ascii="Arial" w:hAnsi="Arial" w:cs="Arial"/>
              </w:rPr>
            </w:pPr>
            <w:r w:rsidRPr="007D3595">
              <w:rPr>
                <w:rFonts w:ascii="Arial" w:hAnsi="Arial" w:cs="Arial"/>
              </w:rPr>
              <w:t>Social</w:t>
            </w:r>
          </w:p>
        </w:tc>
        <w:tc>
          <w:tcPr>
            <w:tcW w:w="0" w:type="auto"/>
            <w:hideMark/>
          </w:tcPr>
          <w:p w14:paraId="0548B607"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D3595">
              <w:rPr>
                <w:rFonts w:ascii="Arial" w:hAnsi="Arial" w:cs="Arial"/>
              </w:rPr>
              <w:t>Large workforce supports mass production, but lack of high-skilled engineers limits LG’s ability to shift R&amp;D activities to Vietnam.</w:t>
            </w:r>
          </w:p>
        </w:tc>
      </w:tr>
      <w:tr w:rsidR="00F273B3" w:rsidRPr="007D3595" w14:paraId="1A8C6BF8" w14:textId="77777777" w:rsidTr="00C16B7F">
        <w:tc>
          <w:tcPr>
            <w:cnfStyle w:val="001000000000" w:firstRow="0" w:lastRow="0" w:firstColumn="1" w:lastColumn="0" w:oddVBand="0" w:evenVBand="0" w:oddHBand="0" w:evenHBand="0" w:firstRowFirstColumn="0" w:firstRowLastColumn="0" w:lastRowFirstColumn="0" w:lastRowLastColumn="0"/>
            <w:tcW w:w="0" w:type="auto"/>
            <w:hideMark/>
          </w:tcPr>
          <w:p w14:paraId="19E701A3" w14:textId="77777777" w:rsidR="00F273B3" w:rsidRPr="007D3595" w:rsidRDefault="00F273B3" w:rsidP="00F273B3">
            <w:pPr>
              <w:spacing w:after="160" w:line="360" w:lineRule="auto"/>
              <w:jc w:val="center"/>
              <w:rPr>
                <w:rFonts w:ascii="Arial" w:hAnsi="Arial" w:cs="Arial"/>
              </w:rPr>
            </w:pPr>
            <w:r w:rsidRPr="007D3595">
              <w:rPr>
                <w:rFonts w:ascii="Arial" w:hAnsi="Arial" w:cs="Arial"/>
              </w:rPr>
              <w:lastRenderedPageBreak/>
              <w:t>Technological</w:t>
            </w:r>
          </w:p>
        </w:tc>
        <w:tc>
          <w:tcPr>
            <w:tcW w:w="0" w:type="auto"/>
            <w:hideMark/>
          </w:tcPr>
          <w:p w14:paraId="4E367752" w14:textId="77777777" w:rsidR="00F273B3" w:rsidRPr="007D3595" w:rsidRDefault="00F273B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Vietnam has weak domestic R&amp;D capability, meaning LG must rely on imported technology and foreign expertise, limiting local innovation.</w:t>
            </w:r>
          </w:p>
        </w:tc>
      </w:tr>
      <w:tr w:rsidR="00F273B3" w:rsidRPr="007D3595" w14:paraId="5A9BA0D6" w14:textId="77777777" w:rsidTr="00C16B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16C125" w14:textId="77777777" w:rsidR="00F273B3" w:rsidRPr="007D3595" w:rsidRDefault="00F273B3" w:rsidP="00F273B3">
            <w:pPr>
              <w:spacing w:after="160" w:line="360" w:lineRule="auto"/>
              <w:jc w:val="center"/>
              <w:rPr>
                <w:rFonts w:ascii="Arial" w:hAnsi="Arial" w:cs="Arial"/>
              </w:rPr>
            </w:pPr>
            <w:r w:rsidRPr="007D3595">
              <w:rPr>
                <w:rFonts w:ascii="Arial" w:hAnsi="Arial" w:cs="Arial"/>
              </w:rPr>
              <w:t>Legal</w:t>
            </w:r>
          </w:p>
        </w:tc>
        <w:tc>
          <w:tcPr>
            <w:tcW w:w="0" w:type="auto"/>
            <w:hideMark/>
          </w:tcPr>
          <w:p w14:paraId="3BFC56D3"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D3595">
              <w:rPr>
                <w:rFonts w:ascii="Arial" w:hAnsi="Arial" w:cs="Arial"/>
              </w:rPr>
              <w:t>Regulatory processes can be slow and inconsistent across regions, increasing operational uncertainty and compliance costs.</w:t>
            </w:r>
          </w:p>
        </w:tc>
      </w:tr>
      <w:tr w:rsidR="00F273B3" w:rsidRPr="007D3595" w14:paraId="5A7DB176" w14:textId="77777777" w:rsidTr="00C16B7F">
        <w:tc>
          <w:tcPr>
            <w:cnfStyle w:val="001000000000" w:firstRow="0" w:lastRow="0" w:firstColumn="1" w:lastColumn="0" w:oddVBand="0" w:evenVBand="0" w:oddHBand="0" w:evenHBand="0" w:firstRowFirstColumn="0" w:firstRowLastColumn="0" w:lastRowFirstColumn="0" w:lastRowLastColumn="0"/>
            <w:tcW w:w="0" w:type="auto"/>
            <w:hideMark/>
          </w:tcPr>
          <w:p w14:paraId="1F7616D3" w14:textId="77777777" w:rsidR="00F273B3" w:rsidRPr="007D3595" w:rsidRDefault="00F273B3" w:rsidP="00F273B3">
            <w:pPr>
              <w:spacing w:after="160" w:line="360" w:lineRule="auto"/>
              <w:jc w:val="center"/>
              <w:rPr>
                <w:rFonts w:ascii="Arial" w:hAnsi="Arial" w:cs="Arial"/>
              </w:rPr>
            </w:pPr>
            <w:r w:rsidRPr="007D3595">
              <w:rPr>
                <w:rFonts w:ascii="Arial" w:hAnsi="Arial" w:cs="Arial"/>
              </w:rPr>
              <w:t>Environmental</w:t>
            </w:r>
          </w:p>
        </w:tc>
        <w:tc>
          <w:tcPr>
            <w:tcW w:w="0" w:type="auto"/>
            <w:hideMark/>
          </w:tcPr>
          <w:p w14:paraId="10565168" w14:textId="77777777" w:rsidR="00F273B3" w:rsidRPr="007D3595" w:rsidRDefault="00F273B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Increasing environmental regulations on manufacturing and emissions may increase production costs for LG in the future.</w:t>
            </w:r>
          </w:p>
        </w:tc>
      </w:tr>
    </w:tbl>
    <w:p w14:paraId="3A89935E" w14:textId="77777777" w:rsidR="00C4313A" w:rsidRPr="00F273B3" w:rsidRDefault="00C4313A" w:rsidP="00F273B3">
      <w:pPr>
        <w:rPr>
          <w:rFonts w:ascii="Arial" w:hAnsi="Arial" w:cs="Arial"/>
        </w:rPr>
      </w:pPr>
    </w:p>
    <w:p w14:paraId="4AE74E85" w14:textId="77777777" w:rsidR="00C4313A" w:rsidRPr="00F273B3" w:rsidRDefault="00C4313A" w:rsidP="00F273B3">
      <w:pPr>
        <w:rPr>
          <w:rFonts w:ascii="Arial" w:hAnsi="Arial" w:cs="Arial"/>
        </w:rPr>
      </w:pPr>
      <w:r w:rsidRPr="00F273B3">
        <w:rPr>
          <w:rFonts w:ascii="Arial" w:hAnsi="Arial" w:cs="Arial"/>
        </w:rPr>
        <w:t>Through this analysis, it is indicated that Vietnam has good short-term benefits in the production, but there are structural weaknesses in technology and regulation which are sources of long-term risks.</w:t>
      </w:r>
    </w:p>
    <w:p w14:paraId="26BC2833" w14:textId="77777777" w:rsidR="00C4313A" w:rsidRPr="00F273B3" w:rsidRDefault="00C4313A" w:rsidP="00F273B3">
      <w:pPr>
        <w:rPr>
          <w:rFonts w:ascii="Arial" w:hAnsi="Arial" w:cs="Arial"/>
          <w:b/>
          <w:bCs/>
        </w:rPr>
      </w:pPr>
      <w:r w:rsidRPr="00F273B3">
        <w:rPr>
          <w:rFonts w:ascii="Arial" w:hAnsi="Arial" w:cs="Arial"/>
          <w:b/>
          <w:bCs/>
        </w:rPr>
        <w:t xml:space="preserve">OLI Framework </w:t>
      </w:r>
    </w:p>
    <w:p w14:paraId="1B5EE4E0" w14:textId="77777777" w:rsidR="00C4313A" w:rsidRPr="00F273B3" w:rsidRDefault="00C4313A" w:rsidP="00F273B3">
      <w:pPr>
        <w:rPr>
          <w:rFonts w:ascii="Arial" w:hAnsi="Arial" w:cs="Arial"/>
        </w:rPr>
      </w:pPr>
      <w:r w:rsidRPr="00F273B3">
        <w:rPr>
          <w:rFonts w:ascii="Arial" w:hAnsi="Arial" w:cs="Arial"/>
        </w:rPr>
        <w:t>The OLI model is used to determine the reasons why multinational companies invest in foreign countries in terms of Ownership, Location and Internalisation benefits.</w:t>
      </w:r>
    </w:p>
    <w:p w14:paraId="3F9417AE" w14:textId="77777777" w:rsidR="00F273B3" w:rsidRPr="007D3595" w:rsidRDefault="00F273B3" w:rsidP="00F273B3">
      <w:pPr>
        <w:rPr>
          <w:rFonts w:ascii="Arial" w:hAnsi="Arial" w:cs="Arial"/>
        </w:rPr>
      </w:pPr>
      <w:r w:rsidRPr="007D3595">
        <w:rPr>
          <w:rFonts w:ascii="Arial" w:hAnsi="Arial" w:cs="Arial"/>
          <w:b/>
          <w:bCs/>
        </w:rPr>
        <w:t>Table 4: OLI Framework Applied to LG in Vietnam</w:t>
      </w:r>
    </w:p>
    <w:tbl>
      <w:tblPr>
        <w:tblStyle w:val="PlainTable1"/>
        <w:tblW w:w="0" w:type="auto"/>
        <w:tblLook w:val="04A0" w:firstRow="1" w:lastRow="0" w:firstColumn="1" w:lastColumn="0" w:noHBand="0" w:noVBand="1"/>
      </w:tblPr>
      <w:tblGrid>
        <w:gridCol w:w="1857"/>
        <w:gridCol w:w="7159"/>
      </w:tblGrid>
      <w:tr w:rsidR="00F273B3" w:rsidRPr="007D3595" w14:paraId="004BDE73" w14:textId="77777777" w:rsidTr="00C16B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5D52C4" w14:textId="77777777" w:rsidR="00F273B3" w:rsidRPr="007D3595" w:rsidRDefault="00F273B3" w:rsidP="00F273B3">
            <w:pPr>
              <w:spacing w:after="160" w:line="360" w:lineRule="auto"/>
              <w:jc w:val="center"/>
              <w:rPr>
                <w:rFonts w:ascii="Arial" w:hAnsi="Arial" w:cs="Arial"/>
              </w:rPr>
            </w:pPr>
            <w:r w:rsidRPr="007D3595">
              <w:rPr>
                <w:rFonts w:ascii="Arial" w:hAnsi="Arial" w:cs="Arial"/>
              </w:rPr>
              <w:t>Element</w:t>
            </w:r>
          </w:p>
        </w:tc>
        <w:tc>
          <w:tcPr>
            <w:tcW w:w="0" w:type="auto"/>
            <w:hideMark/>
          </w:tcPr>
          <w:p w14:paraId="2A3CF9E7" w14:textId="77777777" w:rsidR="00F273B3" w:rsidRPr="007D3595" w:rsidRDefault="00F273B3"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LG Application (Specific + Critical)</w:t>
            </w:r>
          </w:p>
        </w:tc>
      </w:tr>
      <w:tr w:rsidR="00F273B3" w:rsidRPr="007D3595" w14:paraId="6E96A30B" w14:textId="77777777" w:rsidTr="00C16B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A198D9" w14:textId="77777777" w:rsidR="00F273B3" w:rsidRPr="007D3595" w:rsidRDefault="00F273B3" w:rsidP="00F273B3">
            <w:pPr>
              <w:spacing w:after="160" w:line="360" w:lineRule="auto"/>
              <w:jc w:val="center"/>
              <w:rPr>
                <w:rFonts w:ascii="Arial" w:hAnsi="Arial" w:cs="Arial"/>
              </w:rPr>
            </w:pPr>
            <w:r w:rsidRPr="007D3595">
              <w:rPr>
                <w:rFonts w:ascii="Arial" w:hAnsi="Arial" w:cs="Arial"/>
              </w:rPr>
              <w:t>Ownership</w:t>
            </w:r>
          </w:p>
        </w:tc>
        <w:tc>
          <w:tcPr>
            <w:tcW w:w="0" w:type="auto"/>
            <w:hideMark/>
          </w:tcPr>
          <w:p w14:paraId="4771AA14"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D3595">
              <w:rPr>
                <w:rFonts w:ascii="Arial" w:hAnsi="Arial" w:cs="Arial"/>
              </w:rPr>
              <w:t>LG has strong global brand value, advanced manufacturing technology, and product innovation capabilities, which allow it to compete internationally.</w:t>
            </w:r>
          </w:p>
        </w:tc>
      </w:tr>
      <w:tr w:rsidR="00F273B3" w:rsidRPr="007D3595" w14:paraId="2125909F" w14:textId="77777777" w:rsidTr="00C16B7F">
        <w:tc>
          <w:tcPr>
            <w:cnfStyle w:val="001000000000" w:firstRow="0" w:lastRow="0" w:firstColumn="1" w:lastColumn="0" w:oddVBand="0" w:evenVBand="0" w:oddHBand="0" w:evenHBand="0" w:firstRowFirstColumn="0" w:firstRowLastColumn="0" w:lastRowFirstColumn="0" w:lastRowLastColumn="0"/>
            <w:tcW w:w="0" w:type="auto"/>
            <w:hideMark/>
          </w:tcPr>
          <w:p w14:paraId="23F9DEC6" w14:textId="77777777" w:rsidR="00F273B3" w:rsidRPr="007D3595" w:rsidRDefault="00F273B3" w:rsidP="00F273B3">
            <w:pPr>
              <w:spacing w:after="160" w:line="360" w:lineRule="auto"/>
              <w:jc w:val="center"/>
              <w:rPr>
                <w:rFonts w:ascii="Arial" w:hAnsi="Arial" w:cs="Arial"/>
              </w:rPr>
            </w:pPr>
            <w:r w:rsidRPr="007D3595">
              <w:rPr>
                <w:rFonts w:ascii="Arial" w:hAnsi="Arial" w:cs="Arial"/>
              </w:rPr>
              <w:t>Location</w:t>
            </w:r>
          </w:p>
        </w:tc>
        <w:tc>
          <w:tcPr>
            <w:tcW w:w="0" w:type="auto"/>
            <w:hideMark/>
          </w:tcPr>
          <w:p w14:paraId="43E41C7C" w14:textId="77777777" w:rsidR="00F273B3" w:rsidRPr="007D3595" w:rsidRDefault="00F273B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Vietnam provides low labour cost, access to major trade agreements (e.g., EVFTA), and proximity to Asian supply chains. However, weak supporting industries reduce efficiency.</w:t>
            </w:r>
          </w:p>
        </w:tc>
      </w:tr>
      <w:tr w:rsidR="00F273B3" w:rsidRPr="007D3595" w14:paraId="662CAE41" w14:textId="77777777" w:rsidTr="00C16B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29F9DB" w14:textId="77777777" w:rsidR="00F273B3" w:rsidRPr="007D3595" w:rsidRDefault="00F273B3" w:rsidP="00F273B3">
            <w:pPr>
              <w:spacing w:after="160" w:line="360" w:lineRule="auto"/>
              <w:jc w:val="center"/>
              <w:rPr>
                <w:rFonts w:ascii="Arial" w:hAnsi="Arial" w:cs="Arial"/>
              </w:rPr>
            </w:pPr>
            <w:r w:rsidRPr="007D3595">
              <w:rPr>
                <w:rFonts w:ascii="Arial" w:hAnsi="Arial" w:cs="Arial"/>
              </w:rPr>
              <w:t>Internalisation</w:t>
            </w:r>
          </w:p>
        </w:tc>
        <w:tc>
          <w:tcPr>
            <w:tcW w:w="0" w:type="auto"/>
            <w:hideMark/>
          </w:tcPr>
          <w:p w14:paraId="1A631516"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D3595">
              <w:rPr>
                <w:rFonts w:ascii="Arial" w:hAnsi="Arial" w:cs="Arial"/>
              </w:rPr>
              <w:t>LG keeps production in-house to control quality and reduce transaction costs, especially because local suppliers lack capability in high-value components.</w:t>
            </w:r>
          </w:p>
        </w:tc>
      </w:tr>
    </w:tbl>
    <w:p w14:paraId="227F2FA2" w14:textId="77777777" w:rsidR="00C4313A" w:rsidRPr="00F273B3" w:rsidRDefault="00C4313A" w:rsidP="00F273B3">
      <w:pPr>
        <w:rPr>
          <w:rFonts w:ascii="Arial" w:hAnsi="Arial" w:cs="Arial"/>
        </w:rPr>
      </w:pPr>
    </w:p>
    <w:p w14:paraId="04530D8E" w14:textId="77777777" w:rsidR="00C4313A" w:rsidRPr="00F273B3" w:rsidRDefault="00C4313A" w:rsidP="00F273B3">
      <w:pPr>
        <w:rPr>
          <w:rFonts w:ascii="Arial" w:hAnsi="Arial" w:cs="Arial"/>
        </w:rPr>
      </w:pPr>
      <w:r w:rsidRPr="00F273B3">
        <w:rPr>
          <w:rFonts w:ascii="Arial" w:hAnsi="Arial" w:cs="Arial"/>
        </w:rPr>
        <w:lastRenderedPageBreak/>
        <w:t>This is typical of a classic efficiency seeking FDI strategy whereby production is offshored to as much as possible minimise cost and not to build long-term strategic capabilities like innovation and knowledge creation.</w:t>
      </w:r>
    </w:p>
    <w:p w14:paraId="013BC0CE" w14:textId="77777777" w:rsidR="00C4313A" w:rsidRPr="00F273B3" w:rsidRDefault="00C4313A" w:rsidP="00F273B3">
      <w:pPr>
        <w:rPr>
          <w:rFonts w:ascii="Arial" w:hAnsi="Arial" w:cs="Arial"/>
          <w:b/>
          <w:bCs/>
        </w:rPr>
      </w:pPr>
      <w:r w:rsidRPr="00F273B3">
        <w:rPr>
          <w:rFonts w:ascii="Arial" w:hAnsi="Arial" w:cs="Arial"/>
          <w:b/>
          <w:bCs/>
        </w:rPr>
        <w:t>SWOT Analysis</w:t>
      </w:r>
    </w:p>
    <w:p w14:paraId="6C60457F" w14:textId="77777777" w:rsidR="00C4313A" w:rsidRPr="00F273B3" w:rsidRDefault="00C4313A" w:rsidP="00F273B3">
      <w:pPr>
        <w:rPr>
          <w:rFonts w:ascii="Arial" w:hAnsi="Arial" w:cs="Arial"/>
        </w:rPr>
      </w:pPr>
      <w:r w:rsidRPr="00F273B3">
        <w:rPr>
          <w:rFonts w:ascii="Arial" w:hAnsi="Arial" w:cs="Arial"/>
        </w:rPr>
        <w:t>SWOT analysis determines the internal strengths and weaknesses and external opportunities and threats so as to get understanding of the strategic position of a firm.</w:t>
      </w:r>
    </w:p>
    <w:p w14:paraId="7472691B" w14:textId="77777777" w:rsidR="00F273B3" w:rsidRPr="007D3595" w:rsidRDefault="00F273B3" w:rsidP="00F273B3">
      <w:pPr>
        <w:rPr>
          <w:rFonts w:ascii="Arial" w:hAnsi="Arial" w:cs="Arial"/>
        </w:rPr>
      </w:pPr>
      <w:r w:rsidRPr="007D3595">
        <w:rPr>
          <w:rFonts w:ascii="Arial" w:hAnsi="Arial" w:cs="Arial"/>
          <w:b/>
          <w:bCs/>
        </w:rPr>
        <w:t xml:space="preserve">Table 5: SWOT Analysis of LG in Vietnam </w:t>
      </w:r>
    </w:p>
    <w:tbl>
      <w:tblPr>
        <w:tblStyle w:val="PlainTable1"/>
        <w:tblW w:w="0" w:type="auto"/>
        <w:jc w:val="center"/>
        <w:tblLook w:val="04A0" w:firstRow="1" w:lastRow="0" w:firstColumn="1" w:lastColumn="0" w:noHBand="0" w:noVBand="1"/>
      </w:tblPr>
      <w:tblGrid>
        <w:gridCol w:w="3920"/>
        <w:gridCol w:w="5096"/>
      </w:tblGrid>
      <w:tr w:rsidR="00F273B3" w:rsidRPr="007D3595" w14:paraId="10135184" w14:textId="77777777" w:rsidTr="00C16B7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4372A9A" w14:textId="77777777" w:rsidR="00F273B3" w:rsidRPr="007D3595" w:rsidRDefault="00F273B3" w:rsidP="00F273B3">
            <w:pPr>
              <w:spacing w:after="160" w:line="360" w:lineRule="auto"/>
              <w:jc w:val="center"/>
              <w:rPr>
                <w:rFonts w:ascii="Arial" w:hAnsi="Arial" w:cs="Arial"/>
              </w:rPr>
            </w:pPr>
            <w:r w:rsidRPr="007D3595">
              <w:rPr>
                <w:rFonts w:ascii="Arial" w:hAnsi="Arial" w:cs="Arial"/>
              </w:rPr>
              <w:t>Strengths</w:t>
            </w:r>
          </w:p>
        </w:tc>
        <w:tc>
          <w:tcPr>
            <w:tcW w:w="0" w:type="auto"/>
            <w:hideMark/>
          </w:tcPr>
          <w:p w14:paraId="336A4CDC" w14:textId="77777777" w:rsidR="00F273B3" w:rsidRPr="007D3595" w:rsidRDefault="00F273B3" w:rsidP="00F273B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Weaknesses</w:t>
            </w:r>
          </w:p>
        </w:tc>
      </w:tr>
      <w:tr w:rsidR="00F273B3" w:rsidRPr="007D3595" w14:paraId="14A59BF8" w14:textId="77777777" w:rsidTr="00C16B7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02AF444" w14:textId="77777777" w:rsidR="00F273B3" w:rsidRPr="007D3595" w:rsidRDefault="00F273B3" w:rsidP="00F273B3">
            <w:pPr>
              <w:spacing w:after="160" w:line="360" w:lineRule="auto"/>
              <w:jc w:val="center"/>
              <w:rPr>
                <w:rFonts w:ascii="Arial" w:hAnsi="Arial" w:cs="Arial"/>
              </w:rPr>
            </w:pPr>
            <w:r w:rsidRPr="007D3595">
              <w:rPr>
                <w:rFonts w:ascii="Arial" w:hAnsi="Arial" w:cs="Arial"/>
              </w:rPr>
              <w:t>Strong global brand and advanced production technology</w:t>
            </w:r>
          </w:p>
        </w:tc>
        <w:tc>
          <w:tcPr>
            <w:tcW w:w="0" w:type="auto"/>
            <w:hideMark/>
          </w:tcPr>
          <w:p w14:paraId="1AE9C134"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D3595">
              <w:rPr>
                <w:rFonts w:ascii="Arial" w:hAnsi="Arial" w:cs="Arial"/>
              </w:rPr>
              <w:t>Heavy dependence on imported high-value components such as semiconductors</w:t>
            </w:r>
          </w:p>
        </w:tc>
      </w:tr>
      <w:tr w:rsidR="00F273B3" w:rsidRPr="007D3595" w14:paraId="2FA7360F" w14:textId="77777777" w:rsidTr="00C16B7F">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05D35C9" w14:textId="77777777" w:rsidR="00F273B3" w:rsidRPr="007D3595" w:rsidRDefault="00F273B3" w:rsidP="00F273B3">
            <w:pPr>
              <w:spacing w:after="160" w:line="360" w:lineRule="auto"/>
              <w:jc w:val="center"/>
              <w:rPr>
                <w:rFonts w:ascii="Arial" w:hAnsi="Arial" w:cs="Arial"/>
              </w:rPr>
            </w:pPr>
            <w:r w:rsidRPr="007D3595">
              <w:rPr>
                <w:rFonts w:ascii="Arial" w:hAnsi="Arial" w:cs="Arial"/>
              </w:rPr>
              <w:t>Large-scale manufacturing base in Hai Phong supporting global exports</w:t>
            </w:r>
          </w:p>
        </w:tc>
        <w:tc>
          <w:tcPr>
            <w:tcW w:w="0" w:type="auto"/>
            <w:hideMark/>
          </w:tcPr>
          <w:p w14:paraId="02E53ECF" w14:textId="77777777" w:rsidR="00F273B3" w:rsidRPr="007D3595" w:rsidRDefault="00F273B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Limited integration with local suppliers, reducing domestic value creation</w:t>
            </w:r>
          </w:p>
        </w:tc>
      </w:tr>
      <w:tr w:rsidR="00F273B3" w:rsidRPr="007D3595" w14:paraId="3A2A0DF5" w14:textId="77777777" w:rsidTr="00C16B7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D1B365" w14:textId="77777777" w:rsidR="00F273B3" w:rsidRPr="007D3595" w:rsidRDefault="00F273B3" w:rsidP="00F273B3">
            <w:pPr>
              <w:spacing w:after="160" w:line="360" w:lineRule="auto"/>
              <w:jc w:val="center"/>
              <w:rPr>
                <w:rFonts w:ascii="Arial" w:hAnsi="Arial" w:cs="Arial"/>
              </w:rPr>
            </w:pPr>
            <w:r w:rsidRPr="007D3595">
              <w:rPr>
                <w:rFonts w:ascii="Arial" w:hAnsi="Arial" w:cs="Arial"/>
              </w:rPr>
              <w:t>Opportunities</w:t>
            </w:r>
          </w:p>
        </w:tc>
        <w:tc>
          <w:tcPr>
            <w:tcW w:w="0" w:type="auto"/>
            <w:hideMark/>
          </w:tcPr>
          <w:p w14:paraId="53DC0148"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7D3595">
              <w:rPr>
                <w:rFonts w:ascii="Arial" w:hAnsi="Arial" w:cs="Arial"/>
                <w:b/>
                <w:bCs/>
              </w:rPr>
              <w:t>Threats</w:t>
            </w:r>
          </w:p>
        </w:tc>
      </w:tr>
      <w:tr w:rsidR="00F273B3" w:rsidRPr="007D3595" w14:paraId="4A85ABCF" w14:textId="77777777" w:rsidTr="00C16B7F">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6651EF" w14:textId="77777777" w:rsidR="00F273B3" w:rsidRPr="007D3595" w:rsidRDefault="00F273B3" w:rsidP="00F273B3">
            <w:pPr>
              <w:spacing w:after="160" w:line="360" w:lineRule="auto"/>
              <w:jc w:val="center"/>
              <w:rPr>
                <w:rFonts w:ascii="Arial" w:hAnsi="Arial" w:cs="Arial"/>
              </w:rPr>
            </w:pPr>
            <w:r w:rsidRPr="007D3595">
              <w:rPr>
                <w:rFonts w:ascii="Arial" w:hAnsi="Arial" w:cs="Arial"/>
              </w:rPr>
              <w:t>Trade agreements (EVFTA, CPTPP) allow tariff reduction and export expansion</w:t>
            </w:r>
          </w:p>
        </w:tc>
        <w:tc>
          <w:tcPr>
            <w:tcW w:w="0" w:type="auto"/>
            <w:hideMark/>
          </w:tcPr>
          <w:p w14:paraId="4262272C" w14:textId="77777777" w:rsidR="00F273B3" w:rsidRPr="007D3595" w:rsidRDefault="00F273B3" w:rsidP="00F273B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D3595">
              <w:rPr>
                <w:rFonts w:ascii="Arial" w:hAnsi="Arial" w:cs="Arial"/>
              </w:rPr>
              <w:t>Rising labour costs reducing Vietnam’s cost advantage over time</w:t>
            </w:r>
          </w:p>
        </w:tc>
      </w:tr>
      <w:tr w:rsidR="00F273B3" w:rsidRPr="007D3595" w14:paraId="66D5CC46" w14:textId="77777777" w:rsidTr="00C16B7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1D0277" w14:textId="77777777" w:rsidR="00F273B3" w:rsidRPr="007D3595" w:rsidRDefault="00F273B3" w:rsidP="00F273B3">
            <w:pPr>
              <w:spacing w:after="160" w:line="360" w:lineRule="auto"/>
              <w:jc w:val="center"/>
              <w:rPr>
                <w:rFonts w:ascii="Arial" w:hAnsi="Arial" w:cs="Arial"/>
              </w:rPr>
            </w:pPr>
            <w:r w:rsidRPr="007D3595">
              <w:rPr>
                <w:rFonts w:ascii="Arial" w:hAnsi="Arial" w:cs="Arial"/>
              </w:rPr>
              <w:t>Growth in global electronics demand, especially in consumer appliances</w:t>
            </w:r>
          </w:p>
        </w:tc>
        <w:tc>
          <w:tcPr>
            <w:tcW w:w="0" w:type="auto"/>
            <w:hideMark/>
          </w:tcPr>
          <w:p w14:paraId="44F42FAD" w14:textId="77777777" w:rsidR="00F273B3" w:rsidRPr="007D3595" w:rsidRDefault="00F273B3" w:rsidP="00F273B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273B3">
              <w:rPr>
                <w:rFonts w:ascii="Arial" w:hAnsi="Arial" w:cs="Arial"/>
              </w:rPr>
              <w:t>High exposure to external demand volatility due to export concentration, increasing vulnerability to global market fluctuations</w:t>
            </w:r>
          </w:p>
        </w:tc>
      </w:tr>
    </w:tbl>
    <w:p w14:paraId="44570EDA" w14:textId="77777777" w:rsidR="00C4313A" w:rsidRPr="00F273B3" w:rsidRDefault="00C4313A" w:rsidP="00F273B3">
      <w:pPr>
        <w:rPr>
          <w:rFonts w:ascii="Arial" w:hAnsi="Arial" w:cs="Arial"/>
        </w:rPr>
      </w:pPr>
    </w:p>
    <w:p w14:paraId="5AE18DFF" w14:textId="77777777" w:rsidR="00C4313A" w:rsidRPr="00F273B3" w:rsidRDefault="00C4313A" w:rsidP="00F273B3">
      <w:pPr>
        <w:rPr>
          <w:rFonts w:ascii="Arial" w:hAnsi="Arial" w:cs="Arial"/>
        </w:rPr>
      </w:pPr>
      <w:r w:rsidRPr="00F273B3">
        <w:rPr>
          <w:rFonts w:ascii="Arial" w:hAnsi="Arial" w:cs="Arial"/>
        </w:rPr>
        <w:t>This discussion indicates that though LG has a good level of internal capability, its business in Vietnam is very sensitive to external factors among them being global demand and supply chains.</w:t>
      </w:r>
    </w:p>
    <w:p w14:paraId="1A115072" w14:textId="4D26A125" w:rsidR="00C4313A" w:rsidRPr="00F273B3" w:rsidRDefault="002A648F" w:rsidP="00F273B3">
      <w:pPr>
        <w:rPr>
          <w:rFonts w:ascii="Arial" w:hAnsi="Arial" w:cs="Arial"/>
        </w:rPr>
      </w:pPr>
      <w:r w:rsidRPr="002A648F">
        <w:rPr>
          <w:rFonts w:ascii="Arial" w:hAnsi="Arial" w:cs="Arial"/>
        </w:rPr>
        <w:t>Combining the frameworks together establishes that the Vietnamese business of LG is extremely cost-oriented at the expense of capability. Although this strategy provides short-term efficiency, it limits knowledge spillovers, local innovation, and strategic positioning on a long-term basis</w:t>
      </w:r>
      <w:r w:rsidR="00C4313A" w:rsidRPr="00F273B3">
        <w:rPr>
          <w:rFonts w:ascii="Arial" w:hAnsi="Arial" w:cs="Arial"/>
        </w:rPr>
        <w:t>.</w:t>
      </w:r>
    </w:p>
    <w:p w14:paraId="7795C38E" w14:textId="005F9594" w:rsidR="00F273B3" w:rsidRPr="00C079AA" w:rsidRDefault="00F273B3" w:rsidP="00C079AA">
      <w:pPr>
        <w:pStyle w:val="Heading2"/>
        <w:rPr>
          <w:rFonts w:ascii="Arial" w:hAnsi="Arial" w:cs="Arial"/>
        </w:rPr>
      </w:pPr>
      <w:bookmarkStart w:id="24" w:name="_Toc226158226"/>
      <w:r w:rsidRPr="00C079AA">
        <w:rPr>
          <w:rFonts w:ascii="Arial" w:hAnsi="Arial" w:cs="Arial"/>
        </w:rPr>
        <w:lastRenderedPageBreak/>
        <w:t>4.7 Critical Evaluation of Opportunities, Risks, and Success Factors</w:t>
      </w:r>
      <w:bookmarkEnd w:id="24"/>
    </w:p>
    <w:p w14:paraId="78ABA66D" w14:textId="12A142D4" w:rsidR="00C079AA" w:rsidRPr="00C079AA" w:rsidRDefault="00C079AA" w:rsidP="00C079AA">
      <w:pPr>
        <w:spacing w:before="100" w:beforeAutospacing="1" w:after="100" w:afterAutospacing="1"/>
        <w:rPr>
          <w:rFonts w:ascii="Arial" w:eastAsia="Times New Roman" w:hAnsi="Arial" w:cs="Arial"/>
          <w:color w:val="auto"/>
          <w:szCs w:val="24"/>
          <w:lang w:val="en-BD" w:eastAsia="en-GB"/>
        </w:rPr>
      </w:pPr>
      <w:r w:rsidRPr="00C079AA">
        <w:rPr>
          <w:rFonts w:ascii="Arial" w:eastAsia="Times New Roman" w:hAnsi="Arial" w:cs="Arial"/>
          <w:color w:val="auto"/>
          <w:szCs w:val="24"/>
          <w:lang w:val="en-BD" w:eastAsia="en-GB"/>
        </w:rPr>
        <w:t>LG enjoys significant short-term benefits from Vietnam, including cost efficiency and preferential access to export markets via free trade agreements (EVFTA and CPTPP) (European Commission, 2023). This confirms Vietnam as a cost-driven location within the LG value chain.</w:t>
      </w:r>
      <w:r w:rsidRPr="00C079AA">
        <w:t xml:space="preserve"> </w:t>
      </w:r>
      <w:r w:rsidRPr="00C079AA">
        <w:rPr>
          <w:rFonts w:ascii="Arial" w:eastAsia="Times New Roman" w:hAnsi="Arial" w:cs="Arial"/>
          <w:color w:val="auto"/>
          <w:szCs w:val="24"/>
          <w:lang w:val="en-BD" w:eastAsia="en-GB"/>
        </w:rPr>
        <w:t>However, these advantages are structurally fragile. LG continues to rely on imported high-value components, especially semiconductors, due to Vietnam's lack of supporting industries (UNIDO, 2022). This constrains local value creation and exposes LG to global supply chain shocks. Moreover, Vietnam's increasing wages in manufacturing (PwC, 2024) suggest that country's historical cost advantage is diminishing, thereby undermining its long-term competitiveness with other emerging markets.</w:t>
      </w:r>
    </w:p>
    <w:p w14:paraId="1EA54FF4" w14:textId="348D20F0" w:rsidR="00C079AA" w:rsidRPr="00C079AA" w:rsidRDefault="00C079AA" w:rsidP="00C079AA">
      <w:pPr>
        <w:spacing w:before="100" w:beforeAutospacing="1" w:after="100" w:afterAutospacing="1"/>
        <w:rPr>
          <w:rFonts w:ascii="Arial" w:eastAsia="Times New Roman" w:hAnsi="Arial" w:cs="Arial"/>
          <w:color w:val="auto"/>
          <w:szCs w:val="24"/>
          <w:lang w:val="en-BD" w:eastAsia="en-GB"/>
        </w:rPr>
      </w:pPr>
      <w:r w:rsidRPr="00C079AA">
        <w:rPr>
          <w:rFonts w:ascii="Arial" w:eastAsia="Times New Roman" w:hAnsi="Arial" w:cs="Arial"/>
          <w:color w:val="auto"/>
          <w:szCs w:val="24"/>
          <w:lang w:val="en-BD" w:eastAsia="en-GB"/>
        </w:rPr>
        <w:t>More importantly, Vietnam's low technological capability and R&amp;D intensity restrict LG from upgrading its operations beyond assembly (Hill, 2021). LG's involvement is thus trapped in low value-added activities of the global value chain, as noted by Gereffi (2018) in the "assembly trap" phenomenon, in which countries fail to upgrade.Hence, LG is dependent on conditions for success in Vietnam.</w:t>
      </w:r>
      <w:r>
        <w:rPr>
          <w:rFonts w:ascii="Arial" w:eastAsia="Times New Roman" w:hAnsi="Arial" w:cs="Arial"/>
          <w:color w:val="auto"/>
          <w:szCs w:val="24"/>
          <w:lang w:val="en-US" w:eastAsia="en-GB"/>
        </w:rPr>
        <w:t xml:space="preserve"> </w:t>
      </w:r>
      <w:r w:rsidRPr="00C079AA">
        <w:rPr>
          <w:rFonts w:ascii="Arial" w:eastAsia="Times New Roman" w:hAnsi="Arial" w:cs="Arial"/>
          <w:color w:val="auto"/>
          <w:szCs w:val="24"/>
          <w:lang w:val="en-BD" w:eastAsia="en-GB"/>
        </w:rPr>
        <w:t>In particular, the sustainability depends on three interrelated conditions:</w:t>
      </w:r>
    </w:p>
    <w:p w14:paraId="46F9117E" w14:textId="77777777" w:rsidR="00C079AA" w:rsidRPr="00C079AA" w:rsidRDefault="00C079AA" w:rsidP="00C079AA">
      <w:pPr>
        <w:pStyle w:val="ListParagraph"/>
        <w:numPr>
          <w:ilvl w:val="0"/>
          <w:numId w:val="3"/>
        </w:numPr>
        <w:spacing w:before="100" w:beforeAutospacing="1" w:after="100" w:afterAutospacing="1"/>
        <w:rPr>
          <w:rFonts w:ascii="Arial" w:eastAsia="Times New Roman" w:hAnsi="Arial" w:cs="Arial"/>
          <w:color w:val="auto"/>
          <w:szCs w:val="24"/>
          <w:lang w:val="en-BD" w:eastAsia="en-GB"/>
        </w:rPr>
      </w:pPr>
      <w:r w:rsidRPr="00C079AA">
        <w:rPr>
          <w:rFonts w:ascii="Arial" w:eastAsia="Times New Roman" w:hAnsi="Arial" w:cs="Arial"/>
          <w:color w:val="auto"/>
          <w:szCs w:val="24"/>
          <w:lang w:val="en-BD" w:eastAsia="en-GB"/>
        </w:rPr>
        <w:t>Upgrading Capabilities: LG needs to increase local R&amp;D and innovation to transition from low-value cost manufacturing. Failing this, Vietnam will be a geopolitically subordinate player within LG.</w:t>
      </w:r>
    </w:p>
    <w:p w14:paraId="5C20DE0C" w14:textId="77777777" w:rsidR="00C079AA" w:rsidRPr="00C079AA" w:rsidRDefault="00C079AA" w:rsidP="00C079AA">
      <w:pPr>
        <w:pStyle w:val="ListParagraph"/>
        <w:numPr>
          <w:ilvl w:val="0"/>
          <w:numId w:val="3"/>
        </w:numPr>
        <w:spacing w:before="100" w:beforeAutospacing="1" w:after="100" w:afterAutospacing="1"/>
        <w:rPr>
          <w:rFonts w:ascii="Arial" w:eastAsia="Times New Roman" w:hAnsi="Arial" w:cs="Arial"/>
          <w:color w:val="auto"/>
          <w:szCs w:val="24"/>
          <w:lang w:val="en-BD" w:eastAsia="en-GB"/>
        </w:rPr>
      </w:pPr>
      <w:r w:rsidRPr="00C079AA">
        <w:rPr>
          <w:rFonts w:ascii="Arial" w:eastAsia="Times New Roman" w:hAnsi="Arial" w:cs="Arial"/>
          <w:color w:val="auto"/>
          <w:szCs w:val="24"/>
          <w:lang w:val="en-BD" w:eastAsia="en-GB"/>
        </w:rPr>
        <w:t>Local Supplier Network Development: Building local supplier networks is critical to minimise imports and enhance value capture. The current dependence on imports undermines resilience and spillover benefits.</w:t>
      </w:r>
    </w:p>
    <w:p w14:paraId="73F352F0" w14:textId="77777777" w:rsidR="00C079AA" w:rsidRPr="00C079AA" w:rsidRDefault="00C079AA" w:rsidP="00C079AA">
      <w:pPr>
        <w:pStyle w:val="ListParagraph"/>
        <w:numPr>
          <w:ilvl w:val="0"/>
          <w:numId w:val="3"/>
        </w:numPr>
        <w:spacing w:before="100" w:beforeAutospacing="1" w:after="100" w:afterAutospacing="1"/>
        <w:rPr>
          <w:rFonts w:ascii="Arial" w:eastAsia="Times New Roman" w:hAnsi="Arial" w:cs="Arial"/>
          <w:color w:val="auto"/>
          <w:szCs w:val="24"/>
          <w:lang w:val="en-BD" w:eastAsia="en-GB"/>
        </w:rPr>
      </w:pPr>
      <w:r w:rsidRPr="00C079AA">
        <w:rPr>
          <w:rFonts w:ascii="Arial" w:eastAsia="Times New Roman" w:hAnsi="Arial" w:cs="Arial"/>
          <w:color w:val="auto"/>
          <w:szCs w:val="24"/>
          <w:lang w:val="en-BD" w:eastAsia="en-GB"/>
        </w:rPr>
        <w:t>Skills Development: Technical skills and workforce training are needed to overcome the lack of skilled labour in Vietnam, which currently constrains technological catch-up (International Labour Organization, 2023).</w:t>
      </w:r>
    </w:p>
    <w:p w14:paraId="41F34DA0" w14:textId="43B62029" w:rsidR="00915AC3" w:rsidRPr="00C079AA" w:rsidRDefault="00C079AA" w:rsidP="00C079AA">
      <w:pPr>
        <w:spacing w:before="100" w:beforeAutospacing="1" w:after="100" w:afterAutospacing="1"/>
        <w:rPr>
          <w:rFonts w:ascii="Arial" w:eastAsia="Times New Roman" w:hAnsi="Arial" w:cs="Arial"/>
          <w:color w:val="auto"/>
          <w:szCs w:val="24"/>
          <w:lang w:val="en-BD" w:eastAsia="en-GB"/>
        </w:rPr>
      </w:pPr>
      <w:r w:rsidRPr="00C079AA">
        <w:rPr>
          <w:rFonts w:ascii="Arial" w:eastAsia="Times New Roman" w:hAnsi="Arial" w:cs="Arial"/>
          <w:color w:val="auto"/>
          <w:szCs w:val="24"/>
          <w:lang w:val="en-BD" w:eastAsia="en-GB"/>
        </w:rPr>
        <w:t xml:space="preserve">To summarise, while Vietnam presents substantial short-term benefits, </w:t>
      </w:r>
      <w:r w:rsidR="00F234C9" w:rsidRPr="00F234C9">
        <w:rPr>
          <w:rFonts w:ascii="Arial" w:eastAsia="Times New Roman" w:hAnsi="Arial" w:cs="Arial"/>
          <w:color w:val="auto"/>
          <w:szCs w:val="24"/>
          <w:lang w:val="en-BD" w:eastAsia="en-GB"/>
        </w:rPr>
        <w:t>Without this transition, LG’s operations in Vietnam are unlikely to remain sustainable in the long term, as the current model is structurally dependent on external demand, imported inputs, and diminishing cost advantages</w:t>
      </w:r>
    </w:p>
    <w:p w14:paraId="6964E13F" w14:textId="77777777" w:rsidR="00C4313A" w:rsidRPr="00F273B3" w:rsidRDefault="00C4313A" w:rsidP="00F273B3">
      <w:pPr>
        <w:pStyle w:val="Heading1"/>
        <w:rPr>
          <w:rFonts w:ascii="Arial" w:hAnsi="Arial" w:cs="Arial"/>
        </w:rPr>
      </w:pPr>
      <w:bookmarkStart w:id="25" w:name="_Toc226158227"/>
      <w:r w:rsidRPr="00F273B3">
        <w:rPr>
          <w:rFonts w:ascii="Arial" w:hAnsi="Arial" w:cs="Arial"/>
        </w:rPr>
        <w:lastRenderedPageBreak/>
        <w:t>5. Conclusion</w:t>
      </w:r>
      <w:bookmarkEnd w:id="25"/>
      <w:r w:rsidRPr="00F273B3">
        <w:rPr>
          <w:rFonts w:ascii="Arial" w:hAnsi="Arial" w:cs="Arial"/>
        </w:rPr>
        <w:t xml:space="preserve"> </w:t>
      </w:r>
    </w:p>
    <w:p w14:paraId="5E222386" w14:textId="77777777" w:rsidR="00C4313A" w:rsidRPr="00F273B3" w:rsidRDefault="00C4313A" w:rsidP="00F273B3">
      <w:pPr>
        <w:rPr>
          <w:rFonts w:ascii="Arial" w:hAnsi="Arial" w:cs="Arial"/>
        </w:rPr>
      </w:pPr>
      <w:r w:rsidRPr="00F273B3">
        <w:rPr>
          <w:rFonts w:ascii="Arial" w:hAnsi="Arial" w:cs="Arial"/>
        </w:rPr>
        <w:t>This report has assessed the electronics manufacturing industry in Vietnam and the operations of LG in the industry through various analytical frameworks. The results demonstrate that Vietnam has emerged as a major manufacturing centre in the world because it has low labour cost, a stable economic growth and good penetration into the global trade networks. The above factors render the country very appealing to the multinational companies like LG.</w:t>
      </w:r>
    </w:p>
    <w:p w14:paraId="5EB9AC43" w14:textId="536D2808" w:rsidR="00C4313A" w:rsidRPr="00F273B3" w:rsidRDefault="00C4313A" w:rsidP="00F273B3">
      <w:pPr>
        <w:rPr>
          <w:rFonts w:ascii="Arial" w:hAnsi="Arial" w:cs="Arial"/>
        </w:rPr>
      </w:pPr>
      <w:r w:rsidRPr="00F273B3">
        <w:rPr>
          <w:rFonts w:ascii="Arial" w:hAnsi="Arial" w:cs="Arial"/>
        </w:rPr>
        <w:t>In the case of LG, Vietnam offers significant location benefits especially in terms of cost effectiveness and export reach. Vietnam has been able to be utili</w:t>
      </w:r>
      <w:r w:rsidR="00EF6D4A">
        <w:rPr>
          <w:rFonts w:ascii="Arial" w:hAnsi="Arial" w:cs="Arial"/>
        </w:rPr>
        <w:t>s</w:t>
      </w:r>
      <w:r w:rsidRPr="00F273B3">
        <w:rPr>
          <w:rFonts w:ascii="Arial" w:hAnsi="Arial" w:cs="Arial"/>
        </w:rPr>
        <w:t>ed as a mass production hub in the global value chain of the company. Nevertheless, the analysis also demonstrates that such a strategy is primarily founded on the short-term benefits as opposed to the long-term ability building.</w:t>
      </w:r>
    </w:p>
    <w:p w14:paraId="1412655A" w14:textId="77777777" w:rsidR="00C4313A" w:rsidRPr="00F273B3" w:rsidRDefault="00C4313A" w:rsidP="00F273B3">
      <w:pPr>
        <w:rPr>
          <w:rFonts w:ascii="Arial" w:hAnsi="Arial" w:cs="Arial"/>
        </w:rPr>
      </w:pPr>
      <w:r w:rsidRPr="00F273B3">
        <w:rPr>
          <w:rFonts w:ascii="Arial" w:hAnsi="Arial" w:cs="Arial"/>
        </w:rPr>
        <w:t>There are a number of structural constraints. The poor supporting industries, low technology capacity, and reliance on imported component make the operations less efficient in general. Moreover, the increasing labour costs and heavy dependence on demand in the world market pose sustainability threats in the future. This implies that the existing growth model in Vietnam is financially successful but has structural gaps.</w:t>
      </w:r>
    </w:p>
    <w:p w14:paraId="5831F7EE" w14:textId="0A909173" w:rsidR="008B67F7" w:rsidRPr="001A6C21" w:rsidRDefault="00C4313A" w:rsidP="00F273B3">
      <w:pPr>
        <w:rPr>
          <w:rFonts w:ascii="Arial" w:hAnsi="Arial" w:cs="Arial"/>
        </w:rPr>
      </w:pPr>
      <w:r w:rsidRPr="00F273B3">
        <w:rPr>
          <w:rFonts w:ascii="Arial" w:hAnsi="Arial" w:cs="Arial"/>
        </w:rPr>
        <w:t>Generally, short-term prospects of multinational manufacturing are good in Vietnam but the long-term competitiveness is structurally weak. The dependence of the country on foreign companies, imported parts, and cost-effectiveness restricts its potential of attaining sustainable industrial modernization. In the case of LG, the future of the company will be to transition to the capability-based investment through innovation, human resource development, and more extensive integration of the local supply chain</w:t>
      </w:r>
      <w:r w:rsidR="009B3F63" w:rsidRPr="00F273B3">
        <w:rPr>
          <w:rFonts w:ascii="Arial" w:hAnsi="Arial" w:cs="Arial"/>
        </w:rPr>
        <w:t>.</w:t>
      </w:r>
    </w:p>
    <w:p w14:paraId="399050D2" w14:textId="5A5F743A" w:rsidR="001A6C21" w:rsidRPr="00F273B3" w:rsidRDefault="001A6C21" w:rsidP="00F273B3">
      <w:pPr>
        <w:pStyle w:val="Heading1"/>
        <w:rPr>
          <w:rFonts w:ascii="Arial" w:hAnsi="Arial" w:cs="Arial"/>
        </w:rPr>
      </w:pPr>
      <w:bookmarkStart w:id="26" w:name="_Toc226158228"/>
      <w:r w:rsidRPr="00F273B3">
        <w:rPr>
          <w:rFonts w:ascii="Arial" w:hAnsi="Arial" w:cs="Arial"/>
        </w:rPr>
        <w:t>6. Reflective Account using Gibbs Reflective Cycle</w:t>
      </w:r>
      <w:bookmarkEnd w:id="26"/>
      <w:r w:rsidRPr="00F273B3">
        <w:rPr>
          <w:rFonts w:ascii="Arial" w:hAnsi="Arial" w:cs="Arial"/>
        </w:rPr>
        <w:t xml:space="preserve"> </w:t>
      </w:r>
    </w:p>
    <w:p w14:paraId="78864820" w14:textId="77777777" w:rsidR="009B3F63" w:rsidRPr="00F273B3" w:rsidRDefault="009B3F63" w:rsidP="00F273B3">
      <w:pPr>
        <w:rPr>
          <w:rFonts w:ascii="Arial" w:hAnsi="Arial" w:cs="Arial"/>
        </w:rPr>
      </w:pPr>
      <w:r w:rsidRPr="009B3F63">
        <w:rPr>
          <w:rFonts w:ascii="Arial" w:hAnsi="Arial" w:cs="Arial"/>
        </w:rPr>
        <w:t xml:space="preserve">Gibbs Reflective Cycle (1988) is a structured model used to reflect on learning experiences. </w:t>
      </w:r>
    </w:p>
    <w:p w14:paraId="11088197" w14:textId="0EEEE57C" w:rsidR="009B3F63" w:rsidRPr="00F273B3" w:rsidRDefault="009B3F63" w:rsidP="00F273B3">
      <w:pPr>
        <w:jc w:val="center"/>
        <w:rPr>
          <w:rFonts w:ascii="Arial" w:hAnsi="Arial" w:cs="Arial"/>
        </w:rPr>
      </w:pPr>
      <w:r w:rsidRPr="008B67F7">
        <w:rPr>
          <w:rFonts w:ascii="Arial" w:eastAsia="Times New Roman" w:hAnsi="Arial" w:cs="Arial"/>
          <w:color w:val="auto"/>
          <w:szCs w:val="24"/>
          <w:lang w:eastAsia="en-GB"/>
        </w:rPr>
        <w:lastRenderedPageBreak/>
        <w:fldChar w:fldCharType="begin"/>
      </w:r>
      <w:r w:rsidRPr="008B67F7">
        <w:rPr>
          <w:rFonts w:ascii="Arial" w:eastAsia="Times New Roman" w:hAnsi="Arial" w:cs="Arial"/>
          <w:color w:val="auto"/>
          <w:szCs w:val="24"/>
          <w:lang w:eastAsia="en-GB"/>
        </w:rPr>
        <w:instrText xml:space="preserve"> INCLUDEPICTURE "https://i0.wp.com/drkrishnaathal.com/wp-content/uploads/2025/05/gibbs-reflective-cycle-explained-a-framework-for-structured-self-reflection.png?fit=1024%2C683&amp;ssl=1" \* MERGEFORMATINET </w:instrText>
      </w:r>
      <w:r w:rsidRPr="008B67F7">
        <w:rPr>
          <w:rFonts w:ascii="Arial" w:eastAsia="Times New Roman" w:hAnsi="Arial" w:cs="Arial"/>
          <w:color w:val="auto"/>
          <w:szCs w:val="24"/>
          <w:lang w:eastAsia="en-GB"/>
        </w:rPr>
        <w:fldChar w:fldCharType="separate"/>
      </w:r>
      <w:r w:rsidRPr="00F273B3">
        <w:rPr>
          <w:rFonts w:ascii="Arial" w:eastAsia="Times New Roman" w:hAnsi="Arial" w:cs="Arial"/>
          <w:noProof/>
          <w:color w:val="auto"/>
          <w:szCs w:val="24"/>
          <w:lang w:eastAsia="en-GB"/>
        </w:rPr>
        <w:drawing>
          <wp:inline distT="0" distB="0" distL="0" distR="0" wp14:anchorId="7DE67AB8" wp14:editId="0DFED949">
            <wp:extent cx="4690793" cy="3127022"/>
            <wp:effectExtent l="0" t="0" r="0" b="0"/>
            <wp:docPr id="31" name="Picture 31" descr="Gibbs Reflective Cycle Explained: A Framework for Structured Self-Reflection  - Dr Krishna At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Gibbs Reflective Cycle Explained: A Framework for Structured Self-Reflection  - Dr Krishna Ath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39771" cy="3159672"/>
                    </a:xfrm>
                    <a:prstGeom prst="rect">
                      <a:avLst/>
                    </a:prstGeom>
                    <a:noFill/>
                    <a:ln>
                      <a:noFill/>
                    </a:ln>
                  </pic:spPr>
                </pic:pic>
              </a:graphicData>
            </a:graphic>
          </wp:inline>
        </w:drawing>
      </w:r>
      <w:r w:rsidRPr="008B67F7">
        <w:rPr>
          <w:rFonts w:ascii="Arial" w:eastAsia="Times New Roman" w:hAnsi="Arial" w:cs="Arial"/>
          <w:color w:val="auto"/>
          <w:szCs w:val="24"/>
          <w:lang w:eastAsia="en-GB"/>
        </w:rPr>
        <w:fldChar w:fldCharType="end"/>
      </w:r>
    </w:p>
    <w:p w14:paraId="1E005CA5" w14:textId="62029D7E" w:rsidR="009B3F63" w:rsidRPr="00F273B3" w:rsidRDefault="009B3F63" w:rsidP="00F273B3">
      <w:pPr>
        <w:jc w:val="center"/>
        <w:rPr>
          <w:rFonts w:ascii="Arial" w:hAnsi="Arial" w:cs="Arial"/>
          <w:lang w:val="en-US"/>
        </w:rPr>
      </w:pPr>
      <w:r w:rsidRPr="00F273B3">
        <w:rPr>
          <w:rFonts w:ascii="Arial" w:hAnsi="Arial" w:cs="Arial"/>
          <w:lang w:val="en-US"/>
        </w:rPr>
        <w:t xml:space="preserve">Figure </w:t>
      </w:r>
      <w:r w:rsidR="00C843A8" w:rsidRPr="00F273B3">
        <w:rPr>
          <w:rFonts w:ascii="Arial" w:hAnsi="Arial" w:cs="Arial"/>
          <w:lang w:val="en-US"/>
        </w:rPr>
        <w:t>4</w:t>
      </w:r>
      <w:r w:rsidRPr="00F273B3">
        <w:rPr>
          <w:rFonts w:ascii="Arial" w:hAnsi="Arial" w:cs="Arial"/>
          <w:lang w:val="en-US"/>
        </w:rPr>
        <w:t>: Gibbs Reflective Cycle Explained (Dr Krishna Athal, 2025)</w:t>
      </w:r>
    </w:p>
    <w:p w14:paraId="6B738A6E" w14:textId="77777777" w:rsidR="00F273B3" w:rsidRPr="00F273B3" w:rsidRDefault="00F273B3" w:rsidP="00F273B3">
      <w:pPr>
        <w:rPr>
          <w:rFonts w:ascii="Arial" w:hAnsi="Arial" w:cs="Arial"/>
        </w:rPr>
      </w:pPr>
      <w:r w:rsidRPr="00F273B3">
        <w:rPr>
          <w:rFonts w:ascii="Arial" w:hAnsi="Arial" w:cs="Arial"/>
        </w:rPr>
        <w:t>It consists of six steps, which are description, feelings, evaluation, analysis, conclusion and plan of action. This model aids in the process of transcending description and developing critical thinking and learning.</w:t>
      </w:r>
    </w:p>
    <w:p w14:paraId="4A929B2A" w14:textId="77777777" w:rsidR="00F273B3" w:rsidRPr="00F273B3" w:rsidRDefault="00F273B3" w:rsidP="00F273B3">
      <w:pPr>
        <w:pStyle w:val="Heading2"/>
        <w:rPr>
          <w:rFonts w:ascii="Arial" w:hAnsi="Arial" w:cs="Arial"/>
        </w:rPr>
      </w:pPr>
      <w:bookmarkStart w:id="27" w:name="_Toc226158229"/>
      <w:r w:rsidRPr="00F273B3">
        <w:rPr>
          <w:rFonts w:ascii="Arial" w:hAnsi="Arial" w:cs="Arial"/>
        </w:rPr>
        <w:t>6.1 Description</w:t>
      </w:r>
      <w:bookmarkEnd w:id="27"/>
    </w:p>
    <w:p w14:paraId="7557882D" w14:textId="77777777" w:rsidR="00F273B3" w:rsidRPr="00F273B3" w:rsidRDefault="00F273B3" w:rsidP="00F273B3">
      <w:pPr>
        <w:rPr>
          <w:rFonts w:ascii="Arial" w:hAnsi="Arial" w:cs="Arial"/>
        </w:rPr>
      </w:pPr>
      <w:r w:rsidRPr="00F273B3">
        <w:rPr>
          <w:rFonts w:ascii="Arial" w:hAnsi="Arial" w:cs="Arial"/>
        </w:rPr>
        <w:t>This assignment was dedicated to the analysis of the electronics manufacturing industry in Vietnam and the assessment of the activities of LG in this setting. The report adopted various business models like Porters diamond, PESTLE, OLI and SWOT to learn about the industry set up and strategic position of LG.</w:t>
      </w:r>
    </w:p>
    <w:p w14:paraId="3A101218" w14:textId="77777777" w:rsidR="00F273B3" w:rsidRPr="00F273B3" w:rsidRDefault="00F273B3" w:rsidP="00F273B3">
      <w:pPr>
        <w:rPr>
          <w:rFonts w:ascii="Arial" w:hAnsi="Arial" w:cs="Arial"/>
        </w:rPr>
      </w:pPr>
      <w:r w:rsidRPr="00F273B3">
        <w:rPr>
          <w:rFonts w:ascii="Arial" w:hAnsi="Arial" w:cs="Arial"/>
        </w:rPr>
        <w:t>It was done by gathering information on academic journals, books and industry reports. It also involved the connection of the theoretical ideas with practical business knowledge. It was not just a description of the industry, but also a critical analysis of the strengths and weaknesses of Vietnam as a destination of multinational corporations in the manufacturing industry.</w:t>
      </w:r>
    </w:p>
    <w:p w14:paraId="1593045A" w14:textId="77777777" w:rsidR="00F273B3" w:rsidRPr="00F273B3" w:rsidRDefault="00F273B3" w:rsidP="00F273B3">
      <w:pPr>
        <w:pStyle w:val="Heading2"/>
        <w:rPr>
          <w:rFonts w:ascii="Arial" w:hAnsi="Arial" w:cs="Arial"/>
        </w:rPr>
      </w:pPr>
      <w:bookmarkStart w:id="28" w:name="_Toc226158230"/>
      <w:r w:rsidRPr="00F273B3">
        <w:rPr>
          <w:rFonts w:ascii="Arial" w:hAnsi="Arial" w:cs="Arial"/>
        </w:rPr>
        <w:t>6.2 Feelings</w:t>
      </w:r>
      <w:bookmarkEnd w:id="28"/>
      <w:r w:rsidRPr="00F273B3">
        <w:rPr>
          <w:rFonts w:ascii="Arial" w:hAnsi="Arial" w:cs="Arial"/>
        </w:rPr>
        <w:t xml:space="preserve"> </w:t>
      </w:r>
    </w:p>
    <w:p w14:paraId="441ABE2C" w14:textId="77777777" w:rsidR="00F273B3" w:rsidRPr="00F273B3" w:rsidRDefault="00F273B3" w:rsidP="00F273B3">
      <w:pPr>
        <w:rPr>
          <w:rFonts w:ascii="Arial" w:hAnsi="Arial" w:cs="Arial"/>
        </w:rPr>
      </w:pPr>
      <w:r w:rsidRPr="00F273B3">
        <w:rPr>
          <w:rFonts w:ascii="Arial" w:hAnsi="Arial" w:cs="Arial"/>
        </w:rPr>
        <w:t>I initially found the task difficult since it involved an integration of theory and real-world data. In the beginning, I was not confident on how to use such frameworks as OLI and PESTLE in a practical manner.</w:t>
      </w:r>
    </w:p>
    <w:p w14:paraId="50FE70C8" w14:textId="77777777" w:rsidR="00F273B3" w:rsidRPr="00F273B3" w:rsidRDefault="00F273B3" w:rsidP="00F273B3">
      <w:pPr>
        <w:rPr>
          <w:rFonts w:ascii="Arial" w:hAnsi="Arial" w:cs="Arial"/>
        </w:rPr>
      </w:pPr>
      <w:r w:rsidRPr="00F273B3">
        <w:rPr>
          <w:rFonts w:ascii="Arial" w:hAnsi="Arial" w:cs="Arial"/>
        </w:rPr>
        <w:lastRenderedPageBreak/>
        <w:t>Nevertheless, I felt more confident in the analysis of the topic as I progressed. The assessment of multinational companies in the process of making strategic decisions made me realize the applicability of such frameworks.</w:t>
      </w:r>
    </w:p>
    <w:p w14:paraId="4C39777B" w14:textId="77777777" w:rsidR="00F273B3" w:rsidRPr="00F273B3" w:rsidRDefault="00F273B3" w:rsidP="00F273B3">
      <w:pPr>
        <w:rPr>
          <w:rFonts w:ascii="Arial" w:hAnsi="Arial" w:cs="Arial"/>
        </w:rPr>
      </w:pPr>
      <w:r w:rsidRPr="00F273B3">
        <w:rPr>
          <w:rFonts w:ascii="Arial" w:hAnsi="Arial" w:cs="Arial"/>
        </w:rPr>
        <w:t>At the same time, I realised that writing critically was more difficult than expected. I also had to challenge concepts and find limitations, rather than merely describing them. This was a learning experience to me.</w:t>
      </w:r>
    </w:p>
    <w:p w14:paraId="53A986D2" w14:textId="77777777" w:rsidR="00F273B3" w:rsidRPr="00F273B3" w:rsidRDefault="00F273B3" w:rsidP="00F273B3">
      <w:pPr>
        <w:pStyle w:val="Heading2"/>
        <w:rPr>
          <w:rFonts w:ascii="Arial" w:hAnsi="Arial" w:cs="Arial"/>
        </w:rPr>
      </w:pPr>
      <w:bookmarkStart w:id="29" w:name="_Toc226158231"/>
      <w:r w:rsidRPr="00F273B3">
        <w:rPr>
          <w:rFonts w:ascii="Arial" w:hAnsi="Arial" w:cs="Arial"/>
        </w:rPr>
        <w:t>6.3 Evaluation</w:t>
      </w:r>
      <w:bookmarkEnd w:id="29"/>
    </w:p>
    <w:p w14:paraId="29A5F7AA" w14:textId="77777777" w:rsidR="00F273B3" w:rsidRPr="00F273B3" w:rsidRDefault="00F273B3" w:rsidP="00F273B3">
      <w:pPr>
        <w:rPr>
          <w:rFonts w:ascii="Arial" w:hAnsi="Arial" w:cs="Arial"/>
        </w:rPr>
      </w:pPr>
      <w:r w:rsidRPr="00F273B3">
        <w:rPr>
          <w:rFonts w:ascii="Arial" w:hAnsi="Arial" w:cs="Arial"/>
        </w:rPr>
        <w:t>The good thing about my work is that I could employ a variety of frameworks to examine the operations of LG. This assisted me to see the topic in various ways. I have also made use of diverse academic sources and this enhanced the quality of the report.</w:t>
      </w:r>
    </w:p>
    <w:p w14:paraId="5F1AF246" w14:textId="77777777" w:rsidR="00F273B3" w:rsidRPr="00F273B3" w:rsidRDefault="00F273B3" w:rsidP="00F273B3">
      <w:pPr>
        <w:rPr>
          <w:rFonts w:ascii="Arial" w:hAnsi="Arial" w:cs="Arial"/>
        </w:rPr>
      </w:pPr>
      <w:r w:rsidRPr="00F273B3">
        <w:rPr>
          <w:rFonts w:ascii="Arial" w:hAnsi="Arial" w:cs="Arial"/>
        </w:rPr>
        <w:t>However, there were also some weaknesses. In others, my analysis was too descriptive and not critical enough. Occasionally I paid more attention to the explanation of information than to its evaluation.</w:t>
      </w:r>
    </w:p>
    <w:p w14:paraId="09089D56" w14:textId="65781F40" w:rsidR="00F273B3" w:rsidRPr="00F273B3" w:rsidRDefault="00F273B3" w:rsidP="00F273B3">
      <w:pPr>
        <w:rPr>
          <w:rFonts w:ascii="Arial" w:hAnsi="Arial" w:cs="Arial"/>
        </w:rPr>
      </w:pPr>
      <w:r w:rsidRPr="00F273B3">
        <w:rPr>
          <w:rFonts w:ascii="Arial" w:hAnsi="Arial" w:cs="Arial"/>
        </w:rPr>
        <w:t>The other problem was the choice of sources that were reliable and relevant. I initially relied on general websites as opposed to academic sources, thus lowering the quality of my work. I later improved this by using more credible sources such as journals and reports.</w:t>
      </w:r>
    </w:p>
    <w:p w14:paraId="2A889FF2" w14:textId="77777777" w:rsidR="00F273B3" w:rsidRPr="00F273B3" w:rsidRDefault="00F273B3" w:rsidP="00F273B3">
      <w:pPr>
        <w:pStyle w:val="Heading2"/>
        <w:rPr>
          <w:rFonts w:ascii="Arial" w:hAnsi="Arial" w:cs="Arial"/>
        </w:rPr>
      </w:pPr>
      <w:bookmarkStart w:id="30" w:name="_Toc226158232"/>
      <w:r w:rsidRPr="00F273B3">
        <w:rPr>
          <w:rFonts w:ascii="Arial" w:hAnsi="Arial" w:cs="Arial"/>
        </w:rPr>
        <w:t>6.4 Analysis</w:t>
      </w:r>
      <w:bookmarkEnd w:id="30"/>
      <w:r w:rsidRPr="00F273B3">
        <w:rPr>
          <w:rFonts w:ascii="Arial" w:hAnsi="Arial" w:cs="Arial"/>
        </w:rPr>
        <w:t xml:space="preserve"> </w:t>
      </w:r>
    </w:p>
    <w:p w14:paraId="566CC720" w14:textId="77A96E21" w:rsidR="00F273B3" w:rsidRPr="00F273B3" w:rsidRDefault="00F273B3" w:rsidP="00F273B3">
      <w:pPr>
        <w:rPr>
          <w:rFonts w:ascii="Arial" w:hAnsi="Arial" w:cs="Arial"/>
        </w:rPr>
      </w:pPr>
      <w:r w:rsidRPr="00F273B3">
        <w:rPr>
          <w:rFonts w:ascii="Arial" w:hAnsi="Arial" w:cs="Arial"/>
        </w:rPr>
        <w:t>The given assignment provided me with a better idea of how theoretical frameworks can be utili</w:t>
      </w:r>
      <w:r w:rsidR="00EF6D4A">
        <w:rPr>
          <w:rFonts w:ascii="Arial" w:hAnsi="Arial" w:cs="Arial"/>
        </w:rPr>
        <w:t>s</w:t>
      </w:r>
      <w:r w:rsidRPr="00F273B3">
        <w:rPr>
          <w:rFonts w:ascii="Arial" w:hAnsi="Arial" w:cs="Arial"/>
        </w:rPr>
        <w:t>ed in the real business setting. Indicatively, the OLI model revealed the reasons why LG selected Vietnam due to cost and location benefits. It however also exposed the fact that these benefits are more short-term and do not assure long-term success.</w:t>
      </w:r>
    </w:p>
    <w:p w14:paraId="26200A04" w14:textId="77777777" w:rsidR="00F273B3" w:rsidRPr="00F273B3" w:rsidRDefault="00F273B3" w:rsidP="00F273B3">
      <w:pPr>
        <w:rPr>
          <w:rFonts w:ascii="Arial" w:hAnsi="Arial" w:cs="Arial"/>
        </w:rPr>
      </w:pPr>
      <w:r w:rsidRPr="00F273B3">
        <w:rPr>
          <w:rFonts w:ascii="Arial" w:hAnsi="Arial" w:cs="Arial"/>
        </w:rPr>
        <w:t>In the same way PESTLE analysis assisted in identifying the external forces like political stability and economic growth but it also revealed a weakness like regulatory complexity and low technological capability.</w:t>
      </w:r>
    </w:p>
    <w:p w14:paraId="362D0ACE" w14:textId="77777777" w:rsidR="00F273B3" w:rsidRPr="00F273B3" w:rsidRDefault="00F273B3" w:rsidP="00F273B3">
      <w:pPr>
        <w:rPr>
          <w:rFonts w:ascii="Arial" w:hAnsi="Arial" w:cs="Arial"/>
        </w:rPr>
      </w:pPr>
      <w:r w:rsidRPr="00F273B3">
        <w:rPr>
          <w:rFonts w:ascii="Arial" w:hAnsi="Arial" w:cs="Arial"/>
        </w:rPr>
        <w:t>Among other things learnt is that there is no one framework that can be used to explain business decisions. Every model offers another way of looking at the matter and they should be combined to understand better.</w:t>
      </w:r>
    </w:p>
    <w:p w14:paraId="3365BB12" w14:textId="7F25DE32" w:rsidR="00F273B3" w:rsidRPr="00F273B3" w:rsidRDefault="00F273B3" w:rsidP="00F273B3">
      <w:pPr>
        <w:rPr>
          <w:rFonts w:ascii="Arial" w:hAnsi="Arial" w:cs="Arial"/>
        </w:rPr>
      </w:pPr>
      <w:r w:rsidRPr="00F273B3">
        <w:rPr>
          <w:rFonts w:ascii="Arial" w:hAnsi="Arial" w:cs="Arial"/>
        </w:rPr>
        <w:lastRenderedPageBreak/>
        <w:t>The other valuable lesson is that developing nations such as Vietnam have great opportunities and limitations in their structures. This assisted me to leave behind mere assumptions and think more critically regarding the global business strategies.</w:t>
      </w:r>
    </w:p>
    <w:p w14:paraId="60C661C0" w14:textId="77777777" w:rsidR="00F273B3" w:rsidRPr="00F273B3" w:rsidRDefault="00F273B3" w:rsidP="00F273B3">
      <w:pPr>
        <w:pStyle w:val="Heading2"/>
        <w:rPr>
          <w:rFonts w:ascii="Arial" w:hAnsi="Arial" w:cs="Arial"/>
        </w:rPr>
      </w:pPr>
      <w:bookmarkStart w:id="31" w:name="_Toc226158233"/>
      <w:r w:rsidRPr="00F273B3">
        <w:rPr>
          <w:rFonts w:ascii="Arial" w:hAnsi="Arial" w:cs="Arial"/>
        </w:rPr>
        <w:t>6.5 Conclusion</w:t>
      </w:r>
      <w:bookmarkEnd w:id="31"/>
      <w:r w:rsidRPr="00F273B3">
        <w:rPr>
          <w:rFonts w:ascii="Arial" w:hAnsi="Arial" w:cs="Arial"/>
        </w:rPr>
        <w:t xml:space="preserve"> </w:t>
      </w:r>
    </w:p>
    <w:p w14:paraId="35A0F624" w14:textId="77777777" w:rsidR="00F273B3" w:rsidRPr="00F273B3" w:rsidRDefault="00F273B3" w:rsidP="00F273B3">
      <w:pPr>
        <w:rPr>
          <w:rFonts w:ascii="Arial" w:hAnsi="Arial" w:cs="Arial"/>
        </w:rPr>
      </w:pPr>
      <w:r w:rsidRPr="00F273B3">
        <w:rPr>
          <w:rFonts w:ascii="Arial" w:hAnsi="Arial" w:cs="Arial"/>
        </w:rPr>
        <w:t>To sum up, the given assignment has enhanced my perception of the strategy of international business and the role of the emerging economies in the world production network. I was taught that frameworks are helpful tools but they should be used critically and not mechanically.</w:t>
      </w:r>
    </w:p>
    <w:p w14:paraId="7B0F926D" w14:textId="77777777" w:rsidR="00F273B3" w:rsidRPr="00F273B3" w:rsidRDefault="00F273B3" w:rsidP="00F273B3">
      <w:pPr>
        <w:rPr>
          <w:rFonts w:ascii="Arial" w:hAnsi="Arial" w:cs="Arial"/>
        </w:rPr>
      </w:pPr>
      <w:r w:rsidRPr="00F273B3">
        <w:rPr>
          <w:rFonts w:ascii="Arial" w:hAnsi="Arial" w:cs="Arial"/>
        </w:rPr>
        <w:t>Another lesson I learned is that one should use credible academic sources and substantiate the arguments with evidence. Above all, I learned more about critical thinking, which is necessary in the academic work of higher levels.</w:t>
      </w:r>
    </w:p>
    <w:p w14:paraId="1F714727" w14:textId="4A66605E" w:rsidR="00F273B3" w:rsidRPr="00915AC3" w:rsidRDefault="00F273B3" w:rsidP="00F273B3">
      <w:pPr>
        <w:rPr>
          <w:rFonts w:ascii="Arial" w:hAnsi="Arial" w:cs="Arial"/>
          <w:lang w:val="en-US"/>
        </w:rPr>
      </w:pPr>
      <w:r w:rsidRPr="00F273B3">
        <w:rPr>
          <w:rFonts w:ascii="Arial" w:hAnsi="Arial" w:cs="Arial"/>
        </w:rPr>
        <w:t>The assignment has made me develop better analytical and research skills, though there were certain challenges.</w:t>
      </w:r>
      <w:r w:rsidR="00017652" w:rsidRPr="00017652">
        <w:t xml:space="preserve"> </w:t>
      </w:r>
      <w:r w:rsidR="00017652" w:rsidRPr="00017652">
        <w:rPr>
          <w:rFonts w:ascii="Arial" w:hAnsi="Arial" w:cs="Arial"/>
        </w:rPr>
        <w:t>This procedure had shown the need to go beyond descriptive analysis to structured critical analysis, especially in applying theoretical frameworks to real-life international business situations.</w:t>
      </w:r>
    </w:p>
    <w:p w14:paraId="57C357D7" w14:textId="77777777" w:rsidR="00F273B3" w:rsidRPr="00F273B3" w:rsidRDefault="00F273B3" w:rsidP="00F273B3">
      <w:pPr>
        <w:pStyle w:val="Heading2"/>
        <w:rPr>
          <w:rFonts w:ascii="Arial" w:hAnsi="Arial" w:cs="Arial"/>
        </w:rPr>
      </w:pPr>
      <w:bookmarkStart w:id="32" w:name="_Toc226158234"/>
      <w:r w:rsidRPr="00F273B3">
        <w:rPr>
          <w:rFonts w:ascii="Arial" w:hAnsi="Arial" w:cs="Arial"/>
        </w:rPr>
        <w:t>6.6 Action Plan</w:t>
      </w:r>
      <w:bookmarkEnd w:id="32"/>
    </w:p>
    <w:p w14:paraId="7C0DC78A" w14:textId="77777777" w:rsidR="00F273B3" w:rsidRPr="00F273B3" w:rsidRDefault="00F273B3" w:rsidP="00F273B3">
      <w:pPr>
        <w:rPr>
          <w:rFonts w:ascii="Arial" w:hAnsi="Arial" w:cs="Arial"/>
        </w:rPr>
      </w:pPr>
      <w:r w:rsidRPr="00F273B3">
        <w:rPr>
          <w:rFonts w:ascii="Arial" w:hAnsi="Arial" w:cs="Arial"/>
        </w:rPr>
        <w:t>In further works, I will pay more attention to the enhancement of my critical analysis abilities. I will attempt to answer why something occurs and what it entails in a larger context as opposed to merely describing information.</w:t>
      </w:r>
    </w:p>
    <w:p w14:paraId="37AD03AD" w14:textId="77777777" w:rsidR="00F273B3" w:rsidRPr="00F273B3" w:rsidRDefault="00F273B3" w:rsidP="00F273B3">
      <w:pPr>
        <w:rPr>
          <w:rFonts w:ascii="Arial" w:hAnsi="Arial" w:cs="Arial"/>
        </w:rPr>
      </w:pPr>
      <w:r w:rsidRPr="00F273B3">
        <w:rPr>
          <w:rFonts w:ascii="Arial" w:hAnsi="Arial" w:cs="Arial"/>
        </w:rPr>
        <w:t>I will also improve my research strategy by using more academic databases such as Google Scholar and university library sources. This will assist me to locate more credible and pertinent information.</w:t>
      </w:r>
    </w:p>
    <w:p w14:paraId="0372D825" w14:textId="77777777" w:rsidR="00F273B3" w:rsidRPr="00F273B3" w:rsidRDefault="00F273B3" w:rsidP="00F273B3">
      <w:pPr>
        <w:rPr>
          <w:rFonts w:ascii="Arial" w:hAnsi="Arial" w:cs="Arial"/>
        </w:rPr>
      </w:pPr>
      <w:r w:rsidRPr="00F273B3">
        <w:rPr>
          <w:rFonts w:ascii="Arial" w:hAnsi="Arial" w:cs="Arial"/>
        </w:rPr>
        <w:t>Moreover, I will train how to apply various frameworks in a more integrated manner. Instead of writing them in isolation, I will attempt to relate them to create a better argument as a whole.</w:t>
      </w:r>
    </w:p>
    <w:p w14:paraId="67DAC42D" w14:textId="77777777" w:rsidR="00F273B3" w:rsidRPr="00F273B3" w:rsidRDefault="00F273B3" w:rsidP="00F273B3">
      <w:pPr>
        <w:rPr>
          <w:rFonts w:ascii="Arial" w:hAnsi="Arial" w:cs="Arial"/>
        </w:rPr>
      </w:pPr>
      <w:r w:rsidRPr="00F273B3">
        <w:rPr>
          <w:rFonts w:ascii="Arial" w:hAnsi="Arial" w:cs="Arial"/>
        </w:rPr>
        <w:t>The other step that is necessary is enhancing my time management. Earlier this will give me time to read my work more attentively and correct the shortcomings.</w:t>
      </w:r>
    </w:p>
    <w:p w14:paraId="4EA4F027" w14:textId="77777777" w:rsidR="00F273B3" w:rsidRPr="00F273B3" w:rsidRDefault="00F273B3" w:rsidP="00F273B3">
      <w:pPr>
        <w:rPr>
          <w:rFonts w:ascii="Arial" w:hAnsi="Arial" w:cs="Arial"/>
        </w:rPr>
      </w:pPr>
      <w:r w:rsidRPr="00F273B3">
        <w:rPr>
          <w:rFonts w:ascii="Arial" w:hAnsi="Arial" w:cs="Arial"/>
        </w:rPr>
        <w:t>Lastly, I will dedicate more attention to referencing and formatting so that my work is done to the academic standards.</w:t>
      </w:r>
    </w:p>
    <w:p w14:paraId="0399BC2C" w14:textId="4BCEDA14" w:rsidR="009B3F63" w:rsidRPr="009B3F63" w:rsidRDefault="00F273B3" w:rsidP="00F273B3">
      <w:pPr>
        <w:rPr>
          <w:rFonts w:ascii="Arial" w:hAnsi="Arial" w:cs="Arial"/>
        </w:rPr>
      </w:pPr>
      <w:r w:rsidRPr="00F273B3">
        <w:rPr>
          <w:rFonts w:ascii="Arial" w:hAnsi="Arial" w:cs="Arial"/>
        </w:rPr>
        <w:lastRenderedPageBreak/>
        <w:t>These measures will assist me in enhancing the quality of my analysis and my academic performance in general</w:t>
      </w:r>
      <w:r w:rsidR="009B3F63" w:rsidRPr="009B3F63">
        <w:rPr>
          <w:rFonts w:ascii="Arial" w:hAnsi="Arial" w:cs="Arial"/>
        </w:rPr>
        <w:t>.</w:t>
      </w:r>
    </w:p>
    <w:p w14:paraId="1AD3F63D" w14:textId="77777777" w:rsidR="00167623" w:rsidRPr="001A6C21" w:rsidRDefault="00167623" w:rsidP="00F273B3">
      <w:pPr>
        <w:rPr>
          <w:rFonts w:ascii="Arial" w:hAnsi="Arial" w:cs="Arial"/>
        </w:rPr>
      </w:pPr>
    </w:p>
    <w:p w14:paraId="1E5FC76E" w14:textId="77777777" w:rsidR="008B67F7" w:rsidRPr="00F273B3" w:rsidRDefault="008B67F7" w:rsidP="00F273B3">
      <w:pPr>
        <w:pStyle w:val="Heading1"/>
        <w:rPr>
          <w:rFonts w:ascii="Arial" w:hAnsi="Arial" w:cs="Arial"/>
        </w:rPr>
      </w:pPr>
      <w:r w:rsidRPr="00F273B3">
        <w:rPr>
          <w:rFonts w:ascii="Arial" w:hAnsi="Arial" w:cs="Arial"/>
        </w:rPr>
        <w:br w:type="page"/>
      </w:r>
    </w:p>
    <w:p w14:paraId="21EA17C0" w14:textId="2737AFCB" w:rsidR="008C2033" w:rsidRPr="00167623" w:rsidRDefault="00167623" w:rsidP="00167623">
      <w:pPr>
        <w:pStyle w:val="Heading1"/>
        <w:rPr>
          <w:rFonts w:ascii="Arial" w:hAnsi="Arial" w:cs="Arial"/>
        </w:rPr>
      </w:pPr>
      <w:bookmarkStart w:id="33" w:name="_Toc226158235"/>
      <w:r w:rsidRPr="00167623">
        <w:rPr>
          <w:rFonts w:ascii="Arial" w:hAnsi="Arial" w:cs="Arial"/>
        </w:rPr>
        <w:lastRenderedPageBreak/>
        <w:t>7. References</w:t>
      </w:r>
      <w:bookmarkEnd w:id="33"/>
    </w:p>
    <w:p w14:paraId="63715DAE" w14:textId="77777777" w:rsidR="00F55A32" w:rsidRPr="009B3F63" w:rsidRDefault="00F55A32" w:rsidP="009B3F63">
      <w:pPr>
        <w:rPr>
          <w:rFonts w:ascii="Arial" w:hAnsi="Arial" w:cs="Arial"/>
        </w:rPr>
      </w:pPr>
      <w:r w:rsidRPr="009B3F63">
        <w:rPr>
          <w:rFonts w:ascii="Arial" w:hAnsi="Arial" w:cs="Arial"/>
        </w:rPr>
        <w:t xml:space="preserve">Asian Development Bank (2023) </w:t>
      </w:r>
      <w:r w:rsidRPr="009B3F63">
        <w:rPr>
          <w:rFonts w:ascii="Arial" w:hAnsi="Arial" w:cs="Arial"/>
          <w:i/>
          <w:iCs/>
        </w:rPr>
        <w:t>Asian Economic Integration Report 2023</w:t>
      </w:r>
      <w:r w:rsidRPr="009B3F63">
        <w:rPr>
          <w:rFonts w:ascii="Arial" w:hAnsi="Arial" w:cs="Arial"/>
        </w:rPr>
        <w:t xml:space="preserve">. Manila: Asian Development Bank. Available at: </w:t>
      </w:r>
      <w:hyperlink r:id="rId14" w:history="1">
        <w:r w:rsidRPr="00B01109">
          <w:rPr>
            <w:rStyle w:val="Hyperlink"/>
            <w:rFonts w:ascii="Arial" w:hAnsi="Arial" w:cs="Arial"/>
          </w:rPr>
          <w:t>https://www.adb.org/sites/default/files/publication/859946/asian-economic-integration-report-2023.pdf</w:t>
        </w:r>
      </w:hyperlink>
      <w:r>
        <w:rPr>
          <w:rFonts w:ascii="Arial" w:hAnsi="Arial" w:cs="Arial"/>
          <w:lang w:val="en-US"/>
        </w:rPr>
        <w:t xml:space="preserve"> </w:t>
      </w:r>
      <w:r w:rsidRPr="009B3F63">
        <w:rPr>
          <w:rFonts w:ascii="Arial" w:hAnsi="Arial" w:cs="Arial"/>
        </w:rPr>
        <w:t>(Accessed: 3 April 2026).</w:t>
      </w:r>
    </w:p>
    <w:p w14:paraId="0F23D97F" w14:textId="77777777" w:rsidR="00F55A32" w:rsidRDefault="00F55A32" w:rsidP="009B3F63">
      <w:pPr>
        <w:rPr>
          <w:rFonts w:ascii="Arial" w:hAnsi="Arial" w:cs="Arial"/>
        </w:rPr>
      </w:pPr>
      <w:r w:rsidRPr="009B3F63">
        <w:rPr>
          <w:rFonts w:ascii="Arial" w:hAnsi="Arial" w:cs="Arial"/>
        </w:rPr>
        <w:t xml:space="preserve">Asian Development Bank (2024) </w:t>
      </w:r>
      <w:r w:rsidRPr="009B3F63">
        <w:rPr>
          <w:rFonts w:ascii="Arial" w:hAnsi="Arial" w:cs="Arial"/>
          <w:i/>
          <w:iCs/>
        </w:rPr>
        <w:t>Asian Development Outlook 2024</w:t>
      </w:r>
      <w:r w:rsidRPr="009B3F63">
        <w:rPr>
          <w:rFonts w:ascii="Arial" w:hAnsi="Arial" w:cs="Arial"/>
        </w:rPr>
        <w:t xml:space="preserve">. Manila: Asian Development Bank. Available at: </w:t>
      </w:r>
      <w:hyperlink r:id="rId15" w:history="1">
        <w:r w:rsidRPr="00B01109">
          <w:rPr>
            <w:rStyle w:val="Hyperlink"/>
            <w:rFonts w:ascii="Arial" w:hAnsi="Arial" w:cs="Arial"/>
          </w:rPr>
          <w:t>https://www.adb.org/publications/asian-development-outlook-april-2024</w:t>
        </w:r>
      </w:hyperlink>
      <w:r>
        <w:rPr>
          <w:rFonts w:ascii="Arial" w:hAnsi="Arial" w:cs="Arial"/>
          <w:lang w:val="en-US"/>
        </w:rPr>
        <w:t xml:space="preserve"> </w:t>
      </w:r>
      <w:r w:rsidRPr="009B3F63">
        <w:rPr>
          <w:rFonts w:ascii="Arial" w:hAnsi="Arial" w:cs="Arial"/>
        </w:rPr>
        <w:t>(Accessed: 3 April 2026).</w:t>
      </w:r>
    </w:p>
    <w:p w14:paraId="6D5B8539" w14:textId="77777777" w:rsidR="00F55A32" w:rsidRPr="009B3F63" w:rsidRDefault="00F55A32" w:rsidP="009B3F63">
      <w:pPr>
        <w:rPr>
          <w:rFonts w:ascii="Arial" w:hAnsi="Arial" w:cs="Arial"/>
        </w:rPr>
      </w:pPr>
      <w:r w:rsidRPr="009B3F63">
        <w:rPr>
          <w:rFonts w:ascii="Arial" w:hAnsi="Arial" w:cs="Arial"/>
        </w:rPr>
        <w:t xml:space="preserve">Athal, K. (2025) Gibbs Reflective Cycle Explained: A Framework for Structured Self-Reflection. Available at: </w:t>
      </w:r>
      <w:hyperlink r:id="rId16" w:history="1">
        <w:r w:rsidRPr="00B01109">
          <w:rPr>
            <w:rStyle w:val="Hyperlink"/>
            <w:rFonts w:ascii="Arial" w:hAnsi="Arial" w:cs="Arial"/>
          </w:rPr>
          <w:t>https://drkrishnaathal.com/blog/gibbs-reflective-cycle-explained-a-framework-for-structured-self-reflection/</w:t>
        </w:r>
      </w:hyperlink>
      <w:r>
        <w:rPr>
          <w:rFonts w:ascii="Arial" w:hAnsi="Arial" w:cs="Arial"/>
          <w:lang w:val="en-US"/>
        </w:rPr>
        <w:t xml:space="preserve"> </w:t>
      </w:r>
      <w:r w:rsidRPr="009B3F63">
        <w:rPr>
          <w:rFonts w:ascii="Arial" w:hAnsi="Arial" w:cs="Arial"/>
        </w:rPr>
        <w:t xml:space="preserve">(Accessed: </w:t>
      </w:r>
      <w:r>
        <w:rPr>
          <w:rFonts w:ascii="Arial" w:hAnsi="Arial" w:cs="Arial"/>
          <w:lang w:val="en-US"/>
        </w:rPr>
        <w:t>3</w:t>
      </w:r>
      <w:r w:rsidRPr="009B3F63">
        <w:rPr>
          <w:rFonts w:ascii="Arial" w:hAnsi="Arial" w:cs="Arial"/>
        </w:rPr>
        <w:t xml:space="preserve"> April 2026).</w:t>
      </w:r>
    </w:p>
    <w:p w14:paraId="6B12BC5D" w14:textId="38C82DAC" w:rsidR="00F55A32" w:rsidRPr="004978A2" w:rsidRDefault="00D836C9" w:rsidP="009B3F63">
      <w:pPr>
        <w:rPr>
          <w:rFonts w:ascii="Arial" w:hAnsi="Arial" w:cs="Arial"/>
          <w:lang w:val="en-US"/>
        </w:rPr>
      </w:pPr>
      <w:r w:rsidRPr="00D836C9">
        <w:rPr>
          <w:rFonts w:ascii="Arial" w:hAnsi="Arial" w:cs="Arial"/>
        </w:rPr>
        <w:t>Athukorala, P.C. (2010) Production Networks and Trade Patterns in East Asia. Manila: Asian Development Bank</w:t>
      </w:r>
      <w:r w:rsidR="00F55A32" w:rsidRPr="004978A2">
        <w:rPr>
          <w:rFonts w:ascii="Arial" w:hAnsi="Arial" w:cs="Arial"/>
        </w:rPr>
        <w:t>.</w:t>
      </w:r>
      <w:r w:rsidR="00F55A32">
        <w:rPr>
          <w:rFonts w:ascii="Arial" w:hAnsi="Arial" w:cs="Arial"/>
          <w:lang w:val="en-US"/>
        </w:rPr>
        <w:t xml:space="preserve"> </w:t>
      </w:r>
    </w:p>
    <w:p w14:paraId="46745D70" w14:textId="77777777" w:rsidR="00F55A32" w:rsidRPr="009B3F63" w:rsidRDefault="00F55A32" w:rsidP="009B3F63">
      <w:pPr>
        <w:rPr>
          <w:rFonts w:ascii="Arial" w:hAnsi="Arial" w:cs="Arial"/>
        </w:rPr>
      </w:pPr>
      <w:r w:rsidRPr="009B3F63">
        <w:rPr>
          <w:rFonts w:ascii="Arial" w:hAnsi="Arial" w:cs="Arial"/>
        </w:rPr>
        <w:t xml:space="preserve">European Commission (2023) </w:t>
      </w:r>
      <w:r w:rsidRPr="009B3F63">
        <w:rPr>
          <w:rFonts w:ascii="Arial" w:hAnsi="Arial" w:cs="Arial"/>
          <w:i/>
          <w:iCs/>
        </w:rPr>
        <w:t>EU–Vietnam Free Trade Agreement Overview</w:t>
      </w:r>
      <w:r w:rsidRPr="009B3F63">
        <w:rPr>
          <w:rFonts w:ascii="Arial" w:hAnsi="Arial" w:cs="Arial"/>
        </w:rPr>
        <w:t xml:space="preserve">. Available at: </w:t>
      </w:r>
      <w:hyperlink r:id="rId17" w:history="1">
        <w:r w:rsidRPr="00B01109">
          <w:rPr>
            <w:rStyle w:val="Hyperlink"/>
            <w:rFonts w:ascii="Arial" w:hAnsi="Arial" w:cs="Arial"/>
          </w:rPr>
          <w:t>https://policy.trade.ec.europa.eu/eu-trade-relationships-country-and-region/countries-and-regions/viet-nam/eu-viet-nam-agreements_e</w:t>
        </w:r>
        <w:r w:rsidRPr="00B01109">
          <w:rPr>
            <w:rStyle w:val="Hyperlink"/>
            <w:rFonts w:ascii="Arial" w:hAnsi="Arial" w:cs="Arial"/>
            <w:lang w:val="en-US"/>
          </w:rPr>
          <w:t>n</w:t>
        </w:r>
      </w:hyperlink>
      <w:r>
        <w:rPr>
          <w:rFonts w:ascii="Arial" w:hAnsi="Arial" w:cs="Arial"/>
          <w:lang w:val="en-US"/>
        </w:rPr>
        <w:t xml:space="preserve"> </w:t>
      </w:r>
      <w:r w:rsidRPr="009B3F63">
        <w:rPr>
          <w:rFonts w:ascii="Arial" w:hAnsi="Arial" w:cs="Arial"/>
        </w:rPr>
        <w:t>(Accessed: 3 April 2026).</w:t>
      </w:r>
    </w:p>
    <w:p w14:paraId="793172DE" w14:textId="77777777" w:rsidR="00F55A32" w:rsidRPr="009B3F63" w:rsidRDefault="00F55A32" w:rsidP="009B3F63">
      <w:pPr>
        <w:rPr>
          <w:rFonts w:ascii="Arial" w:hAnsi="Arial" w:cs="Arial"/>
        </w:rPr>
      </w:pPr>
      <w:r w:rsidRPr="009B3F63">
        <w:rPr>
          <w:rFonts w:ascii="Arial" w:hAnsi="Arial" w:cs="Arial"/>
        </w:rPr>
        <w:t xml:space="preserve">General Statistics Office of Vietnam (2023) </w:t>
      </w:r>
      <w:r w:rsidRPr="009B3F63">
        <w:rPr>
          <w:rFonts w:ascii="Arial" w:hAnsi="Arial" w:cs="Arial"/>
          <w:i/>
          <w:iCs/>
        </w:rPr>
        <w:t>Statistical Yearbook of Vietnam 2023</w:t>
      </w:r>
      <w:r w:rsidRPr="009B3F63">
        <w:rPr>
          <w:rFonts w:ascii="Arial" w:hAnsi="Arial" w:cs="Arial"/>
        </w:rPr>
        <w:t xml:space="preserve">. Hanoi: General Statistics Office. Available at: </w:t>
      </w:r>
      <w:hyperlink r:id="rId18" w:history="1">
        <w:r w:rsidRPr="00B01109">
          <w:rPr>
            <w:rStyle w:val="Hyperlink"/>
            <w:rFonts w:ascii="Arial" w:hAnsi="Arial" w:cs="Arial"/>
          </w:rPr>
          <w:t>https://www.nso.gov.vn/en/default/2024/07/statistical-yearbook-of-2023/</w:t>
        </w:r>
      </w:hyperlink>
      <w:r>
        <w:rPr>
          <w:rFonts w:ascii="Arial" w:hAnsi="Arial" w:cs="Arial"/>
          <w:lang w:val="en-US"/>
        </w:rPr>
        <w:t xml:space="preserve"> </w:t>
      </w:r>
      <w:r w:rsidRPr="009B3F63">
        <w:rPr>
          <w:rFonts w:ascii="Arial" w:hAnsi="Arial" w:cs="Arial"/>
        </w:rPr>
        <w:t>(Accessed: 3 April 2026).</w:t>
      </w:r>
    </w:p>
    <w:p w14:paraId="79109F0A" w14:textId="22E6175E" w:rsidR="00F55A32" w:rsidRDefault="003E567C" w:rsidP="009B3F63">
      <w:pPr>
        <w:rPr>
          <w:rFonts w:ascii="Arial" w:hAnsi="Arial" w:cs="Arial"/>
        </w:rPr>
      </w:pPr>
      <w:r w:rsidRPr="003E567C">
        <w:rPr>
          <w:rFonts w:ascii="Arial" w:hAnsi="Arial" w:cs="Arial"/>
        </w:rPr>
        <w:t xml:space="preserve">Gereffi, G. (2018) Global value chains and development: Redefining the contours of 21st century capitalism. Cambridge: Cambridge University Press. Available at: </w:t>
      </w:r>
      <w:hyperlink r:id="rId19" w:history="1">
        <w:r w:rsidRPr="00B01109">
          <w:rPr>
            <w:rStyle w:val="Hyperlink"/>
            <w:rFonts w:ascii="Arial" w:hAnsi="Arial" w:cs="Arial"/>
          </w:rPr>
          <w:t>https://doi.org/10.1017/9781108559423</w:t>
        </w:r>
      </w:hyperlink>
      <w:r>
        <w:rPr>
          <w:rFonts w:ascii="Arial" w:hAnsi="Arial" w:cs="Arial"/>
          <w:lang w:val="en-US"/>
        </w:rPr>
        <w:t xml:space="preserve"> </w:t>
      </w:r>
      <w:r w:rsidRPr="003E567C">
        <w:rPr>
          <w:rFonts w:ascii="Arial" w:hAnsi="Arial" w:cs="Arial"/>
        </w:rPr>
        <w:t xml:space="preserve"> (Accessed: 3 April 2026)</w:t>
      </w:r>
      <w:r w:rsidR="00F55A32" w:rsidRPr="004978A2">
        <w:rPr>
          <w:rFonts w:ascii="Arial" w:hAnsi="Arial" w:cs="Arial"/>
        </w:rPr>
        <w:t>.</w:t>
      </w:r>
    </w:p>
    <w:p w14:paraId="0DB22E29" w14:textId="77777777" w:rsidR="00F55A32" w:rsidRPr="009B3F63" w:rsidRDefault="00F55A32" w:rsidP="009B3F63">
      <w:pPr>
        <w:rPr>
          <w:rFonts w:ascii="Arial" w:hAnsi="Arial" w:cs="Arial"/>
        </w:rPr>
      </w:pPr>
      <w:r w:rsidRPr="009B3F63">
        <w:rPr>
          <w:rFonts w:ascii="Arial" w:hAnsi="Arial" w:cs="Arial"/>
        </w:rPr>
        <w:t xml:space="preserve">Gibbs, G. (1988) </w:t>
      </w:r>
      <w:r w:rsidRPr="009B3F63">
        <w:rPr>
          <w:rFonts w:ascii="Arial" w:hAnsi="Arial" w:cs="Arial"/>
          <w:i/>
          <w:iCs/>
        </w:rPr>
        <w:t>Learning by Doing: A Guide to Teaching and Learning Methods</w:t>
      </w:r>
      <w:r w:rsidRPr="009B3F63">
        <w:rPr>
          <w:rFonts w:ascii="Arial" w:hAnsi="Arial" w:cs="Arial"/>
        </w:rPr>
        <w:t>. Oxford: Oxford Polytechnic.</w:t>
      </w:r>
    </w:p>
    <w:p w14:paraId="07A18130" w14:textId="77777777" w:rsidR="00F55A32" w:rsidRPr="009B3F63" w:rsidRDefault="00F55A32" w:rsidP="009B3F63">
      <w:pPr>
        <w:rPr>
          <w:rFonts w:ascii="Arial" w:hAnsi="Arial" w:cs="Arial"/>
        </w:rPr>
      </w:pPr>
      <w:r w:rsidRPr="009B3F63">
        <w:rPr>
          <w:rFonts w:ascii="Arial" w:hAnsi="Arial" w:cs="Arial"/>
        </w:rPr>
        <w:t xml:space="preserve">Grant, R.M. (2019) </w:t>
      </w:r>
      <w:r w:rsidRPr="009B3F63">
        <w:rPr>
          <w:rFonts w:ascii="Arial" w:hAnsi="Arial" w:cs="Arial"/>
          <w:i/>
          <w:iCs/>
        </w:rPr>
        <w:t>Contemporary Strategy Analysis</w:t>
      </w:r>
      <w:r w:rsidRPr="009B3F63">
        <w:rPr>
          <w:rFonts w:ascii="Arial" w:hAnsi="Arial" w:cs="Arial"/>
        </w:rPr>
        <w:t>. 10th edn. Oxford: Wiley.</w:t>
      </w:r>
    </w:p>
    <w:p w14:paraId="59E5BAF2" w14:textId="77777777" w:rsidR="00F55A32" w:rsidRPr="009B3F63" w:rsidRDefault="00F55A32" w:rsidP="009B3F63">
      <w:pPr>
        <w:rPr>
          <w:rFonts w:ascii="Arial" w:hAnsi="Arial" w:cs="Arial"/>
        </w:rPr>
      </w:pPr>
      <w:r w:rsidRPr="009B3F63">
        <w:rPr>
          <w:rFonts w:ascii="Arial" w:hAnsi="Arial" w:cs="Arial"/>
        </w:rPr>
        <w:t xml:space="preserve">Hill, C.W.L. (2021) </w:t>
      </w:r>
      <w:r w:rsidRPr="009B3F63">
        <w:rPr>
          <w:rFonts w:ascii="Arial" w:hAnsi="Arial" w:cs="Arial"/>
          <w:i/>
          <w:iCs/>
        </w:rPr>
        <w:t>International Business: Competing in the Global Marketplace</w:t>
      </w:r>
      <w:r w:rsidRPr="009B3F63">
        <w:rPr>
          <w:rFonts w:ascii="Arial" w:hAnsi="Arial" w:cs="Arial"/>
        </w:rPr>
        <w:t>. 13th edn. New York: McGraw-Hill.</w:t>
      </w:r>
    </w:p>
    <w:p w14:paraId="5D41ABB5" w14:textId="77777777" w:rsidR="00F55A32" w:rsidRPr="009B3F63" w:rsidRDefault="00F55A32" w:rsidP="009B3F63">
      <w:pPr>
        <w:rPr>
          <w:rFonts w:ascii="Arial" w:hAnsi="Arial" w:cs="Arial"/>
        </w:rPr>
      </w:pPr>
      <w:r w:rsidRPr="009B3F63">
        <w:rPr>
          <w:rFonts w:ascii="Arial" w:hAnsi="Arial" w:cs="Arial"/>
        </w:rPr>
        <w:lastRenderedPageBreak/>
        <w:t xml:space="preserve">International Monetary Fund (2024) </w:t>
      </w:r>
      <w:r w:rsidRPr="009B3F63">
        <w:rPr>
          <w:rFonts w:ascii="Arial" w:hAnsi="Arial" w:cs="Arial"/>
          <w:i/>
          <w:iCs/>
        </w:rPr>
        <w:t>Vietnam: Staff Country Report</w:t>
      </w:r>
      <w:r w:rsidRPr="009B3F63">
        <w:rPr>
          <w:rFonts w:ascii="Arial" w:hAnsi="Arial" w:cs="Arial"/>
        </w:rPr>
        <w:t xml:space="preserve">. Washington, DC: IMF. Available at: </w:t>
      </w:r>
      <w:hyperlink r:id="rId20" w:history="1">
        <w:r w:rsidRPr="00B01109">
          <w:rPr>
            <w:rStyle w:val="Hyperlink"/>
            <w:rFonts w:ascii="Arial" w:hAnsi="Arial" w:cs="Arial"/>
          </w:rPr>
          <w:t>https://www.imf.org/en/publications/cr/issues/2024/09/27/vietnam-2024-article-iv-consultation-press-release-staff-report-and-statement-by-the-555679</w:t>
        </w:r>
      </w:hyperlink>
      <w:r>
        <w:rPr>
          <w:rFonts w:ascii="Arial" w:hAnsi="Arial" w:cs="Arial"/>
          <w:lang w:val="en-US"/>
        </w:rPr>
        <w:t xml:space="preserve"> (</w:t>
      </w:r>
      <w:r w:rsidRPr="009B3F63">
        <w:rPr>
          <w:rFonts w:ascii="Arial" w:hAnsi="Arial" w:cs="Arial"/>
        </w:rPr>
        <w:t>Accessed: 3 April 2026).</w:t>
      </w:r>
    </w:p>
    <w:p w14:paraId="3B6517C5" w14:textId="77777777" w:rsidR="00F55A32" w:rsidRPr="009B3F63" w:rsidRDefault="00F55A32" w:rsidP="009B3F63">
      <w:pPr>
        <w:rPr>
          <w:rFonts w:ascii="Arial" w:hAnsi="Arial" w:cs="Arial"/>
        </w:rPr>
      </w:pPr>
      <w:r w:rsidRPr="009B3F63">
        <w:rPr>
          <w:rFonts w:ascii="Arial" w:hAnsi="Arial" w:cs="Arial"/>
        </w:rPr>
        <w:t xml:space="preserve">Japan External Trade Organization (JETRO) (2023) </w:t>
      </w:r>
      <w:r w:rsidRPr="009B3F63">
        <w:rPr>
          <w:rFonts w:ascii="Arial" w:hAnsi="Arial" w:cs="Arial"/>
          <w:i/>
          <w:iCs/>
        </w:rPr>
        <w:t>Business Conditions in Vietnam</w:t>
      </w:r>
      <w:r w:rsidRPr="009B3F63">
        <w:rPr>
          <w:rFonts w:ascii="Arial" w:hAnsi="Arial" w:cs="Arial"/>
        </w:rPr>
        <w:t xml:space="preserve">. Tokyo: JETRO. Available at: </w:t>
      </w:r>
      <w:hyperlink r:id="rId21" w:history="1">
        <w:r w:rsidRPr="00B01109">
          <w:rPr>
            <w:rStyle w:val="Hyperlink"/>
            <w:rFonts w:ascii="Arial" w:hAnsi="Arial" w:cs="Arial"/>
          </w:rPr>
          <w:t>https://www.jetro.go.jp/en/news/releases/2023/772b8512dbed4677.html</w:t>
        </w:r>
      </w:hyperlink>
      <w:r>
        <w:rPr>
          <w:rFonts w:ascii="Arial" w:hAnsi="Arial" w:cs="Arial"/>
          <w:lang w:val="en-US"/>
        </w:rPr>
        <w:t xml:space="preserve"> </w:t>
      </w:r>
      <w:r w:rsidRPr="009B3F63">
        <w:rPr>
          <w:rFonts w:ascii="Arial" w:hAnsi="Arial" w:cs="Arial"/>
        </w:rPr>
        <w:t>(Accessed: 3 April 2026).</w:t>
      </w:r>
    </w:p>
    <w:p w14:paraId="304DB251" w14:textId="77777777" w:rsidR="00F55A32" w:rsidRPr="009B3F63" w:rsidRDefault="00F55A32" w:rsidP="009B3F63">
      <w:pPr>
        <w:rPr>
          <w:rFonts w:ascii="Arial" w:hAnsi="Arial" w:cs="Arial"/>
        </w:rPr>
      </w:pPr>
      <w:r w:rsidRPr="009B3F63">
        <w:rPr>
          <w:rFonts w:ascii="Arial" w:hAnsi="Arial" w:cs="Arial"/>
        </w:rPr>
        <w:t xml:space="preserve">Johnson, G., Whittington, R. and Scholes, K. (2020) </w:t>
      </w:r>
      <w:r w:rsidRPr="009B3F63">
        <w:rPr>
          <w:rFonts w:ascii="Arial" w:hAnsi="Arial" w:cs="Arial"/>
          <w:i/>
          <w:iCs/>
        </w:rPr>
        <w:t>Exploring Strategy</w:t>
      </w:r>
      <w:r w:rsidRPr="009B3F63">
        <w:rPr>
          <w:rFonts w:ascii="Arial" w:hAnsi="Arial" w:cs="Arial"/>
        </w:rPr>
        <w:t>. 12th edn. Harlow: Pearson.</w:t>
      </w:r>
    </w:p>
    <w:p w14:paraId="2FBE876C" w14:textId="77777777" w:rsidR="00F55A32" w:rsidRPr="009B3F63" w:rsidRDefault="00F55A32" w:rsidP="009B3F63">
      <w:pPr>
        <w:rPr>
          <w:rFonts w:ascii="Arial" w:hAnsi="Arial" w:cs="Arial"/>
        </w:rPr>
      </w:pPr>
      <w:r w:rsidRPr="009B3F63">
        <w:rPr>
          <w:rFonts w:ascii="Arial" w:hAnsi="Arial" w:cs="Arial"/>
        </w:rPr>
        <w:t xml:space="preserve">Korea Trade-Investment Promotion Agency (2024) </w:t>
      </w:r>
      <w:r w:rsidRPr="009B3F63">
        <w:rPr>
          <w:rFonts w:ascii="Arial" w:hAnsi="Arial" w:cs="Arial"/>
          <w:i/>
          <w:iCs/>
        </w:rPr>
        <w:t>Korean Investment Trends in Vietnam</w:t>
      </w:r>
      <w:r w:rsidRPr="009B3F63">
        <w:rPr>
          <w:rFonts w:ascii="Arial" w:hAnsi="Arial" w:cs="Arial"/>
        </w:rPr>
        <w:t xml:space="preserve">. Seoul: KOTRA. Available at: </w:t>
      </w:r>
      <w:hyperlink r:id="rId22" w:history="1">
        <w:r w:rsidRPr="00B01109">
          <w:rPr>
            <w:rStyle w:val="Hyperlink"/>
            <w:rFonts w:ascii="Arial" w:hAnsi="Arial" w:cs="Arial"/>
          </w:rPr>
          <w:t>https://www.kotra.or.kr/english/subList/41000045001</w:t>
        </w:r>
      </w:hyperlink>
      <w:r>
        <w:rPr>
          <w:rFonts w:ascii="Arial" w:hAnsi="Arial" w:cs="Arial"/>
          <w:lang w:val="en-US"/>
        </w:rPr>
        <w:t xml:space="preserve"> </w:t>
      </w:r>
      <w:r w:rsidRPr="009B3F63">
        <w:rPr>
          <w:rFonts w:ascii="Arial" w:hAnsi="Arial" w:cs="Arial"/>
        </w:rPr>
        <w:t>(Accessed: 3 April 2026).</w:t>
      </w:r>
    </w:p>
    <w:p w14:paraId="3B5E0457" w14:textId="4DFC8255" w:rsidR="00F55A32" w:rsidRPr="009B3F63" w:rsidRDefault="003E567C" w:rsidP="009B3F63">
      <w:pPr>
        <w:rPr>
          <w:rFonts w:ascii="Arial" w:hAnsi="Arial" w:cs="Arial"/>
        </w:rPr>
      </w:pPr>
      <w:r w:rsidRPr="003E567C">
        <w:rPr>
          <w:rFonts w:ascii="Arial" w:hAnsi="Arial" w:cs="Arial"/>
        </w:rPr>
        <w:t xml:space="preserve">LG Electronics (2024) LG Electronics sustainability report 2024. Seoul: LG Electronics. Available at: </w:t>
      </w:r>
      <w:hyperlink r:id="rId23" w:history="1">
        <w:r w:rsidRPr="00B01109">
          <w:rPr>
            <w:rStyle w:val="Hyperlink"/>
            <w:rFonts w:ascii="Arial" w:hAnsi="Arial" w:cs="Arial"/>
          </w:rPr>
          <w:t>https://www.lg.com/content/dam/lge/global/sustainability/pdf/2024-2025_LGE_Sustainability_Report_English.pdf</w:t>
        </w:r>
      </w:hyperlink>
      <w:r>
        <w:rPr>
          <w:rFonts w:ascii="Arial" w:hAnsi="Arial" w:cs="Arial"/>
          <w:lang w:val="en-US"/>
        </w:rPr>
        <w:t xml:space="preserve"> </w:t>
      </w:r>
      <w:r w:rsidRPr="003E567C">
        <w:rPr>
          <w:rFonts w:ascii="Arial" w:hAnsi="Arial" w:cs="Arial"/>
        </w:rPr>
        <w:t>(Accessed: 3 April 2026).</w:t>
      </w:r>
    </w:p>
    <w:p w14:paraId="20D949BC" w14:textId="77777777" w:rsidR="00F55A32" w:rsidRPr="009B3F63" w:rsidRDefault="00F55A32" w:rsidP="009B3F63">
      <w:pPr>
        <w:rPr>
          <w:rFonts w:ascii="Arial" w:hAnsi="Arial" w:cs="Arial"/>
        </w:rPr>
      </w:pPr>
      <w:r w:rsidRPr="009B3F63">
        <w:rPr>
          <w:rFonts w:ascii="Arial" w:hAnsi="Arial" w:cs="Arial"/>
        </w:rPr>
        <w:t xml:space="preserve">Ministry of Planning and Investment Vietnam (2023) </w:t>
      </w:r>
      <w:r w:rsidRPr="009B3F63">
        <w:rPr>
          <w:rFonts w:ascii="Arial" w:hAnsi="Arial" w:cs="Arial"/>
          <w:i/>
          <w:iCs/>
        </w:rPr>
        <w:t>Foreign Investment Report 2023</w:t>
      </w:r>
      <w:r w:rsidRPr="009B3F63">
        <w:rPr>
          <w:rFonts w:ascii="Arial" w:hAnsi="Arial" w:cs="Arial"/>
        </w:rPr>
        <w:t xml:space="preserve">. Hanoi: MPI. Available at: </w:t>
      </w:r>
      <w:hyperlink r:id="rId24" w:history="1">
        <w:r w:rsidRPr="00B01109">
          <w:rPr>
            <w:rStyle w:val="Hyperlink"/>
            <w:rFonts w:ascii="Arial" w:hAnsi="Arial" w:cs="Arial"/>
          </w:rPr>
          <w:t>https://www.mpi.gov.vn/en/Pages/Report-on-Foreign-Direct-Investment-1740.aspx</w:t>
        </w:r>
      </w:hyperlink>
      <w:r>
        <w:rPr>
          <w:rFonts w:ascii="Arial" w:hAnsi="Arial" w:cs="Arial"/>
          <w:lang w:val="en-US"/>
        </w:rPr>
        <w:t xml:space="preserve"> </w:t>
      </w:r>
      <w:r w:rsidRPr="009B3F63">
        <w:rPr>
          <w:rFonts w:ascii="Arial" w:hAnsi="Arial" w:cs="Arial"/>
        </w:rPr>
        <w:t>(Accessed: 3 April 2026).</w:t>
      </w:r>
    </w:p>
    <w:p w14:paraId="4AEE79C1" w14:textId="77777777" w:rsidR="00F55A32" w:rsidRPr="009B3F63" w:rsidRDefault="00F55A32" w:rsidP="009B3F63">
      <w:pPr>
        <w:rPr>
          <w:rFonts w:ascii="Arial" w:hAnsi="Arial" w:cs="Arial"/>
        </w:rPr>
      </w:pPr>
      <w:r w:rsidRPr="009B3F63">
        <w:rPr>
          <w:rFonts w:ascii="Arial" w:hAnsi="Arial" w:cs="Arial"/>
        </w:rPr>
        <w:t xml:space="preserve">Narula, R. and Dunning, J.H. (2010) </w:t>
      </w:r>
      <w:r w:rsidRPr="009B3F63">
        <w:rPr>
          <w:rFonts w:ascii="Arial" w:hAnsi="Arial" w:cs="Arial"/>
          <w:i/>
          <w:iCs/>
        </w:rPr>
        <w:t>Multinational Enterprises and the Global Economy</w:t>
      </w:r>
      <w:r w:rsidRPr="009B3F63">
        <w:rPr>
          <w:rFonts w:ascii="Arial" w:hAnsi="Arial" w:cs="Arial"/>
        </w:rPr>
        <w:t>. 2nd edn. Cheltenham: Edward Elgar.</w:t>
      </w:r>
    </w:p>
    <w:p w14:paraId="39C1AD64" w14:textId="77777777" w:rsidR="00F55A32" w:rsidRPr="009B3F63" w:rsidRDefault="00F55A32" w:rsidP="009B3F63">
      <w:pPr>
        <w:rPr>
          <w:rFonts w:ascii="Arial" w:hAnsi="Arial" w:cs="Arial"/>
        </w:rPr>
      </w:pPr>
      <w:r w:rsidRPr="009B3F63">
        <w:rPr>
          <w:rFonts w:ascii="Arial" w:hAnsi="Arial" w:cs="Arial"/>
        </w:rPr>
        <w:t xml:space="preserve">OECD (2023) </w:t>
      </w:r>
      <w:r w:rsidRPr="009B3F63">
        <w:rPr>
          <w:rFonts w:ascii="Arial" w:hAnsi="Arial" w:cs="Arial"/>
          <w:i/>
          <w:iCs/>
        </w:rPr>
        <w:t>Foreign Direct Investment Flows in Southeast Asia</w:t>
      </w:r>
      <w:r w:rsidRPr="009B3F63">
        <w:rPr>
          <w:rFonts w:ascii="Arial" w:hAnsi="Arial" w:cs="Arial"/>
        </w:rPr>
        <w:t xml:space="preserve">. Paris: OECD Publishing. Available at: </w:t>
      </w:r>
      <w:hyperlink r:id="rId25" w:history="1">
        <w:r w:rsidRPr="00B01109">
          <w:rPr>
            <w:rStyle w:val="Hyperlink"/>
            <w:rFonts w:ascii="Arial" w:hAnsi="Arial" w:cs="Arial"/>
          </w:rPr>
          <w:t>https://www.oecd.org/en/search.html?orderBy=mostRelevant&amp;page=0&amp;facetTags=oecd-countries%3Avnm%2Coecd-languages%3Aen</w:t>
        </w:r>
      </w:hyperlink>
      <w:r>
        <w:rPr>
          <w:rFonts w:ascii="Arial" w:hAnsi="Arial" w:cs="Arial"/>
          <w:lang w:val="en-US"/>
        </w:rPr>
        <w:t xml:space="preserve"> </w:t>
      </w:r>
      <w:r w:rsidRPr="009B3F63">
        <w:rPr>
          <w:rFonts w:ascii="Arial" w:hAnsi="Arial" w:cs="Arial"/>
        </w:rPr>
        <w:t>(Accessed: 3 April 2026).</w:t>
      </w:r>
    </w:p>
    <w:p w14:paraId="5625ABB8" w14:textId="77777777" w:rsidR="00F55A32" w:rsidRPr="009B3F63" w:rsidRDefault="00F55A32" w:rsidP="009B3F63">
      <w:pPr>
        <w:rPr>
          <w:rFonts w:ascii="Arial" w:hAnsi="Arial" w:cs="Arial"/>
        </w:rPr>
      </w:pPr>
      <w:r w:rsidRPr="009B3F63">
        <w:rPr>
          <w:rFonts w:ascii="Arial" w:hAnsi="Arial" w:cs="Arial"/>
        </w:rPr>
        <w:t xml:space="preserve">Porter, M.E. (1990) </w:t>
      </w:r>
      <w:r w:rsidRPr="009B3F63">
        <w:rPr>
          <w:rFonts w:ascii="Arial" w:hAnsi="Arial" w:cs="Arial"/>
          <w:i/>
          <w:iCs/>
        </w:rPr>
        <w:t>The Competitive Advantage of Nations</w:t>
      </w:r>
      <w:r w:rsidRPr="009B3F63">
        <w:rPr>
          <w:rFonts w:ascii="Arial" w:hAnsi="Arial" w:cs="Arial"/>
        </w:rPr>
        <w:t>. New York: Free Press.</w:t>
      </w:r>
    </w:p>
    <w:p w14:paraId="7E399C3D" w14:textId="483FDB95" w:rsidR="00F55A32" w:rsidRPr="009B3F63" w:rsidRDefault="00C717AE" w:rsidP="009B3F63">
      <w:pPr>
        <w:rPr>
          <w:rFonts w:ascii="Arial" w:hAnsi="Arial" w:cs="Arial"/>
        </w:rPr>
      </w:pPr>
      <w:r w:rsidRPr="00C717AE">
        <w:rPr>
          <w:rFonts w:ascii="Arial" w:hAnsi="Arial" w:cs="Arial"/>
        </w:rPr>
        <w:t>PwC (2024) Vietnam Economic Outlook 2024. London: PwC</w:t>
      </w:r>
      <w:r w:rsidR="00F55A32" w:rsidRPr="009B3F63">
        <w:rPr>
          <w:rFonts w:ascii="Arial" w:hAnsi="Arial" w:cs="Arial"/>
        </w:rPr>
        <w:t xml:space="preserve">. Available at: </w:t>
      </w:r>
      <w:hyperlink r:id="rId26" w:history="1">
        <w:r w:rsidR="00F55A32" w:rsidRPr="00B01109">
          <w:rPr>
            <w:rStyle w:val="Hyperlink"/>
            <w:rFonts w:ascii="Arial" w:hAnsi="Arial" w:cs="Arial"/>
          </w:rPr>
          <w:t>https://www.pwc.com/mt/en/publications/economic-outlook/2024-q1.html</w:t>
        </w:r>
      </w:hyperlink>
      <w:r w:rsidR="00F55A32">
        <w:rPr>
          <w:rFonts w:ascii="Arial" w:hAnsi="Arial" w:cs="Arial"/>
          <w:lang w:val="en-US"/>
        </w:rPr>
        <w:t xml:space="preserve"> </w:t>
      </w:r>
      <w:r w:rsidR="00F55A32" w:rsidRPr="009B3F63">
        <w:rPr>
          <w:rFonts w:ascii="Arial" w:hAnsi="Arial" w:cs="Arial"/>
        </w:rPr>
        <w:t>(Accessed: 3 April 2026).</w:t>
      </w:r>
    </w:p>
    <w:p w14:paraId="032BCDAB" w14:textId="77777777" w:rsidR="00F55A32" w:rsidRPr="009B3F63" w:rsidRDefault="00F55A32" w:rsidP="009B3F63">
      <w:pPr>
        <w:rPr>
          <w:rFonts w:ascii="Arial" w:hAnsi="Arial" w:cs="Arial"/>
        </w:rPr>
      </w:pPr>
      <w:r w:rsidRPr="009B3F63">
        <w:rPr>
          <w:rFonts w:ascii="Arial" w:hAnsi="Arial" w:cs="Arial"/>
        </w:rPr>
        <w:lastRenderedPageBreak/>
        <w:t xml:space="preserve">Rasiah, R. (2010) ‘Are electronics firms in developing countries catching up?’, </w:t>
      </w:r>
      <w:r w:rsidRPr="009B3F63">
        <w:rPr>
          <w:rFonts w:ascii="Arial" w:hAnsi="Arial" w:cs="Arial"/>
          <w:i/>
          <w:iCs/>
        </w:rPr>
        <w:t>Journal of Asia Pacific Economy</w:t>
      </w:r>
      <w:r w:rsidRPr="009B3F63">
        <w:rPr>
          <w:rFonts w:ascii="Arial" w:hAnsi="Arial" w:cs="Arial"/>
        </w:rPr>
        <w:t>, 15(2), pp. 117–135.</w:t>
      </w:r>
    </w:p>
    <w:p w14:paraId="427DD630" w14:textId="77777777" w:rsidR="00F55A32" w:rsidRPr="009B3F63" w:rsidRDefault="00F55A32" w:rsidP="009B3F63">
      <w:pPr>
        <w:rPr>
          <w:rFonts w:ascii="Arial" w:hAnsi="Arial" w:cs="Arial"/>
        </w:rPr>
      </w:pPr>
      <w:r w:rsidRPr="009B3F63">
        <w:rPr>
          <w:rFonts w:ascii="Arial" w:hAnsi="Arial" w:cs="Arial"/>
        </w:rPr>
        <w:t xml:space="preserve">Sturgeon, T.J. and Kawakami, M. (2011) ‘Global value chains in the electronics industry’, </w:t>
      </w:r>
      <w:r w:rsidRPr="009B3F63">
        <w:rPr>
          <w:rFonts w:ascii="Arial" w:hAnsi="Arial" w:cs="Arial"/>
          <w:i/>
          <w:iCs/>
        </w:rPr>
        <w:t>International Journal of Technological Learning, Innovation and Development</w:t>
      </w:r>
      <w:r w:rsidRPr="009B3F63">
        <w:rPr>
          <w:rFonts w:ascii="Arial" w:hAnsi="Arial" w:cs="Arial"/>
        </w:rPr>
        <w:t>, 6(2), pp. 120–147.</w:t>
      </w:r>
    </w:p>
    <w:p w14:paraId="708ECAB3" w14:textId="77777777" w:rsidR="00F55A32" w:rsidRPr="009B3F63" w:rsidRDefault="00F55A32" w:rsidP="009B3F63">
      <w:pPr>
        <w:rPr>
          <w:rFonts w:ascii="Arial" w:hAnsi="Arial" w:cs="Arial"/>
        </w:rPr>
      </w:pPr>
      <w:r w:rsidRPr="009B3F63">
        <w:rPr>
          <w:rFonts w:ascii="Arial" w:hAnsi="Arial" w:cs="Arial"/>
        </w:rPr>
        <w:t xml:space="preserve">Transparency International (2023) </w:t>
      </w:r>
      <w:r w:rsidRPr="009B3F63">
        <w:rPr>
          <w:rFonts w:ascii="Arial" w:hAnsi="Arial" w:cs="Arial"/>
          <w:i/>
          <w:iCs/>
        </w:rPr>
        <w:t>Corruption Perceptions Index 2023</w:t>
      </w:r>
      <w:r w:rsidRPr="009B3F63">
        <w:rPr>
          <w:rFonts w:ascii="Arial" w:hAnsi="Arial" w:cs="Arial"/>
        </w:rPr>
        <w:t xml:space="preserve">. Berlin: Transparency International. Available at: </w:t>
      </w:r>
      <w:hyperlink r:id="rId27" w:history="1">
        <w:r w:rsidRPr="00B01109">
          <w:rPr>
            <w:rStyle w:val="Hyperlink"/>
            <w:rFonts w:ascii="Arial" w:hAnsi="Arial" w:cs="Arial"/>
          </w:rPr>
          <w:t>https://www.transparency.org/en/cpi/2023/index/vnm</w:t>
        </w:r>
      </w:hyperlink>
      <w:r>
        <w:rPr>
          <w:rFonts w:ascii="Arial" w:hAnsi="Arial" w:cs="Arial"/>
          <w:lang w:val="en-US"/>
        </w:rPr>
        <w:t xml:space="preserve"> </w:t>
      </w:r>
      <w:r w:rsidRPr="009B3F63">
        <w:rPr>
          <w:rFonts w:ascii="Arial" w:hAnsi="Arial" w:cs="Arial"/>
        </w:rPr>
        <w:t>(Accessed: 3 April 2026).</w:t>
      </w:r>
    </w:p>
    <w:p w14:paraId="31032F03" w14:textId="77777777" w:rsidR="00F55A32" w:rsidRPr="009B3F63" w:rsidRDefault="00F55A32" w:rsidP="009B3F63">
      <w:pPr>
        <w:rPr>
          <w:rFonts w:ascii="Arial" w:hAnsi="Arial" w:cs="Arial"/>
        </w:rPr>
      </w:pPr>
      <w:r w:rsidRPr="009B3F63">
        <w:rPr>
          <w:rFonts w:ascii="Arial" w:hAnsi="Arial" w:cs="Arial"/>
        </w:rPr>
        <w:t xml:space="preserve">UNCTAD (2024) </w:t>
      </w:r>
      <w:r w:rsidRPr="009B3F63">
        <w:rPr>
          <w:rFonts w:ascii="Arial" w:hAnsi="Arial" w:cs="Arial"/>
          <w:i/>
          <w:iCs/>
        </w:rPr>
        <w:t>World Investment Report 2024</w:t>
      </w:r>
      <w:r w:rsidRPr="009B3F63">
        <w:rPr>
          <w:rFonts w:ascii="Arial" w:hAnsi="Arial" w:cs="Arial"/>
        </w:rPr>
        <w:t xml:space="preserve">. Geneva: United Nations. Available at: </w:t>
      </w:r>
      <w:hyperlink r:id="rId28" w:history="1">
        <w:r w:rsidRPr="00B01109">
          <w:rPr>
            <w:rStyle w:val="Hyperlink"/>
            <w:rFonts w:ascii="Arial" w:hAnsi="Arial" w:cs="Arial"/>
          </w:rPr>
          <w:t>https://unctad.org/publication/world-investment-report-2024</w:t>
        </w:r>
      </w:hyperlink>
      <w:r>
        <w:rPr>
          <w:rFonts w:ascii="Arial" w:hAnsi="Arial" w:cs="Arial"/>
          <w:lang w:val="en-US"/>
        </w:rPr>
        <w:t xml:space="preserve"> </w:t>
      </w:r>
      <w:r w:rsidRPr="009B3F63">
        <w:rPr>
          <w:rFonts w:ascii="Arial" w:hAnsi="Arial" w:cs="Arial"/>
        </w:rPr>
        <w:t>(Accessed: 3 April 2026).</w:t>
      </w:r>
    </w:p>
    <w:p w14:paraId="622F54D6" w14:textId="77777777" w:rsidR="00F55A32" w:rsidRPr="009B3F63" w:rsidRDefault="00F55A32" w:rsidP="009B3F63">
      <w:pPr>
        <w:rPr>
          <w:rFonts w:ascii="Arial" w:hAnsi="Arial" w:cs="Arial"/>
        </w:rPr>
      </w:pPr>
      <w:r w:rsidRPr="009B3F63">
        <w:rPr>
          <w:rFonts w:ascii="Arial" w:hAnsi="Arial" w:cs="Arial"/>
        </w:rPr>
        <w:t xml:space="preserve">United Nations Industrial Development Organization (2022) </w:t>
      </w:r>
      <w:r w:rsidRPr="009B3F63">
        <w:rPr>
          <w:rFonts w:ascii="Arial" w:hAnsi="Arial" w:cs="Arial"/>
          <w:i/>
          <w:iCs/>
        </w:rPr>
        <w:t>Industrial Development Report 2022</w:t>
      </w:r>
      <w:r w:rsidRPr="009B3F63">
        <w:rPr>
          <w:rFonts w:ascii="Arial" w:hAnsi="Arial" w:cs="Arial"/>
        </w:rPr>
        <w:t xml:space="preserve">. Vienna: UNIDO. Available at: </w:t>
      </w:r>
      <w:hyperlink r:id="rId29" w:history="1">
        <w:r w:rsidRPr="00B01109">
          <w:rPr>
            <w:rStyle w:val="Hyperlink"/>
            <w:rFonts w:ascii="Arial" w:hAnsi="Arial" w:cs="Arial"/>
          </w:rPr>
          <w:t>https://www.unido.org/sites/default/files/unido-publications/2023-03/IDR-2022-en.pdf</w:t>
        </w:r>
      </w:hyperlink>
      <w:r>
        <w:rPr>
          <w:rFonts w:ascii="Arial" w:hAnsi="Arial" w:cs="Arial"/>
          <w:lang w:val="en-US"/>
        </w:rPr>
        <w:t xml:space="preserve"> </w:t>
      </w:r>
      <w:r w:rsidRPr="009B3F63">
        <w:rPr>
          <w:rFonts w:ascii="Arial" w:hAnsi="Arial" w:cs="Arial"/>
        </w:rPr>
        <w:t>(Accessed: 3 April 2026).</w:t>
      </w:r>
    </w:p>
    <w:p w14:paraId="4CD69246" w14:textId="77777777" w:rsidR="00F55A32" w:rsidRPr="009B3F63" w:rsidRDefault="00F55A32" w:rsidP="009B3F63">
      <w:pPr>
        <w:rPr>
          <w:rFonts w:ascii="Arial" w:hAnsi="Arial" w:cs="Arial"/>
        </w:rPr>
      </w:pPr>
      <w:r w:rsidRPr="009B3F63">
        <w:rPr>
          <w:rFonts w:ascii="Arial" w:hAnsi="Arial" w:cs="Arial"/>
        </w:rPr>
        <w:t xml:space="preserve">World Bank (2023) </w:t>
      </w:r>
      <w:r w:rsidRPr="009B3F63">
        <w:rPr>
          <w:rFonts w:ascii="Arial" w:hAnsi="Arial" w:cs="Arial"/>
          <w:i/>
          <w:iCs/>
        </w:rPr>
        <w:t>Vietnam Development Update: Expanding Exports and Growth</w:t>
      </w:r>
      <w:r w:rsidRPr="009B3F63">
        <w:rPr>
          <w:rFonts w:ascii="Arial" w:hAnsi="Arial" w:cs="Arial"/>
        </w:rPr>
        <w:t xml:space="preserve">. Washington, DC: World Bank. Available at: </w:t>
      </w:r>
      <w:hyperlink r:id="rId30" w:history="1">
        <w:r w:rsidRPr="00B01109">
          <w:rPr>
            <w:rStyle w:val="Hyperlink"/>
            <w:rFonts w:ascii="Arial" w:hAnsi="Arial" w:cs="Arial"/>
          </w:rPr>
          <w:t>https://openknowledge.worldbank.org/entities/publication/5e87047b-dc85-4870-9aa2-6852c2c2ea84</w:t>
        </w:r>
      </w:hyperlink>
      <w:r>
        <w:rPr>
          <w:rFonts w:ascii="Arial" w:hAnsi="Arial" w:cs="Arial"/>
          <w:lang w:val="en-US"/>
        </w:rPr>
        <w:t xml:space="preserve"> </w:t>
      </w:r>
      <w:r w:rsidRPr="009B3F63">
        <w:rPr>
          <w:rFonts w:ascii="Arial" w:hAnsi="Arial" w:cs="Arial"/>
        </w:rPr>
        <w:t>(Accessed: 3 April 2026).</w:t>
      </w:r>
    </w:p>
    <w:p w14:paraId="5EB65CEC" w14:textId="77777777" w:rsidR="00F55A32" w:rsidRPr="009B3F63" w:rsidRDefault="00F55A32" w:rsidP="009B3F63">
      <w:pPr>
        <w:rPr>
          <w:rFonts w:ascii="Arial" w:hAnsi="Arial" w:cs="Arial"/>
        </w:rPr>
      </w:pPr>
      <w:r w:rsidRPr="009B3F63">
        <w:rPr>
          <w:rFonts w:ascii="Arial" w:hAnsi="Arial" w:cs="Arial"/>
        </w:rPr>
        <w:t xml:space="preserve">World Economic Forum (2024) </w:t>
      </w:r>
      <w:r w:rsidRPr="009B3F63">
        <w:rPr>
          <w:rFonts w:ascii="Arial" w:hAnsi="Arial" w:cs="Arial"/>
          <w:i/>
          <w:iCs/>
        </w:rPr>
        <w:t>Global Competitiveness Report 2024</w:t>
      </w:r>
      <w:r w:rsidRPr="009B3F63">
        <w:rPr>
          <w:rFonts w:ascii="Arial" w:hAnsi="Arial" w:cs="Arial"/>
        </w:rPr>
        <w:t xml:space="preserve">. Geneva: WEF. Available at: </w:t>
      </w:r>
      <w:hyperlink r:id="rId31" w:history="1">
        <w:r w:rsidRPr="00B01109">
          <w:rPr>
            <w:rStyle w:val="Hyperlink"/>
            <w:rFonts w:ascii="Arial" w:hAnsi="Arial" w:cs="Arial"/>
          </w:rPr>
          <w:t>https://www3.weforum.org/docs/WEF_The_Global_Risks_Report_2024.pdf</w:t>
        </w:r>
      </w:hyperlink>
      <w:r>
        <w:rPr>
          <w:rFonts w:ascii="Arial" w:hAnsi="Arial" w:cs="Arial"/>
          <w:lang w:val="en-US"/>
        </w:rPr>
        <w:t xml:space="preserve"> </w:t>
      </w:r>
      <w:r w:rsidRPr="009B3F63">
        <w:rPr>
          <w:rFonts w:ascii="Arial" w:hAnsi="Arial" w:cs="Arial"/>
        </w:rPr>
        <w:t>(Accessed: 3 April 2026).</w:t>
      </w:r>
    </w:p>
    <w:p w14:paraId="1517AD3E" w14:textId="77777777" w:rsidR="00F55A32" w:rsidRDefault="00F55A32" w:rsidP="009B3F63">
      <w:pPr>
        <w:rPr>
          <w:rFonts w:ascii="Arial" w:hAnsi="Arial" w:cs="Arial"/>
        </w:rPr>
      </w:pPr>
      <w:r w:rsidRPr="009B3F63">
        <w:rPr>
          <w:rFonts w:ascii="Arial" w:hAnsi="Arial" w:cs="Arial"/>
        </w:rPr>
        <w:t xml:space="preserve">World Trade Organization (2023) </w:t>
      </w:r>
      <w:r w:rsidRPr="009B3F63">
        <w:rPr>
          <w:rFonts w:ascii="Arial" w:hAnsi="Arial" w:cs="Arial"/>
          <w:i/>
          <w:iCs/>
        </w:rPr>
        <w:t>Trade Profiles: Vietnam</w:t>
      </w:r>
      <w:r w:rsidRPr="009B3F63">
        <w:rPr>
          <w:rFonts w:ascii="Arial" w:hAnsi="Arial" w:cs="Arial"/>
        </w:rPr>
        <w:t xml:space="preserve">. Geneva: WTO. Available at: </w:t>
      </w:r>
      <w:hyperlink r:id="rId32" w:history="1">
        <w:r w:rsidRPr="00B01109">
          <w:rPr>
            <w:rStyle w:val="Hyperlink"/>
            <w:rFonts w:ascii="Arial" w:hAnsi="Arial" w:cs="Arial"/>
          </w:rPr>
          <w:t>https://www.wto.org/english/res_e/publications_e/trade_profiles23_e.htm</w:t>
        </w:r>
      </w:hyperlink>
      <w:r>
        <w:rPr>
          <w:rFonts w:ascii="Arial" w:hAnsi="Arial" w:cs="Arial"/>
          <w:lang w:val="en-US"/>
        </w:rPr>
        <w:t xml:space="preserve"> </w:t>
      </w:r>
      <w:r w:rsidRPr="009B3F63">
        <w:rPr>
          <w:rFonts w:ascii="Arial" w:hAnsi="Arial" w:cs="Arial"/>
        </w:rPr>
        <w:t>(Accessed: 3 April 2026).</w:t>
      </w:r>
    </w:p>
    <w:p w14:paraId="3B1AD178" w14:textId="62361323" w:rsidR="008B67F7" w:rsidRDefault="008B67F7" w:rsidP="00B41452">
      <w:pPr>
        <w:rPr>
          <w:rFonts w:ascii="Arial" w:hAnsi="Arial" w:cs="Arial"/>
        </w:rPr>
      </w:pPr>
    </w:p>
    <w:sectPr w:rsidR="008B67F7" w:rsidSect="00604791">
      <w:headerReference w:type="default" r:id="rId3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D669B" w14:textId="77777777" w:rsidR="00736C07" w:rsidRDefault="00736C07" w:rsidP="00604791">
      <w:pPr>
        <w:spacing w:after="0" w:line="240" w:lineRule="auto"/>
      </w:pPr>
      <w:r>
        <w:separator/>
      </w:r>
    </w:p>
  </w:endnote>
  <w:endnote w:type="continuationSeparator" w:id="0">
    <w:p w14:paraId="04AB2604" w14:textId="77777777" w:rsidR="00736C07" w:rsidRDefault="00736C07" w:rsidP="006047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604020202020204"/>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240C8" w14:textId="77777777" w:rsidR="00736C07" w:rsidRDefault="00736C07" w:rsidP="00604791">
      <w:pPr>
        <w:spacing w:after="0" w:line="240" w:lineRule="auto"/>
      </w:pPr>
      <w:r>
        <w:separator/>
      </w:r>
    </w:p>
  </w:footnote>
  <w:footnote w:type="continuationSeparator" w:id="0">
    <w:p w14:paraId="61A17B7D" w14:textId="77777777" w:rsidR="00736C07" w:rsidRDefault="00736C07" w:rsidP="006047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7532219"/>
      <w:docPartObj>
        <w:docPartGallery w:val="Page Numbers (Top of Page)"/>
        <w:docPartUnique/>
      </w:docPartObj>
    </w:sdtPr>
    <w:sdtContent>
      <w:p w14:paraId="3751261A" w14:textId="1E715983" w:rsidR="00604791" w:rsidRDefault="00604791" w:rsidP="00B01109">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12A503" w14:textId="77777777" w:rsidR="00604791" w:rsidRDefault="006047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3868208"/>
      <w:docPartObj>
        <w:docPartGallery w:val="Page Numbers (Top of Page)"/>
        <w:docPartUnique/>
      </w:docPartObj>
    </w:sdtPr>
    <w:sdtContent>
      <w:p w14:paraId="178EC527" w14:textId="77777777" w:rsidR="00604791" w:rsidRDefault="00604791" w:rsidP="00B01109">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2E3585" w14:textId="77777777" w:rsidR="00604791" w:rsidRDefault="006047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2A2FCB"/>
    <w:multiLevelType w:val="hybridMultilevel"/>
    <w:tmpl w:val="70E8F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144623"/>
    <w:multiLevelType w:val="multilevel"/>
    <w:tmpl w:val="E0500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430EA6"/>
    <w:multiLevelType w:val="multilevel"/>
    <w:tmpl w:val="4662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1584135">
    <w:abstractNumId w:val="1"/>
  </w:num>
  <w:num w:numId="2" w16cid:durableId="1717579229">
    <w:abstractNumId w:val="2"/>
  </w:num>
  <w:num w:numId="3" w16cid:durableId="638265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844"/>
    <w:rsid w:val="00017652"/>
    <w:rsid w:val="00072B7D"/>
    <w:rsid w:val="00117D2A"/>
    <w:rsid w:val="00167623"/>
    <w:rsid w:val="00186844"/>
    <w:rsid w:val="001A6C21"/>
    <w:rsid w:val="002403AE"/>
    <w:rsid w:val="00275A44"/>
    <w:rsid w:val="00277ED1"/>
    <w:rsid w:val="002A648F"/>
    <w:rsid w:val="002E5616"/>
    <w:rsid w:val="00331EC8"/>
    <w:rsid w:val="003C29E5"/>
    <w:rsid w:val="003D4208"/>
    <w:rsid w:val="003E567C"/>
    <w:rsid w:val="004978A2"/>
    <w:rsid w:val="004B246C"/>
    <w:rsid w:val="0052663B"/>
    <w:rsid w:val="005F20EE"/>
    <w:rsid w:val="00604791"/>
    <w:rsid w:val="00645748"/>
    <w:rsid w:val="006F3843"/>
    <w:rsid w:val="00733D26"/>
    <w:rsid w:val="00736C07"/>
    <w:rsid w:val="00784E2B"/>
    <w:rsid w:val="007D3595"/>
    <w:rsid w:val="0086256A"/>
    <w:rsid w:val="008B67F7"/>
    <w:rsid w:val="008C2033"/>
    <w:rsid w:val="00915AC3"/>
    <w:rsid w:val="00926105"/>
    <w:rsid w:val="00956851"/>
    <w:rsid w:val="009967F3"/>
    <w:rsid w:val="009B3B2E"/>
    <w:rsid w:val="009B3F63"/>
    <w:rsid w:val="009E7786"/>
    <w:rsid w:val="00A1609A"/>
    <w:rsid w:val="00A54E39"/>
    <w:rsid w:val="00AA5CCB"/>
    <w:rsid w:val="00AE69B4"/>
    <w:rsid w:val="00B13342"/>
    <w:rsid w:val="00B41452"/>
    <w:rsid w:val="00B61669"/>
    <w:rsid w:val="00BB3834"/>
    <w:rsid w:val="00C079AA"/>
    <w:rsid w:val="00C30A7D"/>
    <w:rsid w:val="00C4313A"/>
    <w:rsid w:val="00C717AE"/>
    <w:rsid w:val="00C7347C"/>
    <w:rsid w:val="00C81DBC"/>
    <w:rsid w:val="00C822D9"/>
    <w:rsid w:val="00C843A8"/>
    <w:rsid w:val="00CF0E2F"/>
    <w:rsid w:val="00CF32B7"/>
    <w:rsid w:val="00D836C9"/>
    <w:rsid w:val="00D8668C"/>
    <w:rsid w:val="00D9282A"/>
    <w:rsid w:val="00DB354D"/>
    <w:rsid w:val="00DC3031"/>
    <w:rsid w:val="00E15820"/>
    <w:rsid w:val="00E31921"/>
    <w:rsid w:val="00EC41B0"/>
    <w:rsid w:val="00ED7E93"/>
    <w:rsid w:val="00EF6D4A"/>
    <w:rsid w:val="00F234C9"/>
    <w:rsid w:val="00F273B3"/>
    <w:rsid w:val="00F41D34"/>
    <w:rsid w:val="00F55A32"/>
    <w:rsid w:val="00F674A3"/>
    <w:rsid w:val="00F84E6C"/>
    <w:rsid w:val="00FD7D2D"/>
    <w:rsid w:val="00FE621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FC912"/>
  <w15:chartTrackingRefBased/>
  <w15:docId w15:val="{236C634A-34F2-ED40-AE70-B4454E025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ajorBidi"/>
        <w:color w:val="000000" w:themeColor="text1"/>
        <w:sz w:val="24"/>
        <w:szCs w:val="40"/>
        <w:lang w:val="en-US" w:eastAsia="en-US" w:bidi="bn-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86844"/>
    <w:pPr>
      <w:keepNext/>
      <w:keepLines/>
      <w:spacing w:before="240" w:after="0"/>
      <w:outlineLvl w:val="0"/>
    </w:pPr>
    <w:rPr>
      <w:rFonts w:asciiTheme="majorHAnsi" w:eastAsiaTheme="majorEastAsia" w:hAnsiTheme="majorHAnsi"/>
      <w:color w:val="2F5496" w:themeColor="accent1" w:themeShade="BF"/>
      <w:sz w:val="32"/>
    </w:rPr>
  </w:style>
  <w:style w:type="paragraph" w:styleId="Heading2">
    <w:name w:val="heading 2"/>
    <w:basedOn w:val="Normal"/>
    <w:next w:val="Normal"/>
    <w:link w:val="Heading2Char"/>
    <w:uiPriority w:val="9"/>
    <w:unhideWhenUsed/>
    <w:qFormat/>
    <w:rsid w:val="00331EC8"/>
    <w:pPr>
      <w:keepNext/>
      <w:keepLines/>
      <w:spacing w:before="40" w:after="0"/>
      <w:outlineLvl w:val="1"/>
    </w:pPr>
    <w:rPr>
      <w:rFonts w:asciiTheme="majorHAnsi" w:eastAsiaTheme="majorEastAsia" w:hAnsiTheme="majorHAnsi"/>
      <w:color w:val="2F5496" w:themeColor="accent1" w:themeShade="BF"/>
      <w:sz w:val="26"/>
      <w:szCs w:val="33"/>
    </w:rPr>
  </w:style>
  <w:style w:type="paragraph" w:styleId="Heading3">
    <w:name w:val="heading 3"/>
    <w:basedOn w:val="Normal"/>
    <w:next w:val="Normal"/>
    <w:link w:val="Heading3Char"/>
    <w:uiPriority w:val="9"/>
    <w:semiHidden/>
    <w:unhideWhenUsed/>
    <w:qFormat/>
    <w:rsid w:val="00A1609A"/>
    <w:pPr>
      <w:keepNext/>
      <w:keepLines/>
      <w:spacing w:before="40" w:after="0"/>
      <w:outlineLvl w:val="2"/>
    </w:pPr>
    <w:rPr>
      <w:rFonts w:asciiTheme="majorHAnsi" w:eastAsiaTheme="majorEastAsia" w:hAnsiTheme="majorHAnsi"/>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6844"/>
    <w:rPr>
      <w:rFonts w:asciiTheme="majorHAnsi" w:eastAsiaTheme="majorEastAsia" w:hAnsiTheme="majorHAnsi"/>
      <w:color w:val="2F5496" w:themeColor="accent1" w:themeShade="BF"/>
      <w:sz w:val="32"/>
      <w:lang w:val="en-GB"/>
    </w:rPr>
  </w:style>
  <w:style w:type="character" w:styleId="Hyperlink">
    <w:name w:val="Hyperlink"/>
    <w:basedOn w:val="DefaultParagraphFont"/>
    <w:uiPriority w:val="99"/>
    <w:unhideWhenUsed/>
    <w:rsid w:val="00186844"/>
    <w:rPr>
      <w:color w:val="0563C1" w:themeColor="hyperlink"/>
      <w:u w:val="single"/>
    </w:rPr>
  </w:style>
  <w:style w:type="character" w:styleId="UnresolvedMention">
    <w:name w:val="Unresolved Mention"/>
    <w:basedOn w:val="DefaultParagraphFont"/>
    <w:uiPriority w:val="99"/>
    <w:semiHidden/>
    <w:unhideWhenUsed/>
    <w:rsid w:val="00186844"/>
    <w:rPr>
      <w:color w:val="605E5C"/>
      <w:shd w:val="clear" w:color="auto" w:fill="E1DFDD"/>
    </w:rPr>
  </w:style>
  <w:style w:type="table" w:styleId="PlainTable1">
    <w:name w:val="Plain Table 1"/>
    <w:basedOn w:val="TableNormal"/>
    <w:uiPriority w:val="41"/>
    <w:rsid w:val="00AE69B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AE69B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AE69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AE69B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E69B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E69B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E69B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AE69B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E69B4"/>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E69B4"/>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E69B4"/>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E69B4"/>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Accent2">
    <w:name w:val="Grid Table 2 Accent 2"/>
    <w:basedOn w:val="TableNormal"/>
    <w:uiPriority w:val="47"/>
    <w:rsid w:val="00AE69B4"/>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1">
    <w:name w:val="Grid Table 2 Accent 1"/>
    <w:basedOn w:val="TableNormal"/>
    <w:uiPriority w:val="47"/>
    <w:rsid w:val="00AE69B4"/>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Accent4">
    <w:name w:val="Grid Table 1 Light Accent 4"/>
    <w:basedOn w:val="TableNormal"/>
    <w:uiPriority w:val="46"/>
    <w:rsid w:val="00AE69B4"/>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9"/>
    <w:rsid w:val="00331EC8"/>
    <w:rPr>
      <w:rFonts w:asciiTheme="majorHAnsi" w:eastAsiaTheme="majorEastAsia" w:hAnsiTheme="majorHAnsi"/>
      <w:color w:val="2F5496" w:themeColor="accent1" w:themeShade="BF"/>
      <w:sz w:val="26"/>
      <w:szCs w:val="33"/>
      <w:lang w:val="en-GB"/>
    </w:rPr>
  </w:style>
  <w:style w:type="character" w:customStyle="1" w:styleId="Heading3Char">
    <w:name w:val="Heading 3 Char"/>
    <w:basedOn w:val="DefaultParagraphFont"/>
    <w:link w:val="Heading3"/>
    <w:uiPriority w:val="9"/>
    <w:semiHidden/>
    <w:rsid w:val="00A1609A"/>
    <w:rPr>
      <w:rFonts w:asciiTheme="majorHAnsi" w:eastAsiaTheme="majorEastAsia" w:hAnsiTheme="majorHAnsi"/>
      <w:color w:val="1F3763" w:themeColor="accent1" w:themeShade="7F"/>
      <w:szCs w:val="30"/>
      <w:lang w:val="en-GB"/>
    </w:rPr>
  </w:style>
  <w:style w:type="paragraph" w:styleId="ListParagraph">
    <w:name w:val="List Paragraph"/>
    <w:basedOn w:val="Normal"/>
    <w:uiPriority w:val="34"/>
    <w:qFormat/>
    <w:rsid w:val="00167623"/>
    <w:pPr>
      <w:ind w:left="720"/>
      <w:contextualSpacing/>
    </w:pPr>
  </w:style>
  <w:style w:type="paragraph" w:styleId="Header">
    <w:name w:val="header"/>
    <w:basedOn w:val="Normal"/>
    <w:link w:val="HeaderChar"/>
    <w:uiPriority w:val="99"/>
    <w:unhideWhenUsed/>
    <w:rsid w:val="006047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791"/>
    <w:rPr>
      <w:lang w:val="en-GB"/>
    </w:rPr>
  </w:style>
  <w:style w:type="character" w:styleId="PageNumber">
    <w:name w:val="page number"/>
    <w:basedOn w:val="DefaultParagraphFont"/>
    <w:uiPriority w:val="99"/>
    <w:semiHidden/>
    <w:unhideWhenUsed/>
    <w:rsid w:val="00604791"/>
  </w:style>
  <w:style w:type="paragraph" w:styleId="Footer">
    <w:name w:val="footer"/>
    <w:basedOn w:val="Normal"/>
    <w:link w:val="FooterChar"/>
    <w:uiPriority w:val="99"/>
    <w:unhideWhenUsed/>
    <w:rsid w:val="006047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791"/>
    <w:rPr>
      <w:lang w:val="en-GB"/>
    </w:rPr>
  </w:style>
  <w:style w:type="paragraph" w:styleId="TOCHeading">
    <w:name w:val="TOC Heading"/>
    <w:basedOn w:val="Heading1"/>
    <w:next w:val="Normal"/>
    <w:uiPriority w:val="39"/>
    <w:unhideWhenUsed/>
    <w:qFormat/>
    <w:rsid w:val="00604791"/>
    <w:pPr>
      <w:spacing w:before="480" w:line="276" w:lineRule="auto"/>
      <w:jc w:val="left"/>
      <w:outlineLvl w:val="9"/>
    </w:pPr>
    <w:rPr>
      <w:b/>
      <w:bCs/>
      <w:sz w:val="28"/>
      <w:szCs w:val="28"/>
      <w:lang w:val="en-US" w:bidi="ar-SA"/>
    </w:rPr>
  </w:style>
  <w:style w:type="paragraph" w:styleId="TOC1">
    <w:name w:val="toc 1"/>
    <w:basedOn w:val="Normal"/>
    <w:next w:val="Normal"/>
    <w:autoRedefine/>
    <w:uiPriority w:val="39"/>
    <w:unhideWhenUsed/>
    <w:rsid w:val="00604791"/>
    <w:pPr>
      <w:spacing w:before="120" w:after="0"/>
      <w:jc w:val="left"/>
    </w:pPr>
    <w:rPr>
      <w:rFonts w:asciiTheme="minorHAnsi" w:hAnsiTheme="minorHAnsi" w:cs="Vrinda"/>
      <w:b/>
      <w:bCs/>
      <w:i/>
      <w:iCs/>
      <w:szCs w:val="24"/>
    </w:rPr>
  </w:style>
  <w:style w:type="paragraph" w:styleId="TOC2">
    <w:name w:val="toc 2"/>
    <w:basedOn w:val="Normal"/>
    <w:next w:val="Normal"/>
    <w:autoRedefine/>
    <w:uiPriority w:val="39"/>
    <w:unhideWhenUsed/>
    <w:rsid w:val="00604791"/>
    <w:pPr>
      <w:spacing w:before="120" w:after="0"/>
      <w:ind w:left="240"/>
      <w:jc w:val="left"/>
    </w:pPr>
    <w:rPr>
      <w:rFonts w:asciiTheme="minorHAnsi" w:hAnsiTheme="minorHAnsi" w:cs="Vrinda"/>
      <w:b/>
      <w:bCs/>
      <w:sz w:val="22"/>
      <w:szCs w:val="22"/>
    </w:rPr>
  </w:style>
  <w:style w:type="paragraph" w:styleId="TOC3">
    <w:name w:val="toc 3"/>
    <w:basedOn w:val="Normal"/>
    <w:next w:val="Normal"/>
    <w:autoRedefine/>
    <w:uiPriority w:val="39"/>
    <w:semiHidden/>
    <w:unhideWhenUsed/>
    <w:rsid w:val="00604791"/>
    <w:pPr>
      <w:spacing w:after="0"/>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604791"/>
    <w:pPr>
      <w:spacing w:after="0"/>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604791"/>
    <w:pPr>
      <w:spacing w:after="0"/>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604791"/>
    <w:pPr>
      <w:spacing w:after="0"/>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604791"/>
    <w:pPr>
      <w:spacing w:after="0"/>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604791"/>
    <w:pPr>
      <w:spacing w:after="0"/>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604791"/>
    <w:pPr>
      <w:spacing w:after="0"/>
      <w:ind w:left="1920"/>
      <w:jc w:val="left"/>
    </w:pPr>
    <w:rPr>
      <w:rFonts w:asciiTheme="minorHAnsi" w:hAnsiTheme="minorHAnsi" w:cs="Vrinda"/>
      <w:sz w:val="20"/>
      <w:szCs w:val="20"/>
    </w:rPr>
  </w:style>
  <w:style w:type="character" w:styleId="FollowedHyperlink">
    <w:name w:val="FollowedHyperlink"/>
    <w:basedOn w:val="DefaultParagraphFont"/>
    <w:uiPriority w:val="99"/>
    <w:semiHidden/>
    <w:unhideWhenUsed/>
    <w:rsid w:val="009B3F63"/>
    <w:rPr>
      <w:color w:val="954F72" w:themeColor="followedHyperlink"/>
      <w:u w:val="single"/>
    </w:rPr>
  </w:style>
  <w:style w:type="paragraph" w:styleId="NormalWeb">
    <w:name w:val="Normal (Web)"/>
    <w:basedOn w:val="Normal"/>
    <w:uiPriority w:val="99"/>
    <w:semiHidden/>
    <w:unhideWhenUsed/>
    <w:rsid w:val="00ED7E93"/>
    <w:pPr>
      <w:spacing w:before="100" w:beforeAutospacing="1" w:after="100" w:afterAutospacing="1" w:line="240" w:lineRule="auto"/>
      <w:jc w:val="left"/>
    </w:pPr>
    <w:rPr>
      <w:rFonts w:eastAsia="Times New Roman" w:cs="Times New Roman"/>
      <w:color w:val="auto"/>
      <w:szCs w:val="24"/>
      <w:lang w:val="en-BD" w:eastAsia="en-GB"/>
    </w:rPr>
  </w:style>
  <w:style w:type="character" w:styleId="Strong">
    <w:name w:val="Strong"/>
    <w:basedOn w:val="DefaultParagraphFont"/>
    <w:uiPriority w:val="22"/>
    <w:qFormat/>
    <w:rsid w:val="00ED7E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07622">
      <w:bodyDiv w:val="1"/>
      <w:marLeft w:val="0"/>
      <w:marRight w:val="0"/>
      <w:marTop w:val="0"/>
      <w:marBottom w:val="0"/>
      <w:divBdr>
        <w:top w:val="none" w:sz="0" w:space="0" w:color="auto"/>
        <w:left w:val="none" w:sz="0" w:space="0" w:color="auto"/>
        <w:bottom w:val="none" w:sz="0" w:space="0" w:color="auto"/>
        <w:right w:val="none" w:sz="0" w:space="0" w:color="auto"/>
      </w:divBdr>
    </w:div>
    <w:div w:id="128938468">
      <w:bodyDiv w:val="1"/>
      <w:marLeft w:val="0"/>
      <w:marRight w:val="0"/>
      <w:marTop w:val="0"/>
      <w:marBottom w:val="0"/>
      <w:divBdr>
        <w:top w:val="none" w:sz="0" w:space="0" w:color="auto"/>
        <w:left w:val="none" w:sz="0" w:space="0" w:color="auto"/>
        <w:bottom w:val="none" w:sz="0" w:space="0" w:color="auto"/>
        <w:right w:val="none" w:sz="0" w:space="0" w:color="auto"/>
      </w:divBdr>
    </w:div>
    <w:div w:id="157230376">
      <w:bodyDiv w:val="1"/>
      <w:marLeft w:val="0"/>
      <w:marRight w:val="0"/>
      <w:marTop w:val="0"/>
      <w:marBottom w:val="0"/>
      <w:divBdr>
        <w:top w:val="none" w:sz="0" w:space="0" w:color="auto"/>
        <w:left w:val="none" w:sz="0" w:space="0" w:color="auto"/>
        <w:bottom w:val="none" w:sz="0" w:space="0" w:color="auto"/>
        <w:right w:val="none" w:sz="0" w:space="0" w:color="auto"/>
      </w:divBdr>
      <w:divsChild>
        <w:div w:id="671765593">
          <w:marLeft w:val="0"/>
          <w:marRight w:val="0"/>
          <w:marTop w:val="0"/>
          <w:marBottom w:val="0"/>
          <w:divBdr>
            <w:top w:val="none" w:sz="0" w:space="0" w:color="auto"/>
            <w:left w:val="none" w:sz="0" w:space="0" w:color="auto"/>
            <w:bottom w:val="none" w:sz="0" w:space="0" w:color="auto"/>
            <w:right w:val="none" w:sz="0" w:space="0" w:color="auto"/>
          </w:divBdr>
          <w:divsChild>
            <w:div w:id="1243568145">
              <w:marLeft w:val="0"/>
              <w:marRight w:val="0"/>
              <w:marTop w:val="0"/>
              <w:marBottom w:val="0"/>
              <w:divBdr>
                <w:top w:val="none" w:sz="0" w:space="0" w:color="auto"/>
                <w:left w:val="none" w:sz="0" w:space="0" w:color="auto"/>
                <w:bottom w:val="none" w:sz="0" w:space="0" w:color="auto"/>
                <w:right w:val="none" w:sz="0" w:space="0" w:color="auto"/>
              </w:divBdr>
            </w:div>
          </w:divsChild>
        </w:div>
        <w:div w:id="2008943943">
          <w:marLeft w:val="0"/>
          <w:marRight w:val="0"/>
          <w:marTop w:val="0"/>
          <w:marBottom w:val="0"/>
          <w:divBdr>
            <w:top w:val="none" w:sz="0" w:space="0" w:color="auto"/>
            <w:left w:val="none" w:sz="0" w:space="0" w:color="auto"/>
            <w:bottom w:val="none" w:sz="0" w:space="0" w:color="auto"/>
            <w:right w:val="none" w:sz="0" w:space="0" w:color="auto"/>
          </w:divBdr>
          <w:divsChild>
            <w:div w:id="110056247">
              <w:marLeft w:val="0"/>
              <w:marRight w:val="0"/>
              <w:marTop w:val="0"/>
              <w:marBottom w:val="0"/>
              <w:divBdr>
                <w:top w:val="none" w:sz="0" w:space="0" w:color="auto"/>
                <w:left w:val="none" w:sz="0" w:space="0" w:color="auto"/>
                <w:bottom w:val="none" w:sz="0" w:space="0" w:color="auto"/>
                <w:right w:val="none" w:sz="0" w:space="0" w:color="auto"/>
              </w:divBdr>
            </w:div>
          </w:divsChild>
        </w:div>
        <w:div w:id="1521746410">
          <w:marLeft w:val="0"/>
          <w:marRight w:val="0"/>
          <w:marTop w:val="0"/>
          <w:marBottom w:val="0"/>
          <w:divBdr>
            <w:top w:val="none" w:sz="0" w:space="0" w:color="auto"/>
            <w:left w:val="none" w:sz="0" w:space="0" w:color="auto"/>
            <w:bottom w:val="none" w:sz="0" w:space="0" w:color="auto"/>
            <w:right w:val="none" w:sz="0" w:space="0" w:color="auto"/>
          </w:divBdr>
          <w:divsChild>
            <w:div w:id="173620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64875">
      <w:bodyDiv w:val="1"/>
      <w:marLeft w:val="0"/>
      <w:marRight w:val="0"/>
      <w:marTop w:val="0"/>
      <w:marBottom w:val="0"/>
      <w:divBdr>
        <w:top w:val="none" w:sz="0" w:space="0" w:color="auto"/>
        <w:left w:val="none" w:sz="0" w:space="0" w:color="auto"/>
        <w:bottom w:val="none" w:sz="0" w:space="0" w:color="auto"/>
        <w:right w:val="none" w:sz="0" w:space="0" w:color="auto"/>
      </w:divBdr>
    </w:div>
    <w:div w:id="198902381">
      <w:bodyDiv w:val="1"/>
      <w:marLeft w:val="0"/>
      <w:marRight w:val="0"/>
      <w:marTop w:val="0"/>
      <w:marBottom w:val="0"/>
      <w:divBdr>
        <w:top w:val="none" w:sz="0" w:space="0" w:color="auto"/>
        <w:left w:val="none" w:sz="0" w:space="0" w:color="auto"/>
        <w:bottom w:val="none" w:sz="0" w:space="0" w:color="auto"/>
        <w:right w:val="none" w:sz="0" w:space="0" w:color="auto"/>
      </w:divBdr>
    </w:div>
    <w:div w:id="202178878">
      <w:bodyDiv w:val="1"/>
      <w:marLeft w:val="0"/>
      <w:marRight w:val="0"/>
      <w:marTop w:val="0"/>
      <w:marBottom w:val="0"/>
      <w:divBdr>
        <w:top w:val="none" w:sz="0" w:space="0" w:color="auto"/>
        <w:left w:val="none" w:sz="0" w:space="0" w:color="auto"/>
        <w:bottom w:val="none" w:sz="0" w:space="0" w:color="auto"/>
        <w:right w:val="none" w:sz="0" w:space="0" w:color="auto"/>
      </w:divBdr>
    </w:div>
    <w:div w:id="210387762">
      <w:bodyDiv w:val="1"/>
      <w:marLeft w:val="0"/>
      <w:marRight w:val="0"/>
      <w:marTop w:val="0"/>
      <w:marBottom w:val="0"/>
      <w:divBdr>
        <w:top w:val="none" w:sz="0" w:space="0" w:color="auto"/>
        <w:left w:val="none" w:sz="0" w:space="0" w:color="auto"/>
        <w:bottom w:val="none" w:sz="0" w:space="0" w:color="auto"/>
        <w:right w:val="none" w:sz="0" w:space="0" w:color="auto"/>
      </w:divBdr>
    </w:div>
    <w:div w:id="234508409">
      <w:bodyDiv w:val="1"/>
      <w:marLeft w:val="0"/>
      <w:marRight w:val="0"/>
      <w:marTop w:val="0"/>
      <w:marBottom w:val="0"/>
      <w:divBdr>
        <w:top w:val="none" w:sz="0" w:space="0" w:color="auto"/>
        <w:left w:val="none" w:sz="0" w:space="0" w:color="auto"/>
        <w:bottom w:val="none" w:sz="0" w:space="0" w:color="auto"/>
        <w:right w:val="none" w:sz="0" w:space="0" w:color="auto"/>
      </w:divBdr>
    </w:div>
    <w:div w:id="254018481">
      <w:bodyDiv w:val="1"/>
      <w:marLeft w:val="0"/>
      <w:marRight w:val="0"/>
      <w:marTop w:val="0"/>
      <w:marBottom w:val="0"/>
      <w:divBdr>
        <w:top w:val="none" w:sz="0" w:space="0" w:color="auto"/>
        <w:left w:val="none" w:sz="0" w:space="0" w:color="auto"/>
        <w:bottom w:val="none" w:sz="0" w:space="0" w:color="auto"/>
        <w:right w:val="none" w:sz="0" w:space="0" w:color="auto"/>
      </w:divBdr>
    </w:div>
    <w:div w:id="255140743">
      <w:bodyDiv w:val="1"/>
      <w:marLeft w:val="0"/>
      <w:marRight w:val="0"/>
      <w:marTop w:val="0"/>
      <w:marBottom w:val="0"/>
      <w:divBdr>
        <w:top w:val="none" w:sz="0" w:space="0" w:color="auto"/>
        <w:left w:val="none" w:sz="0" w:space="0" w:color="auto"/>
        <w:bottom w:val="none" w:sz="0" w:space="0" w:color="auto"/>
        <w:right w:val="none" w:sz="0" w:space="0" w:color="auto"/>
      </w:divBdr>
      <w:divsChild>
        <w:div w:id="520776892">
          <w:marLeft w:val="0"/>
          <w:marRight w:val="0"/>
          <w:marTop w:val="0"/>
          <w:marBottom w:val="0"/>
          <w:divBdr>
            <w:top w:val="none" w:sz="0" w:space="0" w:color="auto"/>
            <w:left w:val="none" w:sz="0" w:space="0" w:color="auto"/>
            <w:bottom w:val="none" w:sz="0" w:space="0" w:color="auto"/>
            <w:right w:val="none" w:sz="0" w:space="0" w:color="auto"/>
          </w:divBdr>
          <w:divsChild>
            <w:div w:id="16961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078986">
      <w:bodyDiv w:val="1"/>
      <w:marLeft w:val="0"/>
      <w:marRight w:val="0"/>
      <w:marTop w:val="0"/>
      <w:marBottom w:val="0"/>
      <w:divBdr>
        <w:top w:val="none" w:sz="0" w:space="0" w:color="auto"/>
        <w:left w:val="none" w:sz="0" w:space="0" w:color="auto"/>
        <w:bottom w:val="none" w:sz="0" w:space="0" w:color="auto"/>
        <w:right w:val="none" w:sz="0" w:space="0" w:color="auto"/>
      </w:divBdr>
    </w:div>
    <w:div w:id="292178621">
      <w:bodyDiv w:val="1"/>
      <w:marLeft w:val="0"/>
      <w:marRight w:val="0"/>
      <w:marTop w:val="0"/>
      <w:marBottom w:val="0"/>
      <w:divBdr>
        <w:top w:val="none" w:sz="0" w:space="0" w:color="auto"/>
        <w:left w:val="none" w:sz="0" w:space="0" w:color="auto"/>
        <w:bottom w:val="none" w:sz="0" w:space="0" w:color="auto"/>
        <w:right w:val="none" w:sz="0" w:space="0" w:color="auto"/>
      </w:divBdr>
    </w:div>
    <w:div w:id="302539097">
      <w:bodyDiv w:val="1"/>
      <w:marLeft w:val="0"/>
      <w:marRight w:val="0"/>
      <w:marTop w:val="0"/>
      <w:marBottom w:val="0"/>
      <w:divBdr>
        <w:top w:val="none" w:sz="0" w:space="0" w:color="auto"/>
        <w:left w:val="none" w:sz="0" w:space="0" w:color="auto"/>
        <w:bottom w:val="none" w:sz="0" w:space="0" w:color="auto"/>
        <w:right w:val="none" w:sz="0" w:space="0" w:color="auto"/>
      </w:divBdr>
    </w:div>
    <w:div w:id="342978437">
      <w:bodyDiv w:val="1"/>
      <w:marLeft w:val="0"/>
      <w:marRight w:val="0"/>
      <w:marTop w:val="0"/>
      <w:marBottom w:val="0"/>
      <w:divBdr>
        <w:top w:val="none" w:sz="0" w:space="0" w:color="auto"/>
        <w:left w:val="none" w:sz="0" w:space="0" w:color="auto"/>
        <w:bottom w:val="none" w:sz="0" w:space="0" w:color="auto"/>
        <w:right w:val="none" w:sz="0" w:space="0" w:color="auto"/>
      </w:divBdr>
    </w:div>
    <w:div w:id="345911708">
      <w:bodyDiv w:val="1"/>
      <w:marLeft w:val="0"/>
      <w:marRight w:val="0"/>
      <w:marTop w:val="0"/>
      <w:marBottom w:val="0"/>
      <w:divBdr>
        <w:top w:val="none" w:sz="0" w:space="0" w:color="auto"/>
        <w:left w:val="none" w:sz="0" w:space="0" w:color="auto"/>
        <w:bottom w:val="none" w:sz="0" w:space="0" w:color="auto"/>
        <w:right w:val="none" w:sz="0" w:space="0" w:color="auto"/>
      </w:divBdr>
    </w:div>
    <w:div w:id="352996624">
      <w:bodyDiv w:val="1"/>
      <w:marLeft w:val="0"/>
      <w:marRight w:val="0"/>
      <w:marTop w:val="0"/>
      <w:marBottom w:val="0"/>
      <w:divBdr>
        <w:top w:val="none" w:sz="0" w:space="0" w:color="auto"/>
        <w:left w:val="none" w:sz="0" w:space="0" w:color="auto"/>
        <w:bottom w:val="none" w:sz="0" w:space="0" w:color="auto"/>
        <w:right w:val="none" w:sz="0" w:space="0" w:color="auto"/>
      </w:divBdr>
      <w:divsChild>
        <w:div w:id="775559223">
          <w:marLeft w:val="0"/>
          <w:marRight w:val="0"/>
          <w:marTop w:val="0"/>
          <w:marBottom w:val="0"/>
          <w:divBdr>
            <w:top w:val="none" w:sz="0" w:space="0" w:color="auto"/>
            <w:left w:val="none" w:sz="0" w:space="0" w:color="auto"/>
            <w:bottom w:val="none" w:sz="0" w:space="0" w:color="auto"/>
            <w:right w:val="none" w:sz="0" w:space="0" w:color="auto"/>
          </w:divBdr>
          <w:divsChild>
            <w:div w:id="249235420">
              <w:marLeft w:val="0"/>
              <w:marRight w:val="180"/>
              <w:marTop w:val="0"/>
              <w:marBottom w:val="0"/>
              <w:divBdr>
                <w:top w:val="single" w:sz="6" w:space="0" w:color="3C4043"/>
                <w:left w:val="single" w:sz="6" w:space="0" w:color="3C4043"/>
                <w:bottom w:val="single" w:sz="6" w:space="0" w:color="3C4043"/>
                <w:right w:val="single" w:sz="6" w:space="0" w:color="3C4043"/>
              </w:divBdr>
            </w:div>
            <w:div w:id="10443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001755">
      <w:bodyDiv w:val="1"/>
      <w:marLeft w:val="0"/>
      <w:marRight w:val="0"/>
      <w:marTop w:val="0"/>
      <w:marBottom w:val="0"/>
      <w:divBdr>
        <w:top w:val="none" w:sz="0" w:space="0" w:color="auto"/>
        <w:left w:val="none" w:sz="0" w:space="0" w:color="auto"/>
        <w:bottom w:val="none" w:sz="0" w:space="0" w:color="auto"/>
        <w:right w:val="none" w:sz="0" w:space="0" w:color="auto"/>
      </w:divBdr>
      <w:divsChild>
        <w:div w:id="195586833">
          <w:marLeft w:val="0"/>
          <w:marRight w:val="0"/>
          <w:marTop w:val="0"/>
          <w:marBottom w:val="0"/>
          <w:divBdr>
            <w:top w:val="none" w:sz="0" w:space="0" w:color="auto"/>
            <w:left w:val="none" w:sz="0" w:space="0" w:color="auto"/>
            <w:bottom w:val="none" w:sz="0" w:space="0" w:color="auto"/>
            <w:right w:val="none" w:sz="0" w:space="0" w:color="auto"/>
          </w:divBdr>
          <w:divsChild>
            <w:div w:id="56519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611310">
      <w:bodyDiv w:val="1"/>
      <w:marLeft w:val="0"/>
      <w:marRight w:val="0"/>
      <w:marTop w:val="0"/>
      <w:marBottom w:val="0"/>
      <w:divBdr>
        <w:top w:val="none" w:sz="0" w:space="0" w:color="auto"/>
        <w:left w:val="none" w:sz="0" w:space="0" w:color="auto"/>
        <w:bottom w:val="none" w:sz="0" w:space="0" w:color="auto"/>
        <w:right w:val="none" w:sz="0" w:space="0" w:color="auto"/>
      </w:divBdr>
    </w:div>
    <w:div w:id="375080333">
      <w:bodyDiv w:val="1"/>
      <w:marLeft w:val="0"/>
      <w:marRight w:val="0"/>
      <w:marTop w:val="0"/>
      <w:marBottom w:val="0"/>
      <w:divBdr>
        <w:top w:val="none" w:sz="0" w:space="0" w:color="auto"/>
        <w:left w:val="none" w:sz="0" w:space="0" w:color="auto"/>
        <w:bottom w:val="none" w:sz="0" w:space="0" w:color="auto"/>
        <w:right w:val="none" w:sz="0" w:space="0" w:color="auto"/>
      </w:divBdr>
    </w:div>
    <w:div w:id="392461173">
      <w:bodyDiv w:val="1"/>
      <w:marLeft w:val="0"/>
      <w:marRight w:val="0"/>
      <w:marTop w:val="0"/>
      <w:marBottom w:val="0"/>
      <w:divBdr>
        <w:top w:val="none" w:sz="0" w:space="0" w:color="auto"/>
        <w:left w:val="none" w:sz="0" w:space="0" w:color="auto"/>
        <w:bottom w:val="none" w:sz="0" w:space="0" w:color="auto"/>
        <w:right w:val="none" w:sz="0" w:space="0" w:color="auto"/>
      </w:divBdr>
    </w:div>
    <w:div w:id="460223962">
      <w:bodyDiv w:val="1"/>
      <w:marLeft w:val="0"/>
      <w:marRight w:val="0"/>
      <w:marTop w:val="0"/>
      <w:marBottom w:val="0"/>
      <w:divBdr>
        <w:top w:val="none" w:sz="0" w:space="0" w:color="auto"/>
        <w:left w:val="none" w:sz="0" w:space="0" w:color="auto"/>
        <w:bottom w:val="none" w:sz="0" w:space="0" w:color="auto"/>
        <w:right w:val="none" w:sz="0" w:space="0" w:color="auto"/>
      </w:divBdr>
    </w:div>
    <w:div w:id="487064356">
      <w:bodyDiv w:val="1"/>
      <w:marLeft w:val="0"/>
      <w:marRight w:val="0"/>
      <w:marTop w:val="0"/>
      <w:marBottom w:val="0"/>
      <w:divBdr>
        <w:top w:val="none" w:sz="0" w:space="0" w:color="auto"/>
        <w:left w:val="none" w:sz="0" w:space="0" w:color="auto"/>
        <w:bottom w:val="none" w:sz="0" w:space="0" w:color="auto"/>
        <w:right w:val="none" w:sz="0" w:space="0" w:color="auto"/>
      </w:divBdr>
      <w:divsChild>
        <w:div w:id="1060860980">
          <w:marLeft w:val="0"/>
          <w:marRight w:val="0"/>
          <w:marTop w:val="0"/>
          <w:marBottom w:val="0"/>
          <w:divBdr>
            <w:top w:val="none" w:sz="0" w:space="0" w:color="auto"/>
            <w:left w:val="none" w:sz="0" w:space="0" w:color="auto"/>
            <w:bottom w:val="none" w:sz="0" w:space="0" w:color="auto"/>
            <w:right w:val="none" w:sz="0" w:space="0" w:color="auto"/>
          </w:divBdr>
          <w:divsChild>
            <w:div w:id="147340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683830">
      <w:bodyDiv w:val="1"/>
      <w:marLeft w:val="0"/>
      <w:marRight w:val="0"/>
      <w:marTop w:val="0"/>
      <w:marBottom w:val="0"/>
      <w:divBdr>
        <w:top w:val="none" w:sz="0" w:space="0" w:color="auto"/>
        <w:left w:val="none" w:sz="0" w:space="0" w:color="auto"/>
        <w:bottom w:val="none" w:sz="0" w:space="0" w:color="auto"/>
        <w:right w:val="none" w:sz="0" w:space="0" w:color="auto"/>
      </w:divBdr>
    </w:div>
    <w:div w:id="518079353">
      <w:bodyDiv w:val="1"/>
      <w:marLeft w:val="0"/>
      <w:marRight w:val="0"/>
      <w:marTop w:val="0"/>
      <w:marBottom w:val="0"/>
      <w:divBdr>
        <w:top w:val="none" w:sz="0" w:space="0" w:color="auto"/>
        <w:left w:val="none" w:sz="0" w:space="0" w:color="auto"/>
        <w:bottom w:val="none" w:sz="0" w:space="0" w:color="auto"/>
        <w:right w:val="none" w:sz="0" w:space="0" w:color="auto"/>
      </w:divBdr>
    </w:div>
    <w:div w:id="571887547">
      <w:bodyDiv w:val="1"/>
      <w:marLeft w:val="0"/>
      <w:marRight w:val="0"/>
      <w:marTop w:val="0"/>
      <w:marBottom w:val="0"/>
      <w:divBdr>
        <w:top w:val="none" w:sz="0" w:space="0" w:color="auto"/>
        <w:left w:val="none" w:sz="0" w:space="0" w:color="auto"/>
        <w:bottom w:val="none" w:sz="0" w:space="0" w:color="auto"/>
        <w:right w:val="none" w:sz="0" w:space="0" w:color="auto"/>
      </w:divBdr>
    </w:div>
    <w:div w:id="580330640">
      <w:bodyDiv w:val="1"/>
      <w:marLeft w:val="0"/>
      <w:marRight w:val="0"/>
      <w:marTop w:val="0"/>
      <w:marBottom w:val="0"/>
      <w:divBdr>
        <w:top w:val="none" w:sz="0" w:space="0" w:color="auto"/>
        <w:left w:val="none" w:sz="0" w:space="0" w:color="auto"/>
        <w:bottom w:val="none" w:sz="0" w:space="0" w:color="auto"/>
        <w:right w:val="none" w:sz="0" w:space="0" w:color="auto"/>
      </w:divBdr>
      <w:divsChild>
        <w:div w:id="551886510">
          <w:marLeft w:val="0"/>
          <w:marRight w:val="0"/>
          <w:marTop w:val="0"/>
          <w:marBottom w:val="0"/>
          <w:divBdr>
            <w:top w:val="none" w:sz="0" w:space="0" w:color="auto"/>
            <w:left w:val="none" w:sz="0" w:space="0" w:color="auto"/>
            <w:bottom w:val="none" w:sz="0" w:space="0" w:color="auto"/>
            <w:right w:val="none" w:sz="0" w:space="0" w:color="auto"/>
          </w:divBdr>
          <w:divsChild>
            <w:div w:id="1569460746">
              <w:marLeft w:val="0"/>
              <w:marRight w:val="0"/>
              <w:marTop w:val="0"/>
              <w:marBottom w:val="0"/>
              <w:divBdr>
                <w:top w:val="none" w:sz="0" w:space="0" w:color="auto"/>
                <w:left w:val="none" w:sz="0" w:space="0" w:color="auto"/>
                <w:bottom w:val="none" w:sz="0" w:space="0" w:color="auto"/>
                <w:right w:val="none" w:sz="0" w:space="0" w:color="auto"/>
              </w:divBdr>
            </w:div>
          </w:divsChild>
        </w:div>
        <w:div w:id="1573469193">
          <w:marLeft w:val="0"/>
          <w:marRight w:val="0"/>
          <w:marTop w:val="0"/>
          <w:marBottom w:val="0"/>
          <w:divBdr>
            <w:top w:val="none" w:sz="0" w:space="0" w:color="auto"/>
            <w:left w:val="none" w:sz="0" w:space="0" w:color="auto"/>
            <w:bottom w:val="none" w:sz="0" w:space="0" w:color="auto"/>
            <w:right w:val="none" w:sz="0" w:space="0" w:color="auto"/>
          </w:divBdr>
          <w:divsChild>
            <w:div w:id="1682732032">
              <w:marLeft w:val="0"/>
              <w:marRight w:val="0"/>
              <w:marTop w:val="0"/>
              <w:marBottom w:val="0"/>
              <w:divBdr>
                <w:top w:val="none" w:sz="0" w:space="0" w:color="auto"/>
                <w:left w:val="none" w:sz="0" w:space="0" w:color="auto"/>
                <w:bottom w:val="none" w:sz="0" w:space="0" w:color="auto"/>
                <w:right w:val="none" w:sz="0" w:space="0" w:color="auto"/>
              </w:divBdr>
            </w:div>
          </w:divsChild>
        </w:div>
        <w:div w:id="887378655">
          <w:marLeft w:val="0"/>
          <w:marRight w:val="0"/>
          <w:marTop w:val="0"/>
          <w:marBottom w:val="0"/>
          <w:divBdr>
            <w:top w:val="none" w:sz="0" w:space="0" w:color="auto"/>
            <w:left w:val="none" w:sz="0" w:space="0" w:color="auto"/>
            <w:bottom w:val="none" w:sz="0" w:space="0" w:color="auto"/>
            <w:right w:val="none" w:sz="0" w:space="0" w:color="auto"/>
          </w:divBdr>
          <w:divsChild>
            <w:div w:id="2027631371">
              <w:marLeft w:val="0"/>
              <w:marRight w:val="0"/>
              <w:marTop w:val="0"/>
              <w:marBottom w:val="0"/>
              <w:divBdr>
                <w:top w:val="none" w:sz="0" w:space="0" w:color="auto"/>
                <w:left w:val="none" w:sz="0" w:space="0" w:color="auto"/>
                <w:bottom w:val="none" w:sz="0" w:space="0" w:color="auto"/>
                <w:right w:val="none" w:sz="0" w:space="0" w:color="auto"/>
              </w:divBdr>
            </w:div>
          </w:divsChild>
        </w:div>
        <w:div w:id="669259330">
          <w:marLeft w:val="0"/>
          <w:marRight w:val="0"/>
          <w:marTop w:val="0"/>
          <w:marBottom w:val="0"/>
          <w:divBdr>
            <w:top w:val="none" w:sz="0" w:space="0" w:color="auto"/>
            <w:left w:val="none" w:sz="0" w:space="0" w:color="auto"/>
            <w:bottom w:val="none" w:sz="0" w:space="0" w:color="auto"/>
            <w:right w:val="none" w:sz="0" w:space="0" w:color="auto"/>
          </w:divBdr>
          <w:divsChild>
            <w:div w:id="676268147">
              <w:marLeft w:val="0"/>
              <w:marRight w:val="0"/>
              <w:marTop w:val="0"/>
              <w:marBottom w:val="0"/>
              <w:divBdr>
                <w:top w:val="none" w:sz="0" w:space="0" w:color="auto"/>
                <w:left w:val="none" w:sz="0" w:space="0" w:color="auto"/>
                <w:bottom w:val="none" w:sz="0" w:space="0" w:color="auto"/>
                <w:right w:val="none" w:sz="0" w:space="0" w:color="auto"/>
              </w:divBdr>
            </w:div>
          </w:divsChild>
        </w:div>
        <w:div w:id="765268727">
          <w:marLeft w:val="0"/>
          <w:marRight w:val="0"/>
          <w:marTop w:val="0"/>
          <w:marBottom w:val="0"/>
          <w:divBdr>
            <w:top w:val="none" w:sz="0" w:space="0" w:color="auto"/>
            <w:left w:val="none" w:sz="0" w:space="0" w:color="auto"/>
            <w:bottom w:val="none" w:sz="0" w:space="0" w:color="auto"/>
            <w:right w:val="none" w:sz="0" w:space="0" w:color="auto"/>
          </w:divBdr>
          <w:divsChild>
            <w:div w:id="5173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021827">
      <w:bodyDiv w:val="1"/>
      <w:marLeft w:val="0"/>
      <w:marRight w:val="0"/>
      <w:marTop w:val="0"/>
      <w:marBottom w:val="0"/>
      <w:divBdr>
        <w:top w:val="none" w:sz="0" w:space="0" w:color="auto"/>
        <w:left w:val="none" w:sz="0" w:space="0" w:color="auto"/>
        <w:bottom w:val="none" w:sz="0" w:space="0" w:color="auto"/>
        <w:right w:val="none" w:sz="0" w:space="0" w:color="auto"/>
      </w:divBdr>
    </w:div>
    <w:div w:id="603726036">
      <w:bodyDiv w:val="1"/>
      <w:marLeft w:val="0"/>
      <w:marRight w:val="0"/>
      <w:marTop w:val="0"/>
      <w:marBottom w:val="0"/>
      <w:divBdr>
        <w:top w:val="none" w:sz="0" w:space="0" w:color="auto"/>
        <w:left w:val="none" w:sz="0" w:space="0" w:color="auto"/>
        <w:bottom w:val="none" w:sz="0" w:space="0" w:color="auto"/>
        <w:right w:val="none" w:sz="0" w:space="0" w:color="auto"/>
      </w:divBdr>
    </w:div>
    <w:div w:id="609238830">
      <w:bodyDiv w:val="1"/>
      <w:marLeft w:val="0"/>
      <w:marRight w:val="0"/>
      <w:marTop w:val="0"/>
      <w:marBottom w:val="0"/>
      <w:divBdr>
        <w:top w:val="none" w:sz="0" w:space="0" w:color="auto"/>
        <w:left w:val="none" w:sz="0" w:space="0" w:color="auto"/>
        <w:bottom w:val="none" w:sz="0" w:space="0" w:color="auto"/>
        <w:right w:val="none" w:sz="0" w:space="0" w:color="auto"/>
      </w:divBdr>
      <w:divsChild>
        <w:div w:id="1289164028">
          <w:marLeft w:val="0"/>
          <w:marRight w:val="0"/>
          <w:marTop w:val="0"/>
          <w:marBottom w:val="0"/>
          <w:divBdr>
            <w:top w:val="none" w:sz="0" w:space="0" w:color="auto"/>
            <w:left w:val="none" w:sz="0" w:space="0" w:color="auto"/>
            <w:bottom w:val="none" w:sz="0" w:space="0" w:color="auto"/>
            <w:right w:val="none" w:sz="0" w:space="0" w:color="auto"/>
          </w:divBdr>
          <w:divsChild>
            <w:div w:id="765030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250399">
      <w:bodyDiv w:val="1"/>
      <w:marLeft w:val="0"/>
      <w:marRight w:val="0"/>
      <w:marTop w:val="0"/>
      <w:marBottom w:val="0"/>
      <w:divBdr>
        <w:top w:val="none" w:sz="0" w:space="0" w:color="auto"/>
        <w:left w:val="none" w:sz="0" w:space="0" w:color="auto"/>
        <w:bottom w:val="none" w:sz="0" w:space="0" w:color="auto"/>
        <w:right w:val="none" w:sz="0" w:space="0" w:color="auto"/>
      </w:divBdr>
    </w:div>
    <w:div w:id="652024285">
      <w:bodyDiv w:val="1"/>
      <w:marLeft w:val="0"/>
      <w:marRight w:val="0"/>
      <w:marTop w:val="0"/>
      <w:marBottom w:val="0"/>
      <w:divBdr>
        <w:top w:val="none" w:sz="0" w:space="0" w:color="auto"/>
        <w:left w:val="none" w:sz="0" w:space="0" w:color="auto"/>
        <w:bottom w:val="none" w:sz="0" w:space="0" w:color="auto"/>
        <w:right w:val="none" w:sz="0" w:space="0" w:color="auto"/>
      </w:divBdr>
      <w:divsChild>
        <w:div w:id="1896623040">
          <w:marLeft w:val="0"/>
          <w:marRight w:val="0"/>
          <w:marTop w:val="0"/>
          <w:marBottom w:val="0"/>
          <w:divBdr>
            <w:top w:val="none" w:sz="0" w:space="0" w:color="auto"/>
            <w:left w:val="none" w:sz="0" w:space="0" w:color="auto"/>
            <w:bottom w:val="none" w:sz="0" w:space="0" w:color="auto"/>
            <w:right w:val="none" w:sz="0" w:space="0" w:color="auto"/>
          </w:divBdr>
          <w:divsChild>
            <w:div w:id="574554525">
              <w:marLeft w:val="0"/>
              <w:marRight w:val="0"/>
              <w:marTop w:val="0"/>
              <w:marBottom w:val="0"/>
              <w:divBdr>
                <w:top w:val="none" w:sz="0" w:space="0" w:color="auto"/>
                <w:left w:val="none" w:sz="0" w:space="0" w:color="auto"/>
                <w:bottom w:val="none" w:sz="0" w:space="0" w:color="auto"/>
                <w:right w:val="none" w:sz="0" w:space="0" w:color="auto"/>
              </w:divBdr>
            </w:div>
          </w:divsChild>
        </w:div>
        <w:div w:id="1725983118">
          <w:blockQuote w:val="1"/>
          <w:marLeft w:val="720"/>
          <w:marRight w:val="720"/>
          <w:marTop w:val="100"/>
          <w:marBottom w:val="100"/>
          <w:divBdr>
            <w:top w:val="none" w:sz="0" w:space="0" w:color="auto"/>
            <w:left w:val="none" w:sz="0" w:space="0" w:color="auto"/>
            <w:bottom w:val="none" w:sz="0" w:space="0" w:color="auto"/>
            <w:right w:val="none" w:sz="0" w:space="0" w:color="auto"/>
          </w:divBdr>
        </w:div>
        <w:div w:id="2142725984">
          <w:marLeft w:val="0"/>
          <w:marRight w:val="0"/>
          <w:marTop w:val="0"/>
          <w:marBottom w:val="0"/>
          <w:divBdr>
            <w:top w:val="none" w:sz="0" w:space="0" w:color="auto"/>
            <w:left w:val="none" w:sz="0" w:space="0" w:color="auto"/>
            <w:bottom w:val="none" w:sz="0" w:space="0" w:color="auto"/>
            <w:right w:val="none" w:sz="0" w:space="0" w:color="auto"/>
          </w:divBdr>
          <w:divsChild>
            <w:div w:id="1362703654">
              <w:marLeft w:val="0"/>
              <w:marRight w:val="0"/>
              <w:marTop w:val="0"/>
              <w:marBottom w:val="0"/>
              <w:divBdr>
                <w:top w:val="none" w:sz="0" w:space="0" w:color="auto"/>
                <w:left w:val="none" w:sz="0" w:space="0" w:color="auto"/>
                <w:bottom w:val="none" w:sz="0" w:space="0" w:color="auto"/>
                <w:right w:val="none" w:sz="0" w:space="0" w:color="auto"/>
              </w:divBdr>
            </w:div>
          </w:divsChild>
        </w:div>
        <w:div w:id="2141800568">
          <w:marLeft w:val="0"/>
          <w:marRight w:val="0"/>
          <w:marTop w:val="0"/>
          <w:marBottom w:val="0"/>
          <w:divBdr>
            <w:top w:val="none" w:sz="0" w:space="0" w:color="auto"/>
            <w:left w:val="none" w:sz="0" w:space="0" w:color="auto"/>
            <w:bottom w:val="none" w:sz="0" w:space="0" w:color="auto"/>
            <w:right w:val="none" w:sz="0" w:space="0" w:color="auto"/>
          </w:divBdr>
          <w:divsChild>
            <w:div w:id="822350329">
              <w:marLeft w:val="0"/>
              <w:marRight w:val="0"/>
              <w:marTop w:val="0"/>
              <w:marBottom w:val="0"/>
              <w:divBdr>
                <w:top w:val="none" w:sz="0" w:space="0" w:color="auto"/>
                <w:left w:val="none" w:sz="0" w:space="0" w:color="auto"/>
                <w:bottom w:val="none" w:sz="0" w:space="0" w:color="auto"/>
                <w:right w:val="none" w:sz="0" w:space="0" w:color="auto"/>
              </w:divBdr>
            </w:div>
          </w:divsChild>
        </w:div>
        <w:div w:id="665785876">
          <w:marLeft w:val="0"/>
          <w:marRight w:val="0"/>
          <w:marTop w:val="0"/>
          <w:marBottom w:val="0"/>
          <w:divBdr>
            <w:top w:val="none" w:sz="0" w:space="0" w:color="auto"/>
            <w:left w:val="none" w:sz="0" w:space="0" w:color="auto"/>
            <w:bottom w:val="none" w:sz="0" w:space="0" w:color="auto"/>
            <w:right w:val="none" w:sz="0" w:space="0" w:color="auto"/>
          </w:divBdr>
          <w:divsChild>
            <w:div w:id="176818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491035">
      <w:bodyDiv w:val="1"/>
      <w:marLeft w:val="0"/>
      <w:marRight w:val="0"/>
      <w:marTop w:val="0"/>
      <w:marBottom w:val="0"/>
      <w:divBdr>
        <w:top w:val="none" w:sz="0" w:space="0" w:color="auto"/>
        <w:left w:val="none" w:sz="0" w:space="0" w:color="auto"/>
        <w:bottom w:val="none" w:sz="0" w:space="0" w:color="auto"/>
        <w:right w:val="none" w:sz="0" w:space="0" w:color="auto"/>
      </w:divBdr>
      <w:divsChild>
        <w:div w:id="364910715">
          <w:marLeft w:val="0"/>
          <w:marRight w:val="0"/>
          <w:marTop w:val="0"/>
          <w:marBottom w:val="0"/>
          <w:divBdr>
            <w:top w:val="none" w:sz="0" w:space="0" w:color="auto"/>
            <w:left w:val="none" w:sz="0" w:space="0" w:color="auto"/>
            <w:bottom w:val="none" w:sz="0" w:space="0" w:color="auto"/>
            <w:right w:val="none" w:sz="0" w:space="0" w:color="auto"/>
          </w:divBdr>
          <w:divsChild>
            <w:div w:id="1792743426">
              <w:marLeft w:val="0"/>
              <w:marRight w:val="0"/>
              <w:marTop w:val="0"/>
              <w:marBottom w:val="0"/>
              <w:divBdr>
                <w:top w:val="none" w:sz="0" w:space="0" w:color="auto"/>
                <w:left w:val="none" w:sz="0" w:space="0" w:color="auto"/>
                <w:bottom w:val="none" w:sz="0" w:space="0" w:color="auto"/>
                <w:right w:val="none" w:sz="0" w:space="0" w:color="auto"/>
              </w:divBdr>
            </w:div>
          </w:divsChild>
        </w:div>
        <w:div w:id="924191688">
          <w:blockQuote w:val="1"/>
          <w:marLeft w:val="720"/>
          <w:marRight w:val="720"/>
          <w:marTop w:val="100"/>
          <w:marBottom w:val="100"/>
          <w:divBdr>
            <w:top w:val="none" w:sz="0" w:space="0" w:color="auto"/>
            <w:left w:val="none" w:sz="0" w:space="0" w:color="auto"/>
            <w:bottom w:val="none" w:sz="0" w:space="0" w:color="auto"/>
            <w:right w:val="none" w:sz="0" w:space="0" w:color="auto"/>
          </w:divBdr>
        </w:div>
        <w:div w:id="1888057460">
          <w:marLeft w:val="0"/>
          <w:marRight w:val="0"/>
          <w:marTop w:val="0"/>
          <w:marBottom w:val="0"/>
          <w:divBdr>
            <w:top w:val="none" w:sz="0" w:space="0" w:color="auto"/>
            <w:left w:val="none" w:sz="0" w:space="0" w:color="auto"/>
            <w:bottom w:val="none" w:sz="0" w:space="0" w:color="auto"/>
            <w:right w:val="none" w:sz="0" w:space="0" w:color="auto"/>
          </w:divBdr>
          <w:divsChild>
            <w:div w:id="1007900891">
              <w:marLeft w:val="0"/>
              <w:marRight w:val="0"/>
              <w:marTop w:val="0"/>
              <w:marBottom w:val="0"/>
              <w:divBdr>
                <w:top w:val="none" w:sz="0" w:space="0" w:color="auto"/>
                <w:left w:val="none" w:sz="0" w:space="0" w:color="auto"/>
                <w:bottom w:val="none" w:sz="0" w:space="0" w:color="auto"/>
                <w:right w:val="none" w:sz="0" w:space="0" w:color="auto"/>
              </w:divBdr>
            </w:div>
          </w:divsChild>
        </w:div>
        <w:div w:id="225801033">
          <w:marLeft w:val="0"/>
          <w:marRight w:val="0"/>
          <w:marTop w:val="0"/>
          <w:marBottom w:val="0"/>
          <w:divBdr>
            <w:top w:val="none" w:sz="0" w:space="0" w:color="auto"/>
            <w:left w:val="none" w:sz="0" w:space="0" w:color="auto"/>
            <w:bottom w:val="none" w:sz="0" w:space="0" w:color="auto"/>
            <w:right w:val="none" w:sz="0" w:space="0" w:color="auto"/>
          </w:divBdr>
          <w:divsChild>
            <w:div w:id="123815381">
              <w:marLeft w:val="0"/>
              <w:marRight w:val="0"/>
              <w:marTop w:val="0"/>
              <w:marBottom w:val="0"/>
              <w:divBdr>
                <w:top w:val="none" w:sz="0" w:space="0" w:color="auto"/>
                <w:left w:val="none" w:sz="0" w:space="0" w:color="auto"/>
                <w:bottom w:val="none" w:sz="0" w:space="0" w:color="auto"/>
                <w:right w:val="none" w:sz="0" w:space="0" w:color="auto"/>
              </w:divBdr>
            </w:div>
          </w:divsChild>
        </w:div>
        <w:div w:id="301666379">
          <w:marLeft w:val="0"/>
          <w:marRight w:val="0"/>
          <w:marTop w:val="0"/>
          <w:marBottom w:val="0"/>
          <w:divBdr>
            <w:top w:val="none" w:sz="0" w:space="0" w:color="auto"/>
            <w:left w:val="none" w:sz="0" w:space="0" w:color="auto"/>
            <w:bottom w:val="none" w:sz="0" w:space="0" w:color="auto"/>
            <w:right w:val="none" w:sz="0" w:space="0" w:color="auto"/>
          </w:divBdr>
          <w:divsChild>
            <w:div w:id="170440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866056">
      <w:bodyDiv w:val="1"/>
      <w:marLeft w:val="0"/>
      <w:marRight w:val="0"/>
      <w:marTop w:val="0"/>
      <w:marBottom w:val="0"/>
      <w:divBdr>
        <w:top w:val="none" w:sz="0" w:space="0" w:color="auto"/>
        <w:left w:val="none" w:sz="0" w:space="0" w:color="auto"/>
        <w:bottom w:val="none" w:sz="0" w:space="0" w:color="auto"/>
        <w:right w:val="none" w:sz="0" w:space="0" w:color="auto"/>
      </w:divBdr>
    </w:div>
    <w:div w:id="701249612">
      <w:bodyDiv w:val="1"/>
      <w:marLeft w:val="0"/>
      <w:marRight w:val="0"/>
      <w:marTop w:val="0"/>
      <w:marBottom w:val="0"/>
      <w:divBdr>
        <w:top w:val="none" w:sz="0" w:space="0" w:color="auto"/>
        <w:left w:val="none" w:sz="0" w:space="0" w:color="auto"/>
        <w:bottom w:val="none" w:sz="0" w:space="0" w:color="auto"/>
        <w:right w:val="none" w:sz="0" w:space="0" w:color="auto"/>
      </w:divBdr>
    </w:div>
    <w:div w:id="710153735">
      <w:bodyDiv w:val="1"/>
      <w:marLeft w:val="0"/>
      <w:marRight w:val="0"/>
      <w:marTop w:val="0"/>
      <w:marBottom w:val="0"/>
      <w:divBdr>
        <w:top w:val="none" w:sz="0" w:space="0" w:color="auto"/>
        <w:left w:val="none" w:sz="0" w:space="0" w:color="auto"/>
        <w:bottom w:val="none" w:sz="0" w:space="0" w:color="auto"/>
        <w:right w:val="none" w:sz="0" w:space="0" w:color="auto"/>
      </w:divBdr>
      <w:divsChild>
        <w:div w:id="1292440728">
          <w:marLeft w:val="0"/>
          <w:marRight w:val="0"/>
          <w:marTop w:val="0"/>
          <w:marBottom w:val="0"/>
          <w:divBdr>
            <w:top w:val="none" w:sz="0" w:space="0" w:color="auto"/>
            <w:left w:val="none" w:sz="0" w:space="0" w:color="auto"/>
            <w:bottom w:val="none" w:sz="0" w:space="0" w:color="auto"/>
            <w:right w:val="none" w:sz="0" w:space="0" w:color="auto"/>
          </w:divBdr>
          <w:divsChild>
            <w:div w:id="32539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77841">
      <w:bodyDiv w:val="1"/>
      <w:marLeft w:val="0"/>
      <w:marRight w:val="0"/>
      <w:marTop w:val="0"/>
      <w:marBottom w:val="0"/>
      <w:divBdr>
        <w:top w:val="none" w:sz="0" w:space="0" w:color="auto"/>
        <w:left w:val="none" w:sz="0" w:space="0" w:color="auto"/>
        <w:bottom w:val="none" w:sz="0" w:space="0" w:color="auto"/>
        <w:right w:val="none" w:sz="0" w:space="0" w:color="auto"/>
      </w:divBdr>
    </w:div>
    <w:div w:id="736393600">
      <w:bodyDiv w:val="1"/>
      <w:marLeft w:val="0"/>
      <w:marRight w:val="0"/>
      <w:marTop w:val="0"/>
      <w:marBottom w:val="0"/>
      <w:divBdr>
        <w:top w:val="none" w:sz="0" w:space="0" w:color="auto"/>
        <w:left w:val="none" w:sz="0" w:space="0" w:color="auto"/>
        <w:bottom w:val="none" w:sz="0" w:space="0" w:color="auto"/>
        <w:right w:val="none" w:sz="0" w:space="0" w:color="auto"/>
      </w:divBdr>
    </w:div>
    <w:div w:id="743725247">
      <w:bodyDiv w:val="1"/>
      <w:marLeft w:val="0"/>
      <w:marRight w:val="0"/>
      <w:marTop w:val="0"/>
      <w:marBottom w:val="0"/>
      <w:divBdr>
        <w:top w:val="none" w:sz="0" w:space="0" w:color="auto"/>
        <w:left w:val="none" w:sz="0" w:space="0" w:color="auto"/>
        <w:bottom w:val="none" w:sz="0" w:space="0" w:color="auto"/>
        <w:right w:val="none" w:sz="0" w:space="0" w:color="auto"/>
      </w:divBdr>
    </w:div>
    <w:div w:id="756679926">
      <w:bodyDiv w:val="1"/>
      <w:marLeft w:val="0"/>
      <w:marRight w:val="0"/>
      <w:marTop w:val="0"/>
      <w:marBottom w:val="0"/>
      <w:divBdr>
        <w:top w:val="none" w:sz="0" w:space="0" w:color="auto"/>
        <w:left w:val="none" w:sz="0" w:space="0" w:color="auto"/>
        <w:bottom w:val="none" w:sz="0" w:space="0" w:color="auto"/>
        <w:right w:val="none" w:sz="0" w:space="0" w:color="auto"/>
      </w:divBdr>
    </w:div>
    <w:div w:id="759644344">
      <w:bodyDiv w:val="1"/>
      <w:marLeft w:val="0"/>
      <w:marRight w:val="0"/>
      <w:marTop w:val="0"/>
      <w:marBottom w:val="0"/>
      <w:divBdr>
        <w:top w:val="none" w:sz="0" w:space="0" w:color="auto"/>
        <w:left w:val="none" w:sz="0" w:space="0" w:color="auto"/>
        <w:bottom w:val="none" w:sz="0" w:space="0" w:color="auto"/>
        <w:right w:val="none" w:sz="0" w:space="0" w:color="auto"/>
      </w:divBdr>
      <w:divsChild>
        <w:div w:id="344789688">
          <w:marLeft w:val="0"/>
          <w:marRight w:val="0"/>
          <w:marTop w:val="0"/>
          <w:marBottom w:val="0"/>
          <w:divBdr>
            <w:top w:val="none" w:sz="0" w:space="0" w:color="auto"/>
            <w:left w:val="none" w:sz="0" w:space="0" w:color="auto"/>
            <w:bottom w:val="none" w:sz="0" w:space="0" w:color="auto"/>
            <w:right w:val="none" w:sz="0" w:space="0" w:color="auto"/>
          </w:divBdr>
          <w:divsChild>
            <w:div w:id="1766146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955850">
      <w:bodyDiv w:val="1"/>
      <w:marLeft w:val="0"/>
      <w:marRight w:val="0"/>
      <w:marTop w:val="0"/>
      <w:marBottom w:val="0"/>
      <w:divBdr>
        <w:top w:val="none" w:sz="0" w:space="0" w:color="auto"/>
        <w:left w:val="none" w:sz="0" w:space="0" w:color="auto"/>
        <w:bottom w:val="none" w:sz="0" w:space="0" w:color="auto"/>
        <w:right w:val="none" w:sz="0" w:space="0" w:color="auto"/>
      </w:divBdr>
    </w:div>
    <w:div w:id="770204636">
      <w:bodyDiv w:val="1"/>
      <w:marLeft w:val="0"/>
      <w:marRight w:val="0"/>
      <w:marTop w:val="0"/>
      <w:marBottom w:val="0"/>
      <w:divBdr>
        <w:top w:val="none" w:sz="0" w:space="0" w:color="auto"/>
        <w:left w:val="none" w:sz="0" w:space="0" w:color="auto"/>
        <w:bottom w:val="none" w:sz="0" w:space="0" w:color="auto"/>
        <w:right w:val="none" w:sz="0" w:space="0" w:color="auto"/>
      </w:divBdr>
      <w:divsChild>
        <w:div w:id="363095789">
          <w:marLeft w:val="0"/>
          <w:marRight w:val="0"/>
          <w:marTop w:val="0"/>
          <w:marBottom w:val="0"/>
          <w:divBdr>
            <w:top w:val="none" w:sz="0" w:space="0" w:color="auto"/>
            <w:left w:val="none" w:sz="0" w:space="0" w:color="auto"/>
            <w:bottom w:val="none" w:sz="0" w:space="0" w:color="auto"/>
            <w:right w:val="none" w:sz="0" w:space="0" w:color="auto"/>
          </w:divBdr>
          <w:divsChild>
            <w:div w:id="1792629473">
              <w:marLeft w:val="0"/>
              <w:marRight w:val="0"/>
              <w:marTop w:val="0"/>
              <w:marBottom w:val="0"/>
              <w:divBdr>
                <w:top w:val="none" w:sz="0" w:space="0" w:color="auto"/>
                <w:left w:val="none" w:sz="0" w:space="0" w:color="auto"/>
                <w:bottom w:val="none" w:sz="0" w:space="0" w:color="auto"/>
                <w:right w:val="none" w:sz="0" w:space="0" w:color="auto"/>
              </w:divBdr>
            </w:div>
          </w:divsChild>
        </w:div>
        <w:div w:id="674382532">
          <w:blockQuote w:val="1"/>
          <w:marLeft w:val="720"/>
          <w:marRight w:val="720"/>
          <w:marTop w:val="100"/>
          <w:marBottom w:val="100"/>
          <w:divBdr>
            <w:top w:val="none" w:sz="0" w:space="0" w:color="auto"/>
            <w:left w:val="none" w:sz="0" w:space="0" w:color="auto"/>
            <w:bottom w:val="none" w:sz="0" w:space="0" w:color="auto"/>
            <w:right w:val="none" w:sz="0" w:space="0" w:color="auto"/>
          </w:divBdr>
        </w:div>
        <w:div w:id="2015765454">
          <w:marLeft w:val="0"/>
          <w:marRight w:val="0"/>
          <w:marTop w:val="0"/>
          <w:marBottom w:val="0"/>
          <w:divBdr>
            <w:top w:val="none" w:sz="0" w:space="0" w:color="auto"/>
            <w:left w:val="none" w:sz="0" w:space="0" w:color="auto"/>
            <w:bottom w:val="none" w:sz="0" w:space="0" w:color="auto"/>
            <w:right w:val="none" w:sz="0" w:space="0" w:color="auto"/>
          </w:divBdr>
          <w:divsChild>
            <w:div w:id="896823307">
              <w:marLeft w:val="0"/>
              <w:marRight w:val="0"/>
              <w:marTop w:val="0"/>
              <w:marBottom w:val="0"/>
              <w:divBdr>
                <w:top w:val="none" w:sz="0" w:space="0" w:color="auto"/>
                <w:left w:val="none" w:sz="0" w:space="0" w:color="auto"/>
                <w:bottom w:val="none" w:sz="0" w:space="0" w:color="auto"/>
                <w:right w:val="none" w:sz="0" w:space="0" w:color="auto"/>
              </w:divBdr>
            </w:div>
          </w:divsChild>
        </w:div>
        <w:div w:id="406076312">
          <w:marLeft w:val="0"/>
          <w:marRight w:val="0"/>
          <w:marTop w:val="0"/>
          <w:marBottom w:val="0"/>
          <w:divBdr>
            <w:top w:val="none" w:sz="0" w:space="0" w:color="auto"/>
            <w:left w:val="none" w:sz="0" w:space="0" w:color="auto"/>
            <w:bottom w:val="none" w:sz="0" w:space="0" w:color="auto"/>
            <w:right w:val="none" w:sz="0" w:space="0" w:color="auto"/>
          </w:divBdr>
          <w:divsChild>
            <w:div w:id="534661493">
              <w:marLeft w:val="0"/>
              <w:marRight w:val="0"/>
              <w:marTop w:val="0"/>
              <w:marBottom w:val="0"/>
              <w:divBdr>
                <w:top w:val="none" w:sz="0" w:space="0" w:color="auto"/>
                <w:left w:val="none" w:sz="0" w:space="0" w:color="auto"/>
                <w:bottom w:val="none" w:sz="0" w:space="0" w:color="auto"/>
                <w:right w:val="none" w:sz="0" w:space="0" w:color="auto"/>
              </w:divBdr>
            </w:div>
          </w:divsChild>
        </w:div>
        <w:div w:id="66195674">
          <w:marLeft w:val="0"/>
          <w:marRight w:val="0"/>
          <w:marTop w:val="0"/>
          <w:marBottom w:val="0"/>
          <w:divBdr>
            <w:top w:val="none" w:sz="0" w:space="0" w:color="auto"/>
            <w:left w:val="none" w:sz="0" w:space="0" w:color="auto"/>
            <w:bottom w:val="none" w:sz="0" w:space="0" w:color="auto"/>
            <w:right w:val="none" w:sz="0" w:space="0" w:color="auto"/>
          </w:divBdr>
          <w:divsChild>
            <w:div w:id="154725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847080">
      <w:bodyDiv w:val="1"/>
      <w:marLeft w:val="0"/>
      <w:marRight w:val="0"/>
      <w:marTop w:val="0"/>
      <w:marBottom w:val="0"/>
      <w:divBdr>
        <w:top w:val="none" w:sz="0" w:space="0" w:color="auto"/>
        <w:left w:val="none" w:sz="0" w:space="0" w:color="auto"/>
        <w:bottom w:val="none" w:sz="0" w:space="0" w:color="auto"/>
        <w:right w:val="none" w:sz="0" w:space="0" w:color="auto"/>
      </w:divBdr>
    </w:div>
    <w:div w:id="796145039">
      <w:bodyDiv w:val="1"/>
      <w:marLeft w:val="0"/>
      <w:marRight w:val="0"/>
      <w:marTop w:val="0"/>
      <w:marBottom w:val="0"/>
      <w:divBdr>
        <w:top w:val="none" w:sz="0" w:space="0" w:color="auto"/>
        <w:left w:val="none" w:sz="0" w:space="0" w:color="auto"/>
        <w:bottom w:val="none" w:sz="0" w:space="0" w:color="auto"/>
        <w:right w:val="none" w:sz="0" w:space="0" w:color="auto"/>
      </w:divBdr>
    </w:div>
    <w:div w:id="806509297">
      <w:bodyDiv w:val="1"/>
      <w:marLeft w:val="0"/>
      <w:marRight w:val="0"/>
      <w:marTop w:val="0"/>
      <w:marBottom w:val="0"/>
      <w:divBdr>
        <w:top w:val="none" w:sz="0" w:space="0" w:color="auto"/>
        <w:left w:val="none" w:sz="0" w:space="0" w:color="auto"/>
        <w:bottom w:val="none" w:sz="0" w:space="0" w:color="auto"/>
        <w:right w:val="none" w:sz="0" w:space="0" w:color="auto"/>
      </w:divBdr>
    </w:div>
    <w:div w:id="814686766">
      <w:bodyDiv w:val="1"/>
      <w:marLeft w:val="0"/>
      <w:marRight w:val="0"/>
      <w:marTop w:val="0"/>
      <w:marBottom w:val="0"/>
      <w:divBdr>
        <w:top w:val="none" w:sz="0" w:space="0" w:color="auto"/>
        <w:left w:val="none" w:sz="0" w:space="0" w:color="auto"/>
        <w:bottom w:val="none" w:sz="0" w:space="0" w:color="auto"/>
        <w:right w:val="none" w:sz="0" w:space="0" w:color="auto"/>
      </w:divBdr>
    </w:div>
    <w:div w:id="833758238">
      <w:bodyDiv w:val="1"/>
      <w:marLeft w:val="0"/>
      <w:marRight w:val="0"/>
      <w:marTop w:val="0"/>
      <w:marBottom w:val="0"/>
      <w:divBdr>
        <w:top w:val="none" w:sz="0" w:space="0" w:color="auto"/>
        <w:left w:val="none" w:sz="0" w:space="0" w:color="auto"/>
        <w:bottom w:val="none" w:sz="0" w:space="0" w:color="auto"/>
        <w:right w:val="none" w:sz="0" w:space="0" w:color="auto"/>
      </w:divBdr>
      <w:divsChild>
        <w:div w:id="1870029835">
          <w:marLeft w:val="0"/>
          <w:marRight w:val="0"/>
          <w:marTop w:val="0"/>
          <w:marBottom w:val="0"/>
          <w:divBdr>
            <w:top w:val="none" w:sz="0" w:space="0" w:color="auto"/>
            <w:left w:val="none" w:sz="0" w:space="0" w:color="auto"/>
            <w:bottom w:val="none" w:sz="0" w:space="0" w:color="auto"/>
            <w:right w:val="none" w:sz="0" w:space="0" w:color="auto"/>
          </w:divBdr>
          <w:divsChild>
            <w:div w:id="351341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492980">
      <w:bodyDiv w:val="1"/>
      <w:marLeft w:val="0"/>
      <w:marRight w:val="0"/>
      <w:marTop w:val="0"/>
      <w:marBottom w:val="0"/>
      <w:divBdr>
        <w:top w:val="none" w:sz="0" w:space="0" w:color="auto"/>
        <w:left w:val="none" w:sz="0" w:space="0" w:color="auto"/>
        <w:bottom w:val="none" w:sz="0" w:space="0" w:color="auto"/>
        <w:right w:val="none" w:sz="0" w:space="0" w:color="auto"/>
      </w:divBdr>
      <w:divsChild>
        <w:div w:id="4303982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65825649">
      <w:bodyDiv w:val="1"/>
      <w:marLeft w:val="0"/>
      <w:marRight w:val="0"/>
      <w:marTop w:val="0"/>
      <w:marBottom w:val="0"/>
      <w:divBdr>
        <w:top w:val="none" w:sz="0" w:space="0" w:color="auto"/>
        <w:left w:val="none" w:sz="0" w:space="0" w:color="auto"/>
        <w:bottom w:val="none" w:sz="0" w:space="0" w:color="auto"/>
        <w:right w:val="none" w:sz="0" w:space="0" w:color="auto"/>
      </w:divBdr>
    </w:div>
    <w:div w:id="900751564">
      <w:bodyDiv w:val="1"/>
      <w:marLeft w:val="0"/>
      <w:marRight w:val="0"/>
      <w:marTop w:val="0"/>
      <w:marBottom w:val="0"/>
      <w:divBdr>
        <w:top w:val="none" w:sz="0" w:space="0" w:color="auto"/>
        <w:left w:val="none" w:sz="0" w:space="0" w:color="auto"/>
        <w:bottom w:val="none" w:sz="0" w:space="0" w:color="auto"/>
        <w:right w:val="none" w:sz="0" w:space="0" w:color="auto"/>
      </w:divBdr>
      <w:divsChild>
        <w:div w:id="9677811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3393585">
      <w:bodyDiv w:val="1"/>
      <w:marLeft w:val="0"/>
      <w:marRight w:val="0"/>
      <w:marTop w:val="0"/>
      <w:marBottom w:val="0"/>
      <w:divBdr>
        <w:top w:val="none" w:sz="0" w:space="0" w:color="auto"/>
        <w:left w:val="none" w:sz="0" w:space="0" w:color="auto"/>
        <w:bottom w:val="none" w:sz="0" w:space="0" w:color="auto"/>
        <w:right w:val="none" w:sz="0" w:space="0" w:color="auto"/>
      </w:divBdr>
    </w:div>
    <w:div w:id="937375771">
      <w:bodyDiv w:val="1"/>
      <w:marLeft w:val="0"/>
      <w:marRight w:val="0"/>
      <w:marTop w:val="0"/>
      <w:marBottom w:val="0"/>
      <w:divBdr>
        <w:top w:val="none" w:sz="0" w:space="0" w:color="auto"/>
        <w:left w:val="none" w:sz="0" w:space="0" w:color="auto"/>
        <w:bottom w:val="none" w:sz="0" w:space="0" w:color="auto"/>
        <w:right w:val="none" w:sz="0" w:space="0" w:color="auto"/>
      </w:divBdr>
    </w:div>
    <w:div w:id="986278507">
      <w:bodyDiv w:val="1"/>
      <w:marLeft w:val="0"/>
      <w:marRight w:val="0"/>
      <w:marTop w:val="0"/>
      <w:marBottom w:val="0"/>
      <w:divBdr>
        <w:top w:val="none" w:sz="0" w:space="0" w:color="auto"/>
        <w:left w:val="none" w:sz="0" w:space="0" w:color="auto"/>
        <w:bottom w:val="none" w:sz="0" w:space="0" w:color="auto"/>
        <w:right w:val="none" w:sz="0" w:space="0" w:color="auto"/>
      </w:divBdr>
    </w:div>
    <w:div w:id="1001851898">
      <w:bodyDiv w:val="1"/>
      <w:marLeft w:val="0"/>
      <w:marRight w:val="0"/>
      <w:marTop w:val="0"/>
      <w:marBottom w:val="0"/>
      <w:divBdr>
        <w:top w:val="none" w:sz="0" w:space="0" w:color="auto"/>
        <w:left w:val="none" w:sz="0" w:space="0" w:color="auto"/>
        <w:bottom w:val="none" w:sz="0" w:space="0" w:color="auto"/>
        <w:right w:val="none" w:sz="0" w:space="0" w:color="auto"/>
      </w:divBdr>
    </w:div>
    <w:div w:id="1026059227">
      <w:bodyDiv w:val="1"/>
      <w:marLeft w:val="0"/>
      <w:marRight w:val="0"/>
      <w:marTop w:val="0"/>
      <w:marBottom w:val="0"/>
      <w:divBdr>
        <w:top w:val="none" w:sz="0" w:space="0" w:color="auto"/>
        <w:left w:val="none" w:sz="0" w:space="0" w:color="auto"/>
        <w:bottom w:val="none" w:sz="0" w:space="0" w:color="auto"/>
        <w:right w:val="none" w:sz="0" w:space="0" w:color="auto"/>
      </w:divBdr>
    </w:div>
    <w:div w:id="1104765221">
      <w:bodyDiv w:val="1"/>
      <w:marLeft w:val="0"/>
      <w:marRight w:val="0"/>
      <w:marTop w:val="0"/>
      <w:marBottom w:val="0"/>
      <w:divBdr>
        <w:top w:val="none" w:sz="0" w:space="0" w:color="auto"/>
        <w:left w:val="none" w:sz="0" w:space="0" w:color="auto"/>
        <w:bottom w:val="none" w:sz="0" w:space="0" w:color="auto"/>
        <w:right w:val="none" w:sz="0" w:space="0" w:color="auto"/>
      </w:divBdr>
      <w:divsChild>
        <w:div w:id="2029789615">
          <w:marLeft w:val="0"/>
          <w:marRight w:val="0"/>
          <w:marTop w:val="0"/>
          <w:marBottom w:val="0"/>
          <w:divBdr>
            <w:top w:val="none" w:sz="0" w:space="0" w:color="auto"/>
            <w:left w:val="none" w:sz="0" w:space="0" w:color="auto"/>
            <w:bottom w:val="none" w:sz="0" w:space="0" w:color="auto"/>
            <w:right w:val="none" w:sz="0" w:space="0" w:color="auto"/>
          </w:divBdr>
          <w:divsChild>
            <w:div w:id="101819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986037">
      <w:bodyDiv w:val="1"/>
      <w:marLeft w:val="0"/>
      <w:marRight w:val="0"/>
      <w:marTop w:val="0"/>
      <w:marBottom w:val="0"/>
      <w:divBdr>
        <w:top w:val="none" w:sz="0" w:space="0" w:color="auto"/>
        <w:left w:val="none" w:sz="0" w:space="0" w:color="auto"/>
        <w:bottom w:val="none" w:sz="0" w:space="0" w:color="auto"/>
        <w:right w:val="none" w:sz="0" w:space="0" w:color="auto"/>
      </w:divBdr>
    </w:div>
    <w:div w:id="1193110373">
      <w:bodyDiv w:val="1"/>
      <w:marLeft w:val="0"/>
      <w:marRight w:val="0"/>
      <w:marTop w:val="0"/>
      <w:marBottom w:val="0"/>
      <w:divBdr>
        <w:top w:val="none" w:sz="0" w:space="0" w:color="auto"/>
        <w:left w:val="none" w:sz="0" w:space="0" w:color="auto"/>
        <w:bottom w:val="none" w:sz="0" w:space="0" w:color="auto"/>
        <w:right w:val="none" w:sz="0" w:space="0" w:color="auto"/>
      </w:divBdr>
    </w:div>
    <w:div w:id="1223524115">
      <w:bodyDiv w:val="1"/>
      <w:marLeft w:val="0"/>
      <w:marRight w:val="0"/>
      <w:marTop w:val="0"/>
      <w:marBottom w:val="0"/>
      <w:divBdr>
        <w:top w:val="none" w:sz="0" w:space="0" w:color="auto"/>
        <w:left w:val="none" w:sz="0" w:space="0" w:color="auto"/>
        <w:bottom w:val="none" w:sz="0" w:space="0" w:color="auto"/>
        <w:right w:val="none" w:sz="0" w:space="0" w:color="auto"/>
      </w:divBdr>
    </w:div>
    <w:div w:id="1262763242">
      <w:bodyDiv w:val="1"/>
      <w:marLeft w:val="0"/>
      <w:marRight w:val="0"/>
      <w:marTop w:val="0"/>
      <w:marBottom w:val="0"/>
      <w:divBdr>
        <w:top w:val="none" w:sz="0" w:space="0" w:color="auto"/>
        <w:left w:val="none" w:sz="0" w:space="0" w:color="auto"/>
        <w:bottom w:val="none" w:sz="0" w:space="0" w:color="auto"/>
        <w:right w:val="none" w:sz="0" w:space="0" w:color="auto"/>
      </w:divBdr>
    </w:div>
    <w:div w:id="1265305715">
      <w:bodyDiv w:val="1"/>
      <w:marLeft w:val="0"/>
      <w:marRight w:val="0"/>
      <w:marTop w:val="0"/>
      <w:marBottom w:val="0"/>
      <w:divBdr>
        <w:top w:val="none" w:sz="0" w:space="0" w:color="auto"/>
        <w:left w:val="none" w:sz="0" w:space="0" w:color="auto"/>
        <w:bottom w:val="none" w:sz="0" w:space="0" w:color="auto"/>
        <w:right w:val="none" w:sz="0" w:space="0" w:color="auto"/>
      </w:divBdr>
      <w:divsChild>
        <w:div w:id="656498486">
          <w:marLeft w:val="0"/>
          <w:marRight w:val="0"/>
          <w:marTop w:val="0"/>
          <w:marBottom w:val="0"/>
          <w:divBdr>
            <w:top w:val="none" w:sz="0" w:space="0" w:color="auto"/>
            <w:left w:val="none" w:sz="0" w:space="0" w:color="auto"/>
            <w:bottom w:val="none" w:sz="0" w:space="0" w:color="auto"/>
            <w:right w:val="none" w:sz="0" w:space="0" w:color="auto"/>
          </w:divBdr>
          <w:divsChild>
            <w:div w:id="209481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387498">
      <w:bodyDiv w:val="1"/>
      <w:marLeft w:val="0"/>
      <w:marRight w:val="0"/>
      <w:marTop w:val="0"/>
      <w:marBottom w:val="0"/>
      <w:divBdr>
        <w:top w:val="none" w:sz="0" w:space="0" w:color="auto"/>
        <w:left w:val="none" w:sz="0" w:space="0" w:color="auto"/>
        <w:bottom w:val="none" w:sz="0" w:space="0" w:color="auto"/>
        <w:right w:val="none" w:sz="0" w:space="0" w:color="auto"/>
      </w:divBdr>
    </w:div>
    <w:div w:id="1307510748">
      <w:bodyDiv w:val="1"/>
      <w:marLeft w:val="0"/>
      <w:marRight w:val="0"/>
      <w:marTop w:val="0"/>
      <w:marBottom w:val="0"/>
      <w:divBdr>
        <w:top w:val="none" w:sz="0" w:space="0" w:color="auto"/>
        <w:left w:val="none" w:sz="0" w:space="0" w:color="auto"/>
        <w:bottom w:val="none" w:sz="0" w:space="0" w:color="auto"/>
        <w:right w:val="none" w:sz="0" w:space="0" w:color="auto"/>
      </w:divBdr>
    </w:div>
    <w:div w:id="1315992233">
      <w:bodyDiv w:val="1"/>
      <w:marLeft w:val="0"/>
      <w:marRight w:val="0"/>
      <w:marTop w:val="0"/>
      <w:marBottom w:val="0"/>
      <w:divBdr>
        <w:top w:val="none" w:sz="0" w:space="0" w:color="auto"/>
        <w:left w:val="none" w:sz="0" w:space="0" w:color="auto"/>
        <w:bottom w:val="none" w:sz="0" w:space="0" w:color="auto"/>
        <w:right w:val="none" w:sz="0" w:space="0" w:color="auto"/>
      </w:divBdr>
    </w:div>
    <w:div w:id="1344163307">
      <w:bodyDiv w:val="1"/>
      <w:marLeft w:val="0"/>
      <w:marRight w:val="0"/>
      <w:marTop w:val="0"/>
      <w:marBottom w:val="0"/>
      <w:divBdr>
        <w:top w:val="none" w:sz="0" w:space="0" w:color="auto"/>
        <w:left w:val="none" w:sz="0" w:space="0" w:color="auto"/>
        <w:bottom w:val="none" w:sz="0" w:space="0" w:color="auto"/>
        <w:right w:val="none" w:sz="0" w:space="0" w:color="auto"/>
      </w:divBdr>
      <w:divsChild>
        <w:div w:id="1740011640">
          <w:marLeft w:val="0"/>
          <w:marRight w:val="0"/>
          <w:marTop w:val="0"/>
          <w:marBottom w:val="0"/>
          <w:divBdr>
            <w:top w:val="none" w:sz="0" w:space="0" w:color="auto"/>
            <w:left w:val="none" w:sz="0" w:space="0" w:color="auto"/>
            <w:bottom w:val="none" w:sz="0" w:space="0" w:color="auto"/>
            <w:right w:val="none" w:sz="0" w:space="0" w:color="auto"/>
          </w:divBdr>
          <w:divsChild>
            <w:div w:id="14621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847657">
      <w:bodyDiv w:val="1"/>
      <w:marLeft w:val="0"/>
      <w:marRight w:val="0"/>
      <w:marTop w:val="0"/>
      <w:marBottom w:val="0"/>
      <w:divBdr>
        <w:top w:val="none" w:sz="0" w:space="0" w:color="auto"/>
        <w:left w:val="none" w:sz="0" w:space="0" w:color="auto"/>
        <w:bottom w:val="none" w:sz="0" w:space="0" w:color="auto"/>
        <w:right w:val="none" w:sz="0" w:space="0" w:color="auto"/>
      </w:divBdr>
      <w:divsChild>
        <w:div w:id="1591696859">
          <w:marLeft w:val="0"/>
          <w:marRight w:val="0"/>
          <w:marTop w:val="0"/>
          <w:marBottom w:val="0"/>
          <w:divBdr>
            <w:top w:val="none" w:sz="0" w:space="0" w:color="auto"/>
            <w:left w:val="none" w:sz="0" w:space="0" w:color="auto"/>
            <w:bottom w:val="none" w:sz="0" w:space="0" w:color="auto"/>
            <w:right w:val="none" w:sz="0" w:space="0" w:color="auto"/>
          </w:divBdr>
          <w:divsChild>
            <w:div w:id="671840400">
              <w:marLeft w:val="0"/>
              <w:marRight w:val="0"/>
              <w:marTop w:val="0"/>
              <w:marBottom w:val="0"/>
              <w:divBdr>
                <w:top w:val="none" w:sz="0" w:space="0" w:color="auto"/>
                <w:left w:val="none" w:sz="0" w:space="0" w:color="auto"/>
                <w:bottom w:val="none" w:sz="0" w:space="0" w:color="auto"/>
                <w:right w:val="none" w:sz="0" w:space="0" w:color="auto"/>
              </w:divBdr>
              <w:divsChild>
                <w:div w:id="465316361">
                  <w:marLeft w:val="0"/>
                  <w:marRight w:val="0"/>
                  <w:marTop w:val="0"/>
                  <w:marBottom w:val="0"/>
                  <w:divBdr>
                    <w:top w:val="none" w:sz="0" w:space="0" w:color="auto"/>
                    <w:left w:val="none" w:sz="0" w:space="0" w:color="auto"/>
                    <w:bottom w:val="none" w:sz="0" w:space="0" w:color="auto"/>
                    <w:right w:val="none" w:sz="0" w:space="0" w:color="auto"/>
                  </w:divBdr>
                  <w:divsChild>
                    <w:div w:id="996952917">
                      <w:marLeft w:val="0"/>
                      <w:marRight w:val="0"/>
                      <w:marTop w:val="0"/>
                      <w:marBottom w:val="0"/>
                      <w:divBdr>
                        <w:top w:val="none" w:sz="0" w:space="0" w:color="auto"/>
                        <w:left w:val="none" w:sz="0" w:space="0" w:color="auto"/>
                        <w:bottom w:val="none" w:sz="0" w:space="0" w:color="auto"/>
                        <w:right w:val="none" w:sz="0" w:space="0" w:color="auto"/>
                      </w:divBdr>
                      <w:divsChild>
                        <w:div w:id="295109357">
                          <w:marLeft w:val="0"/>
                          <w:marRight w:val="0"/>
                          <w:marTop w:val="0"/>
                          <w:marBottom w:val="0"/>
                          <w:divBdr>
                            <w:top w:val="none" w:sz="0" w:space="0" w:color="auto"/>
                            <w:left w:val="none" w:sz="0" w:space="0" w:color="auto"/>
                            <w:bottom w:val="none" w:sz="0" w:space="0" w:color="auto"/>
                            <w:right w:val="none" w:sz="0" w:space="0" w:color="auto"/>
                          </w:divBdr>
                          <w:divsChild>
                            <w:div w:id="1521823251">
                              <w:marLeft w:val="0"/>
                              <w:marRight w:val="0"/>
                              <w:marTop w:val="0"/>
                              <w:marBottom w:val="0"/>
                              <w:divBdr>
                                <w:top w:val="none" w:sz="0" w:space="0" w:color="auto"/>
                                <w:left w:val="none" w:sz="0" w:space="0" w:color="auto"/>
                                <w:bottom w:val="none" w:sz="0" w:space="0" w:color="auto"/>
                                <w:right w:val="none" w:sz="0" w:space="0" w:color="auto"/>
                              </w:divBdr>
                              <w:divsChild>
                                <w:div w:id="68833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1516408">
      <w:bodyDiv w:val="1"/>
      <w:marLeft w:val="0"/>
      <w:marRight w:val="0"/>
      <w:marTop w:val="0"/>
      <w:marBottom w:val="0"/>
      <w:divBdr>
        <w:top w:val="none" w:sz="0" w:space="0" w:color="auto"/>
        <w:left w:val="none" w:sz="0" w:space="0" w:color="auto"/>
        <w:bottom w:val="none" w:sz="0" w:space="0" w:color="auto"/>
        <w:right w:val="none" w:sz="0" w:space="0" w:color="auto"/>
      </w:divBdr>
    </w:div>
    <w:div w:id="1385594535">
      <w:bodyDiv w:val="1"/>
      <w:marLeft w:val="0"/>
      <w:marRight w:val="0"/>
      <w:marTop w:val="0"/>
      <w:marBottom w:val="0"/>
      <w:divBdr>
        <w:top w:val="none" w:sz="0" w:space="0" w:color="auto"/>
        <w:left w:val="none" w:sz="0" w:space="0" w:color="auto"/>
        <w:bottom w:val="none" w:sz="0" w:space="0" w:color="auto"/>
        <w:right w:val="none" w:sz="0" w:space="0" w:color="auto"/>
      </w:divBdr>
      <w:divsChild>
        <w:div w:id="2020618192">
          <w:marLeft w:val="0"/>
          <w:marRight w:val="0"/>
          <w:marTop w:val="0"/>
          <w:marBottom w:val="0"/>
          <w:divBdr>
            <w:top w:val="none" w:sz="0" w:space="0" w:color="auto"/>
            <w:left w:val="none" w:sz="0" w:space="0" w:color="auto"/>
            <w:bottom w:val="none" w:sz="0" w:space="0" w:color="auto"/>
            <w:right w:val="none" w:sz="0" w:space="0" w:color="auto"/>
          </w:divBdr>
          <w:divsChild>
            <w:div w:id="118686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611295">
      <w:bodyDiv w:val="1"/>
      <w:marLeft w:val="0"/>
      <w:marRight w:val="0"/>
      <w:marTop w:val="0"/>
      <w:marBottom w:val="0"/>
      <w:divBdr>
        <w:top w:val="none" w:sz="0" w:space="0" w:color="auto"/>
        <w:left w:val="none" w:sz="0" w:space="0" w:color="auto"/>
        <w:bottom w:val="none" w:sz="0" w:space="0" w:color="auto"/>
        <w:right w:val="none" w:sz="0" w:space="0" w:color="auto"/>
      </w:divBdr>
      <w:divsChild>
        <w:div w:id="353773168">
          <w:marLeft w:val="0"/>
          <w:marRight w:val="0"/>
          <w:marTop w:val="0"/>
          <w:marBottom w:val="0"/>
          <w:divBdr>
            <w:top w:val="none" w:sz="0" w:space="0" w:color="auto"/>
            <w:left w:val="none" w:sz="0" w:space="0" w:color="auto"/>
            <w:bottom w:val="none" w:sz="0" w:space="0" w:color="auto"/>
            <w:right w:val="none" w:sz="0" w:space="0" w:color="auto"/>
          </w:divBdr>
          <w:divsChild>
            <w:div w:id="1199583062">
              <w:marLeft w:val="0"/>
              <w:marRight w:val="0"/>
              <w:marTop w:val="0"/>
              <w:marBottom w:val="0"/>
              <w:divBdr>
                <w:top w:val="none" w:sz="0" w:space="0" w:color="auto"/>
                <w:left w:val="none" w:sz="0" w:space="0" w:color="auto"/>
                <w:bottom w:val="none" w:sz="0" w:space="0" w:color="auto"/>
                <w:right w:val="none" w:sz="0" w:space="0" w:color="auto"/>
              </w:divBdr>
            </w:div>
          </w:divsChild>
        </w:div>
        <w:div w:id="118232055">
          <w:marLeft w:val="0"/>
          <w:marRight w:val="0"/>
          <w:marTop w:val="0"/>
          <w:marBottom w:val="0"/>
          <w:divBdr>
            <w:top w:val="none" w:sz="0" w:space="0" w:color="auto"/>
            <w:left w:val="none" w:sz="0" w:space="0" w:color="auto"/>
            <w:bottom w:val="none" w:sz="0" w:space="0" w:color="auto"/>
            <w:right w:val="none" w:sz="0" w:space="0" w:color="auto"/>
          </w:divBdr>
          <w:divsChild>
            <w:div w:id="1100948025">
              <w:marLeft w:val="0"/>
              <w:marRight w:val="0"/>
              <w:marTop w:val="0"/>
              <w:marBottom w:val="0"/>
              <w:divBdr>
                <w:top w:val="none" w:sz="0" w:space="0" w:color="auto"/>
                <w:left w:val="none" w:sz="0" w:space="0" w:color="auto"/>
                <w:bottom w:val="none" w:sz="0" w:space="0" w:color="auto"/>
                <w:right w:val="none" w:sz="0" w:space="0" w:color="auto"/>
              </w:divBdr>
            </w:div>
          </w:divsChild>
        </w:div>
        <w:div w:id="578371490">
          <w:marLeft w:val="0"/>
          <w:marRight w:val="0"/>
          <w:marTop w:val="0"/>
          <w:marBottom w:val="0"/>
          <w:divBdr>
            <w:top w:val="none" w:sz="0" w:space="0" w:color="auto"/>
            <w:left w:val="none" w:sz="0" w:space="0" w:color="auto"/>
            <w:bottom w:val="none" w:sz="0" w:space="0" w:color="auto"/>
            <w:right w:val="none" w:sz="0" w:space="0" w:color="auto"/>
          </w:divBdr>
          <w:divsChild>
            <w:div w:id="35586302">
              <w:marLeft w:val="0"/>
              <w:marRight w:val="0"/>
              <w:marTop w:val="0"/>
              <w:marBottom w:val="0"/>
              <w:divBdr>
                <w:top w:val="none" w:sz="0" w:space="0" w:color="auto"/>
                <w:left w:val="none" w:sz="0" w:space="0" w:color="auto"/>
                <w:bottom w:val="none" w:sz="0" w:space="0" w:color="auto"/>
                <w:right w:val="none" w:sz="0" w:space="0" w:color="auto"/>
              </w:divBdr>
            </w:div>
          </w:divsChild>
        </w:div>
        <w:div w:id="1302078363">
          <w:marLeft w:val="0"/>
          <w:marRight w:val="0"/>
          <w:marTop w:val="0"/>
          <w:marBottom w:val="0"/>
          <w:divBdr>
            <w:top w:val="none" w:sz="0" w:space="0" w:color="auto"/>
            <w:left w:val="none" w:sz="0" w:space="0" w:color="auto"/>
            <w:bottom w:val="none" w:sz="0" w:space="0" w:color="auto"/>
            <w:right w:val="none" w:sz="0" w:space="0" w:color="auto"/>
          </w:divBdr>
          <w:divsChild>
            <w:div w:id="868680956">
              <w:marLeft w:val="0"/>
              <w:marRight w:val="0"/>
              <w:marTop w:val="0"/>
              <w:marBottom w:val="0"/>
              <w:divBdr>
                <w:top w:val="none" w:sz="0" w:space="0" w:color="auto"/>
                <w:left w:val="none" w:sz="0" w:space="0" w:color="auto"/>
                <w:bottom w:val="none" w:sz="0" w:space="0" w:color="auto"/>
                <w:right w:val="none" w:sz="0" w:space="0" w:color="auto"/>
              </w:divBdr>
            </w:div>
          </w:divsChild>
        </w:div>
        <w:div w:id="557546513">
          <w:marLeft w:val="0"/>
          <w:marRight w:val="0"/>
          <w:marTop w:val="0"/>
          <w:marBottom w:val="0"/>
          <w:divBdr>
            <w:top w:val="none" w:sz="0" w:space="0" w:color="auto"/>
            <w:left w:val="none" w:sz="0" w:space="0" w:color="auto"/>
            <w:bottom w:val="none" w:sz="0" w:space="0" w:color="auto"/>
            <w:right w:val="none" w:sz="0" w:space="0" w:color="auto"/>
          </w:divBdr>
          <w:divsChild>
            <w:div w:id="191936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238863">
      <w:bodyDiv w:val="1"/>
      <w:marLeft w:val="0"/>
      <w:marRight w:val="0"/>
      <w:marTop w:val="0"/>
      <w:marBottom w:val="0"/>
      <w:divBdr>
        <w:top w:val="none" w:sz="0" w:space="0" w:color="auto"/>
        <w:left w:val="none" w:sz="0" w:space="0" w:color="auto"/>
        <w:bottom w:val="none" w:sz="0" w:space="0" w:color="auto"/>
        <w:right w:val="none" w:sz="0" w:space="0" w:color="auto"/>
      </w:divBdr>
      <w:divsChild>
        <w:div w:id="306130752">
          <w:marLeft w:val="0"/>
          <w:marRight w:val="0"/>
          <w:marTop w:val="0"/>
          <w:marBottom w:val="0"/>
          <w:divBdr>
            <w:top w:val="none" w:sz="0" w:space="0" w:color="auto"/>
            <w:left w:val="none" w:sz="0" w:space="0" w:color="auto"/>
            <w:bottom w:val="none" w:sz="0" w:space="0" w:color="auto"/>
            <w:right w:val="none" w:sz="0" w:space="0" w:color="auto"/>
          </w:divBdr>
          <w:divsChild>
            <w:div w:id="27167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207804">
      <w:bodyDiv w:val="1"/>
      <w:marLeft w:val="0"/>
      <w:marRight w:val="0"/>
      <w:marTop w:val="0"/>
      <w:marBottom w:val="0"/>
      <w:divBdr>
        <w:top w:val="none" w:sz="0" w:space="0" w:color="auto"/>
        <w:left w:val="none" w:sz="0" w:space="0" w:color="auto"/>
        <w:bottom w:val="none" w:sz="0" w:space="0" w:color="auto"/>
        <w:right w:val="none" w:sz="0" w:space="0" w:color="auto"/>
      </w:divBdr>
    </w:div>
    <w:div w:id="1448742246">
      <w:bodyDiv w:val="1"/>
      <w:marLeft w:val="0"/>
      <w:marRight w:val="0"/>
      <w:marTop w:val="0"/>
      <w:marBottom w:val="0"/>
      <w:divBdr>
        <w:top w:val="none" w:sz="0" w:space="0" w:color="auto"/>
        <w:left w:val="none" w:sz="0" w:space="0" w:color="auto"/>
        <w:bottom w:val="none" w:sz="0" w:space="0" w:color="auto"/>
        <w:right w:val="none" w:sz="0" w:space="0" w:color="auto"/>
      </w:divBdr>
    </w:div>
    <w:div w:id="1489328400">
      <w:bodyDiv w:val="1"/>
      <w:marLeft w:val="0"/>
      <w:marRight w:val="0"/>
      <w:marTop w:val="0"/>
      <w:marBottom w:val="0"/>
      <w:divBdr>
        <w:top w:val="none" w:sz="0" w:space="0" w:color="auto"/>
        <w:left w:val="none" w:sz="0" w:space="0" w:color="auto"/>
        <w:bottom w:val="none" w:sz="0" w:space="0" w:color="auto"/>
        <w:right w:val="none" w:sz="0" w:space="0" w:color="auto"/>
      </w:divBdr>
      <w:divsChild>
        <w:div w:id="1674531970">
          <w:marLeft w:val="0"/>
          <w:marRight w:val="0"/>
          <w:marTop w:val="0"/>
          <w:marBottom w:val="0"/>
          <w:divBdr>
            <w:top w:val="none" w:sz="0" w:space="0" w:color="auto"/>
            <w:left w:val="none" w:sz="0" w:space="0" w:color="auto"/>
            <w:bottom w:val="none" w:sz="0" w:space="0" w:color="auto"/>
            <w:right w:val="none" w:sz="0" w:space="0" w:color="auto"/>
          </w:divBdr>
          <w:divsChild>
            <w:div w:id="2108496884">
              <w:marLeft w:val="0"/>
              <w:marRight w:val="0"/>
              <w:marTop w:val="0"/>
              <w:marBottom w:val="0"/>
              <w:divBdr>
                <w:top w:val="none" w:sz="0" w:space="0" w:color="auto"/>
                <w:left w:val="none" w:sz="0" w:space="0" w:color="auto"/>
                <w:bottom w:val="none" w:sz="0" w:space="0" w:color="auto"/>
                <w:right w:val="none" w:sz="0" w:space="0" w:color="auto"/>
              </w:divBdr>
            </w:div>
          </w:divsChild>
        </w:div>
        <w:div w:id="271863349">
          <w:blockQuote w:val="1"/>
          <w:marLeft w:val="720"/>
          <w:marRight w:val="720"/>
          <w:marTop w:val="100"/>
          <w:marBottom w:val="100"/>
          <w:divBdr>
            <w:top w:val="none" w:sz="0" w:space="0" w:color="auto"/>
            <w:left w:val="none" w:sz="0" w:space="0" w:color="auto"/>
            <w:bottom w:val="none" w:sz="0" w:space="0" w:color="auto"/>
            <w:right w:val="none" w:sz="0" w:space="0" w:color="auto"/>
          </w:divBdr>
        </w:div>
        <w:div w:id="240801332">
          <w:marLeft w:val="0"/>
          <w:marRight w:val="0"/>
          <w:marTop w:val="0"/>
          <w:marBottom w:val="0"/>
          <w:divBdr>
            <w:top w:val="none" w:sz="0" w:space="0" w:color="auto"/>
            <w:left w:val="none" w:sz="0" w:space="0" w:color="auto"/>
            <w:bottom w:val="none" w:sz="0" w:space="0" w:color="auto"/>
            <w:right w:val="none" w:sz="0" w:space="0" w:color="auto"/>
          </w:divBdr>
          <w:divsChild>
            <w:div w:id="794644923">
              <w:marLeft w:val="0"/>
              <w:marRight w:val="0"/>
              <w:marTop w:val="0"/>
              <w:marBottom w:val="0"/>
              <w:divBdr>
                <w:top w:val="none" w:sz="0" w:space="0" w:color="auto"/>
                <w:left w:val="none" w:sz="0" w:space="0" w:color="auto"/>
                <w:bottom w:val="none" w:sz="0" w:space="0" w:color="auto"/>
                <w:right w:val="none" w:sz="0" w:space="0" w:color="auto"/>
              </w:divBdr>
            </w:div>
          </w:divsChild>
        </w:div>
        <w:div w:id="1770543930">
          <w:marLeft w:val="0"/>
          <w:marRight w:val="0"/>
          <w:marTop w:val="0"/>
          <w:marBottom w:val="0"/>
          <w:divBdr>
            <w:top w:val="none" w:sz="0" w:space="0" w:color="auto"/>
            <w:left w:val="none" w:sz="0" w:space="0" w:color="auto"/>
            <w:bottom w:val="none" w:sz="0" w:space="0" w:color="auto"/>
            <w:right w:val="none" w:sz="0" w:space="0" w:color="auto"/>
          </w:divBdr>
          <w:divsChild>
            <w:div w:id="734474893">
              <w:marLeft w:val="0"/>
              <w:marRight w:val="0"/>
              <w:marTop w:val="0"/>
              <w:marBottom w:val="0"/>
              <w:divBdr>
                <w:top w:val="none" w:sz="0" w:space="0" w:color="auto"/>
                <w:left w:val="none" w:sz="0" w:space="0" w:color="auto"/>
                <w:bottom w:val="none" w:sz="0" w:space="0" w:color="auto"/>
                <w:right w:val="none" w:sz="0" w:space="0" w:color="auto"/>
              </w:divBdr>
            </w:div>
          </w:divsChild>
        </w:div>
        <w:div w:id="1473059571">
          <w:marLeft w:val="0"/>
          <w:marRight w:val="0"/>
          <w:marTop w:val="0"/>
          <w:marBottom w:val="0"/>
          <w:divBdr>
            <w:top w:val="none" w:sz="0" w:space="0" w:color="auto"/>
            <w:left w:val="none" w:sz="0" w:space="0" w:color="auto"/>
            <w:bottom w:val="none" w:sz="0" w:space="0" w:color="auto"/>
            <w:right w:val="none" w:sz="0" w:space="0" w:color="auto"/>
          </w:divBdr>
          <w:divsChild>
            <w:div w:id="61140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518517">
      <w:bodyDiv w:val="1"/>
      <w:marLeft w:val="0"/>
      <w:marRight w:val="0"/>
      <w:marTop w:val="0"/>
      <w:marBottom w:val="0"/>
      <w:divBdr>
        <w:top w:val="none" w:sz="0" w:space="0" w:color="auto"/>
        <w:left w:val="none" w:sz="0" w:space="0" w:color="auto"/>
        <w:bottom w:val="none" w:sz="0" w:space="0" w:color="auto"/>
        <w:right w:val="none" w:sz="0" w:space="0" w:color="auto"/>
      </w:divBdr>
    </w:div>
    <w:div w:id="1520969420">
      <w:bodyDiv w:val="1"/>
      <w:marLeft w:val="0"/>
      <w:marRight w:val="0"/>
      <w:marTop w:val="0"/>
      <w:marBottom w:val="0"/>
      <w:divBdr>
        <w:top w:val="none" w:sz="0" w:space="0" w:color="auto"/>
        <w:left w:val="none" w:sz="0" w:space="0" w:color="auto"/>
        <w:bottom w:val="none" w:sz="0" w:space="0" w:color="auto"/>
        <w:right w:val="none" w:sz="0" w:space="0" w:color="auto"/>
      </w:divBdr>
    </w:div>
    <w:div w:id="1532835906">
      <w:bodyDiv w:val="1"/>
      <w:marLeft w:val="0"/>
      <w:marRight w:val="0"/>
      <w:marTop w:val="0"/>
      <w:marBottom w:val="0"/>
      <w:divBdr>
        <w:top w:val="none" w:sz="0" w:space="0" w:color="auto"/>
        <w:left w:val="none" w:sz="0" w:space="0" w:color="auto"/>
        <w:bottom w:val="none" w:sz="0" w:space="0" w:color="auto"/>
        <w:right w:val="none" w:sz="0" w:space="0" w:color="auto"/>
      </w:divBdr>
      <w:divsChild>
        <w:div w:id="1913274328">
          <w:marLeft w:val="0"/>
          <w:marRight w:val="0"/>
          <w:marTop w:val="0"/>
          <w:marBottom w:val="0"/>
          <w:divBdr>
            <w:top w:val="none" w:sz="0" w:space="0" w:color="auto"/>
            <w:left w:val="none" w:sz="0" w:space="0" w:color="auto"/>
            <w:bottom w:val="none" w:sz="0" w:space="0" w:color="auto"/>
            <w:right w:val="none" w:sz="0" w:space="0" w:color="auto"/>
          </w:divBdr>
          <w:divsChild>
            <w:div w:id="190139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476297">
      <w:bodyDiv w:val="1"/>
      <w:marLeft w:val="0"/>
      <w:marRight w:val="0"/>
      <w:marTop w:val="0"/>
      <w:marBottom w:val="0"/>
      <w:divBdr>
        <w:top w:val="none" w:sz="0" w:space="0" w:color="auto"/>
        <w:left w:val="none" w:sz="0" w:space="0" w:color="auto"/>
        <w:bottom w:val="none" w:sz="0" w:space="0" w:color="auto"/>
        <w:right w:val="none" w:sz="0" w:space="0" w:color="auto"/>
      </w:divBdr>
    </w:div>
    <w:div w:id="1604652217">
      <w:bodyDiv w:val="1"/>
      <w:marLeft w:val="0"/>
      <w:marRight w:val="0"/>
      <w:marTop w:val="0"/>
      <w:marBottom w:val="0"/>
      <w:divBdr>
        <w:top w:val="none" w:sz="0" w:space="0" w:color="auto"/>
        <w:left w:val="none" w:sz="0" w:space="0" w:color="auto"/>
        <w:bottom w:val="none" w:sz="0" w:space="0" w:color="auto"/>
        <w:right w:val="none" w:sz="0" w:space="0" w:color="auto"/>
      </w:divBdr>
    </w:div>
    <w:div w:id="1635405931">
      <w:bodyDiv w:val="1"/>
      <w:marLeft w:val="0"/>
      <w:marRight w:val="0"/>
      <w:marTop w:val="0"/>
      <w:marBottom w:val="0"/>
      <w:divBdr>
        <w:top w:val="none" w:sz="0" w:space="0" w:color="auto"/>
        <w:left w:val="none" w:sz="0" w:space="0" w:color="auto"/>
        <w:bottom w:val="none" w:sz="0" w:space="0" w:color="auto"/>
        <w:right w:val="none" w:sz="0" w:space="0" w:color="auto"/>
      </w:divBdr>
    </w:div>
    <w:div w:id="1642688376">
      <w:bodyDiv w:val="1"/>
      <w:marLeft w:val="0"/>
      <w:marRight w:val="0"/>
      <w:marTop w:val="0"/>
      <w:marBottom w:val="0"/>
      <w:divBdr>
        <w:top w:val="none" w:sz="0" w:space="0" w:color="auto"/>
        <w:left w:val="none" w:sz="0" w:space="0" w:color="auto"/>
        <w:bottom w:val="none" w:sz="0" w:space="0" w:color="auto"/>
        <w:right w:val="none" w:sz="0" w:space="0" w:color="auto"/>
      </w:divBdr>
    </w:div>
    <w:div w:id="1645888653">
      <w:bodyDiv w:val="1"/>
      <w:marLeft w:val="0"/>
      <w:marRight w:val="0"/>
      <w:marTop w:val="0"/>
      <w:marBottom w:val="0"/>
      <w:divBdr>
        <w:top w:val="none" w:sz="0" w:space="0" w:color="auto"/>
        <w:left w:val="none" w:sz="0" w:space="0" w:color="auto"/>
        <w:bottom w:val="none" w:sz="0" w:space="0" w:color="auto"/>
        <w:right w:val="none" w:sz="0" w:space="0" w:color="auto"/>
      </w:divBdr>
    </w:div>
    <w:div w:id="1678925326">
      <w:bodyDiv w:val="1"/>
      <w:marLeft w:val="0"/>
      <w:marRight w:val="0"/>
      <w:marTop w:val="0"/>
      <w:marBottom w:val="0"/>
      <w:divBdr>
        <w:top w:val="none" w:sz="0" w:space="0" w:color="auto"/>
        <w:left w:val="none" w:sz="0" w:space="0" w:color="auto"/>
        <w:bottom w:val="none" w:sz="0" w:space="0" w:color="auto"/>
        <w:right w:val="none" w:sz="0" w:space="0" w:color="auto"/>
      </w:divBdr>
    </w:div>
    <w:div w:id="1686397381">
      <w:bodyDiv w:val="1"/>
      <w:marLeft w:val="0"/>
      <w:marRight w:val="0"/>
      <w:marTop w:val="0"/>
      <w:marBottom w:val="0"/>
      <w:divBdr>
        <w:top w:val="none" w:sz="0" w:space="0" w:color="auto"/>
        <w:left w:val="none" w:sz="0" w:space="0" w:color="auto"/>
        <w:bottom w:val="none" w:sz="0" w:space="0" w:color="auto"/>
        <w:right w:val="none" w:sz="0" w:space="0" w:color="auto"/>
      </w:divBdr>
    </w:div>
    <w:div w:id="1687902636">
      <w:bodyDiv w:val="1"/>
      <w:marLeft w:val="0"/>
      <w:marRight w:val="0"/>
      <w:marTop w:val="0"/>
      <w:marBottom w:val="0"/>
      <w:divBdr>
        <w:top w:val="none" w:sz="0" w:space="0" w:color="auto"/>
        <w:left w:val="none" w:sz="0" w:space="0" w:color="auto"/>
        <w:bottom w:val="none" w:sz="0" w:space="0" w:color="auto"/>
        <w:right w:val="none" w:sz="0" w:space="0" w:color="auto"/>
      </w:divBdr>
    </w:div>
    <w:div w:id="1695231212">
      <w:bodyDiv w:val="1"/>
      <w:marLeft w:val="0"/>
      <w:marRight w:val="0"/>
      <w:marTop w:val="0"/>
      <w:marBottom w:val="0"/>
      <w:divBdr>
        <w:top w:val="none" w:sz="0" w:space="0" w:color="auto"/>
        <w:left w:val="none" w:sz="0" w:space="0" w:color="auto"/>
        <w:bottom w:val="none" w:sz="0" w:space="0" w:color="auto"/>
        <w:right w:val="none" w:sz="0" w:space="0" w:color="auto"/>
      </w:divBdr>
    </w:div>
    <w:div w:id="1708944663">
      <w:bodyDiv w:val="1"/>
      <w:marLeft w:val="0"/>
      <w:marRight w:val="0"/>
      <w:marTop w:val="0"/>
      <w:marBottom w:val="0"/>
      <w:divBdr>
        <w:top w:val="none" w:sz="0" w:space="0" w:color="auto"/>
        <w:left w:val="none" w:sz="0" w:space="0" w:color="auto"/>
        <w:bottom w:val="none" w:sz="0" w:space="0" w:color="auto"/>
        <w:right w:val="none" w:sz="0" w:space="0" w:color="auto"/>
      </w:divBdr>
    </w:div>
    <w:div w:id="1709453309">
      <w:bodyDiv w:val="1"/>
      <w:marLeft w:val="0"/>
      <w:marRight w:val="0"/>
      <w:marTop w:val="0"/>
      <w:marBottom w:val="0"/>
      <w:divBdr>
        <w:top w:val="none" w:sz="0" w:space="0" w:color="auto"/>
        <w:left w:val="none" w:sz="0" w:space="0" w:color="auto"/>
        <w:bottom w:val="none" w:sz="0" w:space="0" w:color="auto"/>
        <w:right w:val="none" w:sz="0" w:space="0" w:color="auto"/>
      </w:divBdr>
    </w:div>
    <w:div w:id="1724669276">
      <w:bodyDiv w:val="1"/>
      <w:marLeft w:val="0"/>
      <w:marRight w:val="0"/>
      <w:marTop w:val="0"/>
      <w:marBottom w:val="0"/>
      <w:divBdr>
        <w:top w:val="none" w:sz="0" w:space="0" w:color="auto"/>
        <w:left w:val="none" w:sz="0" w:space="0" w:color="auto"/>
        <w:bottom w:val="none" w:sz="0" w:space="0" w:color="auto"/>
        <w:right w:val="none" w:sz="0" w:space="0" w:color="auto"/>
      </w:divBdr>
    </w:div>
    <w:div w:id="1738672695">
      <w:bodyDiv w:val="1"/>
      <w:marLeft w:val="0"/>
      <w:marRight w:val="0"/>
      <w:marTop w:val="0"/>
      <w:marBottom w:val="0"/>
      <w:divBdr>
        <w:top w:val="none" w:sz="0" w:space="0" w:color="auto"/>
        <w:left w:val="none" w:sz="0" w:space="0" w:color="auto"/>
        <w:bottom w:val="none" w:sz="0" w:space="0" w:color="auto"/>
        <w:right w:val="none" w:sz="0" w:space="0" w:color="auto"/>
      </w:divBdr>
      <w:divsChild>
        <w:div w:id="1313371257">
          <w:marLeft w:val="0"/>
          <w:marRight w:val="0"/>
          <w:marTop w:val="0"/>
          <w:marBottom w:val="0"/>
          <w:divBdr>
            <w:top w:val="none" w:sz="0" w:space="0" w:color="auto"/>
            <w:left w:val="none" w:sz="0" w:space="0" w:color="auto"/>
            <w:bottom w:val="none" w:sz="0" w:space="0" w:color="auto"/>
            <w:right w:val="none" w:sz="0" w:space="0" w:color="auto"/>
          </w:divBdr>
          <w:divsChild>
            <w:div w:id="166142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297246">
      <w:bodyDiv w:val="1"/>
      <w:marLeft w:val="0"/>
      <w:marRight w:val="0"/>
      <w:marTop w:val="0"/>
      <w:marBottom w:val="0"/>
      <w:divBdr>
        <w:top w:val="none" w:sz="0" w:space="0" w:color="auto"/>
        <w:left w:val="none" w:sz="0" w:space="0" w:color="auto"/>
        <w:bottom w:val="none" w:sz="0" w:space="0" w:color="auto"/>
        <w:right w:val="none" w:sz="0" w:space="0" w:color="auto"/>
      </w:divBdr>
    </w:div>
    <w:div w:id="1755466979">
      <w:bodyDiv w:val="1"/>
      <w:marLeft w:val="0"/>
      <w:marRight w:val="0"/>
      <w:marTop w:val="0"/>
      <w:marBottom w:val="0"/>
      <w:divBdr>
        <w:top w:val="none" w:sz="0" w:space="0" w:color="auto"/>
        <w:left w:val="none" w:sz="0" w:space="0" w:color="auto"/>
        <w:bottom w:val="none" w:sz="0" w:space="0" w:color="auto"/>
        <w:right w:val="none" w:sz="0" w:space="0" w:color="auto"/>
      </w:divBdr>
    </w:div>
    <w:div w:id="1787121969">
      <w:bodyDiv w:val="1"/>
      <w:marLeft w:val="0"/>
      <w:marRight w:val="0"/>
      <w:marTop w:val="0"/>
      <w:marBottom w:val="0"/>
      <w:divBdr>
        <w:top w:val="none" w:sz="0" w:space="0" w:color="auto"/>
        <w:left w:val="none" w:sz="0" w:space="0" w:color="auto"/>
        <w:bottom w:val="none" w:sz="0" w:space="0" w:color="auto"/>
        <w:right w:val="none" w:sz="0" w:space="0" w:color="auto"/>
      </w:divBdr>
    </w:div>
    <w:div w:id="1811290670">
      <w:bodyDiv w:val="1"/>
      <w:marLeft w:val="0"/>
      <w:marRight w:val="0"/>
      <w:marTop w:val="0"/>
      <w:marBottom w:val="0"/>
      <w:divBdr>
        <w:top w:val="none" w:sz="0" w:space="0" w:color="auto"/>
        <w:left w:val="none" w:sz="0" w:space="0" w:color="auto"/>
        <w:bottom w:val="none" w:sz="0" w:space="0" w:color="auto"/>
        <w:right w:val="none" w:sz="0" w:space="0" w:color="auto"/>
      </w:divBdr>
    </w:div>
    <w:div w:id="1836531365">
      <w:bodyDiv w:val="1"/>
      <w:marLeft w:val="0"/>
      <w:marRight w:val="0"/>
      <w:marTop w:val="0"/>
      <w:marBottom w:val="0"/>
      <w:divBdr>
        <w:top w:val="none" w:sz="0" w:space="0" w:color="auto"/>
        <w:left w:val="none" w:sz="0" w:space="0" w:color="auto"/>
        <w:bottom w:val="none" w:sz="0" w:space="0" w:color="auto"/>
        <w:right w:val="none" w:sz="0" w:space="0" w:color="auto"/>
      </w:divBdr>
    </w:div>
    <w:div w:id="1840078583">
      <w:bodyDiv w:val="1"/>
      <w:marLeft w:val="0"/>
      <w:marRight w:val="0"/>
      <w:marTop w:val="0"/>
      <w:marBottom w:val="0"/>
      <w:divBdr>
        <w:top w:val="none" w:sz="0" w:space="0" w:color="auto"/>
        <w:left w:val="none" w:sz="0" w:space="0" w:color="auto"/>
        <w:bottom w:val="none" w:sz="0" w:space="0" w:color="auto"/>
        <w:right w:val="none" w:sz="0" w:space="0" w:color="auto"/>
      </w:divBdr>
      <w:divsChild>
        <w:div w:id="584458996">
          <w:marLeft w:val="0"/>
          <w:marRight w:val="0"/>
          <w:marTop w:val="0"/>
          <w:marBottom w:val="0"/>
          <w:divBdr>
            <w:top w:val="none" w:sz="0" w:space="0" w:color="auto"/>
            <w:left w:val="none" w:sz="0" w:space="0" w:color="auto"/>
            <w:bottom w:val="none" w:sz="0" w:space="0" w:color="auto"/>
            <w:right w:val="none" w:sz="0" w:space="0" w:color="auto"/>
          </w:divBdr>
          <w:divsChild>
            <w:div w:id="15442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801729">
      <w:bodyDiv w:val="1"/>
      <w:marLeft w:val="0"/>
      <w:marRight w:val="0"/>
      <w:marTop w:val="0"/>
      <w:marBottom w:val="0"/>
      <w:divBdr>
        <w:top w:val="none" w:sz="0" w:space="0" w:color="auto"/>
        <w:left w:val="none" w:sz="0" w:space="0" w:color="auto"/>
        <w:bottom w:val="none" w:sz="0" w:space="0" w:color="auto"/>
        <w:right w:val="none" w:sz="0" w:space="0" w:color="auto"/>
      </w:divBdr>
    </w:div>
    <w:div w:id="1892879401">
      <w:bodyDiv w:val="1"/>
      <w:marLeft w:val="0"/>
      <w:marRight w:val="0"/>
      <w:marTop w:val="0"/>
      <w:marBottom w:val="0"/>
      <w:divBdr>
        <w:top w:val="none" w:sz="0" w:space="0" w:color="auto"/>
        <w:left w:val="none" w:sz="0" w:space="0" w:color="auto"/>
        <w:bottom w:val="none" w:sz="0" w:space="0" w:color="auto"/>
        <w:right w:val="none" w:sz="0" w:space="0" w:color="auto"/>
      </w:divBdr>
    </w:div>
    <w:div w:id="1895969245">
      <w:bodyDiv w:val="1"/>
      <w:marLeft w:val="0"/>
      <w:marRight w:val="0"/>
      <w:marTop w:val="0"/>
      <w:marBottom w:val="0"/>
      <w:divBdr>
        <w:top w:val="none" w:sz="0" w:space="0" w:color="auto"/>
        <w:left w:val="none" w:sz="0" w:space="0" w:color="auto"/>
        <w:bottom w:val="none" w:sz="0" w:space="0" w:color="auto"/>
        <w:right w:val="none" w:sz="0" w:space="0" w:color="auto"/>
      </w:divBdr>
    </w:div>
    <w:div w:id="1920359851">
      <w:bodyDiv w:val="1"/>
      <w:marLeft w:val="0"/>
      <w:marRight w:val="0"/>
      <w:marTop w:val="0"/>
      <w:marBottom w:val="0"/>
      <w:divBdr>
        <w:top w:val="none" w:sz="0" w:space="0" w:color="auto"/>
        <w:left w:val="none" w:sz="0" w:space="0" w:color="auto"/>
        <w:bottom w:val="none" w:sz="0" w:space="0" w:color="auto"/>
        <w:right w:val="none" w:sz="0" w:space="0" w:color="auto"/>
      </w:divBdr>
      <w:divsChild>
        <w:div w:id="1545092897">
          <w:marLeft w:val="0"/>
          <w:marRight w:val="0"/>
          <w:marTop w:val="0"/>
          <w:marBottom w:val="0"/>
          <w:divBdr>
            <w:top w:val="none" w:sz="0" w:space="0" w:color="auto"/>
            <w:left w:val="none" w:sz="0" w:space="0" w:color="auto"/>
            <w:bottom w:val="none" w:sz="0" w:space="0" w:color="auto"/>
            <w:right w:val="none" w:sz="0" w:space="0" w:color="auto"/>
          </w:divBdr>
          <w:divsChild>
            <w:div w:id="80000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670608">
      <w:bodyDiv w:val="1"/>
      <w:marLeft w:val="0"/>
      <w:marRight w:val="0"/>
      <w:marTop w:val="0"/>
      <w:marBottom w:val="0"/>
      <w:divBdr>
        <w:top w:val="none" w:sz="0" w:space="0" w:color="auto"/>
        <w:left w:val="none" w:sz="0" w:space="0" w:color="auto"/>
        <w:bottom w:val="none" w:sz="0" w:space="0" w:color="auto"/>
        <w:right w:val="none" w:sz="0" w:space="0" w:color="auto"/>
      </w:divBdr>
    </w:div>
    <w:div w:id="2001807828">
      <w:bodyDiv w:val="1"/>
      <w:marLeft w:val="0"/>
      <w:marRight w:val="0"/>
      <w:marTop w:val="0"/>
      <w:marBottom w:val="0"/>
      <w:divBdr>
        <w:top w:val="none" w:sz="0" w:space="0" w:color="auto"/>
        <w:left w:val="none" w:sz="0" w:space="0" w:color="auto"/>
        <w:bottom w:val="none" w:sz="0" w:space="0" w:color="auto"/>
        <w:right w:val="none" w:sz="0" w:space="0" w:color="auto"/>
      </w:divBdr>
      <w:divsChild>
        <w:div w:id="1194339992">
          <w:marLeft w:val="0"/>
          <w:marRight w:val="0"/>
          <w:marTop w:val="0"/>
          <w:marBottom w:val="0"/>
          <w:divBdr>
            <w:top w:val="none" w:sz="0" w:space="0" w:color="auto"/>
            <w:left w:val="none" w:sz="0" w:space="0" w:color="auto"/>
            <w:bottom w:val="none" w:sz="0" w:space="0" w:color="auto"/>
            <w:right w:val="none" w:sz="0" w:space="0" w:color="auto"/>
          </w:divBdr>
          <w:divsChild>
            <w:div w:id="1041515670">
              <w:marLeft w:val="0"/>
              <w:marRight w:val="0"/>
              <w:marTop w:val="0"/>
              <w:marBottom w:val="0"/>
              <w:divBdr>
                <w:top w:val="none" w:sz="0" w:space="0" w:color="auto"/>
                <w:left w:val="none" w:sz="0" w:space="0" w:color="auto"/>
                <w:bottom w:val="none" w:sz="0" w:space="0" w:color="auto"/>
                <w:right w:val="none" w:sz="0" w:space="0" w:color="auto"/>
              </w:divBdr>
            </w:div>
          </w:divsChild>
        </w:div>
        <w:div w:id="1517696645">
          <w:marLeft w:val="0"/>
          <w:marRight w:val="0"/>
          <w:marTop w:val="0"/>
          <w:marBottom w:val="0"/>
          <w:divBdr>
            <w:top w:val="none" w:sz="0" w:space="0" w:color="auto"/>
            <w:left w:val="none" w:sz="0" w:space="0" w:color="auto"/>
            <w:bottom w:val="none" w:sz="0" w:space="0" w:color="auto"/>
            <w:right w:val="none" w:sz="0" w:space="0" w:color="auto"/>
          </w:divBdr>
          <w:divsChild>
            <w:div w:id="10375870">
              <w:marLeft w:val="0"/>
              <w:marRight w:val="0"/>
              <w:marTop w:val="0"/>
              <w:marBottom w:val="0"/>
              <w:divBdr>
                <w:top w:val="none" w:sz="0" w:space="0" w:color="auto"/>
                <w:left w:val="none" w:sz="0" w:space="0" w:color="auto"/>
                <w:bottom w:val="none" w:sz="0" w:space="0" w:color="auto"/>
                <w:right w:val="none" w:sz="0" w:space="0" w:color="auto"/>
              </w:divBdr>
            </w:div>
          </w:divsChild>
        </w:div>
        <w:div w:id="509879613">
          <w:marLeft w:val="0"/>
          <w:marRight w:val="0"/>
          <w:marTop w:val="0"/>
          <w:marBottom w:val="0"/>
          <w:divBdr>
            <w:top w:val="none" w:sz="0" w:space="0" w:color="auto"/>
            <w:left w:val="none" w:sz="0" w:space="0" w:color="auto"/>
            <w:bottom w:val="none" w:sz="0" w:space="0" w:color="auto"/>
            <w:right w:val="none" w:sz="0" w:space="0" w:color="auto"/>
          </w:divBdr>
          <w:divsChild>
            <w:div w:id="59987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954501">
      <w:bodyDiv w:val="1"/>
      <w:marLeft w:val="0"/>
      <w:marRight w:val="0"/>
      <w:marTop w:val="0"/>
      <w:marBottom w:val="0"/>
      <w:divBdr>
        <w:top w:val="none" w:sz="0" w:space="0" w:color="auto"/>
        <w:left w:val="none" w:sz="0" w:space="0" w:color="auto"/>
        <w:bottom w:val="none" w:sz="0" w:space="0" w:color="auto"/>
        <w:right w:val="none" w:sz="0" w:space="0" w:color="auto"/>
      </w:divBdr>
    </w:div>
    <w:div w:id="2055542179">
      <w:bodyDiv w:val="1"/>
      <w:marLeft w:val="0"/>
      <w:marRight w:val="0"/>
      <w:marTop w:val="0"/>
      <w:marBottom w:val="0"/>
      <w:divBdr>
        <w:top w:val="none" w:sz="0" w:space="0" w:color="auto"/>
        <w:left w:val="none" w:sz="0" w:space="0" w:color="auto"/>
        <w:bottom w:val="none" w:sz="0" w:space="0" w:color="auto"/>
        <w:right w:val="none" w:sz="0" w:space="0" w:color="auto"/>
      </w:divBdr>
    </w:div>
    <w:div w:id="2061005921">
      <w:bodyDiv w:val="1"/>
      <w:marLeft w:val="0"/>
      <w:marRight w:val="0"/>
      <w:marTop w:val="0"/>
      <w:marBottom w:val="0"/>
      <w:divBdr>
        <w:top w:val="none" w:sz="0" w:space="0" w:color="auto"/>
        <w:left w:val="none" w:sz="0" w:space="0" w:color="auto"/>
        <w:bottom w:val="none" w:sz="0" w:space="0" w:color="auto"/>
        <w:right w:val="none" w:sz="0" w:space="0" w:color="auto"/>
      </w:divBdr>
    </w:div>
    <w:div w:id="2123111077">
      <w:bodyDiv w:val="1"/>
      <w:marLeft w:val="0"/>
      <w:marRight w:val="0"/>
      <w:marTop w:val="0"/>
      <w:marBottom w:val="0"/>
      <w:divBdr>
        <w:top w:val="none" w:sz="0" w:space="0" w:color="auto"/>
        <w:left w:val="none" w:sz="0" w:space="0" w:color="auto"/>
        <w:bottom w:val="none" w:sz="0" w:space="0" w:color="auto"/>
        <w:right w:val="none" w:sz="0" w:space="0" w:color="auto"/>
      </w:divBdr>
    </w:div>
    <w:div w:id="2138795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nso.gov.vn/en/default/2024/07/statistical-yearbook-of-2023/" TargetMode="External"/><Relationship Id="rId26" Type="http://schemas.openxmlformats.org/officeDocument/2006/relationships/hyperlink" Target="https://www.pwc.com/mt/en/publications/economic-outlook/2024-q1.html" TargetMode="External"/><Relationship Id="rId3" Type="http://schemas.openxmlformats.org/officeDocument/2006/relationships/styles" Target="styles.xml"/><Relationship Id="rId21" Type="http://schemas.openxmlformats.org/officeDocument/2006/relationships/hyperlink" Target="https://www.jetro.go.jp/en/news/releases/2023/772b8512dbed4677.html"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policy.trade.ec.europa.eu/eu-trade-relationships-country-and-region/countries-and-regions/viet-nam/eu-viet-nam-agreements_en" TargetMode="External"/><Relationship Id="rId25" Type="http://schemas.openxmlformats.org/officeDocument/2006/relationships/hyperlink" Target="https://www.oecd.org/en/search.html?orderBy=mostRelevant&amp;page=0&amp;facetTags=oecd-countries%3Avnm%2Coecd-languages%3Aen" TargetMode="External"/><Relationship Id="rId33"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drkrishnaathal.com/blog/gibbs-reflective-cycle-explained-a-framework-for-structured-self-reflection/" TargetMode="External"/><Relationship Id="rId20" Type="http://schemas.openxmlformats.org/officeDocument/2006/relationships/hyperlink" Target="https://www.imf.org/en/publications/cr/issues/2024/09/27/vietnam-2024-article-iv-consultation-press-release-staff-report-and-statement-by-the-555679" TargetMode="External"/><Relationship Id="rId29" Type="http://schemas.openxmlformats.org/officeDocument/2006/relationships/hyperlink" Target="https://www.unido.org/sites/default/files/unido-publications/2023-03/IDR-2022-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mpi.gov.vn/en/Pages/Report-on-Foreign-Direct-Investment-1740.aspx" TargetMode="External"/><Relationship Id="rId32" Type="http://schemas.openxmlformats.org/officeDocument/2006/relationships/hyperlink" Target="https://www.wto.org/english/res_e/publications_e/trade_profiles23_e.htm" TargetMode="External"/><Relationship Id="rId5" Type="http://schemas.openxmlformats.org/officeDocument/2006/relationships/webSettings" Target="webSettings.xml"/><Relationship Id="rId15" Type="http://schemas.openxmlformats.org/officeDocument/2006/relationships/hyperlink" Target="https://www.adb.org/publications/asian-development-outlook-april-2024" TargetMode="External"/><Relationship Id="rId23" Type="http://schemas.openxmlformats.org/officeDocument/2006/relationships/hyperlink" Target="https://www.lg.com/content/dam/lge/global/sustainability/pdf/2024-2025_LGE_Sustainability_Report_English.pdf" TargetMode="External"/><Relationship Id="rId28" Type="http://schemas.openxmlformats.org/officeDocument/2006/relationships/hyperlink" Target="https://unctad.org/publication/world-investment-report-2024" TargetMode="External"/><Relationship Id="rId10" Type="http://schemas.openxmlformats.org/officeDocument/2006/relationships/image" Target="media/image2.png"/><Relationship Id="rId19" Type="http://schemas.openxmlformats.org/officeDocument/2006/relationships/hyperlink" Target="https://doi.org/10.1017/9781108559423" TargetMode="External"/><Relationship Id="rId31" Type="http://schemas.openxmlformats.org/officeDocument/2006/relationships/hyperlink" Target="https://www3.weforum.org/docs/WEF_The_Global_Risks_Report_2024.pdf"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adb.org/sites/default/files/publication/859946/asian-economic-integration-report-2023.pdf" TargetMode="External"/><Relationship Id="rId22" Type="http://schemas.openxmlformats.org/officeDocument/2006/relationships/hyperlink" Target="https://www.kotra.or.kr/english/subList/41000045001" TargetMode="External"/><Relationship Id="rId27" Type="http://schemas.openxmlformats.org/officeDocument/2006/relationships/hyperlink" Target="https://www.transparency.org/en/cpi/2023/index/vnm" TargetMode="External"/><Relationship Id="rId30" Type="http://schemas.openxmlformats.org/officeDocument/2006/relationships/hyperlink" Target="https://openknowledge.worldbank.org/entities/publication/5e87047b-dc85-4870-9aa2-6852c2c2ea84"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4D22973-E160-524A-B5B1-4979871A7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29</Pages>
  <Words>7360</Words>
  <Characters>41957</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2026-04-25T10:28:00Z</dcterms:created>
  <dcterms:modified xsi:type="dcterms:W3CDTF">2026-04-25T10:28:00Z</dcterms:modified>
</cp:coreProperties>
</file>