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3E84A7" w14:textId="1BF25973" w:rsidR="00915660" w:rsidRDefault="00E32F1E" w:rsidP="00E32F1E">
      <w:pPr>
        <w:jc w:val="center"/>
      </w:pPr>
      <w:r>
        <w:rPr>
          <w:noProof/>
        </w:rPr>
        <w:drawing>
          <wp:inline distT="0" distB="0" distL="0" distR="0" wp14:anchorId="3B5E4CA5" wp14:editId="2BAF34CD">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5450" cy="1291590"/>
                    </a:xfrm>
                    <a:prstGeom prst="rect">
                      <a:avLst/>
                    </a:prstGeom>
                    <a:noFill/>
                    <a:ln>
                      <a:noFill/>
                    </a:ln>
                  </pic:spPr>
                </pic:pic>
              </a:graphicData>
            </a:graphic>
          </wp:inline>
        </w:drawing>
      </w:r>
    </w:p>
    <w:p w14:paraId="07B7A4E0" w14:textId="77777777" w:rsidR="00915660" w:rsidRPr="00915660" w:rsidRDefault="00915660" w:rsidP="00915660"/>
    <w:p w14:paraId="5BB20EC9" w14:textId="75DAD02E" w:rsidR="0084022E" w:rsidRPr="00915660" w:rsidRDefault="0084022E" w:rsidP="00915660">
      <w:pPr>
        <w:jc w:val="center"/>
        <w:rPr>
          <w:rFonts w:ascii="Times New Roman" w:hAnsi="Times New Roman" w:cs="Times New Roman"/>
          <w:sz w:val="28"/>
          <w:szCs w:val="28"/>
        </w:rPr>
      </w:pPr>
      <w:r w:rsidRPr="00915660">
        <w:rPr>
          <w:rFonts w:ascii="Times New Roman" w:hAnsi="Times New Roman" w:cs="Times New Roman"/>
          <w:sz w:val="28"/>
          <w:szCs w:val="28"/>
        </w:rPr>
        <w:t>Student’s Name</w:t>
      </w:r>
      <w:r w:rsidR="006C0F74">
        <w:rPr>
          <w:rFonts w:ascii="Times New Roman" w:hAnsi="Times New Roman" w:cs="Times New Roman"/>
          <w:sz w:val="28"/>
          <w:szCs w:val="28"/>
        </w:rPr>
        <w:t xml:space="preserve">: Ion </w:t>
      </w:r>
      <w:proofErr w:type="spellStart"/>
      <w:r w:rsidR="006C0F74">
        <w:rPr>
          <w:rFonts w:ascii="Times New Roman" w:hAnsi="Times New Roman" w:cs="Times New Roman"/>
          <w:sz w:val="28"/>
          <w:szCs w:val="28"/>
        </w:rPr>
        <w:t>Tiris</w:t>
      </w:r>
      <w:proofErr w:type="spellEnd"/>
    </w:p>
    <w:p w14:paraId="57927257" w14:textId="017A0B4C" w:rsidR="0084022E" w:rsidRDefault="0084022E" w:rsidP="00915660">
      <w:pPr>
        <w:jc w:val="center"/>
        <w:rPr>
          <w:rFonts w:ascii="Times New Roman" w:hAnsi="Times New Roman" w:cs="Times New Roman"/>
          <w:sz w:val="28"/>
          <w:szCs w:val="28"/>
        </w:rPr>
      </w:pPr>
      <w:r w:rsidRPr="00915660">
        <w:rPr>
          <w:rFonts w:ascii="Times New Roman" w:hAnsi="Times New Roman" w:cs="Times New Roman"/>
          <w:sz w:val="28"/>
          <w:szCs w:val="28"/>
        </w:rPr>
        <w:t>Student ID:</w:t>
      </w:r>
      <w:r w:rsidR="006C0F74">
        <w:rPr>
          <w:rFonts w:ascii="Times New Roman" w:hAnsi="Times New Roman" w:cs="Times New Roman"/>
          <w:sz w:val="28"/>
          <w:szCs w:val="28"/>
        </w:rPr>
        <w:t xml:space="preserve"> 2221476</w:t>
      </w:r>
    </w:p>
    <w:p w14:paraId="175B7B85" w14:textId="27B83DDE" w:rsidR="00BE1192" w:rsidRPr="00915660" w:rsidRDefault="00BE1192" w:rsidP="00915660">
      <w:pPr>
        <w:jc w:val="center"/>
        <w:rPr>
          <w:rFonts w:ascii="Times New Roman" w:hAnsi="Times New Roman" w:cs="Times New Roman"/>
          <w:sz w:val="28"/>
          <w:szCs w:val="28"/>
        </w:rPr>
      </w:pPr>
      <w:r>
        <w:rPr>
          <w:rFonts w:ascii="Times New Roman" w:hAnsi="Times New Roman" w:cs="Times New Roman"/>
          <w:sz w:val="28"/>
          <w:szCs w:val="28"/>
        </w:rPr>
        <w:t xml:space="preserve">Module title: </w:t>
      </w:r>
      <w:r w:rsidRPr="00BE1192">
        <w:rPr>
          <w:rFonts w:ascii="Times New Roman" w:eastAsia="Times New Roman" w:hAnsi="Times New Roman" w:cs="Times New Roman"/>
          <w:sz w:val="28"/>
          <w:szCs w:val="28"/>
        </w:rPr>
        <w:t>Business Skills for the International Hotel Industry</w:t>
      </w:r>
      <w:r w:rsidRPr="00915660">
        <w:rPr>
          <w:rFonts w:ascii="Times New Roman" w:hAnsi="Times New Roman" w:cs="Times New Roman"/>
          <w:sz w:val="28"/>
          <w:szCs w:val="28"/>
        </w:rPr>
        <w:t xml:space="preserve"> </w:t>
      </w:r>
      <w:r>
        <w:rPr>
          <w:rFonts w:ascii="Times New Roman" w:hAnsi="Times New Roman" w:cs="Times New Roman"/>
          <w:sz w:val="28"/>
          <w:szCs w:val="28"/>
        </w:rPr>
        <w:t>BMIH4001</w:t>
      </w:r>
    </w:p>
    <w:p w14:paraId="14BFE7F4" w14:textId="13B89A01" w:rsidR="00BE1192" w:rsidRDefault="0084022E" w:rsidP="00BE1192">
      <w:pPr>
        <w:jc w:val="center"/>
        <w:rPr>
          <w:rFonts w:ascii="Times New Roman" w:hAnsi="Times New Roman" w:cs="Times New Roman"/>
          <w:sz w:val="28"/>
          <w:szCs w:val="28"/>
        </w:rPr>
      </w:pPr>
      <w:r w:rsidRPr="00915660">
        <w:rPr>
          <w:rFonts w:ascii="Times New Roman" w:hAnsi="Times New Roman" w:cs="Times New Roman"/>
          <w:sz w:val="28"/>
          <w:szCs w:val="28"/>
        </w:rPr>
        <w:t>Name of the lecturer:</w:t>
      </w:r>
      <w:r w:rsidR="00BE1192">
        <w:rPr>
          <w:rFonts w:ascii="Times New Roman" w:hAnsi="Times New Roman" w:cs="Times New Roman"/>
          <w:sz w:val="28"/>
          <w:szCs w:val="28"/>
        </w:rPr>
        <w:t xml:space="preserve"> Deborah Lloyd</w:t>
      </w:r>
    </w:p>
    <w:p w14:paraId="7D60887D" w14:textId="0C6B045B" w:rsidR="00BE1192" w:rsidRPr="00BE1192" w:rsidRDefault="0084022E" w:rsidP="00BE1192">
      <w:pPr>
        <w:jc w:val="center"/>
        <w:rPr>
          <w:rFonts w:ascii="Arial" w:eastAsia="Times New Roman" w:hAnsi="Arial" w:cs="Arial"/>
          <w:sz w:val="72"/>
          <w:szCs w:val="72"/>
        </w:rPr>
      </w:pPr>
      <w:r w:rsidRPr="00915660">
        <w:rPr>
          <w:rFonts w:ascii="Times New Roman" w:hAnsi="Times New Roman" w:cs="Times New Roman"/>
          <w:sz w:val="28"/>
          <w:szCs w:val="28"/>
        </w:rPr>
        <w:t>Word count:</w:t>
      </w:r>
      <w:r w:rsidR="00BE1192">
        <w:rPr>
          <w:rFonts w:ascii="Times New Roman" w:hAnsi="Times New Roman" w:cs="Times New Roman"/>
          <w:sz w:val="28"/>
          <w:szCs w:val="28"/>
        </w:rPr>
        <w:t xml:space="preserve"> </w:t>
      </w:r>
      <w:r w:rsidR="006C0F74">
        <w:rPr>
          <w:rFonts w:ascii="Times New Roman" w:hAnsi="Times New Roman" w:cs="Times New Roman"/>
          <w:sz w:val="28"/>
          <w:szCs w:val="28"/>
        </w:rPr>
        <w:t>423</w:t>
      </w:r>
    </w:p>
    <w:p w14:paraId="4ACBE04B" w14:textId="684D6D21" w:rsidR="00BE1192" w:rsidRPr="00BE1192" w:rsidRDefault="00BE1192" w:rsidP="00BE1192">
      <w:pPr>
        <w:pStyle w:val="Heading1"/>
        <w:spacing w:before="0"/>
        <w:textAlignment w:val="center"/>
        <w:rPr>
          <w:rFonts w:ascii="Times New Roman" w:eastAsiaTheme="minorHAnsi" w:hAnsi="Times New Roman" w:cs="Times New Roman"/>
          <w:color w:val="auto"/>
          <w:sz w:val="28"/>
          <w:szCs w:val="28"/>
        </w:rPr>
      </w:pPr>
    </w:p>
    <w:p w14:paraId="2DFDDC1F" w14:textId="3837ABF0" w:rsidR="0084022E" w:rsidRPr="00915660" w:rsidRDefault="0084022E" w:rsidP="00915660">
      <w:pPr>
        <w:jc w:val="center"/>
        <w:rPr>
          <w:rFonts w:ascii="Times New Roman" w:hAnsi="Times New Roman" w:cs="Times New Roman"/>
          <w:sz w:val="28"/>
          <w:szCs w:val="28"/>
        </w:rPr>
      </w:pPr>
    </w:p>
    <w:p w14:paraId="38A69DEB" w14:textId="0A686960" w:rsidR="0084022E" w:rsidRPr="00271BAD" w:rsidRDefault="0084022E" w:rsidP="00BE1192">
      <w:pPr>
        <w:rPr>
          <w:rFonts w:ascii="Times New Roman" w:hAnsi="Times New Roman" w:cs="Times New Roman"/>
        </w:rPr>
      </w:pPr>
      <w:bookmarkStart w:id="0" w:name="_GoBack"/>
      <w:bookmarkEnd w:id="0"/>
    </w:p>
    <w:p w14:paraId="5325FEA5" w14:textId="73A6D715" w:rsidR="0084022E" w:rsidRPr="00271BAD" w:rsidRDefault="0084022E" w:rsidP="0084022E">
      <w:pPr>
        <w:rPr>
          <w:rFonts w:ascii="Times New Roman" w:hAnsi="Times New Roman" w:cs="Times New Roman"/>
        </w:rPr>
      </w:pPr>
    </w:p>
    <w:p w14:paraId="629623FB" w14:textId="34EF4EFE" w:rsidR="0084022E" w:rsidRPr="00BE1192" w:rsidRDefault="0084022E" w:rsidP="0084022E">
      <w:pPr>
        <w:rPr>
          <w:rFonts w:ascii="Times New Roman" w:hAnsi="Times New Roman" w:cs="Times New Roman"/>
          <w:sz w:val="72"/>
          <w:szCs w:val="72"/>
        </w:rPr>
      </w:pPr>
    </w:p>
    <w:p w14:paraId="69D1A46D" w14:textId="77777777" w:rsidR="00BE1192" w:rsidRPr="00915660" w:rsidRDefault="00BE1192" w:rsidP="00BE1192">
      <w:pPr>
        <w:jc w:val="center"/>
        <w:rPr>
          <w:rFonts w:ascii="Times New Roman" w:hAnsi="Times New Roman" w:cs="Times New Roman"/>
          <w:sz w:val="28"/>
          <w:szCs w:val="28"/>
        </w:rPr>
      </w:pPr>
      <w:r w:rsidRPr="00BE1192">
        <w:rPr>
          <w:rFonts w:ascii="Times New Roman" w:hAnsi="Times New Roman" w:cs="Times New Roman"/>
          <w:sz w:val="72"/>
          <w:szCs w:val="72"/>
        </w:rPr>
        <w:t>Legal Issues – Fire Safety in the Hotel Industry</w:t>
      </w:r>
    </w:p>
    <w:p w14:paraId="5BB634F2" w14:textId="781A1D79" w:rsidR="0084022E" w:rsidRPr="00271BAD" w:rsidRDefault="0084022E" w:rsidP="0084022E">
      <w:pPr>
        <w:rPr>
          <w:rFonts w:ascii="Times New Roman" w:hAnsi="Times New Roman" w:cs="Times New Roman"/>
        </w:rPr>
      </w:pPr>
    </w:p>
    <w:p w14:paraId="1CE9AAF0" w14:textId="4B4F75F4" w:rsidR="0084022E" w:rsidRPr="00271BAD" w:rsidRDefault="0084022E" w:rsidP="0084022E">
      <w:pPr>
        <w:rPr>
          <w:rFonts w:ascii="Times New Roman" w:hAnsi="Times New Roman" w:cs="Times New Roman"/>
        </w:rPr>
      </w:pPr>
    </w:p>
    <w:p w14:paraId="426CF765" w14:textId="695BAACA" w:rsidR="0084022E" w:rsidRPr="00271BAD" w:rsidRDefault="0084022E" w:rsidP="0084022E">
      <w:pPr>
        <w:rPr>
          <w:rFonts w:ascii="Times New Roman" w:hAnsi="Times New Roman" w:cs="Times New Roman"/>
        </w:rPr>
      </w:pPr>
    </w:p>
    <w:p w14:paraId="7CB4040F" w14:textId="210CBD3F" w:rsidR="0084022E" w:rsidRDefault="0084022E" w:rsidP="0084022E">
      <w:pPr>
        <w:rPr>
          <w:rFonts w:ascii="Times New Roman" w:hAnsi="Times New Roman" w:cs="Times New Roman"/>
        </w:rPr>
      </w:pPr>
    </w:p>
    <w:p w14:paraId="11D2E612" w14:textId="77777777" w:rsidR="00932FD2" w:rsidRPr="00271BAD" w:rsidRDefault="00932FD2" w:rsidP="0084022E">
      <w:pPr>
        <w:rPr>
          <w:rFonts w:ascii="Times New Roman" w:hAnsi="Times New Roman" w:cs="Times New Roman"/>
        </w:rPr>
      </w:pPr>
    </w:p>
    <w:p w14:paraId="00C4CEDD" w14:textId="1940B7E0" w:rsidR="0084022E" w:rsidRDefault="0084022E" w:rsidP="0084022E">
      <w:pPr>
        <w:rPr>
          <w:rFonts w:ascii="Times New Roman" w:hAnsi="Times New Roman" w:cs="Times New Roman"/>
        </w:rPr>
      </w:pPr>
    </w:p>
    <w:p w14:paraId="080A721E" w14:textId="13C8A8AA" w:rsidR="0084022E" w:rsidRPr="00271BAD" w:rsidRDefault="0084022E" w:rsidP="0084022E">
      <w:pPr>
        <w:rPr>
          <w:rFonts w:ascii="Times New Roman" w:hAnsi="Times New Roman" w:cs="Times New Roman"/>
        </w:rPr>
      </w:pPr>
    </w:p>
    <w:p w14:paraId="456AA949" w14:textId="77777777" w:rsidR="006C0F74" w:rsidRPr="006C0F74" w:rsidRDefault="006C0F74" w:rsidP="006C0F74">
      <w:pPr>
        <w:ind w:firstLine="720"/>
        <w:rPr>
          <w:rFonts w:ascii="Times New Roman" w:hAnsi="Times New Roman" w:cs="Times New Roman"/>
          <w:sz w:val="24"/>
          <w:szCs w:val="24"/>
        </w:rPr>
      </w:pPr>
      <w:r w:rsidRPr="006C0F74">
        <w:rPr>
          <w:rFonts w:ascii="Times New Roman" w:hAnsi="Times New Roman" w:cs="Times New Roman"/>
          <w:sz w:val="24"/>
          <w:szCs w:val="24"/>
        </w:rPr>
        <w:lastRenderedPageBreak/>
        <w:t xml:space="preserve">Fire safety is an important issue in the hotel industry. The proper guidelines that ensure fire safety are </w:t>
      </w:r>
      <w:proofErr w:type="gramStart"/>
      <w:r w:rsidRPr="006C0F74">
        <w:rPr>
          <w:rFonts w:ascii="Times New Roman" w:hAnsi="Times New Roman" w:cs="Times New Roman"/>
          <w:sz w:val="24"/>
          <w:szCs w:val="24"/>
        </w:rPr>
        <w:t>a must</w:t>
      </w:r>
      <w:proofErr w:type="gramEnd"/>
      <w:r w:rsidRPr="006C0F74">
        <w:rPr>
          <w:rFonts w:ascii="Times New Roman" w:hAnsi="Times New Roman" w:cs="Times New Roman"/>
          <w:sz w:val="24"/>
          <w:szCs w:val="24"/>
        </w:rPr>
        <w:t xml:space="preserve">-have training for every employee working in the hotel industry </w:t>
      </w:r>
      <w:r w:rsidRPr="006C0F74">
        <w:rPr>
          <w:rFonts w:ascii="Times New Roman" w:hAnsi="Times New Roman" w:cs="Times New Roman"/>
          <w:noProof/>
          <w:sz w:val="24"/>
          <w:szCs w:val="24"/>
        </w:rPr>
        <w:t>(Sierra et al., 2012)</w:t>
      </w:r>
      <w:r w:rsidRPr="006C0F74">
        <w:rPr>
          <w:rFonts w:ascii="Times New Roman" w:hAnsi="Times New Roman" w:cs="Times New Roman"/>
          <w:sz w:val="24"/>
          <w:szCs w:val="24"/>
        </w:rPr>
        <w:t>. The hotels should have a fire safety protocol in place and must accommodate fire extinguishers at every corner. The use of a fire extinguisher must be made a prerequisite to work at hotels.</w:t>
      </w:r>
    </w:p>
    <w:p w14:paraId="27ED3368" w14:textId="77777777" w:rsidR="006C0F74" w:rsidRPr="006C0F74" w:rsidRDefault="006C0F74" w:rsidP="006C0F74">
      <w:pPr>
        <w:ind w:firstLine="720"/>
        <w:rPr>
          <w:rFonts w:ascii="Times New Roman" w:hAnsi="Times New Roman" w:cs="Times New Roman"/>
          <w:sz w:val="24"/>
          <w:szCs w:val="24"/>
        </w:rPr>
      </w:pPr>
      <w:r w:rsidRPr="006C0F74">
        <w:rPr>
          <w:rFonts w:ascii="Times New Roman" w:hAnsi="Times New Roman" w:cs="Times New Roman"/>
          <w:sz w:val="24"/>
          <w:szCs w:val="24"/>
        </w:rPr>
        <w:t xml:space="preserve">The hotels are not special cases in standing up to crisis circumstances. Like other structures, lodgings are likewise in danger of fire. Be that as it may, fire in different structures and fire at lodgings make a major distinction between individuals and property. Being delicate against fire, the hotels are generally in question prompting danger to the life of visitors and hosts. The significant reasons for fire in lodgings are because of smoking, short-circuits, gas releases, open flares and combustible oil, ignitable waste, and issue in deep openings </w:t>
      </w:r>
      <w:r w:rsidRPr="006C0F74">
        <w:rPr>
          <w:rFonts w:ascii="Times New Roman" w:hAnsi="Times New Roman" w:cs="Times New Roman"/>
          <w:noProof/>
          <w:sz w:val="24"/>
          <w:szCs w:val="24"/>
        </w:rPr>
        <w:t>(Chen et al., 2012)</w:t>
      </w:r>
      <w:r w:rsidRPr="006C0F74">
        <w:rPr>
          <w:rFonts w:ascii="Times New Roman" w:hAnsi="Times New Roman" w:cs="Times New Roman"/>
          <w:sz w:val="24"/>
          <w:szCs w:val="24"/>
        </w:rPr>
        <w:t xml:space="preserve">. The inns can forestall the fire by taking on certain security measures. Like smoking ought to be restricted and ought to be permitted in certain assigned regions called the smoking zone. The cigarette butts and live cigarettes ought to be appropriately discarded. The inn organization should guarantee that debris plates are provided to each visitor space to forestall the tossing of utilized cigarettes here and yonder. The short-circuits can be looked at in the lodgings by routinely reviewing electronic machines also, distinguishing the free wires, inadequately fitted electronic gadgets, and covers </w:t>
      </w:r>
      <w:r w:rsidRPr="006C0F74">
        <w:rPr>
          <w:rFonts w:ascii="Times New Roman" w:hAnsi="Times New Roman" w:cs="Times New Roman"/>
          <w:noProof/>
          <w:sz w:val="24"/>
          <w:szCs w:val="24"/>
        </w:rPr>
        <w:t>(Kobes et al., 2010)</w:t>
      </w:r>
      <w:r w:rsidRPr="006C0F74">
        <w:rPr>
          <w:rFonts w:ascii="Times New Roman" w:hAnsi="Times New Roman" w:cs="Times New Roman"/>
          <w:sz w:val="24"/>
          <w:szCs w:val="24"/>
        </w:rPr>
        <w:t xml:space="preserve">. These potential dangers should be brought to the notification of the worry division and medicinal move should be made in need premise. The functional unit likewise guarantees that none of their electronic gadgets are kept on "on" mode and after utilizing the apparatuses, it is set in their place </w:t>
      </w:r>
      <w:sdt>
        <w:sdtPr>
          <w:rPr>
            <w:rFonts w:ascii="Times New Roman" w:hAnsi="Times New Roman" w:cs="Times New Roman"/>
            <w:sz w:val="24"/>
            <w:szCs w:val="24"/>
          </w:rPr>
          <w:id w:val="-1343159850"/>
          <w:citation/>
        </w:sdtPr>
        <w:sdtEndPr/>
        <w:sdtContent>
          <w:r w:rsidRPr="006C0F74">
            <w:rPr>
              <w:rFonts w:ascii="Times New Roman" w:hAnsi="Times New Roman" w:cs="Times New Roman"/>
              <w:sz w:val="24"/>
              <w:szCs w:val="24"/>
            </w:rPr>
            <w:fldChar w:fldCharType="begin"/>
          </w:r>
          <w:r w:rsidRPr="006C0F74">
            <w:rPr>
              <w:rFonts w:ascii="Times New Roman" w:hAnsi="Times New Roman" w:cs="Times New Roman"/>
              <w:sz w:val="24"/>
              <w:szCs w:val="24"/>
            </w:rPr>
            <w:instrText xml:space="preserve"> CITATION Has09 \l 1033 </w:instrText>
          </w:r>
          <w:r w:rsidRPr="006C0F74">
            <w:rPr>
              <w:rFonts w:ascii="Times New Roman" w:hAnsi="Times New Roman" w:cs="Times New Roman"/>
              <w:sz w:val="24"/>
              <w:szCs w:val="24"/>
            </w:rPr>
            <w:fldChar w:fldCharType="separate"/>
          </w:r>
          <w:r w:rsidRPr="006C0F74">
            <w:rPr>
              <w:rFonts w:ascii="Times New Roman" w:hAnsi="Times New Roman" w:cs="Times New Roman"/>
              <w:noProof/>
              <w:sz w:val="24"/>
              <w:szCs w:val="24"/>
            </w:rPr>
            <w:t>(Hassanain, 2009)</w:t>
          </w:r>
          <w:r w:rsidRPr="006C0F74">
            <w:rPr>
              <w:rFonts w:ascii="Times New Roman" w:hAnsi="Times New Roman" w:cs="Times New Roman"/>
              <w:sz w:val="24"/>
              <w:szCs w:val="24"/>
            </w:rPr>
            <w:fldChar w:fldCharType="end"/>
          </w:r>
        </w:sdtContent>
      </w:sdt>
      <w:r w:rsidRPr="006C0F74">
        <w:rPr>
          <w:rFonts w:ascii="Times New Roman" w:hAnsi="Times New Roman" w:cs="Times New Roman"/>
          <w:sz w:val="24"/>
          <w:szCs w:val="24"/>
        </w:rPr>
        <w:t>. To check the fire caused because of gas spillage, the chambers are put outside the kitchen region and the creation administrator/bosses screen the exercises in the kitchen. The manager in the kitchen likewise guarantees that profound cleaning of the kitchen machines like fireplaces, depletes, barbecues, ventilators, and so on should be finished on an ordinary premise. The deep openings should be lubed appropriately so the smooth working of the lifts can be guaranteed.</w:t>
      </w:r>
    </w:p>
    <w:p w14:paraId="51D9E71C" w14:textId="77777777" w:rsidR="006C0F74" w:rsidRPr="006C0F74" w:rsidRDefault="006C0F74" w:rsidP="006C0F74">
      <w:pPr>
        <w:ind w:firstLine="720"/>
        <w:rPr>
          <w:rFonts w:ascii="Times New Roman" w:hAnsi="Times New Roman" w:cs="Times New Roman"/>
          <w:sz w:val="24"/>
          <w:szCs w:val="24"/>
        </w:rPr>
      </w:pPr>
      <w:r w:rsidRPr="006C0F74">
        <w:rPr>
          <w:rFonts w:ascii="Times New Roman" w:hAnsi="Times New Roman" w:cs="Times New Roman"/>
          <w:sz w:val="24"/>
          <w:szCs w:val="24"/>
        </w:rPr>
        <w:t>Fire causes a number of casualties in hotels every year. The useful handling of fire safety must be put in place to make hotels safer and sounder. These casualties will come down to a great extent if proper training for fire safety is provided to employees.</w:t>
      </w:r>
    </w:p>
    <w:p w14:paraId="34954C64" w14:textId="77777777" w:rsidR="003221D3" w:rsidRDefault="003221D3" w:rsidP="003221D3">
      <w:pPr>
        <w:spacing w:line="360" w:lineRule="auto"/>
        <w:jc w:val="both"/>
        <w:rPr>
          <w:rFonts w:ascii="Times New Roman" w:hAnsi="Times New Roman" w:cs="Times New Roman"/>
          <w:sz w:val="24"/>
          <w:szCs w:val="24"/>
        </w:rPr>
      </w:pPr>
    </w:p>
    <w:p w14:paraId="5EA077A3" w14:textId="77777777" w:rsidR="003221D3" w:rsidRDefault="003221D3" w:rsidP="003221D3">
      <w:pPr>
        <w:spacing w:line="360" w:lineRule="auto"/>
        <w:jc w:val="both"/>
        <w:rPr>
          <w:rFonts w:ascii="Times New Roman" w:hAnsi="Times New Roman" w:cs="Times New Roman"/>
          <w:sz w:val="24"/>
          <w:szCs w:val="24"/>
        </w:rPr>
      </w:pPr>
    </w:p>
    <w:p w14:paraId="6F28C1F9" w14:textId="77777777" w:rsidR="006C0F74" w:rsidRDefault="006C0F74" w:rsidP="003221D3">
      <w:pPr>
        <w:spacing w:line="360" w:lineRule="auto"/>
        <w:jc w:val="both"/>
        <w:rPr>
          <w:rFonts w:ascii="Times New Roman" w:hAnsi="Times New Roman" w:cs="Times New Roman"/>
          <w:sz w:val="24"/>
          <w:szCs w:val="24"/>
        </w:rPr>
      </w:pPr>
    </w:p>
    <w:p w14:paraId="09A669B1" w14:textId="77777777" w:rsidR="006C0F74" w:rsidRDefault="006C0F74" w:rsidP="003221D3">
      <w:pPr>
        <w:spacing w:line="360" w:lineRule="auto"/>
        <w:jc w:val="both"/>
        <w:rPr>
          <w:rFonts w:ascii="Times New Roman" w:hAnsi="Times New Roman" w:cs="Times New Roman"/>
          <w:sz w:val="24"/>
          <w:szCs w:val="24"/>
        </w:rPr>
      </w:pPr>
    </w:p>
    <w:p w14:paraId="50316512" w14:textId="77777777" w:rsidR="006C0F74" w:rsidRDefault="006C0F74" w:rsidP="003221D3">
      <w:pPr>
        <w:spacing w:line="360" w:lineRule="auto"/>
        <w:jc w:val="both"/>
        <w:rPr>
          <w:rFonts w:ascii="Times New Roman" w:hAnsi="Times New Roman" w:cs="Times New Roman"/>
          <w:sz w:val="24"/>
          <w:szCs w:val="24"/>
        </w:rPr>
      </w:pPr>
    </w:p>
    <w:p w14:paraId="11FF3F1B" w14:textId="77777777" w:rsidR="006C0F74" w:rsidRDefault="006C0F74" w:rsidP="003221D3">
      <w:pPr>
        <w:spacing w:line="360" w:lineRule="auto"/>
        <w:jc w:val="both"/>
        <w:rPr>
          <w:rFonts w:ascii="Times New Roman" w:hAnsi="Times New Roman" w:cs="Times New Roman"/>
          <w:sz w:val="24"/>
          <w:szCs w:val="24"/>
        </w:rPr>
      </w:pPr>
    </w:p>
    <w:p w14:paraId="75516A28" w14:textId="77777777" w:rsidR="006C0F74" w:rsidRDefault="006C0F74" w:rsidP="003221D3">
      <w:pPr>
        <w:spacing w:line="360" w:lineRule="auto"/>
        <w:jc w:val="both"/>
        <w:rPr>
          <w:rFonts w:ascii="Times New Roman" w:hAnsi="Times New Roman" w:cs="Times New Roman"/>
          <w:sz w:val="24"/>
          <w:szCs w:val="24"/>
        </w:rPr>
      </w:pPr>
    </w:p>
    <w:p w14:paraId="4F62812F" w14:textId="3123C7B3" w:rsidR="006C0F74" w:rsidRPr="006C0F74" w:rsidRDefault="006C0F74" w:rsidP="003221D3">
      <w:pPr>
        <w:spacing w:line="360" w:lineRule="auto"/>
        <w:jc w:val="both"/>
        <w:rPr>
          <w:rFonts w:ascii="Times New Roman" w:hAnsi="Times New Roman" w:cs="Times New Roman"/>
          <w:b/>
          <w:sz w:val="28"/>
          <w:szCs w:val="28"/>
        </w:rPr>
      </w:pPr>
      <w:r w:rsidRPr="006C0F74">
        <w:rPr>
          <w:rFonts w:ascii="Times New Roman" w:hAnsi="Times New Roman" w:cs="Times New Roman"/>
          <w:b/>
          <w:sz w:val="28"/>
          <w:szCs w:val="28"/>
        </w:rPr>
        <w:lastRenderedPageBreak/>
        <w:t>References</w:t>
      </w:r>
    </w:p>
    <w:sdt>
      <w:sdtPr>
        <w:rPr>
          <w:rFonts w:ascii="Times New Roman" w:eastAsiaTheme="minorHAnsi" w:hAnsi="Times New Roman" w:cstheme="minorBidi"/>
          <w:color w:val="auto"/>
          <w:sz w:val="24"/>
          <w:szCs w:val="28"/>
          <w:lang w:bidi="bn-BD"/>
        </w:rPr>
        <w:id w:val="1699891026"/>
        <w:docPartObj>
          <w:docPartGallery w:val="Bibliographies"/>
          <w:docPartUnique/>
        </w:docPartObj>
      </w:sdtPr>
      <w:sdtEndPr>
        <w:rPr>
          <w:rFonts w:asciiTheme="minorHAnsi" w:hAnsiTheme="minorHAnsi"/>
          <w:sz w:val="22"/>
          <w:szCs w:val="22"/>
          <w:lang w:bidi="ar-SA"/>
        </w:rPr>
      </w:sdtEndPr>
      <w:sdtContent>
        <w:p w14:paraId="535EEAD7" w14:textId="755F1F8C" w:rsidR="006C0F74" w:rsidRPr="006C0F74" w:rsidRDefault="006C0F74" w:rsidP="006C0F74">
          <w:pPr>
            <w:pStyle w:val="Heading1"/>
            <w:rPr>
              <w:sz w:val="28"/>
              <w:szCs w:val="28"/>
            </w:rPr>
          </w:pPr>
        </w:p>
        <w:sdt>
          <w:sdtPr>
            <w:rPr>
              <w:rFonts w:asciiTheme="minorHAnsi" w:hAnsiTheme="minorHAnsi"/>
              <w:sz w:val="28"/>
              <w:szCs w:val="22"/>
              <w:lang w:bidi="ar-SA"/>
            </w:rPr>
            <w:id w:val="-573587230"/>
            <w:bibliography/>
          </w:sdtPr>
          <w:sdtEndPr>
            <w:rPr>
              <w:sz w:val="22"/>
            </w:rPr>
          </w:sdtEndPr>
          <w:sdtContent>
            <w:p w14:paraId="7B641D4F" w14:textId="77777777" w:rsidR="006C0F74" w:rsidRPr="006C0F74" w:rsidRDefault="006C0F74" w:rsidP="006C0F74">
              <w:pPr>
                <w:pStyle w:val="Bibliography"/>
                <w:rPr>
                  <w:noProof/>
                  <w:sz w:val="28"/>
                </w:rPr>
              </w:pPr>
              <w:r w:rsidRPr="006C0F74">
                <w:rPr>
                  <w:sz w:val="28"/>
                </w:rPr>
                <w:fldChar w:fldCharType="begin"/>
              </w:r>
              <w:r w:rsidRPr="006C0F74">
                <w:rPr>
                  <w:sz w:val="28"/>
                </w:rPr>
                <w:instrText xml:space="preserve"> BIBLIOGRAPHY </w:instrText>
              </w:r>
              <w:r w:rsidRPr="006C0F74">
                <w:rPr>
                  <w:sz w:val="28"/>
                </w:rPr>
                <w:fldChar w:fldCharType="separate"/>
              </w:r>
              <w:r w:rsidRPr="006C0F74">
                <w:rPr>
                  <w:noProof/>
                  <w:sz w:val="28"/>
                </w:rPr>
                <w:t xml:space="preserve">Chen, Y. et al., 2012. The adoption of fire safety management for upgrading the fire safety level of existing hotel buildings. </w:t>
              </w:r>
              <w:r w:rsidRPr="006C0F74">
                <w:rPr>
                  <w:i/>
                  <w:iCs/>
                  <w:noProof/>
                  <w:sz w:val="28"/>
                </w:rPr>
                <w:t xml:space="preserve">Building and environment, </w:t>
              </w:r>
              <w:r w:rsidRPr="006C0F74">
                <w:rPr>
                  <w:noProof/>
                  <w:sz w:val="28"/>
                </w:rPr>
                <w:t>Volume 51, pp. 311-319.</w:t>
              </w:r>
            </w:p>
            <w:p w14:paraId="4AC54C6B" w14:textId="77777777" w:rsidR="006C0F74" w:rsidRPr="006C0F74" w:rsidRDefault="006C0F74" w:rsidP="006C0F74">
              <w:pPr>
                <w:pStyle w:val="Bibliography"/>
                <w:rPr>
                  <w:noProof/>
                  <w:sz w:val="28"/>
                </w:rPr>
              </w:pPr>
              <w:r w:rsidRPr="006C0F74">
                <w:rPr>
                  <w:noProof/>
                  <w:sz w:val="28"/>
                </w:rPr>
                <w:t xml:space="preserve">Hassanain, M., 2009. Approaches to qualitative fire safety risk assessment in hotel facilities. </w:t>
              </w:r>
              <w:r w:rsidRPr="006C0F74">
                <w:rPr>
                  <w:i/>
                  <w:iCs/>
                  <w:noProof/>
                  <w:sz w:val="28"/>
                </w:rPr>
                <w:t xml:space="preserve">Structural Survey, </w:t>
              </w:r>
              <w:r w:rsidRPr="006C0F74">
                <w:rPr>
                  <w:noProof/>
                  <w:sz w:val="28"/>
                </w:rPr>
                <w:t>27(4), pp. 287-300.</w:t>
              </w:r>
            </w:p>
            <w:p w14:paraId="0E11944B" w14:textId="77777777" w:rsidR="006C0F74" w:rsidRPr="006C0F74" w:rsidRDefault="006C0F74" w:rsidP="006C0F74">
              <w:pPr>
                <w:pStyle w:val="Bibliography"/>
                <w:rPr>
                  <w:noProof/>
                  <w:sz w:val="28"/>
                </w:rPr>
              </w:pPr>
              <w:r w:rsidRPr="006C0F74">
                <w:rPr>
                  <w:noProof/>
                  <w:sz w:val="28"/>
                </w:rPr>
                <w:t xml:space="preserve">Kobes, M., Helsloot, I., De Vries, B. &amp; Post, J., 2010. Building safety and human behaviour in fire: A literature review. </w:t>
              </w:r>
              <w:r w:rsidRPr="006C0F74">
                <w:rPr>
                  <w:i/>
                  <w:iCs/>
                  <w:noProof/>
                  <w:sz w:val="28"/>
                </w:rPr>
                <w:t xml:space="preserve">Fire Safety Journal, </w:t>
              </w:r>
              <w:r w:rsidRPr="006C0F74">
                <w:rPr>
                  <w:noProof/>
                  <w:sz w:val="28"/>
                </w:rPr>
                <w:t>45(1), pp. 1-11.</w:t>
              </w:r>
            </w:p>
            <w:p w14:paraId="5372B88B" w14:textId="77777777" w:rsidR="006C0F74" w:rsidRPr="006C0F74" w:rsidRDefault="006C0F74" w:rsidP="006C0F74">
              <w:pPr>
                <w:pStyle w:val="Bibliography"/>
                <w:rPr>
                  <w:noProof/>
                  <w:sz w:val="28"/>
                </w:rPr>
              </w:pPr>
              <w:r w:rsidRPr="006C0F74">
                <w:rPr>
                  <w:noProof/>
                  <w:sz w:val="28"/>
                </w:rPr>
                <w:t xml:space="preserve">Sierra, F., Rubio-Romero, J. &amp; Gámez, M., 2012. Status of facilities for fire safety in hotels. </w:t>
              </w:r>
              <w:r w:rsidRPr="006C0F74">
                <w:rPr>
                  <w:i/>
                  <w:iCs/>
                  <w:noProof/>
                  <w:sz w:val="28"/>
                </w:rPr>
                <w:t xml:space="preserve">Safety science, </w:t>
              </w:r>
              <w:r w:rsidRPr="006C0F74">
                <w:rPr>
                  <w:noProof/>
                  <w:sz w:val="28"/>
                </w:rPr>
                <w:t>50(7), pp. 1490-1494.</w:t>
              </w:r>
            </w:p>
            <w:p w14:paraId="731E8848" w14:textId="77777777" w:rsidR="006C0F74" w:rsidRDefault="006C0F74" w:rsidP="006C0F74">
              <w:r w:rsidRPr="006C0F74">
                <w:rPr>
                  <w:b/>
                  <w:bCs/>
                  <w:noProof/>
                  <w:sz w:val="28"/>
                  <w:szCs w:val="28"/>
                </w:rPr>
                <w:fldChar w:fldCharType="end"/>
              </w:r>
            </w:p>
          </w:sdtContent>
        </w:sdt>
      </w:sdtContent>
    </w:sdt>
    <w:p w14:paraId="0824A0F0" w14:textId="77777777" w:rsidR="006C0F74" w:rsidRPr="00C74275" w:rsidRDefault="006C0F74" w:rsidP="003221D3">
      <w:pPr>
        <w:spacing w:line="360" w:lineRule="auto"/>
        <w:jc w:val="both"/>
        <w:rPr>
          <w:rFonts w:ascii="Times New Roman" w:hAnsi="Times New Roman" w:cs="Times New Roman"/>
          <w:sz w:val="24"/>
          <w:szCs w:val="24"/>
        </w:rPr>
      </w:pPr>
    </w:p>
    <w:sectPr w:rsidR="006C0F74" w:rsidRPr="00C7427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46BFB63" w14:textId="77777777" w:rsidR="00553017" w:rsidRDefault="00553017" w:rsidP="00271BAD">
      <w:pPr>
        <w:spacing w:after="0" w:line="240" w:lineRule="auto"/>
      </w:pPr>
      <w:r>
        <w:separator/>
      </w:r>
    </w:p>
  </w:endnote>
  <w:endnote w:type="continuationSeparator" w:id="0">
    <w:p w14:paraId="13267AB9" w14:textId="77777777" w:rsidR="00553017" w:rsidRDefault="00553017" w:rsidP="00271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8994869"/>
      <w:docPartObj>
        <w:docPartGallery w:val="Page Numbers (Bottom of Page)"/>
        <w:docPartUnique/>
      </w:docPartObj>
    </w:sdtPr>
    <w:sdtEndPr>
      <w:rPr>
        <w:noProof/>
      </w:rPr>
    </w:sdtEndPr>
    <w:sdtContent>
      <w:p w14:paraId="684F2ACC" w14:textId="1E8C60B4" w:rsidR="00271BAD" w:rsidRDefault="00271BAD">
        <w:pPr>
          <w:pStyle w:val="Footer"/>
          <w:jc w:val="center"/>
        </w:pPr>
        <w:r>
          <w:fldChar w:fldCharType="begin"/>
        </w:r>
        <w:r>
          <w:instrText xml:space="preserve"> PAGE   \* MERGEFORMAT </w:instrText>
        </w:r>
        <w:r>
          <w:fldChar w:fldCharType="separate"/>
        </w:r>
        <w:r w:rsidR="00E32F1E">
          <w:rPr>
            <w:noProof/>
          </w:rPr>
          <w:t>1</w:t>
        </w:r>
        <w:r>
          <w:rPr>
            <w:noProof/>
          </w:rPr>
          <w:fldChar w:fldCharType="end"/>
        </w:r>
      </w:p>
    </w:sdtContent>
  </w:sdt>
  <w:p w14:paraId="3F5B893B" w14:textId="77777777" w:rsidR="00271BAD" w:rsidRDefault="00271B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02812AA" w14:textId="77777777" w:rsidR="00553017" w:rsidRDefault="00553017" w:rsidP="00271BAD">
      <w:pPr>
        <w:spacing w:after="0" w:line="240" w:lineRule="auto"/>
      </w:pPr>
      <w:r>
        <w:separator/>
      </w:r>
    </w:p>
  </w:footnote>
  <w:footnote w:type="continuationSeparator" w:id="0">
    <w:p w14:paraId="5525ED2F" w14:textId="77777777" w:rsidR="00553017" w:rsidRDefault="00553017" w:rsidP="00271B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6558"/>
    <w:rsid w:val="000B125F"/>
    <w:rsid w:val="001C6558"/>
    <w:rsid w:val="001F7382"/>
    <w:rsid w:val="00271BAD"/>
    <w:rsid w:val="003221D3"/>
    <w:rsid w:val="00553017"/>
    <w:rsid w:val="005E3775"/>
    <w:rsid w:val="006C0F74"/>
    <w:rsid w:val="00732423"/>
    <w:rsid w:val="0084022E"/>
    <w:rsid w:val="00851A9F"/>
    <w:rsid w:val="00915660"/>
    <w:rsid w:val="00932FD2"/>
    <w:rsid w:val="00971FDC"/>
    <w:rsid w:val="00BB770B"/>
    <w:rsid w:val="00BE1192"/>
    <w:rsid w:val="00C5716E"/>
    <w:rsid w:val="00C74275"/>
    <w:rsid w:val="00E32F1E"/>
    <w:rsid w:val="00FB19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E4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1B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4022E"/>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4022E"/>
    <w:rPr>
      <w:rFonts w:ascii="Times New Roman" w:eastAsia="Times New Roman" w:hAnsi="Times New Roman" w:cs="Times New Roman"/>
      <w:b/>
      <w:bCs/>
      <w:sz w:val="36"/>
      <w:szCs w:val="36"/>
    </w:rPr>
  </w:style>
  <w:style w:type="paragraph" w:styleId="Title">
    <w:name w:val="Title"/>
    <w:basedOn w:val="Normal"/>
    <w:next w:val="Normal"/>
    <w:link w:val="TitleChar"/>
    <w:uiPriority w:val="10"/>
    <w:qFormat/>
    <w:rsid w:val="0084022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22E"/>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271BA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71BA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71B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1BAD"/>
  </w:style>
  <w:style w:type="paragraph" w:styleId="Footer">
    <w:name w:val="footer"/>
    <w:basedOn w:val="Normal"/>
    <w:link w:val="FooterChar"/>
    <w:uiPriority w:val="99"/>
    <w:unhideWhenUsed/>
    <w:rsid w:val="00271B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1BAD"/>
  </w:style>
  <w:style w:type="paragraph" w:styleId="Subtitle">
    <w:name w:val="Subtitle"/>
    <w:basedOn w:val="Normal"/>
    <w:next w:val="Normal"/>
    <w:link w:val="SubtitleChar"/>
    <w:uiPriority w:val="11"/>
    <w:qFormat/>
    <w:rsid w:val="005E377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E3775"/>
    <w:rPr>
      <w:rFonts w:eastAsiaTheme="minorEastAsia"/>
      <w:color w:val="5A5A5A" w:themeColor="text1" w:themeTint="A5"/>
      <w:spacing w:val="15"/>
    </w:rPr>
  </w:style>
  <w:style w:type="character" w:styleId="Hyperlink">
    <w:name w:val="Hyperlink"/>
    <w:basedOn w:val="DefaultParagraphFont"/>
    <w:uiPriority w:val="99"/>
    <w:semiHidden/>
    <w:unhideWhenUsed/>
    <w:rsid w:val="00BE1192"/>
    <w:rPr>
      <w:color w:val="0000FF"/>
      <w:u w:val="single"/>
    </w:rPr>
  </w:style>
  <w:style w:type="paragraph" w:styleId="BalloonText">
    <w:name w:val="Balloon Text"/>
    <w:basedOn w:val="Normal"/>
    <w:link w:val="BalloonTextChar"/>
    <w:uiPriority w:val="99"/>
    <w:semiHidden/>
    <w:unhideWhenUsed/>
    <w:rsid w:val="00C742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4275"/>
    <w:rPr>
      <w:rFonts w:ascii="Tahoma" w:hAnsi="Tahoma" w:cs="Tahoma"/>
      <w:sz w:val="16"/>
      <w:szCs w:val="16"/>
    </w:rPr>
  </w:style>
  <w:style w:type="paragraph" w:styleId="Bibliography">
    <w:name w:val="Bibliography"/>
    <w:basedOn w:val="Normal"/>
    <w:next w:val="Normal"/>
    <w:uiPriority w:val="37"/>
    <w:unhideWhenUsed/>
    <w:rsid w:val="006C0F74"/>
    <w:pPr>
      <w:spacing w:line="360" w:lineRule="auto"/>
      <w:jc w:val="both"/>
    </w:pPr>
    <w:rPr>
      <w:rFonts w:ascii="Times New Roman" w:hAnsi="Times New Roman"/>
      <w:sz w:val="24"/>
      <w:szCs w:val="28"/>
      <w:lang w:bidi="bn-B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1B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4022E"/>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4022E"/>
    <w:rPr>
      <w:rFonts w:ascii="Times New Roman" w:eastAsia="Times New Roman" w:hAnsi="Times New Roman" w:cs="Times New Roman"/>
      <w:b/>
      <w:bCs/>
      <w:sz w:val="36"/>
      <w:szCs w:val="36"/>
    </w:rPr>
  </w:style>
  <w:style w:type="paragraph" w:styleId="Title">
    <w:name w:val="Title"/>
    <w:basedOn w:val="Normal"/>
    <w:next w:val="Normal"/>
    <w:link w:val="TitleChar"/>
    <w:uiPriority w:val="10"/>
    <w:qFormat/>
    <w:rsid w:val="0084022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22E"/>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271BA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71BA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71B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1BAD"/>
  </w:style>
  <w:style w:type="paragraph" w:styleId="Footer">
    <w:name w:val="footer"/>
    <w:basedOn w:val="Normal"/>
    <w:link w:val="FooterChar"/>
    <w:uiPriority w:val="99"/>
    <w:unhideWhenUsed/>
    <w:rsid w:val="00271B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1BAD"/>
  </w:style>
  <w:style w:type="paragraph" w:styleId="Subtitle">
    <w:name w:val="Subtitle"/>
    <w:basedOn w:val="Normal"/>
    <w:next w:val="Normal"/>
    <w:link w:val="SubtitleChar"/>
    <w:uiPriority w:val="11"/>
    <w:qFormat/>
    <w:rsid w:val="005E377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E3775"/>
    <w:rPr>
      <w:rFonts w:eastAsiaTheme="minorEastAsia"/>
      <w:color w:val="5A5A5A" w:themeColor="text1" w:themeTint="A5"/>
      <w:spacing w:val="15"/>
    </w:rPr>
  </w:style>
  <w:style w:type="character" w:styleId="Hyperlink">
    <w:name w:val="Hyperlink"/>
    <w:basedOn w:val="DefaultParagraphFont"/>
    <w:uiPriority w:val="99"/>
    <w:semiHidden/>
    <w:unhideWhenUsed/>
    <w:rsid w:val="00BE1192"/>
    <w:rPr>
      <w:color w:val="0000FF"/>
      <w:u w:val="single"/>
    </w:rPr>
  </w:style>
  <w:style w:type="paragraph" w:styleId="BalloonText">
    <w:name w:val="Balloon Text"/>
    <w:basedOn w:val="Normal"/>
    <w:link w:val="BalloonTextChar"/>
    <w:uiPriority w:val="99"/>
    <w:semiHidden/>
    <w:unhideWhenUsed/>
    <w:rsid w:val="00C742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4275"/>
    <w:rPr>
      <w:rFonts w:ascii="Tahoma" w:hAnsi="Tahoma" w:cs="Tahoma"/>
      <w:sz w:val="16"/>
      <w:szCs w:val="16"/>
    </w:rPr>
  </w:style>
  <w:style w:type="paragraph" w:styleId="Bibliography">
    <w:name w:val="Bibliography"/>
    <w:basedOn w:val="Normal"/>
    <w:next w:val="Normal"/>
    <w:uiPriority w:val="37"/>
    <w:unhideWhenUsed/>
    <w:rsid w:val="006C0F74"/>
    <w:pPr>
      <w:spacing w:line="360" w:lineRule="auto"/>
      <w:jc w:val="both"/>
    </w:pPr>
    <w:rPr>
      <w:rFonts w:ascii="Times New Roman" w:hAnsi="Times New Roman"/>
      <w:sz w:val="24"/>
      <w:szCs w:val="28"/>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3800225">
      <w:bodyDiv w:val="1"/>
      <w:marLeft w:val="0"/>
      <w:marRight w:val="0"/>
      <w:marTop w:val="0"/>
      <w:marBottom w:val="0"/>
      <w:divBdr>
        <w:top w:val="none" w:sz="0" w:space="0" w:color="auto"/>
        <w:left w:val="none" w:sz="0" w:space="0" w:color="auto"/>
        <w:bottom w:val="none" w:sz="0" w:space="0" w:color="auto"/>
        <w:right w:val="none" w:sz="0" w:space="0" w:color="auto"/>
      </w:divBdr>
    </w:div>
    <w:div w:id="1157696460">
      <w:bodyDiv w:val="1"/>
      <w:marLeft w:val="0"/>
      <w:marRight w:val="0"/>
      <w:marTop w:val="0"/>
      <w:marBottom w:val="0"/>
      <w:divBdr>
        <w:top w:val="none" w:sz="0" w:space="0" w:color="auto"/>
        <w:left w:val="none" w:sz="0" w:space="0" w:color="auto"/>
        <w:bottom w:val="none" w:sz="0" w:space="0" w:color="auto"/>
        <w:right w:val="none" w:sz="0" w:space="0" w:color="auto"/>
      </w:divBdr>
      <w:divsChild>
        <w:div w:id="1016232400">
          <w:marLeft w:val="0"/>
          <w:marRight w:val="0"/>
          <w:marTop w:val="0"/>
          <w:marBottom w:val="0"/>
          <w:divBdr>
            <w:top w:val="none" w:sz="0" w:space="0" w:color="auto"/>
            <w:left w:val="none" w:sz="0" w:space="0" w:color="auto"/>
            <w:bottom w:val="none" w:sz="0" w:space="0" w:color="auto"/>
            <w:right w:val="none" w:sz="0" w:space="0" w:color="auto"/>
          </w:divBdr>
          <w:divsChild>
            <w:div w:id="166547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499345">
      <w:bodyDiv w:val="1"/>
      <w:marLeft w:val="0"/>
      <w:marRight w:val="0"/>
      <w:marTop w:val="0"/>
      <w:marBottom w:val="0"/>
      <w:divBdr>
        <w:top w:val="none" w:sz="0" w:space="0" w:color="auto"/>
        <w:left w:val="none" w:sz="0" w:space="0" w:color="auto"/>
        <w:bottom w:val="none" w:sz="0" w:space="0" w:color="auto"/>
        <w:right w:val="none" w:sz="0" w:space="0" w:color="auto"/>
      </w:divBdr>
    </w:div>
    <w:div w:id="1824812202">
      <w:bodyDiv w:val="1"/>
      <w:marLeft w:val="0"/>
      <w:marRight w:val="0"/>
      <w:marTop w:val="0"/>
      <w:marBottom w:val="0"/>
      <w:divBdr>
        <w:top w:val="none" w:sz="0" w:space="0" w:color="auto"/>
        <w:left w:val="none" w:sz="0" w:space="0" w:color="auto"/>
        <w:bottom w:val="none" w:sz="0" w:space="0" w:color="auto"/>
        <w:right w:val="none" w:sz="0" w:space="0" w:color="auto"/>
      </w:divBdr>
    </w:div>
    <w:div w:id="2138133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Has09</b:Tag>
    <b:SourceType>JournalArticle</b:SourceType>
    <b:Guid>{C96D9D5B-5BBD-47C3-AF3A-313606BE3172}</b:Guid>
    <b:Author>
      <b:Author>
        <b:NameList>
          <b:Person>
            <b:Last>Hassanain</b:Last>
            <b:First>M.A.</b:First>
          </b:Person>
        </b:NameList>
      </b:Author>
    </b:Author>
    <b:Title>Approaches to qualitative fire safety risk assessment in hotel facilities</b:Title>
    <b:JournalName>Structural Survey</b:JournalName>
    <b:Year>2009</b:Year>
    <b:Pages>287-300</b:Pages>
    <b:Volume>27</b:Volume>
    <b:Issue>4</b:Issue>
    <b:RefOrder>1</b:RefOrder>
  </b:Source>
  <b:Source>
    <b:Tag>Sie12</b:Tag>
    <b:SourceType>JournalArticle</b:SourceType>
    <b:Guid>{EB5F3857-F2AD-4501-B851-843D5FE33EAC}</b:Guid>
    <b:Title>Status of facilities for fire safety in hotels</b:Title>
    <b:Year>2012</b:Year>
    <b:Author>
      <b:Author>
        <b:NameList>
          <b:Person>
            <b:Last>Sierra</b:Last>
            <b:First>F.J.M.</b:First>
          </b:Person>
          <b:Person>
            <b:Last>Rubio-Romero</b:Last>
            <b:First>J.C.</b:First>
          </b:Person>
          <b:Person>
            <b:Last>Gámez</b:Last>
            <b:First>M.C.R.</b:First>
          </b:Person>
        </b:NameList>
      </b:Author>
    </b:Author>
    <b:JournalName>Safety science</b:JournalName>
    <b:Pages>1490-1494</b:Pages>
    <b:Volume>50</b:Volume>
    <b:Issue>7</b:Issue>
    <b:RefOrder>2</b:RefOrder>
  </b:Source>
  <b:Source>
    <b:Tag>Che</b:Tag>
    <b:SourceType>JournalArticle</b:SourceType>
    <b:Guid>{67C8EC42-2841-4269-BDE1-3F42DB8FC447}</b:Guid>
    <b:Author>
      <b:Author>
        <b:NameList>
          <b:Person>
            <b:Last>Chen</b:Last>
            <b:First>Y.Y.</b:First>
          </b:Person>
          <b:Person>
            <b:Last>Chuang</b:Last>
            <b:First>Y.J.</b:First>
          </b:Person>
          <b:Person>
            <b:Last>Huang</b:Last>
            <b:First>C.H.</b:First>
          </b:Person>
          <b:Person>
            <b:Last>Lin</b:Last>
            <b:First>C.Y.</b:First>
          </b:Person>
          <b:Person>
            <b:Last>Chien</b:Last>
            <b:First>S.W.</b:First>
          </b:Person>
        </b:NameList>
      </b:Author>
    </b:Author>
    <b:Title>The adoption of fire safety management for upgrading the fire safety level of existing hotel buildings</b:Title>
    <b:JournalName>Building and environment</b:JournalName>
    <b:Year>2012</b:Year>
    <b:Pages>311-319</b:Pages>
    <b:Volume>51</b:Volume>
    <b:RefOrder>3</b:RefOrder>
  </b:Source>
  <b:Source>
    <b:Tag>Kob10</b:Tag>
    <b:SourceType>JournalArticle</b:SourceType>
    <b:Guid>{E8795A9D-44F1-466D-B1B9-BCD450B8B35A}</b:Guid>
    <b:Author>
      <b:Author>
        <b:NameList>
          <b:Person>
            <b:Last>Kobes</b:Last>
            <b:First>M.</b:First>
          </b:Person>
          <b:Person>
            <b:Last>Helsloot</b:Last>
            <b:First>I.</b:First>
          </b:Person>
          <b:Person>
            <b:Last>De Vries</b:Last>
            <b:First>B.</b:First>
          </b:Person>
          <b:Person>
            <b:Last>Post</b:Last>
            <b:First>J.G.</b:First>
          </b:Person>
        </b:NameList>
      </b:Author>
    </b:Author>
    <b:Title>Building safety and human behaviour in fire: A literature review</b:Title>
    <b:JournalName>Fire Safety Journal</b:JournalName>
    <b:Year>2010</b:Year>
    <b:Pages>1-11</b:Pages>
    <b:Volume>45</b:Volume>
    <b:Issue>1</b:Issue>
    <b:RefOrder>4</b:RefOrder>
  </b:Source>
</b:Sources>
</file>

<file path=customXml/itemProps1.xml><?xml version="1.0" encoding="utf-8"?>
<ds:datastoreItem xmlns:ds="http://schemas.openxmlformats.org/officeDocument/2006/customXml" ds:itemID="{B61FDBA0-EB3A-4475-95C0-07E357FD9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531</Words>
  <Characters>3027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2023-01-26T18:10:00Z</dcterms:created>
  <dcterms:modified xsi:type="dcterms:W3CDTF">2023-02-11T14:14:00Z</dcterms:modified>
</cp:coreProperties>
</file>