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C684F3" w14:textId="77777777" w:rsidR="005E02C3" w:rsidRDefault="005E02C3" w:rsidP="005E02C3">
      <w:pPr>
        <w:pStyle w:val="NoSpacing"/>
      </w:pPr>
      <w:r>
        <w:rPr>
          <w:noProof/>
        </w:rPr>
        <mc:AlternateContent>
          <mc:Choice Requires="wpg">
            <w:drawing>
              <wp:anchor distT="0" distB="0" distL="114300" distR="114300" simplePos="0" relativeHeight="251659264" behindDoc="1" locked="0" layoutInCell="1" allowOverlap="1" wp14:anchorId="0D805EE2" wp14:editId="10C4BD3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765AA00A" w14:textId="77777777" w:rsidR="005E02C3" w:rsidRDefault="005E02C3" w:rsidP="005E02C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805EE2"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765AA00A" w14:textId="77777777" w:rsidR="005E02C3" w:rsidRDefault="005E02C3" w:rsidP="005E02C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69B10BC" wp14:editId="65DDF9E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87D50C" w14:textId="1FF1BD0E" w:rsidR="005E02C3" w:rsidRDefault="00000000" w:rsidP="005E02C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E02C3">
                                  <w:rPr>
                                    <w:color w:val="4472C4" w:themeColor="accent1"/>
                                    <w:sz w:val="26"/>
                                    <w:szCs w:val="26"/>
                                  </w:rPr>
                                  <w:t>UNIVERSITY OF WALES TRINITY SAINT DAVID</w:t>
                                </w:r>
                              </w:sdtContent>
                            </w:sdt>
                          </w:p>
                          <w:p w14:paraId="41050121" w14:textId="229AEDCB" w:rsidR="005E02C3" w:rsidRDefault="00000000" w:rsidP="005E02C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5E02C3">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69B10BC"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787D50C" w14:textId="1FF1BD0E" w:rsidR="005E02C3" w:rsidRDefault="00000000" w:rsidP="005E02C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E02C3">
                            <w:rPr>
                              <w:color w:val="4472C4" w:themeColor="accent1"/>
                              <w:sz w:val="26"/>
                              <w:szCs w:val="26"/>
                            </w:rPr>
                            <w:t>UNIVERSITY OF WALES TRINITY SAINT DAVID</w:t>
                          </w:r>
                        </w:sdtContent>
                      </w:sdt>
                    </w:p>
                    <w:p w14:paraId="41050121" w14:textId="229AEDCB" w:rsidR="005E02C3" w:rsidRDefault="00000000" w:rsidP="005E02C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5E02C3">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FC7F0B4" wp14:editId="0469D33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DD59C7" w14:textId="0A8355A2" w:rsidR="005E02C3" w:rsidRPr="005E02C3" w:rsidRDefault="00000000" w:rsidP="005E02C3">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E02C3" w:rsidRPr="005E02C3">
                                  <w:rPr>
                                    <w:rFonts w:ascii="Times New Roman" w:eastAsiaTheme="majorEastAsia" w:hAnsi="Times New Roman" w:cs="Times New Roman"/>
                                    <w:color w:val="262626" w:themeColor="text1" w:themeTint="D9"/>
                                    <w:sz w:val="72"/>
                                    <w:szCs w:val="72"/>
                                  </w:rPr>
                                  <w:t>Assignment 2</w:t>
                                </w:r>
                              </w:sdtContent>
                            </w:sdt>
                          </w:p>
                          <w:p w14:paraId="50C9D72C" w14:textId="2DEDFA1F" w:rsidR="005E02C3" w:rsidRPr="005E02C3" w:rsidRDefault="00000000" w:rsidP="005E02C3">
                            <w:pPr>
                              <w:spacing w:before="120"/>
                              <w:rPr>
                                <w:rFonts w:cs="Times New Roman"/>
                                <w:color w:val="404040" w:themeColor="text1" w:themeTint="BF"/>
                                <w:sz w:val="36"/>
                                <w:szCs w:val="36"/>
                              </w:rPr>
                            </w:pPr>
                            <w:sdt>
                              <w:sdtPr>
                                <w:rPr>
                                  <w:rFonts w:eastAsiaTheme="minorEastAsia" w:cs="Times New Roman"/>
                                  <w:color w:val="404040" w:themeColor="text1" w:themeTint="BF"/>
                                  <w:sz w:val="36"/>
                                  <w:szCs w:val="36"/>
                                  <w:lang w:val="en-GB" w:eastAsia="zh-CN"/>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E02C3" w:rsidRPr="005E02C3">
                                  <w:rPr>
                                    <w:rFonts w:eastAsiaTheme="minorEastAsia" w:cs="Times New Roman"/>
                                    <w:color w:val="404040" w:themeColor="text1" w:themeTint="BF"/>
                                    <w:sz w:val="36"/>
                                    <w:szCs w:val="36"/>
                                    <w:lang w:val="en-GB" w:eastAsia="zh-CN"/>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FC7F0B4"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2DD59C7" w14:textId="0A8355A2" w:rsidR="005E02C3" w:rsidRPr="005E02C3" w:rsidRDefault="00000000" w:rsidP="005E02C3">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E02C3" w:rsidRPr="005E02C3">
                            <w:rPr>
                              <w:rFonts w:ascii="Times New Roman" w:eastAsiaTheme="majorEastAsia" w:hAnsi="Times New Roman" w:cs="Times New Roman"/>
                              <w:color w:val="262626" w:themeColor="text1" w:themeTint="D9"/>
                              <w:sz w:val="72"/>
                              <w:szCs w:val="72"/>
                            </w:rPr>
                            <w:t>Assignment 2</w:t>
                          </w:r>
                        </w:sdtContent>
                      </w:sdt>
                    </w:p>
                    <w:p w14:paraId="50C9D72C" w14:textId="2DEDFA1F" w:rsidR="005E02C3" w:rsidRPr="005E02C3" w:rsidRDefault="00000000" w:rsidP="005E02C3">
                      <w:pPr>
                        <w:spacing w:before="120"/>
                        <w:rPr>
                          <w:rFonts w:cs="Times New Roman"/>
                          <w:color w:val="404040" w:themeColor="text1" w:themeTint="BF"/>
                          <w:sz w:val="36"/>
                          <w:szCs w:val="36"/>
                        </w:rPr>
                      </w:pPr>
                      <w:sdt>
                        <w:sdtPr>
                          <w:rPr>
                            <w:rFonts w:eastAsiaTheme="minorEastAsia" w:cs="Times New Roman"/>
                            <w:color w:val="404040" w:themeColor="text1" w:themeTint="BF"/>
                            <w:sz w:val="36"/>
                            <w:szCs w:val="36"/>
                            <w:lang w:val="en-GB" w:eastAsia="zh-CN"/>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E02C3" w:rsidRPr="005E02C3">
                            <w:rPr>
                              <w:rFonts w:eastAsiaTheme="minorEastAsia" w:cs="Times New Roman"/>
                              <w:color w:val="404040" w:themeColor="text1" w:themeTint="BF"/>
                              <w:sz w:val="36"/>
                              <w:szCs w:val="36"/>
                              <w:lang w:val="en-GB" w:eastAsia="zh-CN"/>
                            </w:rPr>
                            <w:t>Learning in the Digital Era</w:t>
                          </w:r>
                        </w:sdtContent>
                      </w:sdt>
                    </w:p>
                  </w:txbxContent>
                </v:textbox>
                <w10:wrap anchorx="page" anchory="page"/>
              </v:shape>
            </w:pict>
          </mc:Fallback>
        </mc:AlternateContent>
      </w:r>
    </w:p>
    <w:p w14:paraId="43E74B39" w14:textId="77777777" w:rsidR="005E02C3" w:rsidRDefault="005E02C3" w:rsidP="005E02C3">
      <w:pPr>
        <w:rPr>
          <w:b/>
          <w:bCs/>
        </w:rPr>
      </w:pPr>
      <w:r>
        <w:rPr>
          <w:noProof/>
        </w:rPr>
        <mc:AlternateContent>
          <mc:Choice Requires="wps">
            <w:drawing>
              <wp:anchor distT="45720" distB="45720" distL="114300" distR="114300" simplePos="0" relativeHeight="251663360" behindDoc="0" locked="0" layoutInCell="1" allowOverlap="1" wp14:anchorId="6AD83300" wp14:editId="03298149">
                <wp:simplePos x="0" y="0"/>
                <wp:positionH relativeFrom="column">
                  <wp:posOffset>2279650</wp:posOffset>
                </wp:positionH>
                <wp:positionV relativeFrom="paragraph">
                  <wp:posOffset>5258435</wp:posOffset>
                </wp:positionV>
                <wp:extent cx="3143250" cy="1885315"/>
                <wp:effectExtent l="0" t="0" r="19050"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0" cy="1885315"/>
                        </a:xfrm>
                        <a:prstGeom prst="rect">
                          <a:avLst/>
                        </a:prstGeom>
                        <a:solidFill>
                          <a:srgbClr val="FFFFFF"/>
                        </a:solidFill>
                        <a:ln w="9525">
                          <a:solidFill>
                            <a:srgbClr val="000000"/>
                          </a:solidFill>
                          <a:miter lim="800000"/>
                          <a:headEnd/>
                          <a:tailEnd/>
                        </a:ln>
                      </wps:spPr>
                      <wps:txbx>
                        <w:txbxContent>
                          <w:p w14:paraId="2F9BE7CD" w14:textId="3C5B292E" w:rsidR="005E02C3" w:rsidRDefault="005E02C3" w:rsidP="005E02C3">
                            <w:pPr>
                              <w:rPr>
                                <w:b/>
                                <w:bCs/>
                                <w:color w:val="FF0000"/>
                              </w:rPr>
                            </w:pPr>
                            <w:r>
                              <w:t xml:space="preserve">Video Link: </w:t>
                            </w:r>
                            <w:hyperlink r:id="rId6" w:history="1">
                              <w:r w:rsidRPr="00EF4A73">
                                <w:rPr>
                                  <w:rStyle w:val="Hyperlink"/>
                                  <w:b/>
                                  <w:bCs/>
                                </w:rPr>
                                <w:t>Present your Video Link here (Upload your video presentation on You Tube or OneDrive/any other platform of your choice and then share that link here).</w:t>
                              </w:r>
                            </w:hyperlink>
                            <w:r>
                              <w:rPr>
                                <w:b/>
                                <w:bCs/>
                                <w:color w:val="FF0000"/>
                              </w:rPr>
                              <w:t xml:space="preserve"> </w:t>
                            </w:r>
                          </w:p>
                          <w:p w14:paraId="0B185FB8" w14:textId="77777777" w:rsidR="005E02C3" w:rsidRPr="000663A7" w:rsidRDefault="005E02C3" w:rsidP="005E02C3">
                            <w:pPr>
                              <w:rPr>
                                <w:sz w:val="20"/>
                                <w:szCs w:val="20"/>
                              </w:rPr>
                            </w:pPr>
                            <w:r w:rsidRPr="00570FA8">
                              <w:rPr>
                                <w:b/>
                                <w:bCs/>
                                <w:color w:val="7030A0"/>
                                <w:sz w:val="20"/>
                                <w:szCs w:val="20"/>
                              </w:rPr>
                              <w:t>Please be sure to give unrestricted access to your video presentation so that your work can be marked by the examiner</w:t>
                            </w:r>
                            <w:r>
                              <w:rPr>
                                <w:b/>
                                <w:bCs/>
                                <w:color w:val="7030A0"/>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D83300" id="Text Box 2" o:spid="_x0000_s1057" type="#_x0000_t202" style="position:absolute;left:0;text-align:left;margin-left:179.5pt;margin-top:414.05pt;width:247.5pt;height:148.4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">
                <v:textbox>
                  <w:txbxContent>
                    <w:p w14:paraId="2F9BE7CD" w14:textId="3C5B292E" w:rsidR="005E02C3" w:rsidRDefault="005E02C3" w:rsidP="005E02C3">
                      <w:pPr>
                        <w:rPr>
                          <w:b/>
                          <w:bCs/>
                          <w:color w:val="FF0000"/>
                        </w:rPr>
                      </w:pPr>
                      <w:r>
                        <w:t xml:space="preserve">Video Link: </w:t>
                      </w:r>
                      <w:hyperlink r:id="rId7" w:history="1">
                        <w:r w:rsidRPr="00EF4A73">
                          <w:rPr>
                            <w:rStyle w:val="Hyperlink"/>
                            <w:b/>
                            <w:bCs/>
                          </w:rPr>
                          <w:t>Present your Video Link here (Upload your video presentation on You Tube or OneDrive/any other platform of your choice and then share that link here).</w:t>
                        </w:r>
                      </w:hyperlink>
                      <w:r>
                        <w:rPr>
                          <w:b/>
                          <w:bCs/>
                          <w:color w:val="FF0000"/>
                        </w:rPr>
                        <w:t xml:space="preserve"> </w:t>
                      </w:r>
                    </w:p>
                    <w:p w14:paraId="0B185FB8" w14:textId="77777777" w:rsidR="005E02C3" w:rsidRPr="000663A7" w:rsidRDefault="005E02C3" w:rsidP="005E02C3">
                      <w:pPr>
                        <w:rPr>
                          <w:sz w:val="20"/>
                          <w:szCs w:val="20"/>
                        </w:rPr>
                      </w:pPr>
                      <w:r w:rsidRPr="00570FA8">
                        <w:rPr>
                          <w:b/>
                          <w:bCs/>
                          <w:color w:val="7030A0"/>
                          <w:sz w:val="20"/>
                          <w:szCs w:val="20"/>
                        </w:rPr>
                        <w:t>Please be sure to give unrestricted access to your video presentation so that your work can be marked by the examiner</w:t>
                      </w:r>
                      <w:r>
                        <w:rPr>
                          <w:b/>
                          <w:bCs/>
                          <w:color w:val="7030A0"/>
                          <w:sz w:val="20"/>
                          <w:szCs w:val="20"/>
                        </w:rPr>
                        <w:t>.</w:t>
                      </w:r>
                    </w:p>
                  </w:txbxContent>
                </v:textbox>
                <w10:wrap type="square"/>
              </v:shape>
            </w:pict>
          </mc:Fallback>
        </mc:AlternateContent>
      </w:r>
      <w:r>
        <w:rPr>
          <w:noProof/>
        </w:rPr>
        <mc:AlternateContent>
          <mc:Choice Requires="wps">
            <w:drawing>
              <wp:anchor distT="45720" distB="45720" distL="114300" distR="114300" simplePos="0" relativeHeight="251662336" behindDoc="0" locked="0" layoutInCell="1" allowOverlap="1" wp14:anchorId="6A5191C7" wp14:editId="56526B57">
                <wp:simplePos x="0" y="0"/>
                <wp:positionH relativeFrom="margin">
                  <wp:posOffset>2273300</wp:posOffset>
                </wp:positionH>
                <wp:positionV relativeFrom="paragraph">
                  <wp:posOffset>2337435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089D9DE1" w14:textId="77777777" w:rsidR="005E02C3" w:rsidRDefault="005E02C3" w:rsidP="005E02C3">
                            <w:r>
                              <w:t>Module Name: Learning in the Digital Era</w:t>
                            </w:r>
                          </w:p>
                          <w:p w14:paraId="21BE6E12" w14:textId="77777777" w:rsidR="005E02C3" w:rsidRDefault="005E02C3" w:rsidP="005E02C3">
                            <w:r>
                              <w:t>Module Code: ACCA 4025</w:t>
                            </w:r>
                          </w:p>
                          <w:p w14:paraId="21917E42" w14:textId="2B11D480" w:rsidR="005E02C3" w:rsidRDefault="005E02C3" w:rsidP="005E02C3">
                            <w:r>
                              <w:t>Student Name:</w:t>
                            </w:r>
                            <w:r w:rsidR="00EF4A73">
                              <w:t xml:space="preserve"> Abdelhamid Abas Ahmed Fadolalla</w:t>
                            </w:r>
                          </w:p>
                          <w:p w14:paraId="65A57C05" w14:textId="7327C400" w:rsidR="005E02C3" w:rsidRDefault="005E02C3" w:rsidP="005E02C3">
                            <w:r>
                              <w:t>Student ID:</w:t>
                            </w:r>
                            <w:r w:rsidR="00EF4A73">
                              <w:t xml:space="preserve"> 2542325</w:t>
                            </w:r>
                          </w:p>
                          <w:p w14:paraId="1893C80D" w14:textId="5F419AA2" w:rsidR="005E02C3" w:rsidRDefault="005E02C3" w:rsidP="005E02C3">
                            <w:r>
                              <w:t>Group:</w:t>
                            </w:r>
                            <w:r w:rsidR="00EF4A73">
                              <w:t xml:space="preserve"> 2</w:t>
                            </w:r>
                          </w:p>
                          <w:p w14:paraId="786E5457" w14:textId="41A84AEA" w:rsidR="005E02C3" w:rsidRDefault="005E02C3" w:rsidP="005E02C3">
                            <w:r>
                              <w:t xml:space="preserve">Lecturer’s Name: </w:t>
                            </w:r>
                            <w:r w:rsidR="00EF4A73">
                              <w:t>Fernando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5191C7" id="_x0000_s1058" type="#_x0000_t202" style="position:absolute;left:0;text-align:left;margin-left:179pt;margin-top:184.05pt;width:246.75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">
                <v:textbox style="mso-fit-shape-to-text:t">
                  <w:txbxContent>
                    <w:p w14:paraId="089D9DE1" w14:textId="77777777" w:rsidR="005E02C3" w:rsidRDefault="005E02C3" w:rsidP="005E02C3">
                      <w:r>
                        <w:t>Module Name: Learning in the Digital Era</w:t>
                      </w:r>
                    </w:p>
                    <w:p w14:paraId="21BE6E12" w14:textId="77777777" w:rsidR="005E02C3" w:rsidRDefault="005E02C3" w:rsidP="005E02C3">
                      <w:r>
                        <w:t>Module Code: ACCA 4025</w:t>
                      </w:r>
                    </w:p>
                    <w:p w14:paraId="21917E42" w14:textId="2B11D480" w:rsidR="005E02C3" w:rsidRDefault="005E02C3" w:rsidP="005E02C3">
                      <w:r>
                        <w:t>Student Name:</w:t>
                      </w:r>
                      <w:r w:rsidR="00EF4A73">
                        <w:t xml:space="preserve"> Abdelhamid Abas Ahmed Fadolalla</w:t>
                      </w:r>
                    </w:p>
                    <w:p w14:paraId="65A57C05" w14:textId="7327C400" w:rsidR="005E02C3" w:rsidRDefault="005E02C3" w:rsidP="005E02C3">
                      <w:r>
                        <w:t>Student ID:</w:t>
                      </w:r>
                      <w:r w:rsidR="00EF4A73">
                        <w:t xml:space="preserve"> 2542325</w:t>
                      </w:r>
                    </w:p>
                    <w:p w14:paraId="1893C80D" w14:textId="5F419AA2" w:rsidR="005E02C3" w:rsidRDefault="005E02C3" w:rsidP="005E02C3">
                      <w:r>
                        <w:t>Group:</w:t>
                      </w:r>
                      <w:r w:rsidR="00EF4A73">
                        <w:t xml:space="preserve"> 2</w:t>
                      </w:r>
                    </w:p>
                    <w:p w14:paraId="786E5457" w14:textId="41A84AEA" w:rsidR="005E02C3" w:rsidRDefault="005E02C3" w:rsidP="005E02C3">
                      <w:r>
                        <w:t xml:space="preserve">Lecturer’s Name: </w:t>
                      </w:r>
                      <w:r w:rsidR="00EF4A73">
                        <w:t>Fernando</w:t>
                      </w:r>
                    </w:p>
                  </w:txbxContent>
                </v:textbox>
                <w10:wrap type="square" anchorx="margin"/>
              </v:shape>
            </w:pict>
          </mc:Fallback>
        </mc:AlternateContent>
      </w:r>
      <w:r>
        <w:rPr>
          <w:b/>
          <w:bCs/>
        </w:rPr>
        <w:br w:type="page"/>
      </w:r>
    </w:p>
    <w:sdt>
      <w:sdtPr>
        <w:rPr>
          <w:rFonts w:ascii="Times New Roman" w:eastAsiaTheme="minorHAnsi" w:hAnsi="Times New Roman" w:cs="Times New Roman"/>
          <w:b/>
          <w:bCs/>
          <w:color w:val="auto"/>
          <w:sz w:val="24"/>
          <w:szCs w:val="22"/>
        </w:rPr>
        <w:id w:val="128754095"/>
        <w:docPartObj>
          <w:docPartGallery w:val="Table of Contents"/>
          <w:docPartUnique/>
        </w:docPartObj>
      </w:sdtPr>
      <w:sdtEndPr>
        <w:rPr>
          <w:rFonts w:cstheme="minorBidi"/>
          <w:noProof/>
        </w:rPr>
      </w:sdtEndPr>
      <w:sdtContent>
        <w:p w14:paraId="1B3DA7BF" w14:textId="77777777" w:rsidR="005E02C3" w:rsidRPr="003E3A30" w:rsidRDefault="005E02C3" w:rsidP="005E02C3">
          <w:pPr>
            <w:pStyle w:val="TOCHeading"/>
            <w:rPr>
              <w:rFonts w:ascii="Times New Roman" w:hAnsi="Times New Roman" w:cs="Times New Roman"/>
              <w:b/>
              <w:bCs/>
            </w:rPr>
          </w:pPr>
          <w:r w:rsidRPr="003E3A30">
            <w:rPr>
              <w:rFonts w:ascii="Times New Roman" w:hAnsi="Times New Roman" w:cs="Times New Roman"/>
              <w:b/>
              <w:bCs/>
            </w:rPr>
            <w:t>Table of Contents</w:t>
          </w:r>
        </w:p>
        <w:p w14:paraId="2758FC4A" w14:textId="77777777" w:rsidR="005E02C3" w:rsidRDefault="005E02C3" w:rsidP="005E02C3">
          <w:pPr>
            <w:pStyle w:val="TOC1"/>
            <w:tabs>
              <w:tab w:val="right" w:leader="dot" w:pos="9016"/>
            </w:tabs>
            <w:rPr>
              <w:noProof/>
            </w:rPr>
          </w:pPr>
          <w:r>
            <w:fldChar w:fldCharType="begin"/>
          </w:r>
          <w:r>
            <w:instrText xml:space="preserve"> TOC \o "1-3" \h \z \u </w:instrText>
          </w:r>
          <w:r>
            <w:fldChar w:fldCharType="separate"/>
          </w:r>
          <w:hyperlink w:anchor="_Toc237554708" w:history="1">
            <w:r w:rsidRPr="00E73184">
              <w:rPr>
                <w:rStyle w:val="Hyperlink"/>
                <w:noProof/>
              </w:rPr>
              <w:t>Slide 3 – Introduction</w:t>
            </w:r>
            <w:r>
              <w:rPr>
                <w:noProof/>
                <w:webHidden/>
              </w:rPr>
              <w:tab/>
            </w:r>
            <w:r>
              <w:rPr>
                <w:noProof/>
                <w:webHidden/>
              </w:rPr>
              <w:fldChar w:fldCharType="begin"/>
            </w:r>
            <w:r>
              <w:rPr>
                <w:noProof/>
                <w:webHidden/>
              </w:rPr>
              <w:instrText xml:space="preserve"> PAGEREF _Toc237554708 \h </w:instrText>
            </w:r>
            <w:r>
              <w:rPr>
                <w:noProof/>
                <w:webHidden/>
              </w:rPr>
            </w:r>
            <w:r>
              <w:rPr>
                <w:noProof/>
                <w:webHidden/>
              </w:rPr>
              <w:fldChar w:fldCharType="separate"/>
            </w:r>
            <w:r>
              <w:rPr>
                <w:noProof/>
                <w:webHidden/>
              </w:rPr>
              <w:t>1</w:t>
            </w:r>
            <w:r>
              <w:rPr>
                <w:noProof/>
                <w:webHidden/>
              </w:rPr>
              <w:fldChar w:fldCharType="end"/>
            </w:r>
          </w:hyperlink>
        </w:p>
        <w:p w14:paraId="1BD37BAD" w14:textId="77777777" w:rsidR="005E02C3" w:rsidRDefault="005E02C3" w:rsidP="005E02C3">
          <w:pPr>
            <w:pStyle w:val="TOC1"/>
            <w:tabs>
              <w:tab w:val="right" w:leader="dot" w:pos="9016"/>
            </w:tabs>
            <w:rPr>
              <w:noProof/>
            </w:rPr>
          </w:pPr>
          <w:hyperlink w:anchor="_Toc237554709" w:history="1">
            <w:r w:rsidRPr="00E73184">
              <w:rPr>
                <w:rStyle w:val="Hyperlink"/>
                <w:noProof/>
              </w:rPr>
              <w:t>Slide 4 – Main Body</w:t>
            </w:r>
            <w:r>
              <w:rPr>
                <w:noProof/>
                <w:webHidden/>
              </w:rPr>
              <w:tab/>
            </w:r>
            <w:r>
              <w:rPr>
                <w:noProof/>
                <w:webHidden/>
              </w:rPr>
              <w:fldChar w:fldCharType="begin"/>
            </w:r>
            <w:r>
              <w:rPr>
                <w:noProof/>
                <w:webHidden/>
              </w:rPr>
              <w:instrText xml:space="preserve"> PAGEREF _Toc237554709 \h </w:instrText>
            </w:r>
            <w:r>
              <w:rPr>
                <w:noProof/>
                <w:webHidden/>
              </w:rPr>
            </w:r>
            <w:r>
              <w:rPr>
                <w:noProof/>
                <w:webHidden/>
              </w:rPr>
              <w:fldChar w:fldCharType="separate"/>
            </w:r>
            <w:r>
              <w:rPr>
                <w:noProof/>
                <w:webHidden/>
              </w:rPr>
              <w:t>2</w:t>
            </w:r>
            <w:r>
              <w:rPr>
                <w:noProof/>
                <w:webHidden/>
              </w:rPr>
              <w:fldChar w:fldCharType="end"/>
            </w:r>
          </w:hyperlink>
        </w:p>
        <w:p w14:paraId="1B3C58B1" w14:textId="77777777" w:rsidR="005E02C3" w:rsidRDefault="005E02C3" w:rsidP="005E02C3">
          <w:pPr>
            <w:pStyle w:val="TOC1"/>
            <w:tabs>
              <w:tab w:val="right" w:leader="dot" w:pos="9016"/>
            </w:tabs>
            <w:rPr>
              <w:noProof/>
            </w:rPr>
          </w:pPr>
          <w:hyperlink w:anchor="_Toc237554710" w:history="1">
            <w:r w:rsidRPr="00E73184">
              <w:rPr>
                <w:rStyle w:val="Hyperlink"/>
                <w:noProof/>
              </w:rPr>
              <w:t>Slide 5 – Gibbs’ Reflective Model</w:t>
            </w:r>
            <w:r>
              <w:rPr>
                <w:noProof/>
                <w:webHidden/>
              </w:rPr>
              <w:tab/>
            </w:r>
            <w:r>
              <w:rPr>
                <w:noProof/>
                <w:webHidden/>
              </w:rPr>
              <w:fldChar w:fldCharType="begin"/>
            </w:r>
            <w:r>
              <w:rPr>
                <w:noProof/>
                <w:webHidden/>
              </w:rPr>
              <w:instrText xml:space="preserve"> PAGEREF _Toc237554710 \h </w:instrText>
            </w:r>
            <w:r>
              <w:rPr>
                <w:noProof/>
                <w:webHidden/>
              </w:rPr>
            </w:r>
            <w:r>
              <w:rPr>
                <w:noProof/>
                <w:webHidden/>
              </w:rPr>
              <w:fldChar w:fldCharType="separate"/>
            </w:r>
            <w:r>
              <w:rPr>
                <w:noProof/>
                <w:webHidden/>
              </w:rPr>
              <w:t>2</w:t>
            </w:r>
            <w:r>
              <w:rPr>
                <w:noProof/>
                <w:webHidden/>
              </w:rPr>
              <w:fldChar w:fldCharType="end"/>
            </w:r>
          </w:hyperlink>
        </w:p>
        <w:p w14:paraId="752344A8" w14:textId="77777777" w:rsidR="005E02C3" w:rsidRDefault="005E02C3" w:rsidP="005E02C3">
          <w:pPr>
            <w:pStyle w:val="TOC1"/>
            <w:tabs>
              <w:tab w:val="right" w:leader="dot" w:pos="9016"/>
            </w:tabs>
            <w:rPr>
              <w:noProof/>
            </w:rPr>
          </w:pPr>
          <w:hyperlink w:anchor="_Toc237554711" w:history="1">
            <w:r w:rsidRPr="00E73184">
              <w:rPr>
                <w:rStyle w:val="Hyperlink"/>
                <w:noProof/>
              </w:rPr>
              <w:t>Slide 6 – Task 1: Self-Evaluation</w:t>
            </w:r>
            <w:r>
              <w:rPr>
                <w:noProof/>
                <w:webHidden/>
              </w:rPr>
              <w:tab/>
            </w:r>
            <w:r>
              <w:rPr>
                <w:noProof/>
                <w:webHidden/>
              </w:rPr>
              <w:fldChar w:fldCharType="begin"/>
            </w:r>
            <w:r>
              <w:rPr>
                <w:noProof/>
                <w:webHidden/>
              </w:rPr>
              <w:instrText xml:space="preserve"> PAGEREF _Toc237554711 \h </w:instrText>
            </w:r>
            <w:r>
              <w:rPr>
                <w:noProof/>
                <w:webHidden/>
              </w:rPr>
            </w:r>
            <w:r>
              <w:rPr>
                <w:noProof/>
                <w:webHidden/>
              </w:rPr>
              <w:fldChar w:fldCharType="separate"/>
            </w:r>
            <w:r>
              <w:rPr>
                <w:noProof/>
                <w:webHidden/>
              </w:rPr>
              <w:t>3</w:t>
            </w:r>
            <w:r>
              <w:rPr>
                <w:noProof/>
                <w:webHidden/>
              </w:rPr>
              <w:fldChar w:fldCharType="end"/>
            </w:r>
          </w:hyperlink>
        </w:p>
        <w:p w14:paraId="650DD05F" w14:textId="77777777" w:rsidR="005E02C3" w:rsidRDefault="005E02C3" w:rsidP="005E02C3">
          <w:pPr>
            <w:pStyle w:val="TOC1"/>
            <w:tabs>
              <w:tab w:val="right" w:leader="dot" w:pos="9016"/>
            </w:tabs>
            <w:rPr>
              <w:noProof/>
            </w:rPr>
          </w:pPr>
          <w:hyperlink w:anchor="_Toc237554712" w:history="1">
            <w:r w:rsidRPr="00E73184">
              <w:rPr>
                <w:rStyle w:val="Hyperlink"/>
                <w:noProof/>
              </w:rPr>
              <w:t>Slide 7 – Traits Gained from Self-Evaluation</w:t>
            </w:r>
            <w:r>
              <w:rPr>
                <w:noProof/>
                <w:webHidden/>
              </w:rPr>
              <w:tab/>
            </w:r>
            <w:r>
              <w:rPr>
                <w:noProof/>
                <w:webHidden/>
              </w:rPr>
              <w:fldChar w:fldCharType="begin"/>
            </w:r>
            <w:r>
              <w:rPr>
                <w:noProof/>
                <w:webHidden/>
              </w:rPr>
              <w:instrText xml:space="preserve"> PAGEREF _Toc237554712 \h </w:instrText>
            </w:r>
            <w:r>
              <w:rPr>
                <w:noProof/>
                <w:webHidden/>
              </w:rPr>
            </w:r>
            <w:r>
              <w:rPr>
                <w:noProof/>
                <w:webHidden/>
              </w:rPr>
              <w:fldChar w:fldCharType="separate"/>
            </w:r>
            <w:r>
              <w:rPr>
                <w:noProof/>
                <w:webHidden/>
              </w:rPr>
              <w:t>4</w:t>
            </w:r>
            <w:r>
              <w:rPr>
                <w:noProof/>
                <w:webHidden/>
              </w:rPr>
              <w:fldChar w:fldCharType="end"/>
            </w:r>
          </w:hyperlink>
        </w:p>
        <w:p w14:paraId="5DFFC9B7" w14:textId="77777777" w:rsidR="005E02C3" w:rsidRDefault="005E02C3" w:rsidP="005E02C3">
          <w:pPr>
            <w:pStyle w:val="TOC1"/>
            <w:tabs>
              <w:tab w:val="right" w:leader="dot" w:pos="9016"/>
            </w:tabs>
            <w:rPr>
              <w:noProof/>
            </w:rPr>
          </w:pPr>
          <w:hyperlink w:anchor="_Toc237554713" w:history="1">
            <w:r w:rsidRPr="00E73184">
              <w:rPr>
                <w:rStyle w:val="Hyperlink"/>
                <w:noProof/>
              </w:rPr>
              <w:t>Slide 8 – Task 2: Professional Development Plan</w:t>
            </w:r>
            <w:r>
              <w:rPr>
                <w:noProof/>
                <w:webHidden/>
              </w:rPr>
              <w:tab/>
            </w:r>
            <w:r>
              <w:rPr>
                <w:noProof/>
                <w:webHidden/>
              </w:rPr>
              <w:fldChar w:fldCharType="begin"/>
            </w:r>
            <w:r>
              <w:rPr>
                <w:noProof/>
                <w:webHidden/>
              </w:rPr>
              <w:instrText xml:space="preserve"> PAGEREF _Toc237554713 \h </w:instrText>
            </w:r>
            <w:r>
              <w:rPr>
                <w:noProof/>
                <w:webHidden/>
              </w:rPr>
            </w:r>
            <w:r>
              <w:rPr>
                <w:noProof/>
                <w:webHidden/>
              </w:rPr>
              <w:fldChar w:fldCharType="separate"/>
            </w:r>
            <w:r>
              <w:rPr>
                <w:noProof/>
                <w:webHidden/>
              </w:rPr>
              <w:t>5</w:t>
            </w:r>
            <w:r>
              <w:rPr>
                <w:noProof/>
                <w:webHidden/>
              </w:rPr>
              <w:fldChar w:fldCharType="end"/>
            </w:r>
          </w:hyperlink>
        </w:p>
        <w:p w14:paraId="38EA5F53" w14:textId="77777777" w:rsidR="005E02C3" w:rsidRDefault="005E02C3" w:rsidP="005E02C3">
          <w:pPr>
            <w:pStyle w:val="TOC1"/>
            <w:tabs>
              <w:tab w:val="right" w:leader="dot" w:pos="9016"/>
            </w:tabs>
            <w:rPr>
              <w:noProof/>
            </w:rPr>
          </w:pPr>
          <w:hyperlink w:anchor="_Toc237554714" w:history="1">
            <w:r w:rsidRPr="00E73184">
              <w:rPr>
                <w:rStyle w:val="Hyperlink"/>
                <w:noProof/>
              </w:rPr>
              <w:t>Slide 9 – Task 3: Unit 4 Topic 1 – Learning to Learn</w:t>
            </w:r>
            <w:r>
              <w:rPr>
                <w:noProof/>
                <w:webHidden/>
              </w:rPr>
              <w:tab/>
            </w:r>
            <w:r>
              <w:rPr>
                <w:noProof/>
                <w:webHidden/>
              </w:rPr>
              <w:fldChar w:fldCharType="begin"/>
            </w:r>
            <w:r>
              <w:rPr>
                <w:noProof/>
                <w:webHidden/>
              </w:rPr>
              <w:instrText xml:space="preserve"> PAGEREF _Toc237554714 \h </w:instrText>
            </w:r>
            <w:r>
              <w:rPr>
                <w:noProof/>
                <w:webHidden/>
              </w:rPr>
            </w:r>
            <w:r>
              <w:rPr>
                <w:noProof/>
                <w:webHidden/>
              </w:rPr>
              <w:fldChar w:fldCharType="separate"/>
            </w:r>
            <w:r>
              <w:rPr>
                <w:noProof/>
                <w:webHidden/>
              </w:rPr>
              <w:t>6</w:t>
            </w:r>
            <w:r>
              <w:rPr>
                <w:noProof/>
                <w:webHidden/>
              </w:rPr>
              <w:fldChar w:fldCharType="end"/>
            </w:r>
          </w:hyperlink>
        </w:p>
        <w:p w14:paraId="1257D7EF" w14:textId="77777777" w:rsidR="005E02C3" w:rsidRDefault="005E02C3" w:rsidP="005E02C3">
          <w:pPr>
            <w:pStyle w:val="TOC1"/>
            <w:tabs>
              <w:tab w:val="right" w:leader="dot" w:pos="9016"/>
            </w:tabs>
            <w:rPr>
              <w:noProof/>
            </w:rPr>
          </w:pPr>
          <w:hyperlink w:anchor="_Toc237554715" w:history="1">
            <w:r w:rsidRPr="00E73184">
              <w:rPr>
                <w:rStyle w:val="Hyperlink"/>
                <w:noProof/>
              </w:rPr>
              <w:t>Slide 10 – Conclusion</w:t>
            </w:r>
            <w:r>
              <w:rPr>
                <w:noProof/>
                <w:webHidden/>
              </w:rPr>
              <w:tab/>
            </w:r>
            <w:r>
              <w:rPr>
                <w:noProof/>
                <w:webHidden/>
              </w:rPr>
              <w:fldChar w:fldCharType="begin"/>
            </w:r>
            <w:r>
              <w:rPr>
                <w:noProof/>
                <w:webHidden/>
              </w:rPr>
              <w:instrText xml:space="preserve"> PAGEREF _Toc237554715 \h </w:instrText>
            </w:r>
            <w:r>
              <w:rPr>
                <w:noProof/>
                <w:webHidden/>
              </w:rPr>
            </w:r>
            <w:r>
              <w:rPr>
                <w:noProof/>
                <w:webHidden/>
              </w:rPr>
              <w:fldChar w:fldCharType="separate"/>
            </w:r>
            <w:r>
              <w:rPr>
                <w:noProof/>
                <w:webHidden/>
              </w:rPr>
              <w:t>7</w:t>
            </w:r>
            <w:r>
              <w:rPr>
                <w:noProof/>
                <w:webHidden/>
              </w:rPr>
              <w:fldChar w:fldCharType="end"/>
            </w:r>
          </w:hyperlink>
        </w:p>
        <w:p w14:paraId="4F03AB10" w14:textId="77777777" w:rsidR="005E02C3" w:rsidRDefault="005E02C3" w:rsidP="005E02C3">
          <w:pPr>
            <w:pStyle w:val="TOC1"/>
            <w:tabs>
              <w:tab w:val="right" w:leader="dot" w:pos="9016"/>
            </w:tabs>
            <w:rPr>
              <w:noProof/>
            </w:rPr>
          </w:pPr>
          <w:hyperlink w:anchor="_Toc237554716" w:history="1">
            <w:r w:rsidRPr="00E73184">
              <w:rPr>
                <w:rStyle w:val="Hyperlink"/>
                <w:noProof/>
              </w:rPr>
              <w:t>References</w:t>
            </w:r>
            <w:r>
              <w:rPr>
                <w:noProof/>
                <w:webHidden/>
              </w:rPr>
              <w:tab/>
            </w:r>
            <w:r>
              <w:rPr>
                <w:noProof/>
                <w:webHidden/>
              </w:rPr>
              <w:fldChar w:fldCharType="begin"/>
            </w:r>
            <w:r>
              <w:rPr>
                <w:noProof/>
                <w:webHidden/>
              </w:rPr>
              <w:instrText xml:space="preserve"> PAGEREF _Toc237554716 \h </w:instrText>
            </w:r>
            <w:r>
              <w:rPr>
                <w:noProof/>
                <w:webHidden/>
              </w:rPr>
            </w:r>
            <w:r>
              <w:rPr>
                <w:noProof/>
                <w:webHidden/>
              </w:rPr>
              <w:fldChar w:fldCharType="separate"/>
            </w:r>
            <w:r>
              <w:rPr>
                <w:noProof/>
                <w:webHidden/>
              </w:rPr>
              <w:t>8</w:t>
            </w:r>
            <w:r>
              <w:rPr>
                <w:noProof/>
                <w:webHidden/>
              </w:rPr>
              <w:fldChar w:fldCharType="end"/>
            </w:r>
          </w:hyperlink>
        </w:p>
        <w:p w14:paraId="5AC66A57" w14:textId="77777777" w:rsidR="005E02C3" w:rsidRDefault="005E02C3" w:rsidP="005E02C3">
          <w:r>
            <w:rPr>
              <w:b/>
              <w:bCs/>
              <w:noProof/>
            </w:rPr>
            <w:fldChar w:fldCharType="end"/>
          </w:r>
        </w:p>
      </w:sdtContent>
    </w:sdt>
    <w:p w14:paraId="08EA6A2B" w14:textId="77777777" w:rsidR="005E02C3" w:rsidRDefault="005E02C3" w:rsidP="005E02C3">
      <w:pPr>
        <w:rPr>
          <w:b/>
          <w:bCs/>
        </w:rPr>
      </w:pPr>
    </w:p>
    <w:p w14:paraId="23F7AFF1" w14:textId="77777777" w:rsidR="005E02C3" w:rsidRDefault="005E02C3" w:rsidP="005E02C3">
      <w:pPr>
        <w:pStyle w:val="Heading1"/>
        <w:sectPr w:rsidR="005E02C3" w:rsidSect="005E02C3">
          <w:pgSz w:w="11906" w:h="16838" w:code="9"/>
          <w:pgMar w:top="1440" w:right="1440" w:bottom="1440" w:left="1440" w:header="720" w:footer="720" w:gutter="0"/>
          <w:cols w:space="720"/>
          <w:docGrid w:linePitch="360"/>
        </w:sectPr>
      </w:pPr>
    </w:p>
    <w:p w14:paraId="70256C7E" w14:textId="77777777" w:rsidR="005E02C3" w:rsidRDefault="005E02C3" w:rsidP="005E02C3">
      <w:pPr>
        <w:pStyle w:val="Heading1"/>
      </w:pPr>
      <w:bookmarkStart w:id="0" w:name="_Toc237554708"/>
      <w:r w:rsidRPr="004F1C84">
        <w:lastRenderedPageBreak/>
        <w:t>Slide 3 – Introduction</w:t>
      </w:r>
      <w:bookmarkEnd w:id="0"/>
    </w:p>
    <w:p w14:paraId="66C00399" w14:textId="77777777" w:rsidR="005E02C3" w:rsidRPr="004F1C84" w:rsidRDefault="005E02C3" w:rsidP="005E02C3">
      <w:pPr>
        <w:rPr>
          <w:b/>
          <w:bCs/>
        </w:rPr>
      </w:pPr>
      <w:r w:rsidRPr="005D5794">
        <w:rPr>
          <w:b/>
          <w:bCs/>
          <w:noProof/>
        </w:rPr>
        <w:drawing>
          <wp:inline distT="0" distB="0" distL="0" distR="0" wp14:anchorId="32ECD69A" wp14:editId="42F19E4C">
            <wp:extent cx="5731510" cy="3223895"/>
            <wp:effectExtent l="0" t="0" r="2540" b="0"/>
            <wp:docPr id="1054990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990329" name=""/>
                    <pic:cNvPicPr/>
                  </pic:nvPicPr>
                  <pic:blipFill>
                    <a:blip r:embed="rId8"/>
                    <a:stretch>
                      <a:fillRect/>
                    </a:stretch>
                  </pic:blipFill>
                  <pic:spPr>
                    <a:xfrm>
                      <a:off x="0" y="0"/>
                      <a:ext cx="5731510" cy="3223895"/>
                    </a:xfrm>
                    <a:prstGeom prst="rect">
                      <a:avLst/>
                    </a:prstGeom>
                  </pic:spPr>
                </pic:pic>
              </a:graphicData>
            </a:graphic>
          </wp:inline>
        </w:drawing>
      </w:r>
    </w:p>
    <w:p w14:paraId="6F56FF16" w14:textId="77777777" w:rsidR="005E02C3" w:rsidRPr="004F1C84" w:rsidRDefault="005E02C3" w:rsidP="005E02C3">
      <w:r w:rsidRPr="004F1C84">
        <w:t xml:space="preserve">This presentation assesses current personal, academic and professional skills, and proposes what skills one needs to develop further. Critically evaluates the strengths and development needs by using self-assessment and reflective practice to design a Professional Development Plan (PDP). Also, it takes </w:t>
      </w:r>
      <w:r>
        <w:t xml:space="preserve">into </w:t>
      </w:r>
      <w:r w:rsidRPr="004F1C84">
        <w:t xml:space="preserve">account my progress in achieving one of my development goals, and </w:t>
      </w:r>
      <w:proofErr w:type="spellStart"/>
      <w:r>
        <w:t>summarises</w:t>
      </w:r>
      <w:proofErr w:type="spellEnd"/>
      <w:r w:rsidRPr="004F1C84">
        <w:t xml:space="preserve"> the Unit 4 Topic 1 Learning to </w:t>
      </w:r>
      <w:r>
        <w:t>Learn</w:t>
      </w:r>
      <w:r w:rsidRPr="004F1C84">
        <w:t>. The development of awareness of personal strengths and weaknesses is significant because</w:t>
      </w:r>
      <w:r>
        <w:t>,</w:t>
      </w:r>
      <w:r w:rsidRPr="004F1C84">
        <w:t xml:space="preserve"> with effective learning, students need to be increasingly responsible for their improvement [1, 4].</w:t>
      </w:r>
    </w:p>
    <w:p w14:paraId="7784EE84" w14:textId="77777777" w:rsidR="005E02C3" w:rsidRDefault="005E02C3" w:rsidP="005E02C3">
      <w:pPr>
        <w:pStyle w:val="Heading1"/>
      </w:pPr>
      <w:bookmarkStart w:id="1" w:name="_Toc237554709"/>
      <w:r w:rsidRPr="004F1C84">
        <w:lastRenderedPageBreak/>
        <w:t>Slide 4 – Main Body</w:t>
      </w:r>
      <w:bookmarkEnd w:id="1"/>
    </w:p>
    <w:p w14:paraId="41BF4426" w14:textId="77777777" w:rsidR="005E02C3" w:rsidRPr="004F1C84" w:rsidRDefault="005E02C3" w:rsidP="005E02C3">
      <w:pPr>
        <w:rPr>
          <w:b/>
          <w:bCs/>
        </w:rPr>
      </w:pPr>
      <w:r w:rsidRPr="005D5794">
        <w:rPr>
          <w:b/>
          <w:bCs/>
          <w:noProof/>
        </w:rPr>
        <w:drawing>
          <wp:inline distT="0" distB="0" distL="0" distR="0" wp14:anchorId="4A52A6F8" wp14:editId="5FDC5E5F">
            <wp:extent cx="5731510" cy="3223895"/>
            <wp:effectExtent l="0" t="0" r="2540" b="0"/>
            <wp:docPr id="507070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070143" name=""/>
                    <pic:cNvPicPr/>
                  </pic:nvPicPr>
                  <pic:blipFill>
                    <a:blip r:embed="rId9"/>
                    <a:stretch>
                      <a:fillRect/>
                    </a:stretch>
                  </pic:blipFill>
                  <pic:spPr>
                    <a:xfrm>
                      <a:off x="0" y="0"/>
                      <a:ext cx="5731510" cy="3223895"/>
                    </a:xfrm>
                    <a:prstGeom prst="rect">
                      <a:avLst/>
                    </a:prstGeom>
                  </pic:spPr>
                </pic:pic>
              </a:graphicData>
            </a:graphic>
          </wp:inline>
        </w:drawing>
      </w:r>
    </w:p>
    <w:p w14:paraId="61A64BEE" w14:textId="77777777" w:rsidR="005E02C3" w:rsidRPr="004F1C84" w:rsidRDefault="005E02C3" w:rsidP="005E02C3">
      <w:r w:rsidRPr="004F1C84">
        <w:t xml:space="preserve">The link between my past and present work and studies is Computing Skills for </w:t>
      </w:r>
      <w:r>
        <w:t xml:space="preserve">the </w:t>
      </w:r>
      <w:r w:rsidRPr="004F1C84">
        <w:t xml:space="preserve">Workplace. This is not only to identify what skills I am able to do well, but also to identify skills </w:t>
      </w:r>
      <w:r>
        <w:t>that need</w:t>
      </w:r>
      <w:r w:rsidRPr="004F1C84">
        <w:t xml:space="preserve"> to be developed further for university study and career.</w:t>
      </w:r>
    </w:p>
    <w:p w14:paraId="43BBD967" w14:textId="77777777" w:rsidR="005E02C3" w:rsidRDefault="005E02C3" w:rsidP="005E02C3">
      <w:pPr>
        <w:pStyle w:val="Heading1"/>
      </w:pPr>
      <w:bookmarkStart w:id="2" w:name="_Toc237554710"/>
      <w:r w:rsidRPr="004F1C84">
        <w:t>Slide 5 – Gibbs’ Reflective Model</w:t>
      </w:r>
      <w:bookmarkEnd w:id="2"/>
    </w:p>
    <w:p w14:paraId="18902C7F" w14:textId="77777777" w:rsidR="005E02C3" w:rsidRPr="004F1C84" w:rsidRDefault="005E02C3" w:rsidP="005E02C3">
      <w:pPr>
        <w:rPr>
          <w:b/>
          <w:bCs/>
        </w:rPr>
      </w:pPr>
      <w:r w:rsidRPr="00EF24DF">
        <w:rPr>
          <w:b/>
          <w:bCs/>
          <w:noProof/>
        </w:rPr>
        <w:drawing>
          <wp:inline distT="0" distB="0" distL="0" distR="0" wp14:anchorId="241D3A08" wp14:editId="1047FE61">
            <wp:extent cx="5731510" cy="3223895"/>
            <wp:effectExtent l="0" t="0" r="2540" b="0"/>
            <wp:docPr id="347450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450918" name=""/>
                    <pic:cNvPicPr/>
                  </pic:nvPicPr>
                  <pic:blipFill>
                    <a:blip r:embed="rId10"/>
                    <a:stretch>
                      <a:fillRect/>
                    </a:stretch>
                  </pic:blipFill>
                  <pic:spPr>
                    <a:xfrm>
                      <a:off x="0" y="0"/>
                      <a:ext cx="5731510" cy="3223895"/>
                    </a:xfrm>
                    <a:prstGeom prst="rect">
                      <a:avLst/>
                    </a:prstGeom>
                  </pic:spPr>
                </pic:pic>
              </a:graphicData>
            </a:graphic>
          </wp:inline>
        </w:drawing>
      </w:r>
    </w:p>
    <w:p w14:paraId="6E07C313" w14:textId="77777777" w:rsidR="005E02C3" w:rsidRPr="004F1C84" w:rsidRDefault="005E02C3" w:rsidP="005E02C3">
      <w:r w:rsidRPr="004F1C84">
        <w:lastRenderedPageBreak/>
        <w:t xml:space="preserve">I use Gibbs reflective cycle as an </w:t>
      </w:r>
      <w:proofErr w:type="spellStart"/>
      <w:r w:rsidRPr="004F1C84">
        <w:t>organisation</w:t>
      </w:r>
      <w:proofErr w:type="spellEnd"/>
      <w:r w:rsidRPr="004F1C84">
        <w:t xml:space="preserve"> of my reflection. The model guides the person through describing the situation, identifying feelings, evaluating the situation, </w:t>
      </w:r>
      <w:proofErr w:type="spellStart"/>
      <w:r w:rsidRPr="004F1C84">
        <w:t>analysing</w:t>
      </w:r>
      <w:proofErr w:type="spellEnd"/>
      <w:r w:rsidRPr="004F1C84">
        <w:t xml:space="preserve"> solutions, arriving at conclusions and taking action to plan to solve the problem in future in a systematic manner, instead of just describing the problem situation [3]. The value of reflective practice is that it can influence the subsequent actions and development plans for what went wrong [2].</w:t>
      </w:r>
    </w:p>
    <w:p w14:paraId="3AD39FEC" w14:textId="77777777" w:rsidR="005E02C3" w:rsidRPr="004F1C84" w:rsidRDefault="005E02C3" w:rsidP="005E02C3">
      <w:r w:rsidRPr="004F1C84">
        <w:t>When using this model</w:t>
      </w:r>
      <w:r>
        <w:t>,</w:t>
      </w:r>
      <w:r w:rsidRPr="004F1C84">
        <w:t xml:space="preserve"> I draw upon my former work experience, assess my current capabilities as a university learner, </w:t>
      </w:r>
      <w:proofErr w:type="spellStart"/>
      <w:r>
        <w:t>recognise</w:t>
      </w:r>
      <w:proofErr w:type="spellEnd"/>
      <w:r w:rsidRPr="004F1C84">
        <w:t xml:space="preserve"> any areas of need, and then translate them </w:t>
      </w:r>
      <w:r>
        <w:t>into</w:t>
      </w:r>
      <w:r w:rsidRPr="004F1C84">
        <w:t xml:space="preserve"> viable development activities. This is pertinent to my PDP and not an academic task.</w:t>
      </w:r>
    </w:p>
    <w:p w14:paraId="63AAE97D" w14:textId="77777777" w:rsidR="005E02C3" w:rsidRDefault="005E02C3" w:rsidP="005E02C3">
      <w:pPr>
        <w:pStyle w:val="Heading1"/>
      </w:pPr>
      <w:bookmarkStart w:id="3" w:name="_Toc237554711"/>
      <w:r w:rsidRPr="004F1C84">
        <w:t>Slide 6 – Task 1: Self-Evaluation</w:t>
      </w:r>
      <w:bookmarkEnd w:id="3"/>
    </w:p>
    <w:p w14:paraId="2ECC4890" w14:textId="77777777" w:rsidR="005E02C3" w:rsidRPr="004F1C84" w:rsidRDefault="005E02C3" w:rsidP="005E02C3">
      <w:pPr>
        <w:rPr>
          <w:b/>
          <w:bCs/>
        </w:rPr>
      </w:pPr>
      <w:r w:rsidRPr="00EF24DF">
        <w:rPr>
          <w:b/>
          <w:bCs/>
          <w:noProof/>
        </w:rPr>
        <w:drawing>
          <wp:inline distT="0" distB="0" distL="0" distR="0" wp14:anchorId="34F68EEE" wp14:editId="71D60312">
            <wp:extent cx="5731510" cy="3223895"/>
            <wp:effectExtent l="0" t="0" r="2540" b="0"/>
            <wp:docPr id="620533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533906" name=""/>
                    <pic:cNvPicPr/>
                  </pic:nvPicPr>
                  <pic:blipFill>
                    <a:blip r:embed="rId11"/>
                    <a:stretch>
                      <a:fillRect/>
                    </a:stretch>
                  </pic:blipFill>
                  <pic:spPr>
                    <a:xfrm>
                      <a:off x="0" y="0"/>
                      <a:ext cx="5731510" cy="3223895"/>
                    </a:xfrm>
                    <a:prstGeom prst="rect">
                      <a:avLst/>
                    </a:prstGeom>
                  </pic:spPr>
                </pic:pic>
              </a:graphicData>
            </a:graphic>
          </wp:inline>
        </w:drawing>
      </w:r>
    </w:p>
    <w:p w14:paraId="6E088238" w14:textId="77777777" w:rsidR="005E02C3" w:rsidRPr="004F1C84" w:rsidRDefault="005E02C3" w:rsidP="005E02C3">
      <w:r w:rsidRPr="004F1C84">
        <w:t xml:space="preserve">There are a number of strengths identified </w:t>
      </w:r>
      <w:r>
        <w:t>in</w:t>
      </w:r>
      <w:r w:rsidRPr="004F1C84">
        <w:t xml:space="preserve"> my self-evaluation. During my journalism, translation and broadcasting career, strong skills in written and verbal communication, </w:t>
      </w:r>
      <w:proofErr w:type="spellStart"/>
      <w:r w:rsidRPr="004F1C84">
        <w:t>organisation</w:t>
      </w:r>
      <w:proofErr w:type="spellEnd"/>
      <w:r w:rsidRPr="004F1C84">
        <w:t xml:space="preserve">, accuracy, adaptability and working under pressure have been acquired. Live and </w:t>
      </w:r>
      <w:r>
        <w:t>breaking news</w:t>
      </w:r>
      <w:r w:rsidRPr="004F1C84">
        <w:t xml:space="preserve"> had to be produced responsibly too, and with a certain speed, </w:t>
      </w:r>
      <w:r>
        <w:t xml:space="preserve">through </w:t>
      </w:r>
      <w:r w:rsidRPr="004F1C84">
        <w:t>collaborative effort.</w:t>
      </w:r>
    </w:p>
    <w:p w14:paraId="57788A3D" w14:textId="77777777" w:rsidR="005E02C3" w:rsidRPr="004F1C84" w:rsidRDefault="005E02C3" w:rsidP="005E02C3">
      <w:r w:rsidRPr="004F1C84">
        <w:t xml:space="preserve">Self- assessment should, however, include realistic areas for development and not only areas of strength [4]. I think one of the strengths I need to develop is my formal digital competence. While I have a general understanding of IT, studying Computing Skills for </w:t>
      </w:r>
      <w:r>
        <w:t xml:space="preserve">the </w:t>
      </w:r>
      <w:r w:rsidRPr="004F1C84">
        <w:t xml:space="preserve">Workplace </w:t>
      </w:r>
      <w:r>
        <w:lastRenderedPageBreak/>
        <w:t>requires</w:t>
      </w:r>
      <w:r w:rsidRPr="004F1C84">
        <w:t xml:space="preserve"> a more structured knowledge of contemporary digital tools. Digital competence is becoming more and more relevant in higher education and </w:t>
      </w:r>
      <w:r>
        <w:t>workplaces</w:t>
      </w:r>
      <w:r w:rsidRPr="004F1C84">
        <w:t xml:space="preserve"> [10] and [11].</w:t>
      </w:r>
    </w:p>
    <w:p w14:paraId="465C3594" w14:textId="77777777" w:rsidR="005E02C3" w:rsidRPr="004F1C84" w:rsidRDefault="005E02C3" w:rsidP="005E02C3">
      <w:r w:rsidRPr="004F1C84">
        <w:t>One of the other areas of development required is bolstering my own academic learning and self-management skills</w:t>
      </w:r>
      <w:r>
        <w:t>,</w:t>
      </w:r>
      <w:r w:rsidRPr="004F1C84">
        <w:t xml:space="preserve"> having spent a significant amount of my life in a professional position. Cottrell [1] stresses the importance of time and information management, </w:t>
      </w:r>
      <w:r>
        <w:t>study</w:t>
      </w:r>
      <w:r w:rsidRPr="004F1C84">
        <w:t xml:space="preserve"> skills and independent learning to ensure effective university learning.</w:t>
      </w:r>
    </w:p>
    <w:p w14:paraId="5A804C6D" w14:textId="77777777" w:rsidR="005E02C3" w:rsidRDefault="005E02C3" w:rsidP="005E02C3">
      <w:pPr>
        <w:pStyle w:val="Heading1"/>
      </w:pPr>
      <w:bookmarkStart w:id="4" w:name="_Toc237554712"/>
      <w:r w:rsidRPr="004F1C84">
        <w:t>Slide 7 – Traits Gained from Self-Evaluation</w:t>
      </w:r>
      <w:bookmarkEnd w:id="4"/>
    </w:p>
    <w:p w14:paraId="0700CD63" w14:textId="77777777" w:rsidR="005E02C3" w:rsidRPr="004F1C84" w:rsidRDefault="005E02C3" w:rsidP="005E02C3">
      <w:pPr>
        <w:rPr>
          <w:b/>
          <w:bCs/>
        </w:rPr>
      </w:pPr>
      <w:r w:rsidRPr="002C7290">
        <w:rPr>
          <w:b/>
          <w:bCs/>
          <w:noProof/>
        </w:rPr>
        <w:drawing>
          <wp:inline distT="0" distB="0" distL="0" distR="0" wp14:anchorId="3A40B5BC" wp14:editId="5F88D239">
            <wp:extent cx="5731510" cy="3223895"/>
            <wp:effectExtent l="0" t="0" r="2540" b="0"/>
            <wp:docPr id="1805882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882576" name=""/>
                    <pic:cNvPicPr/>
                  </pic:nvPicPr>
                  <pic:blipFill>
                    <a:blip r:embed="rId12"/>
                    <a:stretch>
                      <a:fillRect/>
                    </a:stretch>
                  </pic:blipFill>
                  <pic:spPr>
                    <a:xfrm>
                      <a:off x="0" y="0"/>
                      <a:ext cx="5731510" cy="3223895"/>
                    </a:xfrm>
                    <a:prstGeom prst="rect">
                      <a:avLst/>
                    </a:prstGeom>
                  </pic:spPr>
                </pic:pic>
              </a:graphicData>
            </a:graphic>
          </wp:inline>
        </w:drawing>
      </w:r>
    </w:p>
    <w:p w14:paraId="44D415FF" w14:textId="77777777" w:rsidR="005E02C3" w:rsidRPr="004F1C84" w:rsidRDefault="005E02C3" w:rsidP="005E02C3">
      <w:r w:rsidRPr="004F1C84">
        <w:t>There are three things that strike me as important from my reflection: Resilience, Adaptability and Self-Awareness. Resilience has emerged from the experience of the difficult media settings in which we work; adaptability has flowed from our diverse journalism, translation and production duties. Through self-evaluation, this has served to further enrich my own self-awareness because I know that despite the fact that I have worked for a long time, there is a need for me to continually develop myself.</w:t>
      </w:r>
    </w:p>
    <w:p w14:paraId="175CB8F9" w14:textId="77777777" w:rsidR="005E02C3" w:rsidRDefault="005E02C3" w:rsidP="005E02C3">
      <w:r w:rsidRPr="004F1C84">
        <w:t xml:space="preserve">Educators consider these characteristics to be vital for employability as well. In addition to qualifications, there are also individual characteristics and career awareness and adaptability to varying contexts that are important to employability [5]. Career planning activities can </w:t>
      </w:r>
      <w:r>
        <w:t>also be</w:t>
      </w:r>
      <w:r w:rsidRPr="004F1C84">
        <w:t xml:space="preserve"> proactively used to boost students' self-image of their employability [6].</w:t>
      </w:r>
    </w:p>
    <w:p w14:paraId="5B30DA0F" w14:textId="77777777" w:rsidR="005E02C3" w:rsidRDefault="005E02C3" w:rsidP="005E02C3">
      <w:pPr>
        <w:pStyle w:val="Heading1"/>
      </w:pPr>
      <w:bookmarkStart w:id="5" w:name="_Toc237554713"/>
      <w:r w:rsidRPr="004F1C84">
        <w:lastRenderedPageBreak/>
        <w:t>Slide 8 – Task 2: Professional Development Plan</w:t>
      </w:r>
      <w:bookmarkEnd w:id="5"/>
    </w:p>
    <w:p w14:paraId="7C2A54BA" w14:textId="77777777" w:rsidR="005E02C3" w:rsidRDefault="005E02C3" w:rsidP="005E02C3">
      <w:pPr>
        <w:rPr>
          <w:b/>
          <w:bCs/>
        </w:rPr>
      </w:pPr>
      <w:r w:rsidRPr="002C7290">
        <w:rPr>
          <w:b/>
          <w:bCs/>
          <w:noProof/>
        </w:rPr>
        <w:drawing>
          <wp:inline distT="0" distB="0" distL="0" distR="0" wp14:anchorId="1EF5C840" wp14:editId="560FF62C">
            <wp:extent cx="5731510" cy="3223895"/>
            <wp:effectExtent l="0" t="0" r="2540" b="0"/>
            <wp:docPr id="1686146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146359" name=""/>
                    <pic:cNvPicPr/>
                  </pic:nvPicPr>
                  <pic:blipFill>
                    <a:blip r:embed="rId13"/>
                    <a:stretch>
                      <a:fillRect/>
                    </a:stretch>
                  </pic:blipFill>
                  <pic:spPr>
                    <a:xfrm>
                      <a:off x="0" y="0"/>
                      <a:ext cx="5731510" cy="3223895"/>
                    </a:xfrm>
                    <a:prstGeom prst="rect">
                      <a:avLst/>
                    </a:prstGeom>
                  </pic:spPr>
                </pic:pic>
              </a:graphicData>
            </a:graphic>
          </wp:inline>
        </w:drawing>
      </w:r>
    </w:p>
    <w:tbl>
      <w:tblPr>
        <w:tblStyle w:val="TableGrid"/>
        <w:tblW w:w="0" w:type="auto"/>
        <w:tblLook w:val="04A0" w:firstRow="1" w:lastRow="0" w:firstColumn="1" w:lastColumn="0" w:noHBand="0" w:noVBand="1"/>
      </w:tblPr>
      <w:tblGrid>
        <w:gridCol w:w="1542"/>
        <w:gridCol w:w="1208"/>
        <w:gridCol w:w="1284"/>
        <w:gridCol w:w="2055"/>
        <w:gridCol w:w="1610"/>
        <w:gridCol w:w="1317"/>
      </w:tblGrid>
      <w:tr w:rsidR="005E02C3" w:rsidRPr="004F1C84" w14:paraId="7F8EDE3F" w14:textId="77777777" w:rsidTr="00B86B8D">
        <w:tc>
          <w:tcPr>
            <w:tcW w:w="0" w:type="auto"/>
            <w:hideMark/>
          </w:tcPr>
          <w:p w14:paraId="7F015742" w14:textId="77777777" w:rsidR="005E02C3" w:rsidRPr="004F1C84" w:rsidRDefault="005E02C3" w:rsidP="00B86B8D">
            <w:pPr>
              <w:jc w:val="center"/>
              <w:rPr>
                <w:rFonts w:eastAsia="Times New Roman" w:cs="Times New Roman"/>
                <w:b/>
                <w:bCs/>
                <w:kern w:val="0"/>
                <w:szCs w:val="24"/>
                <w14:ligatures w14:val="none"/>
              </w:rPr>
            </w:pPr>
            <w:r w:rsidRPr="004F1C84">
              <w:rPr>
                <w:rFonts w:eastAsia="Times New Roman" w:cs="Times New Roman"/>
                <w:b/>
                <w:bCs/>
                <w:kern w:val="0"/>
                <w:szCs w:val="24"/>
                <w14:ligatures w14:val="none"/>
              </w:rPr>
              <w:t>Goal to Achieve</w:t>
            </w:r>
          </w:p>
        </w:tc>
        <w:tc>
          <w:tcPr>
            <w:tcW w:w="0" w:type="auto"/>
            <w:hideMark/>
          </w:tcPr>
          <w:p w14:paraId="717D6A32" w14:textId="77777777" w:rsidR="005E02C3" w:rsidRPr="004F1C84" w:rsidRDefault="005E02C3" w:rsidP="00B86B8D">
            <w:pPr>
              <w:jc w:val="center"/>
              <w:rPr>
                <w:rFonts w:eastAsia="Times New Roman" w:cs="Times New Roman"/>
                <w:b/>
                <w:bCs/>
                <w:kern w:val="0"/>
                <w:szCs w:val="24"/>
                <w14:ligatures w14:val="none"/>
              </w:rPr>
            </w:pPr>
            <w:r w:rsidRPr="004F1C84">
              <w:rPr>
                <w:rFonts w:eastAsia="Times New Roman" w:cs="Times New Roman"/>
                <w:b/>
                <w:bCs/>
                <w:kern w:val="0"/>
                <w:szCs w:val="24"/>
                <w14:ligatures w14:val="none"/>
              </w:rPr>
              <w:t>Personal Action Plan</w:t>
            </w:r>
          </w:p>
        </w:tc>
        <w:tc>
          <w:tcPr>
            <w:tcW w:w="0" w:type="auto"/>
            <w:hideMark/>
          </w:tcPr>
          <w:p w14:paraId="735FFDAB" w14:textId="77777777" w:rsidR="005E02C3" w:rsidRPr="004F1C84" w:rsidRDefault="005E02C3" w:rsidP="00B86B8D">
            <w:pPr>
              <w:jc w:val="center"/>
              <w:rPr>
                <w:rFonts w:eastAsia="Times New Roman" w:cs="Times New Roman"/>
                <w:b/>
                <w:bCs/>
                <w:kern w:val="0"/>
                <w:szCs w:val="24"/>
                <w14:ligatures w14:val="none"/>
              </w:rPr>
            </w:pPr>
            <w:r w:rsidRPr="004F1C84">
              <w:rPr>
                <w:rFonts w:eastAsia="Times New Roman" w:cs="Times New Roman"/>
                <w:b/>
                <w:bCs/>
                <w:kern w:val="0"/>
                <w:szCs w:val="24"/>
                <w14:ligatures w14:val="none"/>
              </w:rPr>
              <w:t>Resources &amp; Support</w:t>
            </w:r>
          </w:p>
        </w:tc>
        <w:tc>
          <w:tcPr>
            <w:tcW w:w="0" w:type="auto"/>
            <w:hideMark/>
          </w:tcPr>
          <w:p w14:paraId="44936C8D" w14:textId="77777777" w:rsidR="005E02C3" w:rsidRPr="004F1C84" w:rsidRDefault="005E02C3" w:rsidP="00B86B8D">
            <w:pPr>
              <w:jc w:val="center"/>
              <w:rPr>
                <w:rFonts w:eastAsia="Times New Roman" w:cs="Times New Roman"/>
                <w:b/>
                <w:bCs/>
                <w:kern w:val="0"/>
                <w:szCs w:val="24"/>
                <w14:ligatures w14:val="none"/>
              </w:rPr>
            </w:pPr>
            <w:r w:rsidRPr="004F1C84">
              <w:rPr>
                <w:rFonts w:eastAsia="Times New Roman" w:cs="Times New Roman"/>
                <w:b/>
                <w:bCs/>
                <w:kern w:val="0"/>
                <w:szCs w:val="24"/>
                <w14:ligatures w14:val="none"/>
              </w:rPr>
              <w:t>Development Opportunity / Qualification</w:t>
            </w:r>
          </w:p>
        </w:tc>
        <w:tc>
          <w:tcPr>
            <w:tcW w:w="0" w:type="auto"/>
            <w:hideMark/>
          </w:tcPr>
          <w:p w14:paraId="66B8388F" w14:textId="77777777" w:rsidR="005E02C3" w:rsidRPr="004F1C84" w:rsidRDefault="005E02C3" w:rsidP="00B86B8D">
            <w:pPr>
              <w:jc w:val="center"/>
              <w:rPr>
                <w:rFonts w:eastAsia="Times New Roman" w:cs="Times New Roman"/>
                <w:b/>
                <w:bCs/>
                <w:kern w:val="0"/>
                <w:szCs w:val="24"/>
                <w14:ligatures w14:val="none"/>
              </w:rPr>
            </w:pPr>
            <w:r w:rsidRPr="004F1C84">
              <w:rPr>
                <w:rFonts w:eastAsia="Times New Roman" w:cs="Times New Roman"/>
                <w:b/>
                <w:bCs/>
                <w:kern w:val="0"/>
                <w:szCs w:val="24"/>
                <w14:ligatures w14:val="none"/>
              </w:rPr>
              <w:t>Performance Measurement</w:t>
            </w:r>
          </w:p>
        </w:tc>
        <w:tc>
          <w:tcPr>
            <w:tcW w:w="0" w:type="auto"/>
            <w:hideMark/>
          </w:tcPr>
          <w:p w14:paraId="445EAFE6" w14:textId="77777777" w:rsidR="005E02C3" w:rsidRPr="004F1C84" w:rsidRDefault="005E02C3" w:rsidP="00B86B8D">
            <w:pPr>
              <w:jc w:val="center"/>
              <w:rPr>
                <w:rFonts w:eastAsia="Times New Roman" w:cs="Times New Roman"/>
                <w:b/>
                <w:bCs/>
                <w:kern w:val="0"/>
                <w:szCs w:val="24"/>
                <w14:ligatures w14:val="none"/>
              </w:rPr>
            </w:pPr>
            <w:r w:rsidRPr="004F1C84">
              <w:rPr>
                <w:rFonts w:eastAsia="Times New Roman" w:cs="Times New Roman"/>
                <w:b/>
                <w:bCs/>
                <w:kern w:val="0"/>
                <w:szCs w:val="24"/>
                <w14:ligatures w14:val="none"/>
              </w:rPr>
              <w:t>Completion Date</w:t>
            </w:r>
          </w:p>
        </w:tc>
      </w:tr>
      <w:tr w:rsidR="005E02C3" w:rsidRPr="004F1C84" w14:paraId="3D9EB0FF" w14:textId="77777777" w:rsidTr="00B86B8D">
        <w:tc>
          <w:tcPr>
            <w:tcW w:w="0" w:type="auto"/>
            <w:hideMark/>
          </w:tcPr>
          <w:p w14:paraId="26F112F8" w14:textId="77777777" w:rsidR="005E02C3" w:rsidRPr="004F1C84" w:rsidRDefault="005E02C3" w:rsidP="00B86B8D">
            <w:pPr>
              <w:jc w:val="left"/>
              <w:rPr>
                <w:rFonts w:eastAsia="Times New Roman" w:cs="Times New Roman"/>
                <w:kern w:val="0"/>
                <w:szCs w:val="24"/>
                <w14:ligatures w14:val="none"/>
              </w:rPr>
            </w:pPr>
            <w:r w:rsidRPr="004F1C84">
              <w:rPr>
                <w:rFonts w:eastAsia="Times New Roman" w:cs="Times New Roman"/>
                <w:kern w:val="0"/>
                <w:szCs w:val="24"/>
                <w14:ligatures w14:val="none"/>
              </w:rPr>
              <w:t>Improve digital skills</w:t>
            </w:r>
          </w:p>
        </w:tc>
        <w:tc>
          <w:tcPr>
            <w:tcW w:w="0" w:type="auto"/>
            <w:hideMark/>
          </w:tcPr>
          <w:p w14:paraId="09718625" w14:textId="77777777" w:rsidR="005E02C3" w:rsidRPr="004F1C84" w:rsidRDefault="005E02C3" w:rsidP="00B86B8D">
            <w:pPr>
              <w:jc w:val="left"/>
              <w:rPr>
                <w:rFonts w:eastAsia="Times New Roman" w:cs="Times New Roman"/>
                <w:kern w:val="0"/>
                <w:szCs w:val="24"/>
                <w14:ligatures w14:val="none"/>
              </w:rPr>
            </w:pPr>
            <w:proofErr w:type="spellStart"/>
            <w:r w:rsidRPr="004F1C84">
              <w:rPr>
                <w:rFonts w:eastAsia="Times New Roman" w:cs="Times New Roman"/>
                <w:kern w:val="0"/>
                <w:szCs w:val="24"/>
                <w14:ligatures w14:val="none"/>
              </w:rPr>
              <w:t>Practise</w:t>
            </w:r>
            <w:proofErr w:type="spellEnd"/>
            <w:r w:rsidRPr="004F1C84">
              <w:rPr>
                <w:rFonts w:eastAsia="Times New Roman" w:cs="Times New Roman"/>
                <w:kern w:val="0"/>
                <w:szCs w:val="24"/>
                <w14:ligatures w14:val="none"/>
              </w:rPr>
              <w:t xml:space="preserve"> digital tools 2 </w:t>
            </w:r>
            <w:proofErr w:type="spellStart"/>
            <w:r w:rsidRPr="004F1C84">
              <w:rPr>
                <w:rFonts w:eastAsia="Times New Roman" w:cs="Times New Roman"/>
                <w:kern w:val="0"/>
                <w:szCs w:val="24"/>
                <w14:ligatures w14:val="none"/>
              </w:rPr>
              <w:t>hrs</w:t>
            </w:r>
            <w:proofErr w:type="spellEnd"/>
            <w:r w:rsidRPr="004F1C84">
              <w:rPr>
                <w:rFonts w:eastAsia="Times New Roman" w:cs="Times New Roman"/>
                <w:kern w:val="0"/>
                <w:szCs w:val="24"/>
                <w14:ligatures w14:val="none"/>
              </w:rPr>
              <w:t xml:space="preserve"> weekly</w:t>
            </w:r>
          </w:p>
        </w:tc>
        <w:tc>
          <w:tcPr>
            <w:tcW w:w="0" w:type="auto"/>
            <w:hideMark/>
          </w:tcPr>
          <w:p w14:paraId="6333E8F2" w14:textId="77777777" w:rsidR="005E02C3" w:rsidRPr="004F1C84" w:rsidRDefault="005E02C3" w:rsidP="00B86B8D">
            <w:pPr>
              <w:jc w:val="left"/>
              <w:rPr>
                <w:rFonts w:eastAsia="Times New Roman" w:cs="Times New Roman"/>
                <w:kern w:val="0"/>
                <w:szCs w:val="24"/>
                <w14:ligatures w14:val="none"/>
              </w:rPr>
            </w:pPr>
            <w:r w:rsidRPr="004F1C84">
              <w:rPr>
                <w:rFonts w:eastAsia="Times New Roman" w:cs="Times New Roman"/>
                <w:kern w:val="0"/>
                <w:szCs w:val="24"/>
                <w14:ligatures w14:val="none"/>
              </w:rPr>
              <w:t>Moodle, Microsoft Learn, tutor</w:t>
            </w:r>
          </w:p>
        </w:tc>
        <w:tc>
          <w:tcPr>
            <w:tcW w:w="0" w:type="auto"/>
            <w:hideMark/>
          </w:tcPr>
          <w:p w14:paraId="597C6BE5" w14:textId="77777777" w:rsidR="005E02C3" w:rsidRPr="004F1C84" w:rsidRDefault="005E02C3" w:rsidP="00B86B8D">
            <w:pPr>
              <w:jc w:val="left"/>
              <w:rPr>
                <w:rFonts w:eastAsia="Times New Roman" w:cs="Times New Roman"/>
                <w:kern w:val="0"/>
                <w:szCs w:val="24"/>
                <w14:ligatures w14:val="none"/>
              </w:rPr>
            </w:pPr>
            <w:r w:rsidRPr="004F1C84">
              <w:rPr>
                <w:rFonts w:eastAsia="Times New Roman" w:cs="Times New Roman"/>
                <w:kern w:val="0"/>
                <w:szCs w:val="24"/>
                <w14:ligatures w14:val="none"/>
              </w:rPr>
              <w:t>Digital-skills training/certificate</w:t>
            </w:r>
          </w:p>
        </w:tc>
        <w:tc>
          <w:tcPr>
            <w:tcW w:w="0" w:type="auto"/>
            <w:hideMark/>
          </w:tcPr>
          <w:p w14:paraId="1544242F" w14:textId="77777777" w:rsidR="005E02C3" w:rsidRPr="004F1C84" w:rsidRDefault="005E02C3" w:rsidP="00B86B8D">
            <w:pPr>
              <w:jc w:val="left"/>
              <w:rPr>
                <w:rFonts w:eastAsia="Times New Roman" w:cs="Times New Roman"/>
                <w:kern w:val="0"/>
                <w:szCs w:val="24"/>
                <w14:ligatures w14:val="none"/>
              </w:rPr>
            </w:pPr>
            <w:r w:rsidRPr="004F1C84">
              <w:rPr>
                <w:rFonts w:eastAsia="Times New Roman" w:cs="Times New Roman"/>
                <w:kern w:val="0"/>
                <w:szCs w:val="24"/>
                <w14:ligatures w14:val="none"/>
              </w:rPr>
              <w:t>Complete 3 learning activities</w:t>
            </w:r>
          </w:p>
        </w:tc>
        <w:tc>
          <w:tcPr>
            <w:tcW w:w="0" w:type="auto"/>
            <w:hideMark/>
          </w:tcPr>
          <w:p w14:paraId="722CD971" w14:textId="77777777" w:rsidR="005E02C3" w:rsidRPr="004F1C84" w:rsidRDefault="005E02C3" w:rsidP="00B86B8D">
            <w:pPr>
              <w:jc w:val="left"/>
              <w:rPr>
                <w:rFonts w:eastAsia="Times New Roman" w:cs="Times New Roman"/>
                <w:kern w:val="0"/>
                <w:szCs w:val="24"/>
                <w14:ligatures w14:val="none"/>
              </w:rPr>
            </w:pPr>
            <w:r w:rsidRPr="004F1C84">
              <w:rPr>
                <w:rFonts w:eastAsia="Times New Roman" w:cs="Times New Roman"/>
                <w:kern w:val="0"/>
                <w:szCs w:val="24"/>
                <w14:ligatures w14:val="none"/>
              </w:rPr>
              <w:t>8 weeks</w:t>
            </w:r>
          </w:p>
        </w:tc>
      </w:tr>
      <w:tr w:rsidR="005E02C3" w:rsidRPr="004F1C84" w14:paraId="7D08D6C5" w14:textId="77777777" w:rsidTr="00B86B8D">
        <w:tc>
          <w:tcPr>
            <w:tcW w:w="0" w:type="auto"/>
            <w:hideMark/>
          </w:tcPr>
          <w:p w14:paraId="0BF904AD" w14:textId="77777777" w:rsidR="005E02C3" w:rsidRPr="004F1C84" w:rsidRDefault="005E02C3" w:rsidP="00B86B8D">
            <w:pPr>
              <w:jc w:val="left"/>
              <w:rPr>
                <w:rFonts w:eastAsia="Times New Roman" w:cs="Times New Roman"/>
                <w:kern w:val="0"/>
                <w:szCs w:val="24"/>
                <w14:ligatures w14:val="none"/>
              </w:rPr>
            </w:pPr>
            <w:r w:rsidRPr="004F1C84">
              <w:rPr>
                <w:rFonts w:eastAsia="Times New Roman" w:cs="Times New Roman"/>
                <w:kern w:val="0"/>
                <w:szCs w:val="24"/>
                <w14:ligatures w14:val="none"/>
              </w:rPr>
              <w:t>Improve independent learning</w:t>
            </w:r>
          </w:p>
        </w:tc>
        <w:tc>
          <w:tcPr>
            <w:tcW w:w="0" w:type="auto"/>
            <w:hideMark/>
          </w:tcPr>
          <w:p w14:paraId="6B3512BF" w14:textId="77777777" w:rsidR="005E02C3" w:rsidRPr="004F1C84" w:rsidRDefault="005E02C3" w:rsidP="00B86B8D">
            <w:pPr>
              <w:jc w:val="left"/>
              <w:rPr>
                <w:rFonts w:eastAsia="Times New Roman" w:cs="Times New Roman"/>
                <w:kern w:val="0"/>
                <w:szCs w:val="24"/>
                <w14:ligatures w14:val="none"/>
              </w:rPr>
            </w:pPr>
            <w:r w:rsidRPr="004F1C84">
              <w:rPr>
                <w:rFonts w:eastAsia="Times New Roman" w:cs="Times New Roman"/>
                <w:kern w:val="0"/>
                <w:szCs w:val="24"/>
                <w14:ligatures w14:val="none"/>
              </w:rPr>
              <w:t>Use weekly study plan and self-testing</w:t>
            </w:r>
          </w:p>
        </w:tc>
        <w:tc>
          <w:tcPr>
            <w:tcW w:w="0" w:type="auto"/>
            <w:hideMark/>
          </w:tcPr>
          <w:p w14:paraId="6E1D288A" w14:textId="77777777" w:rsidR="005E02C3" w:rsidRPr="004F1C84" w:rsidRDefault="005E02C3" w:rsidP="00B86B8D">
            <w:pPr>
              <w:jc w:val="left"/>
              <w:rPr>
                <w:rFonts w:eastAsia="Times New Roman" w:cs="Times New Roman"/>
                <w:kern w:val="0"/>
                <w:szCs w:val="24"/>
                <w14:ligatures w14:val="none"/>
              </w:rPr>
            </w:pPr>
            <w:r w:rsidRPr="004F1C84">
              <w:rPr>
                <w:rFonts w:eastAsia="Times New Roman" w:cs="Times New Roman"/>
                <w:kern w:val="0"/>
                <w:szCs w:val="24"/>
                <w14:ligatures w14:val="none"/>
              </w:rPr>
              <w:t>Study planner, Moodle, [1]</w:t>
            </w:r>
          </w:p>
        </w:tc>
        <w:tc>
          <w:tcPr>
            <w:tcW w:w="0" w:type="auto"/>
            <w:hideMark/>
          </w:tcPr>
          <w:p w14:paraId="6FA91969" w14:textId="77777777" w:rsidR="005E02C3" w:rsidRPr="004F1C84" w:rsidRDefault="005E02C3" w:rsidP="00B86B8D">
            <w:pPr>
              <w:jc w:val="left"/>
              <w:rPr>
                <w:rFonts w:eastAsia="Times New Roman" w:cs="Times New Roman"/>
                <w:kern w:val="0"/>
                <w:szCs w:val="24"/>
                <w14:ligatures w14:val="none"/>
              </w:rPr>
            </w:pPr>
            <w:r w:rsidRPr="004F1C84">
              <w:rPr>
                <w:rFonts w:eastAsia="Times New Roman" w:cs="Times New Roman"/>
                <w:kern w:val="0"/>
                <w:szCs w:val="24"/>
                <w14:ligatures w14:val="none"/>
              </w:rPr>
              <w:t>Study-skills development</w:t>
            </w:r>
          </w:p>
        </w:tc>
        <w:tc>
          <w:tcPr>
            <w:tcW w:w="0" w:type="auto"/>
            <w:hideMark/>
          </w:tcPr>
          <w:p w14:paraId="4540C4E9" w14:textId="77777777" w:rsidR="005E02C3" w:rsidRPr="004F1C84" w:rsidRDefault="005E02C3" w:rsidP="00B86B8D">
            <w:pPr>
              <w:jc w:val="left"/>
              <w:rPr>
                <w:rFonts w:eastAsia="Times New Roman" w:cs="Times New Roman"/>
                <w:kern w:val="0"/>
                <w:szCs w:val="24"/>
                <w14:ligatures w14:val="none"/>
              </w:rPr>
            </w:pPr>
            <w:r w:rsidRPr="004F1C84">
              <w:rPr>
                <w:rFonts w:eastAsia="Times New Roman" w:cs="Times New Roman"/>
                <w:kern w:val="0"/>
                <w:szCs w:val="24"/>
                <w14:ligatures w14:val="none"/>
              </w:rPr>
              <w:t>Follow plan 80% of weeks</w:t>
            </w:r>
          </w:p>
        </w:tc>
        <w:tc>
          <w:tcPr>
            <w:tcW w:w="0" w:type="auto"/>
            <w:hideMark/>
          </w:tcPr>
          <w:p w14:paraId="60CEEA8C" w14:textId="77777777" w:rsidR="005E02C3" w:rsidRPr="004F1C84" w:rsidRDefault="005E02C3" w:rsidP="00B86B8D">
            <w:pPr>
              <w:jc w:val="left"/>
              <w:rPr>
                <w:rFonts w:eastAsia="Times New Roman" w:cs="Times New Roman"/>
                <w:kern w:val="0"/>
                <w:szCs w:val="24"/>
                <w14:ligatures w14:val="none"/>
              </w:rPr>
            </w:pPr>
            <w:r w:rsidRPr="004F1C84">
              <w:rPr>
                <w:rFonts w:eastAsia="Times New Roman" w:cs="Times New Roman"/>
                <w:kern w:val="0"/>
                <w:szCs w:val="24"/>
                <w14:ligatures w14:val="none"/>
              </w:rPr>
              <w:t>6 weeks</w:t>
            </w:r>
          </w:p>
        </w:tc>
      </w:tr>
      <w:tr w:rsidR="005E02C3" w:rsidRPr="004F1C84" w14:paraId="6DE0F6EB" w14:textId="77777777" w:rsidTr="00B86B8D">
        <w:tc>
          <w:tcPr>
            <w:tcW w:w="0" w:type="auto"/>
            <w:hideMark/>
          </w:tcPr>
          <w:p w14:paraId="57244292" w14:textId="77777777" w:rsidR="005E02C3" w:rsidRPr="004F1C84" w:rsidRDefault="005E02C3" w:rsidP="00B86B8D">
            <w:pPr>
              <w:jc w:val="left"/>
              <w:rPr>
                <w:rFonts w:eastAsia="Times New Roman" w:cs="Times New Roman"/>
                <w:kern w:val="0"/>
                <w:szCs w:val="24"/>
                <w14:ligatures w14:val="none"/>
              </w:rPr>
            </w:pPr>
            <w:r w:rsidRPr="004F1C84">
              <w:rPr>
                <w:rFonts w:eastAsia="Times New Roman" w:cs="Times New Roman"/>
                <w:kern w:val="0"/>
                <w:szCs w:val="24"/>
                <w14:ligatures w14:val="none"/>
              </w:rPr>
              <w:t>Improve employability skills</w:t>
            </w:r>
          </w:p>
        </w:tc>
        <w:tc>
          <w:tcPr>
            <w:tcW w:w="0" w:type="auto"/>
            <w:hideMark/>
          </w:tcPr>
          <w:p w14:paraId="251AB062" w14:textId="77777777" w:rsidR="005E02C3" w:rsidRPr="004F1C84" w:rsidRDefault="005E02C3" w:rsidP="00B86B8D">
            <w:pPr>
              <w:jc w:val="left"/>
              <w:rPr>
                <w:rFonts w:eastAsia="Times New Roman" w:cs="Times New Roman"/>
                <w:kern w:val="0"/>
                <w:szCs w:val="24"/>
                <w14:ligatures w14:val="none"/>
              </w:rPr>
            </w:pPr>
            <w:r w:rsidRPr="004F1C84">
              <w:rPr>
                <w:rFonts w:eastAsia="Times New Roman" w:cs="Times New Roman"/>
                <w:kern w:val="0"/>
                <w:szCs w:val="24"/>
                <w14:ligatures w14:val="none"/>
              </w:rPr>
              <w:t>Review skills and update CV</w:t>
            </w:r>
          </w:p>
        </w:tc>
        <w:tc>
          <w:tcPr>
            <w:tcW w:w="0" w:type="auto"/>
            <w:hideMark/>
          </w:tcPr>
          <w:p w14:paraId="0BED752C" w14:textId="77777777" w:rsidR="005E02C3" w:rsidRPr="004F1C84" w:rsidRDefault="005E02C3" w:rsidP="00B86B8D">
            <w:pPr>
              <w:jc w:val="left"/>
              <w:rPr>
                <w:rFonts w:eastAsia="Times New Roman" w:cs="Times New Roman"/>
                <w:kern w:val="0"/>
                <w:szCs w:val="24"/>
                <w14:ligatures w14:val="none"/>
              </w:rPr>
            </w:pPr>
            <w:r w:rsidRPr="004F1C84">
              <w:rPr>
                <w:rFonts w:eastAsia="Times New Roman" w:cs="Times New Roman"/>
                <w:kern w:val="0"/>
                <w:szCs w:val="24"/>
                <w14:ligatures w14:val="none"/>
              </w:rPr>
              <w:t>Careers support, tutor, CV</w:t>
            </w:r>
          </w:p>
        </w:tc>
        <w:tc>
          <w:tcPr>
            <w:tcW w:w="0" w:type="auto"/>
            <w:hideMark/>
          </w:tcPr>
          <w:p w14:paraId="2FB4DD18" w14:textId="77777777" w:rsidR="005E02C3" w:rsidRPr="004F1C84" w:rsidRDefault="005E02C3" w:rsidP="00B86B8D">
            <w:pPr>
              <w:jc w:val="left"/>
              <w:rPr>
                <w:rFonts w:eastAsia="Times New Roman" w:cs="Times New Roman"/>
                <w:kern w:val="0"/>
                <w:szCs w:val="24"/>
                <w14:ligatures w14:val="none"/>
              </w:rPr>
            </w:pPr>
            <w:r w:rsidRPr="004F1C84">
              <w:rPr>
                <w:rFonts w:eastAsia="Times New Roman" w:cs="Times New Roman"/>
                <w:kern w:val="0"/>
                <w:szCs w:val="24"/>
                <w14:ligatures w14:val="none"/>
              </w:rPr>
              <w:t>Employability/CPD training</w:t>
            </w:r>
          </w:p>
        </w:tc>
        <w:tc>
          <w:tcPr>
            <w:tcW w:w="0" w:type="auto"/>
            <w:hideMark/>
          </w:tcPr>
          <w:p w14:paraId="4892BFD4" w14:textId="77777777" w:rsidR="005E02C3" w:rsidRPr="004F1C84" w:rsidRDefault="005E02C3" w:rsidP="00B86B8D">
            <w:pPr>
              <w:jc w:val="left"/>
              <w:rPr>
                <w:rFonts w:eastAsia="Times New Roman" w:cs="Times New Roman"/>
                <w:kern w:val="0"/>
                <w:szCs w:val="24"/>
                <w14:ligatures w14:val="none"/>
              </w:rPr>
            </w:pPr>
            <w:r w:rsidRPr="004F1C84">
              <w:rPr>
                <w:rFonts w:eastAsia="Times New Roman" w:cs="Times New Roman"/>
                <w:kern w:val="0"/>
                <w:szCs w:val="24"/>
                <w14:ligatures w14:val="none"/>
              </w:rPr>
              <w:t>Updated CV + 1 activity</w:t>
            </w:r>
          </w:p>
        </w:tc>
        <w:tc>
          <w:tcPr>
            <w:tcW w:w="0" w:type="auto"/>
            <w:hideMark/>
          </w:tcPr>
          <w:p w14:paraId="40D60740" w14:textId="77777777" w:rsidR="005E02C3" w:rsidRPr="004F1C84" w:rsidRDefault="005E02C3" w:rsidP="00B86B8D">
            <w:pPr>
              <w:jc w:val="left"/>
              <w:rPr>
                <w:rFonts w:eastAsia="Times New Roman" w:cs="Times New Roman"/>
                <w:kern w:val="0"/>
                <w:szCs w:val="24"/>
                <w14:ligatures w14:val="none"/>
              </w:rPr>
            </w:pPr>
            <w:r w:rsidRPr="004F1C84">
              <w:rPr>
                <w:rFonts w:eastAsia="Times New Roman" w:cs="Times New Roman"/>
                <w:kern w:val="0"/>
                <w:szCs w:val="24"/>
                <w14:ligatures w14:val="none"/>
              </w:rPr>
              <w:t>8 weeks</w:t>
            </w:r>
          </w:p>
        </w:tc>
      </w:tr>
    </w:tbl>
    <w:p w14:paraId="6A6D78F3" w14:textId="77777777" w:rsidR="005E02C3" w:rsidRPr="004F1C84" w:rsidRDefault="005E02C3" w:rsidP="005E02C3">
      <w:pPr>
        <w:rPr>
          <w:b/>
          <w:bCs/>
        </w:rPr>
      </w:pPr>
      <w:r w:rsidRPr="004F1C84">
        <w:rPr>
          <w:b/>
          <w:bCs/>
        </w:rPr>
        <w:t>Goal Progress</w:t>
      </w:r>
    </w:p>
    <w:p w14:paraId="04C5EB8E" w14:textId="77777777" w:rsidR="005E02C3" w:rsidRPr="004F1C84" w:rsidRDefault="005E02C3" w:rsidP="005E02C3">
      <w:r w:rsidRPr="004F1C84">
        <w:t>Work is underway towards the second objective, which is to be a stronger independent learner. Screenshot 2 is of my interaction with the Moodle Unit 4 Topic 1: Learning to Learn. This is the first step in the practical aspect</w:t>
      </w:r>
      <w:r>
        <w:t>,</w:t>
      </w:r>
      <w:r w:rsidRPr="004F1C84">
        <w:t xml:space="preserve"> as I'm actively looking at the skills I need to acquire during my studies.</w:t>
      </w:r>
    </w:p>
    <w:p w14:paraId="37EA61EE" w14:textId="77777777" w:rsidR="005E02C3" w:rsidRPr="004F1C84" w:rsidRDefault="005E02C3" w:rsidP="005E02C3">
      <w:r w:rsidRPr="004F1C84">
        <w:t>Progress will be assessed on a regular basis. This enables any flaws in the learning strategy to be detected and corrected.</w:t>
      </w:r>
    </w:p>
    <w:p w14:paraId="35BBBBE8" w14:textId="77777777" w:rsidR="005E02C3" w:rsidRDefault="005E02C3" w:rsidP="005E02C3">
      <w:pPr>
        <w:pStyle w:val="Heading1"/>
      </w:pPr>
      <w:bookmarkStart w:id="6" w:name="_Toc237554714"/>
      <w:r w:rsidRPr="004F1C84">
        <w:lastRenderedPageBreak/>
        <w:t>Slide 9 – Task 3: Unit 4 Topic 1 – Learning to Learn</w:t>
      </w:r>
      <w:bookmarkEnd w:id="6"/>
    </w:p>
    <w:p w14:paraId="7E2481F4" w14:textId="77777777" w:rsidR="005E02C3" w:rsidRPr="004F1C84" w:rsidRDefault="005E02C3" w:rsidP="005E02C3">
      <w:pPr>
        <w:rPr>
          <w:b/>
          <w:bCs/>
        </w:rPr>
      </w:pPr>
      <w:r w:rsidRPr="008D3E6E">
        <w:rPr>
          <w:b/>
          <w:bCs/>
          <w:noProof/>
        </w:rPr>
        <w:drawing>
          <wp:inline distT="0" distB="0" distL="0" distR="0" wp14:anchorId="3D63D54B" wp14:editId="39FA79E2">
            <wp:extent cx="5731510" cy="3223895"/>
            <wp:effectExtent l="0" t="0" r="2540" b="0"/>
            <wp:docPr id="1009805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805334" name=""/>
                    <pic:cNvPicPr/>
                  </pic:nvPicPr>
                  <pic:blipFill>
                    <a:blip r:embed="rId14"/>
                    <a:stretch>
                      <a:fillRect/>
                    </a:stretch>
                  </pic:blipFill>
                  <pic:spPr>
                    <a:xfrm>
                      <a:off x="0" y="0"/>
                      <a:ext cx="5731510" cy="3223895"/>
                    </a:xfrm>
                    <a:prstGeom prst="rect">
                      <a:avLst/>
                    </a:prstGeom>
                  </pic:spPr>
                </pic:pic>
              </a:graphicData>
            </a:graphic>
          </wp:inline>
        </w:drawing>
      </w:r>
    </w:p>
    <w:p w14:paraId="599A6334" w14:textId="77777777" w:rsidR="005E02C3" w:rsidRPr="004F1C84" w:rsidRDefault="005E02C3" w:rsidP="005E02C3">
      <w:r w:rsidRPr="004F1C84">
        <w:t>Learning to learn – becoming aware of how I learn effectively and how I can improve this process independently. High dependence on lecturers is not sufficient</w:t>
      </w:r>
      <w:r>
        <w:t>;</w:t>
      </w:r>
      <w:r w:rsidRPr="004F1C84">
        <w:t xml:space="preserve"> it needs active participation. Several key factors are involved, such as self-awareness, goal setting, planning, reflection, motivation, digital competence and the choice of appropriate learning strategies [1], [7].</w:t>
      </w:r>
    </w:p>
    <w:p w14:paraId="12DC9B95" w14:textId="77777777" w:rsidR="005E02C3" w:rsidRPr="004F1C84" w:rsidRDefault="005E02C3" w:rsidP="005E02C3">
      <w:r w:rsidRPr="004F1C84">
        <w:t>Self-regulated learners (SRL) actively plan, monitor and evaluate their learning, thereby improving their academic performance and motivation [7]. Retrieval practice can be a very effective technique that encourages learners to recall rather than read. Test-induced learning is a proven benefit for the learning process [8]</w:t>
      </w:r>
      <w:r>
        <w:t>,</w:t>
      </w:r>
      <w:r w:rsidRPr="004F1C84">
        <w:t xml:space="preserve"> and test-enhanced learning is a powerful mechanism for transferring learning to new situations [9].</w:t>
      </w:r>
    </w:p>
    <w:p w14:paraId="344966DD" w14:textId="77777777" w:rsidR="005E02C3" w:rsidRPr="004F1C84" w:rsidRDefault="005E02C3" w:rsidP="005E02C3">
      <w:r w:rsidRPr="004F1C84">
        <w:t xml:space="preserve">In the digital era, students should learn to effectively and critically </w:t>
      </w:r>
      <w:proofErr w:type="spellStart"/>
      <w:r>
        <w:t>utilise</w:t>
      </w:r>
      <w:proofErr w:type="spellEnd"/>
      <w:r w:rsidRPr="004F1C84">
        <w:t xml:space="preserve"> technology. Digital competence is not just about using devices</w:t>
      </w:r>
      <w:r>
        <w:t>;</w:t>
      </w:r>
      <w:r w:rsidRPr="004F1C84">
        <w:t xml:space="preserve"> it's about using digital information and technologies in a way that is suitable for learning and working situations [10, 11].</w:t>
      </w:r>
    </w:p>
    <w:p w14:paraId="7EFC0DEA" w14:textId="77777777" w:rsidR="005E02C3" w:rsidRPr="004F1C84" w:rsidRDefault="005E02C3" w:rsidP="005E02C3">
      <w:r w:rsidRPr="004F1C84">
        <w:t xml:space="preserve">To me, Learning to Learn is using my previous experience and resilience and adding more structured and academic learning and digital learning. This helps </w:t>
      </w:r>
      <w:r>
        <w:t>with lifelong</w:t>
      </w:r>
      <w:r w:rsidRPr="004F1C84">
        <w:t xml:space="preserve"> learning, as I'm supposed to rely on my own skills now and learn what it takes to learn, how to use appropriate procedures, and how to assess if they work.</w:t>
      </w:r>
    </w:p>
    <w:p w14:paraId="26AEBDD9" w14:textId="77777777" w:rsidR="005E02C3" w:rsidRDefault="005E02C3" w:rsidP="005E02C3">
      <w:pPr>
        <w:pStyle w:val="Heading1"/>
      </w:pPr>
      <w:bookmarkStart w:id="7" w:name="_Toc237554715"/>
      <w:r w:rsidRPr="004F1C84">
        <w:lastRenderedPageBreak/>
        <w:t>Slide 10 – Conclusion</w:t>
      </w:r>
      <w:bookmarkEnd w:id="7"/>
    </w:p>
    <w:p w14:paraId="18B600C8" w14:textId="77777777" w:rsidR="005E02C3" w:rsidRPr="004F1C84" w:rsidRDefault="005E02C3" w:rsidP="005E02C3">
      <w:pPr>
        <w:rPr>
          <w:b/>
          <w:bCs/>
        </w:rPr>
      </w:pPr>
      <w:r w:rsidRPr="008D3E6E">
        <w:rPr>
          <w:b/>
          <w:bCs/>
          <w:noProof/>
        </w:rPr>
        <w:drawing>
          <wp:inline distT="0" distB="0" distL="0" distR="0" wp14:anchorId="5922B28F" wp14:editId="23290186">
            <wp:extent cx="5731510" cy="3223895"/>
            <wp:effectExtent l="0" t="0" r="2540" b="0"/>
            <wp:docPr id="942796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796078" name=""/>
                    <pic:cNvPicPr/>
                  </pic:nvPicPr>
                  <pic:blipFill>
                    <a:blip r:embed="rId15"/>
                    <a:stretch>
                      <a:fillRect/>
                    </a:stretch>
                  </pic:blipFill>
                  <pic:spPr>
                    <a:xfrm>
                      <a:off x="0" y="0"/>
                      <a:ext cx="5731510" cy="3223895"/>
                    </a:xfrm>
                    <a:prstGeom prst="rect">
                      <a:avLst/>
                    </a:prstGeom>
                  </pic:spPr>
                </pic:pic>
              </a:graphicData>
            </a:graphic>
          </wp:inline>
        </w:drawing>
      </w:r>
    </w:p>
    <w:p w14:paraId="1948AF0F" w14:textId="77777777" w:rsidR="005E02C3" w:rsidRDefault="005E02C3" w:rsidP="005E02C3">
      <w:r w:rsidRPr="004F1C84">
        <w:t xml:space="preserve">This </w:t>
      </w:r>
      <w:r>
        <w:t>self-evaluation</w:t>
      </w:r>
      <w:r w:rsidRPr="004F1C84">
        <w:t xml:space="preserve"> has demonstrated proficiency in aspects of communication, </w:t>
      </w:r>
      <w:proofErr w:type="spellStart"/>
      <w:r w:rsidRPr="004F1C84">
        <w:t>organisation</w:t>
      </w:r>
      <w:proofErr w:type="spellEnd"/>
      <w:r w:rsidRPr="004F1C84">
        <w:t xml:space="preserve">, resilience and adaptability within my professional experience, which are good foundations. Reflection also highlighted areas for digital competence development and enhanced independent academic learning and structured career development. These needs are translated into measurable actions in my SMART PDP. Most importantly, Learning to Learn has shown that professional development is an ongoing </w:t>
      </w:r>
      <w:proofErr w:type="spellStart"/>
      <w:r>
        <w:t>endeavour</w:t>
      </w:r>
      <w:proofErr w:type="spellEnd"/>
      <w:r w:rsidRPr="004F1C84">
        <w:t xml:space="preserve"> of reflection, learning strategies, self-control and interest in learning new skills.</w:t>
      </w:r>
    </w:p>
    <w:p w14:paraId="147080FC" w14:textId="77777777" w:rsidR="005E02C3" w:rsidRPr="00EF24DF" w:rsidRDefault="005E02C3" w:rsidP="005E02C3">
      <w:pPr>
        <w:pStyle w:val="Heading1"/>
      </w:pPr>
      <w:bookmarkStart w:id="8" w:name="_Toc237554716"/>
      <w:r w:rsidRPr="002433C8">
        <w:lastRenderedPageBreak/>
        <w:t>References</w:t>
      </w:r>
      <w:bookmarkEnd w:id="8"/>
      <w:r w:rsidRPr="002433C8">
        <w:t xml:space="preserve"> </w:t>
      </w:r>
    </w:p>
    <w:p w14:paraId="3B10EF4E" w14:textId="77777777" w:rsidR="005E02C3" w:rsidRDefault="005E02C3" w:rsidP="005E02C3">
      <w:pPr>
        <w:rPr>
          <w:b/>
          <w:bCs/>
        </w:rPr>
      </w:pPr>
      <w:r w:rsidRPr="003E3A30">
        <w:rPr>
          <w:b/>
          <w:bCs/>
          <w:noProof/>
        </w:rPr>
        <w:drawing>
          <wp:inline distT="0" distB="0" distL="0" distR="0" wp14:anchorId="772C48E5" wp14:editId="78F56383">
            <wp:extent cx="5731510" cy="3223895"/>
            <wp:effectExtent l="0" t="0" r="2540" b="0"/>
            <wp:docPr id="820906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906140" name=""/>
                    <pic:cNvPicPr/>
                  </pic:nvPicPr>
                  <pic:blipFill>
                    <a:blip r:embed="rId16"/>
                    <a:stretch>
                      <a:fillRect/>
                    </a:stretch>
                  </pic:blipFill>
                  <pic:spPr>
                    <a:xfrm>
                      <a:off x="0" y="0"/>
                      <a:ext cx="5731510" cy="3223895"/>
                    </a:xfrm>
                    <a:prstGeom prst="rect">
                      <a:avLst/>
                    </a:prstGeom>
                  </pic:spPr>
                </pic:pic>
              </a:graphicData>
            </a:graphic>
          </wp:inline>
        </w:drawing>
      </w:r>
    </w:p>
    <w:p w14:paraId="13B9602D" w14:textId="77777777" w:rsidR="005E02C3" w:rsidRPr="002433C8" w:rsidRDefault="005E02C3" w:rsidP="005E02C3">
      <w:r w:rsidRPr="002433C8">
        <w:t>[</w:t>
      </w:r>
      <w:r>
        <w:t xml:space="preserve">1] </w:t>
      </w:r>
      <w:r w:rsidRPr="002433C8">
        <w:t xml:space="preserve">S. Cottrell, </w:t>
      </w:r>
      <w:r w:rsidRPr="002433C8">
        <w:rPr>
          <w:i/>
          <w:iCs/>
        </w:rPr>
        <w:t>The Study Skills Handbook</w:t>
      </w:r>
      <w:r w:rsidRPr="002433C8">
        <w:t>. Bloomsbury Publishing, 2024.</w:t>
      </w:r>
    </w:p>
    <w:p w14:paraId="49AB53D9" w14:textId="77777777" w:rsidR="005E02C3" w:rsidRPr="002433C8" w:rsidRDefault="005E02C3" w:rsidP="005E02C3">
      <w:r>
        <w:t xml:space="preserve">[2] </w:t>
      </w:r>
      <w:r w:rsidRPr="002433C8">
        <w:t xml:space="preserve">S. Cottrell, </w:t>
      </w:r>
      <w:r w:rsidRPr="002433C8">
        <w:rPr>
          <w:i/>
          <w:iCs/>
        </w:rPr>
        <w:t>Skills for success: Personal Development and Employability</w:t>
      </w:r>
      <w:r w:rsidRPr="002433C8">
        <w:t>. Bloomsbury Publishing, 2021.</w:t>
      </w:r>
    </w:p>
    <w:p w14:paraId="4CBC79D5" w14:textId="77777777" w:rsidR="005E02C3" w:rsidRPr="002433C8" w:rsidRDefault="005E02C3" w:rsidP="005E02C3">
      <w:r>
        <w:t xml:space="preserve">[3] </w:t>
      </w:r>
      <w:r w:rsidRPr="002433C8">
        <w:t xml:space="preserve">B. Bassot, </w:t>
      </w:r>
      <w:r w:rsidRPr="002433C8">
        <w:rPr>
          <w:i/>
          <w:iCs/>
        </w:rPr>
        <w:t>The Reflective Practice Guide: An interdisciplinary approach to critical reflection</w:t>
      </w:r>
      <w:r w:rsidRPr="002433C8">
        <w:t>. Routledge, 2015.</w:t>
      </w:r>
    </w:p>
    <w:p w14:paraId="759ABD96" w14:textId="77777777" w:rsidR="005E02C3" w:rsidRPr="002433C8" w:rsidRDefault="005E02C3" w:rsidP="005E02C3">
      <w:r>
        <w:t xml:space="preserve">[4] </w:t>
      </w:r>
      <w:r w:rsidRPr="002433C8">
        <w:t xml:space="preserve">H. L. Andrade, “A Critical Review of Research on Student Self-Assessment,” </w:t>
      </w:r>
      <w:r w:rsidRPr="002433C8">
        <w:rPr>
          <w:i/>
          <w:iCs/>
        </w:rPr>
        <w:t>Frontiers in Education</w:t>
      </w:r>
      <w:r w:rsidRPr="002433C8">
        <w:t xml:space="preserve">, vol. 4, Aug. 2019, </w:t>
      </w:r>
      <w:proofErr w:type="spellStart"/>
      <w:r w:rsidRPr="002433C8">
        <w:t>doi</w:t>
      </w:r>
      <w:proofErr w:type="spellEnd"/>
      <w:r w:rsidRPr="002433C8">
        <w:t>: 10.3389/feduc.2019.00087.</w:t>
      </w:r>
    </w:p>
    <w:p w14:paraId="4C682232" w14:textId="77777777" w:rsidR="005E02C3" w:rsidRPr="002433C8" w:rsidRDefault="005E02C3" w:rsidP="005E02C3">
      <w:r>
        <w:t xml:space="preserve">[5] </w:t>
      </w:r>
      <w:r w:rsidRPr="002433C8">
        <w:t xml:space="preserve">M. Clarke, “Rethinking graduate employability: the role of capital, individual attributes and context,” </w:t>
      </w:r>
      <w:r w:rsidRPr="002433C8">
        <w:rPr>
          <w:i/>
          <w:iCs/>
        </w:rPr>
        <w:t>Studies in Higher Education</w:t>
      </w:r>
      <w:r w:rsidRPr="002433C8">
        <w:t xml:space="preserve">, vol. 43, no. 11, pp. 1923–1937, Feb. 2017, </w:t>
      </w:r>
      <w:proofErr w:type="spellStart"/>
      <w:r w:rsidRPr="002433C8">
        <w:t>doi</w:t>
      </w:r>
      <w:proofErr w:type="spellEnd"/>
      <w:r w:rsidRPr="002433C8">
        <w:t>: 10.1080/03075079.2017.1294152.</w:t>
      </w:r>
    </w:p>
    <w:p w14:paraId="51F4B7FF" w14:textId="77777777" w:rsidR="005E02C3" w:rsidRPr="002433C8" w:rsidRDefault="005E02C3" w:rsidP="005E02C3">
      <w:r>
        <w:t xml:space="preserve">[6] </w:t>
      </w:r>
      <w:r w:rsidRPr="002433C8">
        <w:t xml:space="preserve">D. Jackson and M. Tomlinson, “Investigating the relationship between career planning, proactivity and employability perceptions among higher education students in uncertain </w:t>
      </w:r>
      <w:proofErr w:type="spellStart"/>
      <w:r w:rsidRPr="002433C8">
        <w:t>labour</w:t>
      </w:r>
      <w:proofErr w:type="spellEnd"/>
      <w:r w:rsidRPr="002433C8">
        <w:t xml:space="preserve"> market conditions,” </w:t>
      </w:r>
      <w:r w:rsidRPr="002433C8">
        <w:rPr>
          <w:i/>
          <w:iCs/>
        </w:rPr>
        <w:t>Higher Education</w:t>
      </w:r>
      <w:r w:rsidRPr="002433C8">
        <w:t xml:space="preserve">, vol. 80, no. 3, pp. 435–455, Jan. 2020, </w:t>
      </w:r>
      <w:proofErr w:type="spellStart"/>
      <w:r w:rsidRPr="002433C8">
        <w:t>doi</w:t>
      </w:r>
      <w:proofErr w:type="spellEnd"/>
      <w:r w:rsidRPr="002433C8">
        <w:t>: 10.1007/s10734-019-00490-5.</w:t>
      </w:r>
    </w:p>
    <w:p w14:paraId="344397B1" w14:textId="77777777" w:rsidR="005E02C3" w:rsidRPr="002433C8" w:rsidRDefault="005E02C3" w:rsidP="005E02C3">
      <w:r>
        <w:lastRenderedPageBreak/>
        <w:t xml:space="preserve">[7] </w:t>
      </w:r>
      <w:r w:rsidRPr="002433C8">
        <w:t xml:space="preserve">M. Theobald, “Self-regulated learning training programs enhance university students’ academic performance, self-regulated learning strategies, and motivation: A meta-analysis,” </w:t>
      </w:r>
      <w:r w:rsidRPr="002433C8">
        <w:rPr>
          <w:i/>
          <w:iCs/>
        </w:rPr>
        <w:t>Contemporary Educational Psychology</w:t>
      </w:r>
      <w:r w:rsidRPr="002433C8">
        <w:t xml:space="preserve">, vol. 66, p. 101976, May 2021, </w:t>
      </w:r>
      <w:proofErr w:type="spellStart"/>
      <w:r w:rsidRPr="002433C8">
        <w:t>doi</w:t>
      </w:r>
      <w:proofErr w:type="spellEnd"/>
      <w:r w:rsidRPr="002433C8">
        <w:t>: 10.1016/j.cedpsych.2021.101976.</w:t>
      </w:r>
    </w:p>
    <w:p w14:paraId="201F23EA" w14:textId="77777777" w:rsidR="005E02C3" w:rsidRPr="002433C8" w:rsidRDefault="005E02C3" w:rsidP="005E02C3">
      <w:r>
        <w:t xml:space="preserve">[8] </w:t>
      </w:r>
      <w:r w:rsidRPr="002433C8">
        <w:t xml:space="preserve">C. Yang, L. Luo, M. A. Vadillo, R. Yu, and D. R. Shanks, “Testing (quizzing) boosts classroom learning: A systematic and meta-analytic review,” </w:t>
      </w:r>
      <w:r w:rsidRPr="002433C8">
        <w:rPr>
          <w:i/>
          <w:iCs/>
        </w:rPr>
        <w:t>Psychological Bulletin</w:t>
      </w:r>
      <w:r w:rsidRPr="002433C8">
        <w:t xml:space="preserve">, vol. 147, no. 4, pp. 399–435, Mar. 2021, </w:t>
      </w:r>
      <w:proofErr w:type="spellStart"/>
      <w:r w:rsidRPr="002433C8">
        <w:t>doi</w:t>
      </w:r>
      <w:proofErr w:type="spellEnd"/>
      <w:r w:rsidRPr="002433C8">
        <w:t>: 10.1037/bul0000309.</w:t>
      </w:r>
    </w:p>
    <w:p w14:paraId="65B18DD7" w14:textId="77777777" w:rsidR="005E02C3" w:rsidRPr="002433C8" w:rsidRDefault="005E02C3" w:rsidP="005E02C3">
      <w:r>
        <w:t xml:space="preserve">[9] </w:t>
      </w:r>
      <w:r w:rsidRPr="002433C8">
        <w:t xml:space="preserve">S. C. Pan and T. C. Rickard, “Transfer of test-enhanced learning: Meta-analytic review and synthesis.,” </w:t>
      </w:r>
      <w:r w:rsidRPr="002433C8">
        <w:rPr>
          <w:i/>
          <w:iCs/>
        </w:rPr>
        <w:t>Psychological Bulletin</w:t>
      </w:r>
      <w:r w:rsidRPr="002433C8">
        <w:t xml:space="preserve">, vol. 144, no. 7, pp. 710–756, May 2018, </w:t>
      </w:r>
      <w:proofErr w:type="spellStart"/>
      <w:r w:rsidRPr="002433C8">
        <w:t>doi</w:t>
      </w:r>
      <w:proofErr w:type="spellEnd"/>
      <w:r w:rsidRPr="002433C8">
        <w:t>: 10.1037/bul0000151.</w:t>
      </w:r>
    </w:p>
    <w:p w14:paraId="679B5608" w14:textId="77777777" w:rsidR="005E02C3" w:rsidRPr="002433C8" w:rsidRDefault="005E02C3" w:rsidP="005E02C3">
      <w:r>
        <w:t xml:space="preserve">[10] </w:t>
      </w:r>
      <w:r w:rsidRPr="002433C8">
        <w:t xml:space="preserve">Y. Zhao, A. M. P. Llorente, and M. C. S. Gómez, “Digital competence in higher education research: A systematic literature review,” </w:t>
      </w:r>
      <w:r w:rsidRPr="002433C8">
        <w:rPr>
          <w:i/>
          <w:iCs/>
        </w:rPr>
        <w:t>Computers &amp; Education</w:t>
      </w:r>
      <w:r w:rsidRPr="002433C8">
        <w:t xml:space="preserve">, vol. 168, p. 104212, Apr. 2021, </w:t>
      </w:r>
      <w:proofErr w:type="spellStart"/>
      <w:r w:rsidRPr="002433C8">
        <w:t>doi</w:t>
      </w:r>
      <w:proofErr w:type="spellEnd"/>
      <w:r w:rsidRPr="002433C8">
        <w:t>: 10.1016/j.compedu.2021.104212.</w:t>
      </w:r>
    </w:p>
    <w:p w14:paraId="4D406472" w14:textId="77777777" w:rsidR="005E02C3" w:rsidRPr="002433C8" w:rsidRDefault="005E02C3" w:rsidP="005E02C3">
      <w:r>
        <w:t xml:space="preserve">[11] </w:t>
      </w:r>
      <w:r w:rsidRPr="002433C8">
        <w:t xml:space="preserve">M. </w:t>
      </w:r>
      <w:proofErr w:type="spellStart"/>
      <w:r w:rsidRPr="002433C8">
        <w:t>Spante</w:t>
      </w:r>
      <w:proofErr w:type="spellEnd"/>
      <w:r w:rsidRPr="002433C8">
        <w:t xml:space="preserve">, S. S. Hashemi, M. Lundin, and A. </w:t>
      </w:r>
      <w:proofErr w:type="spellStart"/>
      <w:r w:rsidRPr="002433C8">
        <w:t>Algers</w:t>
      </w:r>
      <w:proofErr w:type="spellEnd"/>
      <w:r w:rsidRPr="002433C8">
        <w:t xml:space="preserve">, “Digital competence and digital literacy in higher education research: Systematic review of concept use,” </w:t>
      </w:r>
      <w:r w:rsidRPr="002433C8">
        <w:rPr>
          <w:i/>
          <w:iCs/>
        </w:rPr>
        <w:t>Cogent Education</w:t>
      </w:r>
      <w:r w:rsidRPr="002433C8">
        <w:t xml:space="preserve">, vol. 5, no. 1, Jan. 2018, </w:t>
      </w:r>
      <w:proofErr w:type="spellStart"/>
      <w:r w:rsidRPr="002433C8">
        <w:t>doi</w:t>
      </w:r>
      <w:proofErr w:type="spellEnd"/>
      <w:r w:rsidRPr="002433C8">
        <w:t>: 10.1080/2331186x.2018.1519143.</w:t>
      </w:r>
    </w:p>
    <w:p w14:paraId="3A5A46B3" w14:textId="77777777" w:rsidR="005E02C3" w:rsidRPr="002433C8" w:rsidRDefault="005E02C3" w:rsidP="005E02C3">
      <w:r>
        <w:t xml:space="preserve">[12] </w:t>
      </w:r>
      <w:r w:rsidRPr="002433C8">
        <w:t xml:space="preserve">G. M. Van Jaarsveld, J. Wong, M. Baars, M. Specht, and F. Paas, “Goal setting in higher education: how, why, and when are students prompted to set goals? A systematic review,” </w:t>
      </w:r>
      <w:r w:rsidRPr="002433C8">
        <w:rPr>
          <w:i/>
          <w:iCs/>
        </w:rPr>
        <w:t>Frontiers in Education</w:t>
      </w:r>
      <w:r w:rsidRPr="002433C8">
        <w:t xml:space="preserve">, vol. 9, Jan. 2025, </w:t>
      </w:r>
      <w:proofErr w:type="spellStart"/>
      <w:r w:rsidRPr="002433C8">
        <w:t>doi</w:t>
      </w:r>
      <w:proofErr w:type="spellEnd"/>
      <w:r w:rsidRPr="002433C8">
        <w:t>: 10.3389/feduc.2024.1511605.</w:t>
      </w:r>
    </w:p>
    <w:p w14:paraId="34572056" w14:textId="77777777" w:rsidR="005E02C3" w:rsidRPr="002433C8" w:rsidRDefault="005E02C3" w:rsidP="005E02C3"/>
    <w:p w14:paraId="7A4954A1" w14:textId="77777777" w:rsidR="00221A44" w:rsidRDefault="00221A44"/>
    <w:sectPr w:rsidR="00221A44" w:rsidSect="005E02C3">
      <w:headerReference w:type="default" r:id="rId17"/>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7561DA" w14:textId="77777777" w:rsidR="004571AD" w:rsidRDefault="004571AD">
      <w:pPr>
        <w:spacing w:before="0" w:after="0" w:line="240" w:lineRule="auto"/>
      </w:pPr>
      <w:r>
        <w:separator/>
      </w:r>
    </w:p>
  </w:endnote>
  <w:endnote w:type="continuationSeparator" w:id="0">
    <w:p w14:paraId="631C52FB" w14:textId="77777777" w:rsidR="004571AD" w:rsidRDefault="004571A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016288" w14:textId="77777777" w:rsidR="004571AD" w:rsidRDefault="004571AD">
      <w:pPr>
        <w:spacing w:before="0" w:after="0" w:line="240" w:lineRule="auto"/>
      </w:pPr>
      <w:r>
        <w:separator/>
      </w:r>
    </w:p>
  </w:footnote>
  <w:footnote w:type="continuationSeparator" w:id="0">
    <w:p w14:paraId="21CDF568" w14:textId="77777777" w:rsidR="004571AD" w:rsidRDefault="004571A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8515085"/>
      <w:docPartObj>
        <w:docPartGallery w:val="Page Numbers (Top of Page)"/>
        <w:docPartUnique/>
      </w:docPartObj>
    </w:sdtPr>
    <w:sdtEndPr>
      <w:rPr>
        <w:noProof/>
      </w:rPr>
    </w:sdtEndPr>
    <w:sdtContent>
      <w:p w14:paraId="78F78F33" w14:textId="77777777" w:rsidR="005E02C3" w:rsidRDefault="005E02C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C3D860C" w14:textId="77777777" w:rsidR="005E02C3" w:rsidRDefault="005E02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2C3"/>
    <w:rsid w:val="00007E7B"/>
    <w:rsid w:val="000307F2"/>
    <w:rsid w:val="000D5E09"/>
    <w:rsid w:val="001D5FDA"/>
    <w:rsid w:val="00221A44"/>
    <w:rsid w:val="00234B39"/>
    <w:rsid w:val="00370EF5"/>
    <w:rsid w:val="003B7366"/>
    <w:rsid w:val="004571AD"/>
    <w:rsid w:val="00472498"/>
    <w:rsid w:val="00566F0B"/>
    <w:rsid w:val="00567E98"/>
    <w:rsid w:val="005E02C3"/>
    <w:rsid w:val="006D2D1B"/>
    <w:rsid w:val="00710025"/>
    <w:rsid w:val="0076379C"/>
    <w:rsid w:val="008F77C9"/>
    <w:rsid w:val="009D2A34"/>
    <w:rsid w:val="00A62DBA"/>
    <w:rsid w:val="00A96CE5"/>
    <w:rsid w:val="00BB0AC7"/>
    <w:rsid w:val="00BD4930"/>
    <w:rsid w:val="00C44B09"/>
    <w:rsid w:val="00CE282D"/>
    <w:rsid w:val="00D5485A"/>
    <w:rsid w:val="00D54E4F"/>
    <w:rsid w:val="00D850A9"/>
    <w:rsid w:val="00DA4E74"/>
    <w:rsid w:val="00EF4A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B3A00"/>
  <w15:chartTrackingRefBased/>
  <w15:docId w15:val="{E0D0C422-2CEF-4521-965B-1C9AB4B93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heme="minorBidi"/>
        <w:kern w:val="2"/>
        <w:sz w:val="24"/>
        <w:szCs w:val="22"/>
        <w:lang w:val="en-US"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2C3"/>
    <w:rPr>
      <w:rFonts w:eastAsiaTheme="minorHAnsi"/>
    </w:rPr>
  </w:style>
  <w:style w:type="paragraph" w:styleId="Heading1">
    <w:name w:val="heading 1"/>
    <w:basedOn w:val="Normal"/>
    <w:next w:val="Normal"/>
    <w:link w:val="Heading1Char"/>
    <w:uiPriority w:val="9"/>
    <w:qFormat/>
    <w:rsid w:val="00C44B09"/>
    <w:pPr>
      <w:keepNext/>
      <w:keepLines/>
      <w:spacing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6379C"/>
    <w:pPr>
      <w:keepNext/>
      <w:keepLines/>
      <w:spacing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5E02C3"/>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E02C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02C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E02C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E02C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E02C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E02C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6379C"/>
    <w:rPr>
      <w:rFonts w:ascii="Times New Roman" w:eastAsiaTheme="majorEastAsia" w:hAnsi="Times New Roman" w:cstheme="majorBidi"/>
      <w:b/>
      <w:sz w:val="28"/>
      <w:szCs w:val="32"/>
    </w:rPr>
  </w:style>
  <w:style w:type="character" w:customStyle="1" w:styleId="Heading1Char">
    <w:name w:val="Heading 1 Char"/>
    <w:basedOn w:val="DefaultParagraphFont"/>
    <w:link w:val="Heading1"/>
    <w:uiPriority w:val="9"/>
    <w:rsid w:val="00C44B09"/>
    <w:rPr>
      <w:rFonts w:eastAsiaTheme="majorEastAsia" w:cstheme="majorBidi"/>
      <w:b/>
      <w:sz w:val="32"/>
      <w:szCs w:val="32"/>
    </w:rPr>
  </w:style>
  <w:style w:type="character" w:customStyle="1" w:styleId="Heading3Char">
    <w:name w:val="Heading 3 Char"/>
    <w:basedOn w:val="DefaultParagraphFont"/>
    <w:link w:val="Heading3"/>
    <w:uiPriority w:val="9"/>
    <w:semiHidden/>
    <w:rsid w:val="005E02C3"/>
    <w:rPr>
      <w:rFonts w:asciiTheme="minorHAnsi" w:eastAsiaTheme="majorEastAsia" w:hAnsiTheme="minorHAnsi" w:cstheme="majorBidi"/>
      <w:color w:val="2F5496"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5E02C3"/>
    <w:rPr>
      <w:rFonts w:asciiTheme="minorHAnsi" w:eastAsiaTheme="majorEastAsia" w:hAnsiTheme="minorHAnsi" w:cstheme="majorBidi"/>
      <w:i/>
      <w:iCs/>
      <w:color w:val="2F5496" w:themeColor="accent1" w:themeShade="BF"/>
      <w:kern w:val="0"/>
      <w14:ligatures w14:val="none"/>
    </w:rPr>
  </w:style>
  <w:style w:type="character" w:customStyle="1" w:styleId="Heading5Char">
    <w:name w:val="Heading 5 Char"/>
    <w:basedOn w:val="DefaultParagraphFont"/>
    <w:link w:val="Heading5"/>
    <w:uiPriority w:val="9"/>
    <w:semiHidden/>
    <w:rsid w:val="005E02C3"/>
    <w:rPr>
      <w:rFonts w:asciiTheme="minorHAnsi" w:eastAsiaTheme="majorEastAsia" w:hAnsiTheme="minorHAnsi" w:cstheme="majorBidi"/>
      <w:color w:val="2F5496" w:themeColor="accent1" w:themeShade="BF"/>
      <w:kern w:val="0"/>
      <w14:ligatures w14:val="none"/>
    </w:rPr>
  </w:style>
  <w:style w:type="character" w:customStyle="1" w:styleId="Heading6Char">
    <w:name w:val="Heading 6 Char"/>
    <w:basedOn w:val="DefaultParagraphFont"/>
    <w:link w:val="Heading6"/>
    <w:uiPriority w:val="9"/>
    <w:semiHidden/>
    <w:rsid w:val="005E02C3"/>
    <w:rPr>
      <w:rFonts w:asciiTheme="minorHAnsi" w:eastAsiaTheme="majorEastAsia" w:hAnsiTheme="minorHAnsi" w:cstheme="majorBidi"/>
      <w:i/>
      <w:iCs/>
      <w:color w:val="595959" w:themeColor="text1" w:themeTint="A6"/>
      <w:kern w:val="0"/>
      <w14:ligatures w14:val="none"/>
    </w:rPr>
  </w:style>
  <w:style w:type="character" w:customStyle="1" w:styleId="Heading7Char">
    <w:name w:val="Heading 7 Char"/>
    <w:basedOn w:val="DefaultParagraphFont"/>
    <w:link w:val="Heading7"/>
    <w:uiPriority w:val="9"/>
    <w:semiHidden/>
    <w:rsid w:val="005E02C3"/>
    <w:rPr>
      <w:rFonts w:asciiTheme="minorHAnsi" w:eastAsiaTheme="majorEastAsia" w:hAnsiTheme="minorHAnsi" w:cstheme="majorBidi"/>
      <w:color w:val="595959" w:themeColor="text1" w:themeTint="A6"/>
      <w:kern w:val="0"/>
      <w14:ligatures w14:val="none"/>
    </w:rPr>
  </w:style>
  <w:style w:type="character" w:customStyle="1" w:styleId="Heading8Char">
    <w:name w:val="Heading 8 Char"/>
    <w:basedOn w:val="DefaultParagraphFont"/>
    <w:link w:val="Heading8"/>
    <w:uiPriority w:val="9"/>
    <w:semiHidden/>
    <w:rsid w:val="005E02C3"/>
    <w:rPr>
      <w:rFonts w:asciiTheme="minorHAnsi" w:eastAsiaTheme="majorEastAsia" w:hAnsiTheme="minorHAnsi" w:cstheme="majorBidi"/>
      <w:i/>
      <w:iCs/>
      <w:color w:val="272727" w:themeColor="text1" w:themeTint="D8"/>
      <w:kern w:val="0"/>
      <w14:ligatures w14:val="none"/>
    </w:rPr>
  </w:style>
  <w:style w:type="character" w:customStyle="1" w:styleId="Heading9Char">
    <w:name w:val="Heading 9 Char"/>
    <w:basedOn w:val="DefaultParagraphFont"/>
    <w:link w:val="Heading9"/>
    <w:uiPriority w:val="9"/>
    <w:semiHidden/>
    <w:rsid w:val="005E02C3"/>
    <w:rPr>
      <w:rFonts w:asciiTheme="minorHAnsi" w:eastAsiaTheme="majorEastAsia" w:hAnsiTheme="minorHAnsi" w:cstheme="majorBidi"/>
      <w:color w:val="272727" w:themeColor="text1" w:themeTint="D8"/>
      <w:kern w:val="0"/>
      <w14:ligatures w14:val="none"/>
    </w:rPr>
  </w:style>
  <w:style w:type="paragraph" w:styleId="Title">
    <w:name w:val="Title"/>
    <w:basedOn w:val="Normal"/>
    <w:next w:val="Normal"/>
    <w:link w:val="TitleChar"/>
    <w:uiPriority w:val="10"/>
    <w:qFormat/>
    <w:rsid w:val="005E02C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02C3"/>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5E02C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02C3"/>
    <w:rPr>
      <w:rFonts w:asciiTheme="minorHAnsi" w:eastAsiaTheme="majorEastAsia" w:hAnsiTheme="minorHAnsi"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5E02C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E02C3"/>
    <w:rPr>
      <w:rFonts w:cs="Times New Roman"/>
      <w:i/>
      <w:iCs/>
      <w:color w:val="404040" w:themeColor="text1" w:themeTint="BF"/>
      <w:kern w:val="0"/>
      <w14:ligatures w14:val="none"/>
    </w:rPr>
  </w:style>
  <w:style w:type="paragraph" w:styleId="ListParagraph">
    <w:name w:val="List Paragraph"/>
    <w:basedOn w:val="Normal"/>
    <w:uiPriority w:val="34"/>
    <w:qFormat/>
    <w:rsid w:val="005E02C3"/>
    <w:pPr>
      <w:ind w:left="720"/>
      <w:contextualSpacing/>
    </w:pPr>
  </w:style>
  <w:style w:type="character" w:styleId="IntenseEmphasis">
    <w:name w:val="Intense Emphasis"/>
    <w:basedOn w:val="DefaultParagraphFont"/>
    <w:uiPriority w:val="21"/>
    <w:qFormat/>
    <w:rsid w:val="005E02C3"/>
    <w:rPr>
      <w:i/>
      <w:iCs/>
      <w:color w:val="2F5496" w:themeColor="accent1" w:themeShade="BF"/>
    </w:rPr>
  </w:style>
  <w:style w:type="paragraph" w:styleId="IntenseQuote">
    <w:name w:val="Intense Quote"/>
    <w:basedOn w:val="Normal"/>
    <w:next w:val="Normal"/>
    <w:link w:val="IntenseQuoteChar"/>
    <w:uiPriority w:val="30"/>
    <w:qFormat/>
    <w:rsid w:val="005E02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E02C3"/>
    <w:rPr>
      <w:rFonts w:cs="Times New Roman"/>
      <w:i/>
      <w:iCs/>
      <w:color w:val="2F5496" w:themeColor="accent1" w:themeShade="BF"/>
      <w:kern w:val="0"/>
      <w14:ligatures w14:val="none"/>
    </w:rPr>
  </w:style>
  <w:style w:type="character" w:styleId="IntenseReference">
    <w:name w:val="Intense Reference"/>
    <w:basedOn w:val="DefaultParagraphFont"/>
    <w:uiPriority w:val="32"/>
    <w:qFormat/>
    <w:rsid w:val="005E02C3"/>
    <w:rPr>
      <w:b/>
      <w:bCs/>
      <w:smallCaps/>
      <w:color w:val="2F5496" w:themeColor="accent1" w:themeShade="BF"/>
      <w:spacing w:val="5"/>
    </w:rPr>
  </w:style>
  <w:style w:type="character" w:styleId="Hyperlink">
    <w:name w:val="Hyperlink"/>
    <w:basedOn w:val="DefaultParagraphFont"/>
    <w:uiPriority w:val="99"/>
    <w:unhideWhenUsed/>
    <w:rsid w:val="005E02C3"/>
    <w:rPr>
      <w:color w:val="0563C1" w:themeColor="hyperlink"/>
      <w:u w:val="single"/>
    </w:rPr>
  </w:style>
  <w:style w:type="table" w:styleId="TableGrid">
    <w:name w:val="Table Grid"/>
    <w:basedOn w:val="TableNormal"/>
    <w:uiPriority w:val="39"/>
    <w:rsid w:val="005E02C3"/>
    <w:pPr>
      <w:spacing w:before="0" w:after="0" w:line="240" w:lineRule="auto"/>
    </w:pPr>
    <w:rPr>
      <w:rFonts w:asciiTheme="minorHAnsi" w:eastAsiaTheme="minorHAnsi" w:hAnsiTheme="minorHAnsi"/>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E02C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E02C3"/>
    <w:rPr>
      <w:rFonts w:eastAsiaTheme="minorHAnsi"/>
    </w:rPr>
  </w:style>
  <w:style w:type="paragraph" w:styleId="TOCHeading">
    <w:name w:val="TOC Heading"/>
    <w:basedOn w:val="Heading1"/>
    <w:next w:val="Normal"/>
    <w:uiPriority w:val="39"/>
    <w:unhideWhenUsed/>
    <w:qFormat/>
    <w:rsid w:val="005E02C3"/>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E02C3"/>
    <w:pPr>
      <w:spacing w:after="100"/>
    </w:pPr>
  </w:style>
  <w:style w:type="paragraph" w:styleId="NoSpacing">
    <w:name w:val="No Spacing"/>
    <w:link w:val="NoSpacingChar"/>
    <w:uiPriority w:val="1"/>
    <w:qFormat/>
    <w:rsid w:val="005E02C3"/>
    <w:pPr>
      <w:spacing w:before="0" w:after="0" w:line="240" w:lineRule="auto"/>
      <w:jc w:val="left"/>
    </w:pPr>
    <w:rPr>
      <w:rFonts w:asciiTheme="minorHAnsi" w:eastAsiaTheme="minorEastAsia" w:hAnsiTheme="minorHAnsi"/>
      <w:kern w:val="0"/>
      <w:sz w:val="22"/>
      <w:lang w:val="en-GB" w:eastAsia="zh-CN"/>
      <w14:ligatures w14:val="none"/>
    </w:rPr>
  </w:style>
  <w:style w:type="character" w:customStyle="1" w:styleId="NoSpacingChar">
    <w:name w:val="No Spacing Char"/>
    <w:basedOn w:val="DefaultParagraphFont"/>
    <w:link w:val="NoSpacing"/>
    <w:uiPriority w:val="1"/>
    <w:rsid w:val="005E02C3"/>
    <w:rPr>
      <w:rFonts w:asciiTheme="minorHAnsi" w:eastAsiaTheme="minorEastAsia" w:hAnsiTheme="minorHAnsi"/>
      <w:kern w:val="0"/>
      <w:sz w:val="22"/>
      <w:lang w:val="en-GB" w:eastAsia="zh-CN"/>
      <w14:ligatures w14:val="none"/>
    </w:rPr>
  </w:style>
  <w:style w:type="character" w:styleId="UnresolvedMention">
    <w:name w:val="Unresolved Mention"/>
    <w:basedOn w:val="DefaultParagraphFont"/>
    <w:uiPriority w:val="99"/>
    <w:semiHidden/>
    <w:unhideWhenUsed/>
    <w:rsid w:val="00EF4A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uowtsd-my.sharepoint.com/personal/2542325_student_uwtsd_ac_uk/_layouts/15/stream.aspx?id=%2Fpersonal%2F2542325%5Fstudent%5Fuwtsd%5Fac%5Fuk%2FDocuments%2FSS202608005%2DAbdelhamid%20Abas%20Ahmed%20Fadolalla%2DACCA4025%20Assignment%202%20Professional%20Development%20Plan%20%28PDP%29%2DCertHE%20Computing%20Skills%20for%20Workplace%20%281%29%2Emp4&amp;referrer=StreamWebApp%2EWeb&amp;referrerScenario=AddressBarCopied%2Eview%2Eb6773ab4%2D5050%2D4ca6%2Da7f4%2D8aa183c76079" TargetMode="Externa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9.png"/><Relationship Id="rId1" Type="http://schemas.openxmlformats.org/officeDocument/2006/relationships/styles" Target="styles.xml"/><Relationship Id="rId6" Type="http://schemas.openxmlformats.org/officeDocument/2006/relationships/hyperlink" Target="https://uowtsd-my.sharepoint.com/personal/2542325_student_uwtsd_ac_uk/_layouts/15/stream.aspx?id=%2Fpersonal%2F2542325%5Fstudent%5Fuwtsd%5Fac%5Fuk%2FDocuments%2FSS202608005%2DAbdelhamid%20Abas%20Ahmed%20Fadolalla%2DACCA4025%20Assignment%202%20Professional%20Development%20Plan%20%28PDP%29%2DCertHE%20Computing%20Skills%20for%20Workplace%20%281%29%2Emp4&amp;referrer=StreamWebApp%2EWeb&amp;referrerScenario=AddressBarCopied%2Eview%2Eb6773ab4%2D5050%2D4ca6%2Da7f4%2D8aa183c76079" TargetMode="External"/><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1538</Words>
  <Characters>8770</Characters>
  <Application>Microsoft Office Word</Application>
  <DocSecurity>0</DocSecurity>
  <Lines>73</Lines>
  <Paragraphs>20</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Assignment 2</vt:lpstr>
      <vt:lpstr/>
      <vt:lpstr>Slide 3 – Introduction</vt:lpstr>
      <vt:lpstr>Slide 4 – Main Body</vt:lpstr>
      <vt:lpstr>Slide 5 – Gibbs’ Reflective Model</vt:lpstr>
      <vt:lpstr>Slide 6 – Task 1: Self-Evaluation</vt:lpstr>
      <vt:lpstr>Slide 7 – Traits Gained from Self-Evaluation</vt:lpstr>
      <vt:lpstr>Slide 8 – Task 2: Professional Development Plan</vt:lpstr>
      <vt:lpstr>Slide 9 – Task 3: Unit 4 Topic 1 – Learning to Learn</vt:lpstr>
      <vt:lpstr>Slide 10 – Conclusion</vt:lpstr>
      <vt:lpstr>References </vt:lpstr>
    </vt:vector>
  </TitlesOfParts>
  <Company>LONDON CAMPUS</Company>
  <LinksUpToDate>false</LinksUpToDate>
  <CharactersWithSpaces>10288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Abdelhamid Abas Ahmed Fadolalla (2542325)</cp:lastModifiedBy>
  <cp:revision>4</cp:revision>
  <dcterms:created xsi:type="dcterms:W3CDTF">2026-08-17T12:13:00Z</dcterms:created>
  <dcterms:modified xsi:type="dcterms:W3CDTF">2026-08-17T12:20:00Z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5cf23c63-8aa4-4a75-ab93-d422e3918a3c</vt:lpwstr>
  </property>
</Properties>
</file>