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FFDA6" w14:textId="325A7CDE" w:rsidR="004F3072" w:rsidRDefault="00E801BD">
      <w:r>
        <w:rPr>
          <w:noProof/>
        </w:rPr>
        <w:drawing>
          <wp:inline distT="0" distB="0" distL="0" distR="0" wp14:anchorId="28E7C8D5" wp14:editId="05FC1266">
            <wp:extent cx="2981325" cy="1188720"/>
            <wp:effectExtent l="0" t="0" r="9525" b="0"/>
            <wp:docPr id="40794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5F63B5AB" w14:textId="77777777" w:rsidR="00E801BD" w:rsidRDefault="00E801BD"/>
    <w:p w14:paraId="0A0002D3"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bookmarkStart w:id="0" w:name="_Hlk214356479"/>
      <w:r w:rsidRPr="00ED5295">
        <w:rPr>
          <w:rFonts w:ascii="Arial" w:eastAsia="DengXian" w:hAnsi="Arial" w:cs="Arial"/>
          <w:b/>
          <w:bCs/>
          <w:color w:val="auto"/>
          <w:kern w:val="2"/>
          <w:szCs w:val="24"/>
          <w:lang w:val="en-GB" w:eastAsia="zh-CN"/>
          <w14:ligatures w14:val="standardContextual"/>
        </w:rPr>
        <w:t xml:space="preserve">Module Name: </w:t>
      </w:r>
      <w:r w:rsidRPr="00ED5295">
        <w:rPr>
          <w:rFonts w:ascii="Arial" w:eastAsia="DengXian" w:hAnsi="Arial" w:cs="Arial"/>
          <w:color w:val="auto"/>
          <w:kern w:val="2"/>
          <w:szCs w:val="24"/>
          <w:lang w:val="en-GB" w:eastAsia="zh-CN"/>
          <w14:ligatures w14:val="standardContextual"/>
        </w:rPr>
        <w:t>Academic Skills in the Digital Era</w:t>
      </w:r>
    </w:p>
    <w:p w14:paraId="3D7904A3" w14:textId="77777777" w:rsidR="00E801BD" w:rsidRPr="00ED5295" w:rsidRDefault="00E801BD" w:rsidP="00E801BD">
      <w:pPr>
        <w:spacing w:before="212" w:after="160" w:line="278" w:lineRule="auto"/>
        <w:jc w:val="left"/>
        <w:rPr>
          <w:rFonts w:ascii="Arial" w:eastAsia="DengXian" w:hAnsi="Arial" w:cs="Arial"/>
          <w:b/>
          <w:bCs/>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Module Code:  </w:t>
      </w:r>
      <w:r w:rsidRPr="00ED5295">
        <w:rPr>
          <w:rFonts w:ascii="Arial" w:eastAsia="DengXian" w:hAnsi="Arial" w:cs="Arial"/>
          <w:color w:val="auto"/>
          <w:kern w:val="2"/>
          <w:szCs w:val="24"/>
          <w:lang w:val="en-GB" w:eastAsia="zh-CN"/>
          <w14:ligatures w14:val="standardContextual"/>
        </w:rPr>
        <w:t>BMSW4013</w:t>
      </w:r>
    </w:p>
    <w:p w14:paraId="66B3AC97"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Assessment 1: </w:t>
      </w:r>
      <w:r w:rsidRPr="00ED5295">
        <w:rPr>
          <w:rFonts w:ascii="Arial" w:eastAsia="DengXian" w:hAnsi="Arial" w:cs="Arial"/>
          <w:color w:val="auto"/>
          <w:kern w:val="2"/>
          <w:szCs w:val="24"/>
          <w:lang w:val="en-GB" w:eastAsia="zh-CN"/>
          <w14:ligatures w14:val="standardContextual"/>
        </w:rPr>
        <w:t>E-Portfolio</w:t>
      </w:r>
    </w:p>
    <w:p w14:paraId="15F112B8"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Student Name: </w:t>
      </w:r>
      <w:r w:rsidRPr="00ED5295">
        <w:rPr>
          <w:rFonts w:ascii="Arial" w:eastAsia="DengXian" w:hAnsi="Arial" w:cs="Arial"/>
          <w:color w:val="auto"/>
          <w:kern w:val="2"/>
          <w:szCs w:val="24"/>
          <w:lang w:val="en-GB" w:eastAsia="zh-CN"/>
          <w14:ligatures w14:val="standardContextual"/>
        </w:rPr>
        <w:t>Ali Ahmed Suliman</w:t>
      </w:r>
    </w:p>
    <w:p w14:paraId="5C67EBF7"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Student Number:</w:t>
      </w:r>
      <w:r w:rsidRPr="00ED5295">
        <w:rPr>
          <w:rFonts w:ascii="Arial" w:eastAsia="DengXian" w:hAnsi="Arial" w:cs="Arial"/>
          <w:color w:val="auto"/>
          <w:kern w:val="2"/>
          <w:szCs w:val="24"/>
          <w:lang w:val="en-GB" w:eastAsia="zh-CN"/>
          <w14:ligatures w14:val="standardContextual"/>
        </w:rPr>
        <w:t>2326008</w:t>
      </w:r>
    </w:p>
    <w:p w14:paraId="19D45BBE" w14:textId="77777777" w:rsidR="00E801BD" w:rsidRDefault="00E801BD" w:rsidP="00E801BD">
      <w:pPr>
        <w:spacing w:after="160" w:line="278" w:lineRule="auto"/>
        <w:jc w:val="left"/>
        <w:rPr>
          <w:rFonts w:ascii="Arial" w:eastAsia="DengXian" w:hAnsi="Arial" w:cs="Arial"/>
          <w:bCs/>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Lecturer: </w:t>
      </w:r>
      <w:r w:rsidRPr="00ED5295">
        <w:rPr>
          <w:rFonts w:ascii="Arial" w:eastAsia="DengXian" w:hAnsi="Arial" w:cs="Arial"/>
          <w:b/>
          <w:bCs/>
          <w:color w:val="auto"/>
          <w:kern w:val="2"/>
          <w:szCs w:val="24"/>
          <w:lang w:val="en-GB" w:eastAsia="zh-CN"/>
          <w14:ligatures w14:val="standardContextual"/>
        </w:rPr>
        <w:t> </w:t>
      </w:r>
      <w:r w:rsidRPr="00ED5295">
        <w:rPr>
          <w:rFonts w:ascii="Arial" w:eastAsia="DengXian" w:hAnsi="Arial" w:cs="Arial"/>
          <w:color w:val="auto"/>
          <w:kern w:val="2"/>
          <w:szCs w:val="24"/>
          <w:lang w:val="en-GB" w:eastAsia="zh-CN"/>
          <w14:ligatures w14:val="standardContextual"/>
        </w:rPr>
        <w:t>Jaliya de Silva</w:t>
      </w:r>
      <w:r w:rsidRPr="00ED5295">
        <w:rPr>
          <w:rFonts w:ascii="Arial" w:eastAsia="DengXian" w:hAnsi="Arial" w:cs="Arial"/>
          <w:b/>
          <w:color w:val="auto"/>
          <w:kern w:val="2"/>
          <w:szCs w:val="24"/>
          <w:lang w:val="en-GB" w:eastAsia="zh-CN"/>
          <w14:ligatures w14:val="standardContextual"/>
        </w:rPr>
        <w:br/>
        <w:t xml:space="preserve">Deadline: </w:t>
      </w:r>
      <w:r w:rsidRPr="00ED5295">
        <w:rPr>
          <w:rFonts w:ascii="Arial" w:eastAsia="DengXian" w:hAnsi="Arial" w:cs="Arial"/>
          <w:bCs/>
          <w:color w:val="auto"/>
          <w:kern w:val="2"/>
          <w:szCs w:val="24"/>
          <w:lang w:val="en-GB" w:eastAsia="zh-CN"/>
          <w14:ligatures w14:val="standardContextual"/>
        </w:rPr>
        <w:t>Friday 21</w:t>
      </w:r>
      <w:r w:rsidRPr="00ED5295">
        <w:rPr>
          <w:rFonts w:ascii="Arial" w:eastAsia="DengXian" w:hAnsi="Arial" w:cs="Arial"/>
          <w:bCs/>
          <w:color w:val="auto"/>
          <w:kern w:val="2"/>
          <w:szCs w:val="24"/>
          <w:vertAlign w:val="superscript"/>
          <w:lang w:val="en-GB" w:eastAsia="zh-CN"/>
          <w14:ligatures w14:val="standardContextual"/>
        </w:rPr>
        <w:t>st</w:t>
      </w:r>
      <w:r w:rsidRPr="00ED5295">
        <w:rPr>
          <w:rFonts w:ascii="Arial" w:eastAsia="DengXian" w:hAnsi="Arial" w:cs="Arial"/>
          <w:bCs/>
          <w:color w:val="auto"/>
          <w:kern w:val="2"/>
          <w:szCs w:val="24"/>
          <w:lang w:val="en-GB" w:eastAsia="zh-CN"/>
          <w14:ligatures w14:val="standardContextual"/>
        </w:rPr>
        <w:t xml:space="preserve"> November 23:59PM</w:t>
      </w:r>
    </w:p>
    <w:p w14:paraId="661929BF" w14:textId="77777777" w:rsidR="00E801BD" w:rsidRDefault="00E801BD" w:rsidP="00E801BD">
      <w:pPr>
        <w:spacing w:after="160" w:line="278" w:lineRule="auto"/>
        <w:jc w:val="left"/>
        <w:rPr>
          <w:rFonts w:ascii="Arial" w:eastAsia="DengXian" w:hAnsi="Arial" w:cs="Arial"/>
          <w:bCs/>
          <w:color w:val="auto"/>
          <w:kern w:val="2"/>
          <w:szCs w:val="24"/>
          <w:lang w:val="en-GB" w:eastAsia="zh-CN"/>
          <w14:ligatures w14:val="standardContextual"/>
        </w:rPr>
      </w:pPr>
    </w:p>
    <w:p w14:paraId="54DBA3E5"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AI Statement:</w:t>
      </w:r>
    </w:p>
    <w:p w14:paraId="092B6C4D" w14:textId="77777777" w:rsidR="00E801BD" w:rsidRPr="00222D6B" w:rsidRDefault="00E801BD" w:rsidP="00E801BD">
      <w:pPr>
        <w:spacing w:after="160" w:line="276" w:lineRule="auto"/>
        <w:jc w:val="left"/>
        <w:rPr>
          <w:rFonts w:asciiTheme="minorBidi" w:eastAsia="Times New Roman" w:hAnsiTheme="minorBidi"/>
          <w:lang w:val="en-GB"/>
        </w:rPr>
      </w:pPr>
    </w:p>
    <w:p w14:paraId="61E66CDC"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Module Name: </w:t>
      </w:r>
      <w:r w:rsidRPr="00ED5295">
        <w:rPr>
          <w:rFonts w:ascii="Arial" w:eastAsia="DengXian" w:hAnsi="Arial" w:cs="Arial"/>
          <w:color w:val="auto"/>
          <w:kern w:val="2"/>
          <w:szCs w:val="24"/>
          <w:lang w:val="en-GB" w:eastAsia="zh-CN"/>
          <w14:ligatures w14:val="standardContextual"/>
        </w:rPr>
        <w:t>Academic Skills in the Digital Era</w:t>
      </w:r>
    </w:p>
    <w:p w14:paraId="5FEB182D" w14:textId="77777777" w:rsidR="00E801BD" w:rsidRPr="00ED5295" w:rsidRDefault="00E801BD" w:rsidP="00E801BD">
      <w:pPr>
        <w:spacing w:before="212" w:after="160" w:line="278" w:lineRule="auto"/>
        <w:jc w:val="left"/>
        <w:rPr>
          <w:rFonts w:ascii="Arial" w:eastAsia="DengXian" w:hAnsi="Arial" w:cs="Arial"/>
          <w:b/>
          <w:bCs/>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Module Code:  </w:t>
      </w:r>
      <w:r w:rsidRPr="00ED5295">
        <w:rPr>
          <w:rFonts w:ascii="Arial" w:eastAsia="DengXian" w:hAnsi="Arial" w:cs="Arial"/>
          <w:color w:val="auto"/>
          <w:kern w:val="2"/>
          <w:szCs w:val="24"/>
          <w:lang w:val="en-GB" w:eastAsia="zh-CN"/>
          <w14:ligatures w14:val="standardContextual"/>
        </w:rPr>
        <w:t>BMSW4013</w:t>
      </w:r>
    </w:p>
    <w:p w14:paraId="590B5189"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Assessment 1: </w:t>
      </w:r>
      <w:r w:rsidRPr="00ED5295">
        <w:rPr>
          <w:rFonts w:ascii="Arial" w:eastAsia="DengXian" w:hAnsi="Arial" w:cs="Arial"/>
          <w:color w:val="auto"/>
          <w:kern w:val="2"/>
          <w:szCs w:val="24"/>
          <w:lang w:val="en-GB" w:eastAsia="zh-CN"/>
          <w14:ligatures w14:val="standardContextual"/>
        </w:rPr>
        <w:t>E-Portfolio</w:t>
      </w:r>
    </w:p>
    <w:p w14:paraId="2243D0C9"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Student Name: </w:t>
      </w:r>
      <w:r w:rsidRPr="00ED5295">
        <w:rPr>
          <w:rFonts w:ascii="Arial" w:eastAsia="DengXian" w:hAnsi="Arial" w:cs="Arial"/>
          <w:color w:val="auto"/>
          <w:kern w:val="2"/>
          <w:szCs w:val="24"/>
          <w:lang w:val="en-GB" w:eastAsia="zh-CN"/>
          <w14:ligatures w14:val="standardContextual"/>
        </w:rPr>
        <w:t>Ali Ahmed Suliman</w:t>
      </w:r>
    </w:p>
    <w:p w14:paraId="1EAD6498"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Student Number:</w:t>
      </w:r>
      <w:r w:rsidRPr="00ED5295">
        <w:rPr>
          <w:rFonts w:ascii="Arial" w:eastAsia="DengXian" w:hAnsi="Arial" w:cs="Arial"/>
          <w:color w:val="auto"/>
          <w:kern w:val="2"/>
          <w:szCs w:val="24"/>
          <w:lang w:val="en-GB" w:eastAsia="zh-CN"/>
          <w14:ligatures w14:val="standardContextual"/>
        </w:rPr>
        <w:t>2326008</w:t>
      </w:r>
    </w:p>
    <w:p w14:paraId="7CF8F02F" w14:textId="77777777" w:rsidR="00E801BD" w:rsidRPr="00ED5295" w:rsidRDefault="00E801BD" w:rsidP="00E801BD">
      <w:pPr>
        <w:spacing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Lecturer: </w:t>
      </w:r>
      <w:r w:rsidRPr="00ED5295">
        <w:rPr>
          <w:rFonts w:ascii="Arial" w:eastAsia="DengXian" w:hAnsi="Arial" w:cs="Arial"/>
          <w:b/>
          <w:bCs/>
          <w:color w:val="auto"/>
          <w:kern w:val="2"/>
          <w:szCs w:val="24"/>
          <w:lang w:val="en-GB" w:eastAsia="zh-CN"/>
          <w14:ligatures w14:val="standardContextual"/>
        </w:rPr>
        <w:t> </w:t>
      </w:r>
      <w:r w:rsidRPr="00ED5295">
        <w:rPr>
          <w:rFonts w:ascii="Arial" w:eastAsia="DengXian" w:hAnsi="Arial" w:cs="Arial"/>
          <w:color w:val="auto"/>
          <w:kern w:val="2"/>
          <w:szCs w:val="24"/>
          <w:lang w:val="en-GB" w:eastAsia="zh-CN"/>
          <w14:ligatures w14:val="standardContextual"/>
        </w:rPr>
        <w:t>Jaliya de Silva</w:t>
      </w:r>
      <w:r w:rsidRPr="00ED5295">
        <w:rPr>
          <w:rFonts w:ascii="Arial" w:eastAsia="DengXian" w:hAnsi="Arial" w:cs="Arial"/>
          <w:b/>
          <w:color w:val="auto"/>
          <w:kern w:val="2"/>
          <w:szCs w:val="24"/>
          <w:lang w:val="en-GB" w:eastAsia="zh-CN"/>
          <w14:ligatures w14:val="standardContextual"/>
        </w:rPr>
        <w:br/>
        <w:t xml:space="preserve">Deadline: </w:t>
      </w:r>
      <w:r w:rsidRPr="00ED5295">
        <w:rPr>
          <w:rFonts w:ascii="Arial" w:eastAsia="DengXian" w:hAnsi="Arial" w:cs="Arial"/>
          <w:bCs/>
          <w:color w:val="auto"/>
          <w:kern w:val="2"/>
          <w:szCs w:val="24"/>
          <w:lang w:val="en-GB" w:eastAsia="zh-CN"/>
          <w14:ligatures w14:val="standardContextual"/>
        </w:rPr>
        <w:t>Friday 21</w:t>
      </w:r>
      <w:r w:rsidRPr="00ED5295">
        <w:rPr>
          <w:rFonts w:ascii="Arial" w:eastAsia="DengXian" w:hAnsi="Arial" w:cs="Arial"/>
          <w:bCs/>
          <w:color w:val="auto"/>
          <w:kern w:val="2"/>
          <w:szCs w:val="24"/>
          <w:vertAlign w:val="superscript"/>
          <w:lang w:val="en-GB" w:eastAsia="zh-CN"/>
          <w14:ligatures w14:val="standardContextual"/>
        </w:rPr>
        <w:t>st</w:t>
      </w:r>
      <w:r w:rsidRPr="00ED5295">
        <w:rPr>
          <w:rFonts w:ascii="Arial" w:eastAsia="DengXian" w:hAnsi="Arial" w:cs="Arial"/>
          <w:bCs/>
          <w:color w:val="auto"/>
          <w:kern w:val="2"/>
          <w:szCs w:val="24"/>
          <w:lang w:val="en-GB" w:eastAsia="zh-CN"/>
          <w14:ligatures w14:val="standardContextual"/>
        </w:rPr>
        <w:t xml:space="preserve"> November 23:59PM</w:t>
      </w:r>
    </w:p>
    <w:p w14:paraId="75233A86"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Wordcount: 1</w:t>
      </w:r>
      <w:r>
        <w:rPr>
          <w:rFonts w:asciiTheme="minorBidi" w:eastAsia="Times New Roman" w:hAnsiTheme="minorBidi"/>
          <w:lang w:val="en-GB"/>
        </w:rPr>
        <w:t>466</w:t>
      </w:r>
      <w:r w:rsidRPr="00222D6B">
        <w:rPr>
          <w:rFonts w:asciiTheme="minorBidi" w:eastAsia="Times New Roman" w:hAnsiTheme="minorBidi"/>
          <w:lang w:val="en-GB"/>
        </w:rPr>
        <w:t xml:space="preserve"> words</w:t>
      </w:r>
    </w:p>
    <w:p w14:paraId="638925D5" w14:textId="1C11D116"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AI Acknowledgement</w:t>
      </w:r>
      <w:r w:rsidR="00F64919">
        <w:rPr>
          <w:rFonts w:asciiTheme="minorBidi" w:eastAsia="Times New Roman" w:hAnsiTheme="minorBidi"/>
          <w:lang w:val="en-GB"/>
        </w:rPr>
        <w:t>:</w:t>
      </w:r>
      <w:r w:rsidRPr="00222D6B">
        <w:rPr>
          <w:rFonts w:asciiTheme="minorBidi" w:eastAsia="Times New Roman" w:hAnsiTheme="minorBidi"/>
          <w:lang w:val="en-GB"/>
        </w:rPr>
        <w:t xml:space="preserve">  </w:t>
      </w:r>
    </w:p>
    <w:p w14:paraId="1F7D3FA9"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 xml:space="preserve">I confirm that I have not presented any AI generated materials as my own work. </w:t>
      </w:r>
    </w:p>
    <w:p w14:paraId="230003B9"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I confirm that I have copies of my drafts, notes, and other resources I used, which I may be asked to provide in evidence.</w:t>
      </w:r>
    </w:p>
    <w:p w14:paraId="6B24E6C4" w14:textId="529B9511" w:rsidR="00E801BD" w:rsidRPr="00ED5295" w:rsidRDefault="00E801BD" w:rsidP="00E801BD">
      <w:pPr>
        <w:spacing w:after="160" w:line="278" w:lineRule="auto"/>
        <w:jc w:val="left"/>
        <w:rPr>
          <w:rFonts w:ascii="Arial" w:eastAsia="DengXian" w:hAnsi="Arial" w:cs="Arial"/>
          <w:b/>
          <w:color w:val="auto"/>
          <w:kern w:val="2"/>
          <w:szCs w:val="24"/>
          <w:lang w:val="en-GB" w:eastAsia="zh-CN"/>
          <w14:ligatures w14:val="standardContextual"/>
        </w:rPr>
      </w:pPr>
      <w:r w:rsidRPr="00222D6B">
        <w:rPr>
          <w:rFonts w:asciiTheme="minorBidi" w:eastAsia="Times New Roman" w:hAnsiTheme="minorBidi"/>
          <w:lang w:val="en-GB"/>
        </w:rPr>
        <w:t>I confirm that I have use a tool like Microsoft Editor, Bing Chat or specific elements of Grammarly, to check for grammar, spelling and readability.</w:t>
      </w:r>
    </w:p>
    <w:bookmarkEnd w:id="0"/>
    <w:p w14:paraId="3B2B5F9E" w14:textId="77777777" w:rsidR="00E801BD" w:rsidRDefault="00E801BD">
      <w:pPr>
        <w:rPr>
          <w:lang w:val="en-GB"/>
        </w:rPr>
      </w:pPr>
    </w:p>
    <w:p w14:paraId="63A86095" w14:textId="77777777" w:rsidR="00E801BD" w:rsidRDefault="00E801BD">
      <w:pPr>
        <w:rPr>
          <w:lang w:val="en-GB"/>
        </w:rPr>
      </w:pPr>
    </w:p>
    <w:p w14:paraId="3A5FDAC3" w14:textId="77777777" w:rsidR="00E801BD" w:rsidRDefault="00E801BD">
      <w:pPr>
        <w:rPr>
          <w:lang w:val="en-GB"/>
        </w:rPr>
      </w:pPr>
    </w:p>
    <w:sdt>
      <w:sdtPr>
        <w:rPr>
          <w:rFonts w:eastAsia="Times New Roman" w:cs="Times New Roman"/>
          <w:lang w:val="en-GB"/>
        </w:rPr>
        <w:id w:val="-1263377714"/>
        <w:docPartObj>
          <w:docPartGallery w:val="Table of Contents"/>
          <w:docPartUnique/>
        </w:docPartObj>
      </w:sdtPr>
      <w:sdtContent>
        <w:p w14:paraId="366EB656" w14:textId="77777777" w:rsidR="00E801BD" w:rsidRPr="007F2352" w:rsidRDefault="00E801BD" w:rsidP="00E801BD">
          <w:pPr>
            <w:spacing w:after="160" w:line="276" w:lineRule="auto"/>
            <w:jc w:val="left"/>
            <w:rPr>
              <w:rFonts w:eastAsia="Times New Roman" w:cs="Times New Roman"/>
              <w:b/>
              <w:bCs/>
              <w:color w:val="auto"/>
              <w:sz w:val="32"/>
              <w:szCs w:val="32"/>
              <w:lang w:val="en-GB"/>
            </w:rPr>
          </w:pPr>
          <w:r w:rsidRPr="007F2352">
            <w:rPr>
              <w:rFonts w:eastAsia="Times New Roman" w:cs="Times New Roman"/>
              <w:b/>
              <w:bCs/>
              <w:color w:val="auto"/>
              <w:sz w:val="32"/>
              <w:szCs w:val="32"/>
              <w:lang w:val="en-GB"/>
            </w:rPr>
            <w:t>Table of Contents</w:t>
          </w:r>
        </w:p>
        <w:p w14:paraId="5055C281" w14:textId="77777777" w:rsidR="00E801BD" w:rsidRDefault="00E801BD" w:rsidP="00E801BD">
          <w:pPr>
            <w:pStyle w:val="TOC1"/>
            <w:tabs>
              <w:tab w:val="right" w:leader="dot" w:pos="9016"/>
            </w:tabs>
            <w:rPr>
              <w:rFonts w:asciiTheme="minorHAnsi" w:hAnsiTheme="minorHAnsi"/>
              <w:noProof/>
              <w:color w:val="auto"/>
              <w:kern w:val="2"/>
              <w:szCs w:val="24"/>
              <w:lang w:val="en-IN" w:eastAsia="en-IN"/>
              <w14:ligatures w14:val="standardContextual"/>
            </w:rPr>
          </w:pPr>
          <w:r w:rsidRPr="007F2352">
            <w:rPr>
              <w:rFonts w:eastAsia="Times New Roman" w:cs="Times New Roman"/>
              <w:lang w:val="en-GB"/>
            </w:rPr>
            <w:fldChar w:fldCharType="begin"/>
          </w:r>
          <w:r w:rsidRPr="007F2352">
            <w:rPr>
              <w:rFonts w:eastAsia="Times New Roman" w:cs="Times New Roman"/>
              <w:lang w:val="en-GB"/>
            </w:rPr>
            <w:instrText xml:space="preserve"> TOC \o "1-3" \h \z \u </w:instrText>
          </w:r>
          <w:r w:rsidRPr="007F2352">
            <w:rPr>
              <w:rFonts w:eastAsia="Times New Roman" w:cs="Times New Roman"/>
              <w:lang w:val="en-GB"/>
            </w:rPr>
            <w:fldChar w:fldCharType="separate"/>
          </w:r>
          <w:hyperlink w:anchor="_Toc214296969" w:history="1">
            <w:r w:rsidRPr="00B3423D">
              <w:rPr>
                <w:rStyle w:val="Hyperlink"/>
                <w:rFonts w:eastAsia="Times New Roman"/>
                <w:noProof/>
                <w:lang w:val="en-GB"/>
              </w:rPr>
              <w:t>COMPONENT 1</w:t>
            </w:r>
            <w:r>
              <w:rPr>
                <w:noProof/>
                <w:webHidden/>
              </w:rPr>
              <w:tab/>
            </w:r>
            <w:r>
              <w:rPr>
                <w:noProof/>
                <w:webHidden/>
              </w:rPr>
              <w:fldChar w:fldCharType="begin"/>
            </w:r>
            <w:r>
              <w:rPr>
                <w:noProof/>
                <w:webHidden/>
              </w:rPr>
              <w:instrText xml:space="preserve"> PAGEREF _Toc214296969 \h </w:instrText>
            </w:r>
            <w:r>
              <w:rPr>
                <w:noProof/>
                <w:webHidden/>
              </w:rPr>
            </w:r>
            <w:r>
              <w:rPr>
                <w:noProof/>
                <w:webHidden/>
              </w:rPr>
              <w:fldChar w:fldCharType="separate"/>
            </w:r>
            <w:r>
              <w:rPr>
                <w:noProof/>
                <w:webHidden/>
              </w:rPr>
              <w:t>2</w:t>
            </w:r>
            <w:r>
              <w:rPr>
                <w:noProof/>
                <w:webHidden/>
              </w:rPr>
              <w:fldChar w:fldCharType="end"/>
            </w:r>
          </w:hyperlink>
        </w:p>
        <w:p w14:paraId="0513B0B9"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0" w:history="1">
            <w:r w:rsidRPr="00B3423D">
              <w:rPr>
                <w:rStyle w:val="Hyperlink"/>
                <w:rFonts w:eastAsia="Times New Roman"/>
                <w:noProof/>
              </w:rPr>
              <w:t>Research &amp; Planning</w:t>
            </w:r>
            <w:r>
              <w:rPr>
                <w:noProof/>
                <w:webHidden/>
              </w:rPr>
              <w:tab/>
            </w:r>
            <w:r>
              <w:rPr>
                <w:noProof/>
                <w:webHidden/>
              </w:rPr>
              <w:fldChar w:fldCharType="begin"/>
            </w:r>
            <w:r>
              <w:rPr>
                <w:noProof/>
                <w:webHidden/>
              </w:rPr>
              <w:instrText xml:space="preserve"> PAGEREF _Toc214296970 \h </w:instrText>
            </w:r>
            <w:r>
              <w:rPr>
                <w:noProof/>
                <w:webHidden/>
              </w:rPr>
            </w:r>
            <w:r>
              <w:rPr>
                <w:noProof/>
                <w:webHidden/>
              </w:rPr>
              <w:fldChar w:fldCharType="separate"/>
            </w:r>
            <w:r>
              <w:rPr>
                <w:noProof/>
                <w:webHidden/>
              </w:rPr>
              <w:t>2</w:t>
            </w:r>
            <w:r>
              <w:rPr>
                <w:noProof/>
                <w:webHidden/>
              </w:rPr>
              <w:fldChar w:fldCharType="end"/>
            </w:r>
          </w:hyperlink>
        </w:p>
        <w:p w14:paraId="5F6F6539" w14:textId="77777777" w:rsidR="00E801BD" w:rsidRDefault="00E801BD" w:rsidP="00E801BD">
          <w:pPr>
            <w:pStyle w:val="TOC3"/>
            <w:tabs>
              <w:tab w:val="right" w:leader="dot" w:pos="9016"/>
            </w:tabs>
            <w:rPr>
              <w:rFonts w:asciiTheme="minorHAnsi" w:hAnsiTheme="minorHAnsi"/>
              <w:noProof/>
              <w:color w:val="auto"/>
              <w:kern w:val="2"/>
              <w:szCs w:val="24"/>
              <w:lang w:val="en-IN" w:eastAsia="en-IN"/>
              <w14:ligatures w14:val="standardContextual"/>
            </w:rPr>
          </w:pPr>
          <w:hyperlink w:anchor="_Toc214296971" w:history="1">
            <w:r w:rsidRPr="00B3423D">
              <w:rPr>
                <w:rStyle w:val="Hyperlink"/>
                <w:rFonts w:eastAsia="Times New Roman"/>
                <w:noProof/>
                <w:lang w:val="en-GB"/>
              </w:rPr>
              <w:t>Source Exploration</w:t>
            </w:r>
            <w:r>
              <w:rPr>
                <w:noProof/>
                <w:webHidden/>
              </w:rPr>
              <w:tab/>
            </w:r>
            <w:r>
              <w:rPr>
                <w:noProof/>
                <w:webHidden/>
              </w:rPr>
              <w:fldChar w:fldCharType="begin"/>
            </w:r>
            <w:r>
              <w:rPr>
                <w:noProof/>
                <w:webHidden/>
              </w:rPr>
              <w:instrText xml:space="preserve"> PAGEREF _Toc214296971 \h </w:instrText>
            </w:r>
            <w:r>
              <w:rPr>
                <w:noProof/>
                <w:webHidden/>
              </w:rPr>
            </w:r>
            <w:r>
              <w:rPr>
                <w:noProof/>
                <w:webHidden/>
              </w:rPr>
              <w:fldChar w:fldCharType="separate"/>
            </w:r>
            <w:r>
              <w:rPr>
                <w:noProof/>
                <w:webHidden/>
              </w:rPr>
              <w:t>2</w:t>
            </w:r>
            <w:r>
              <w:rPr>
                <w:noProof/>
                <w:webHidden/>
              </w:rPr>
              <w:fldChar w:fldCharType="end"/>
            </w:r>
          </w:hyperlink>
        </w:p>
        <w:p w14:paraId="4F8B2881" w14:textId="77777777" w:rsidR="00E801BD" w:rsidRDefault="00E801BD" w:rsidP="00E801BD">
          <w:pPr>
            <w:pStyle w:val="TOC3"/>
            <w:tabs>
              <w:tab w:val="right" w:leader="dot" w:pos="9016"/>
            </w:tabs>
            <w:rPr>
              <w:rFonts w:asciiTheme="minorHAnsi" w:hAnsiTheme="minorHAnsi"/>
              <w:noProof/>
              <w:color w:val="auto"/>
              <w:kern w:val="2"/>
              <w:szCs w:val="24"/>
              <w:lang w:val="en-IN" w:eastAsia="en-IN"/>
              <w14:ligatures w14:val="standardContextual"/>
            </w:rPr>
          </w:pPr>
          <w:hyperlink w:anchor="_Toc214296972" w:history="1">
            <w:r w:rsidRPr="00B3423D">
              <w:rPr>
                <w:rStyle w:val="Hyperlink"/>
                <w:rFonts w:eastAsia="Times New Roman"/>
                <w:noProof/>
                <w:lang w:val="en-GB"/>
              </w:rPr>
              <w:t>Student Challenge</w:t>
            </w:r>
            <w:r>
              <w:rPr>
                <w:noProof/>
                <w:webHidden/>
              </w:rPr>
              <w:tab/>
            </w:r>
            <w:r>
              <w:rPr>
                <w:noProof/>
                <w:webHidden/>
              </w:rPr>
              <w:fldChar w:fldCharType="begin"/>
            </w:r>
            <w:r>
              <w:rPr>
                <w:noProof/>
                <w:webHidden/>
              </w:rPr>
              <w:instrText xml:space="preserve"> PAGEREF _Toc214296972 \h </w:instrText>
            </w:r>
            <w:r>
              <w:rPr>
                <w:noProof/>
                <w:webHidden/>
              </w:rPr>
            </w:r>
            <w:r>
              <w:rPr>
                <w:noProof/>
                <w:webHidden/>
              </w:rPr>
              <w:fldChar w:fldCharType="separate"/>
            </w:r>
            <w:r>
              <w:rPr>
                <w:noProof/>
                <w:webHidden/>
              </w:rPr>
              <w:t>2</w:t>
            </w:r>
            <w:r>
              <w:rPr>
                <w:noProof/>
                <w:webHidden/>
              </w:rPr>
              <w:fldChar w:fldCharType="end"/>
            </w:r>
          </w:hyperlink>
        </w:p>
        <w:p w14:paraId="289DACD0"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3" w:history="1">
            <w:r w:rsidRPr="00B3423D">
              <w:rPr>
                <w:rStyle w:val="Hyperlink"/>
                <w:rFonts w:eastAsia="Times New Roman"/>
                <w:noProof/>
              </w:rPr>
              <w:t>Important Opportunity for Students</w:t>
            </w:r>
            <w:r>
              <w:rPr>
                <w:noProof/>
                <w:webHidden/>
              </w:rPr>
              <w:tab/>
            </w:r>
            <w:r>
              <w:rPr>
                <w:noProof/>
                <w:webHidden/>
              </w:rPr>
              <w:fldChar w:fldCharType="begin"/>
            </w:r>
            <w:r>
              <w:rPr>
                <w:noProof/>
                <w:webHidden/>
              </w:rPr>
              <w:instrText xml:space="preserve"> PAGEREF _Toc214296973 \h </w:instrText>
            </w:r>
            <w:r>
              <w:rPr>
                <w:noProof/>
                <w:webHidden/>
              </w:rPr>
            </w:r>
            <w:r>
              <w:rPr>
                <w:noProof/>
                <w:webHidden/>
              </w:rPr>
              <w:fldChar w:fldCharType="separate"/>
            </w:r>
            <w:r>
              <w:rPr>
                <w:noProof/>
                <w:webHidden/>
              </w:rPr>
              <w:t>3</w:t>
            </w:r>
            <w:r>
              <w:rPr>
                <w:noProof/>
                <w:webHidden/>
              </w:rPr>
              <w:fldChar w:fldCharType="end"/>
            </w:r>
          </w:hyperlink>
        </w:p>
        <w:p w14:paraId="43FB7A22"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4" w:history="1">
            <w:r w:rsidRPr="00B3423D">
              <w:rPr>
                <w:rStyle w:val="Hyperlink"/>
                <w:rFonts w:eastAsia="Times New Roman"/>
                <w:noProof/>
              </w:rPr>
              <w:t>Arranging your Report</w:t>
            </w:r>
            <w:r>
              <w:rPr>
                <w:noProof/>
                <w:webHidden/>
              </w:rPr>
              <w:tab/>
            </w:r>
            <w:r>
              <w:rPr>
                <w:noProof/>
                <w:webHidden/>
              </w:rPr>
              <w:fldChar w:fldCharType="begin"/>
            </w:r>
            <w:r>
              <w:rPr>
                <w:noProof/>
                <w:webHidden/>
              </w:rPr>
              <w:instrText xml:space="preserve"> PAGEREF _Toc214296974 \h </w:instrText>
            </w:r>
            <w:r>
              <w:rPr>
                <w:noProof/>
                <w:webHidden/>
              </w:rPr>
            </w:r>
            <w:r>
              <w:rPr>
                <w:noProof/>
                <w:webHidden/>
              </w:rPr>
              <w:fldChar w:fldCharType="separate"/>
            </w:r>
            <w:r>
              <w:rPr>
                <w:noProof/>
                <w:webHidden/>
              </w:rPr>
              <w:t>3</w:t>
            </w:r>
            <w:r>
              <w:rPr>
                <w:noProof/>
                <w:webHidden/>
              </w:rPr>
              <w:fldChar w:fldCharType="end"/>
            </w:r>
          </w:hyperlink>
        </w:p>
        <w:p w14:paraId="21894AA3" w14:textId="77777777" w:rsidR="00E801BD" w:rsidRDefault="00E801BD" w:rsidP="00E801BD">
          <w:pPr>
            <w:pStyle w:val="TOC1"/>
            <w:tabs>
              <w:tab w:val="right" w:leader="dot" w:pos="9016"/>
            </w:tabs>
            <w:rPr>
              <w:rFonts w:asciiTheme="minorHAnsi" w:hAnsiTheme="minorHAnsi"/>
              <w:noProof/>
              <w:color w:val="auto"/>
              <w:kern w:val="2"/>
              <w:szCs w:val="24"/>
              <w:lang w:val="en-IN" w:eastAsia="en-IN"/>
              <w14:ligatures w14:val="standardContextual"/>
            </w:rPr>
          </w:pPr>
          <w:hyperlink w:anchor="_Toc214296975" w:history="1">
            <w:r w:rsidRPr="00B3423D">
              <w:rPr>
                <w:rStyle w:val="Hyperlink"/>
                <w:rFonts w:eastAsia="Times New Roman"/>
                <w:noProof/>
                <w:lang w:val="en-GB"/>
              </w:rPr>
              <w:t>COMPONENT 2</w:t>
            </w:r>
            <w:r>
              <w:rPr>
                <w:noProof/>
                <w:webHidden/>
              </w:rPr>
              <w:tab/>
            </w:r>
            <w:r>
              <w:rPr>
                <w:noProof/>
                <w:webHidden/>
              </w:rPr>
              <w:fldChar w:fldCharType="begin"/>
            </w:r>
            <w:r>
              <w:rPr>
                <w:noProof/>
                <w:webHidden/>
              </w:rPr>
              <w:instrText xml:space="preserve"> PAGEREF _Toc214296975 \h </w:instrText>
            </w:r>
            <w:r>
              <w:rPr>
                <w:noProof/>
                <w:webHidden/>
              </w:rPr>
            </w:r>
            <w:r>
              <w:rPr>
                <w:noProof/>
                <w:webHidden/>
              </w:rPr>
              <w:fldChar w:fldCharType="separate"/>
            </w:r>
            <w:r>
              <w:rPr>
                <w:noProof/>
                <w:webHidden/>
              </w:rPr>
              <w:t>4</w:t>
            </w:r>
            <w:r>
              <w:rPr>
                <w:noProof/>
                <w:webHidden/>
              </w:rPr>
              <w:fldChar w:fldCharType="end"/>
            </w:r>
          </w:hyperlink>
        </w:p>
        <w:p w14:paraId="2B01125A"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6" w:history="1">
            <w:r w:rsidRPr="00B3423D">
              <w:rPr>
                <w:rStyle w:val="Hyperlink"/>
                <w:rFonts w:eastAsia="Times New Roman"/>
                <w:noProof/>
              </w:rPr>
              <w:t>Introduction</w:t>
            </w:r>
            <w:r>
              <w:rPr>
                <w:noProof/>
                <w:webHidden/>
              </w:rPr>
              <w:tab/>
            </w:r>
            <w:r>
              <w:rPr>
                <w:noProof/>
                <w:webHidden/>
              </w:rPr>
              <w:fldChar w:fldCharType="begin"/>
            </w:r>
            <w:r>
              <w:rPr>
                <w:noProof/>
                <w:webHidden/>
              </w:rPr>
              <w:instrText xml:space="preserve"> PAGEREF _Toc214296976 \h </w:instrText>
            </w:r>
            <w:r>
              <w:rPr>
                <w:noProof/>
                <w:webHidden/>
              </w:rPr>
            </w:r>
            <w:r>
              <w:rPr>
                <w:noProof/>
                <w:webHidden/>
              </w:rPr>
              <w:fldChar w:fldCharType="separate"/>
            </w:r>
            <w:r>
              <w:rPr>
                <w:noProof/>
                <w:webHidden/>
              </w:rPr>
              <w:t>4</w:t>
            </w:r>
            <w:r>
              <w:rPr>
                <w:noProof/>
                <w:webHidden/>
              </w:rPr>
              <w:fldChar w:fldCharType="end"/>
            </w:r>
          </w:hyperlink>
        </w:p>
        <w:p w14:paraId="6329D6F1"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7" w:history="1">
            <w:r w:rsidRPr="00B3423D">
              <w:rPr>
                <w:rStyle w:val="Hyperlink"/>
                <w:rFonts w:eastAsia="Times New Roman"/>
                <w:noProof/>
              </w:rPr>
              <w:t>Challenges Students Face</w:t>
            </w:r>
            <w:r>
              <w:rPr>
                <w:noProof/>
                <w:webHidden/>
              </w:rPr>
              <w:tab/>
            </w:r>
            <w:r>
              <w:rPr>
                <w:noProof/>
                <w:webHidden/>
              </w:rPr>
              <w:fldChar w:fldCharType="begin"/>
            </w:r>
            <w:r>
              <w:rPr>
                <w:noProof/>
                <w:webHidden/>
              </w:rPr>
              <w:instrText xml:space="preserve"> PAGEREF _Toc214296977 \h </w:instrText>
            </w:r>
            <w:r>
              <w:rPr>
                <w:noProof/>
                <w:webHidden/>
              </w:rPr>
            </w:r>
            <w:r>
              <w:rPr>
                <w:noProof/>
                <w:webHidden/>
              </w:rPr>
              <w:fldChar w:fldCharType="separate"/>
            </w:r>
            <w:r>
              <w:rPr>
                <w:noProof/>
                <w:webHidden/>
              </w:rPr>
              <w:t>4</w:t>
            </w:r>
            <w:r>
              <w:rPr>
                <w:noProof/>
                <w:webHidden/>
              </w:rPr>
              <w:fldChar w:fldCharType="end"/>
            </w:r>
          </w:hyperlink>
        </w:p>
        <w:p w14:paraId="5727C9FE"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8" w:history="1">
            <w:r w:rsidRPr="00B3423D">
              <w:rPr>
                <w:rStyle w:val="Hyperlink"/>
                <w:rFonts w:eastAsia="Times New Roman"/>
                <w:noProof/>
              </w:rPr>
              <w:t>Opportunities that Digital Tools Present</w:t>
            </w:r>
            <w:r>
              <w:rPr>
                <w:noProof/>
                <w:webHidden/>
              </w:rPr>
              <w:tab/>
            </w:r>
            <w:r>
              <w:rPr>
                <w:noProof/>
                <w:webHidden/>
              </w:rPr>
              <w:fldChar w:fldCharType="begin"/>
            </w:r>
            <w:r>
              <w:rPr>
                <w:noProof/>
                <w:webHidden/>
              </w:rPr>
              <w:instrText xml:space="preserve"> PAGEREF _Toc214296978 \h </w:instrText>
            </w:r>
            <w:r>
              <w:rPr>
                <w:noProof/>
                <w:webHidden/>
              </w:rPr>
            </w:r>
            <w:r>
              <w:rPr>
                <w:noProof/>
                <w:webHidden/>
              </w:rPr>
              <w:fldChar w:fldCharType="separate"/>
            </w:r>
            <w:r>
              <w:rPr>
                <w:noProof/>
                <w:webHidden/>
              </w:rPr>
              <w:t>4</w:t>
            </w:r>
            <w:r>
              <w:rPr>
                <w:noProof/>
                <w:webHidden/>
              </w:rPr>
              <w:fldChar w:fldCharType="end"/>
            </w:r>
          </w:hyperlink>
        </w:p>
        <w:p w14:paraId="2C7D0B70"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9" w:history="1">
            <w:r w:rsidRPr="00B3423D">
              <w:rPr>
                <w:rStyle w:val="Hyperlink"/>
                <w:rFonts w:eastAsia="Times New Roman"/>
                <w:noProof/>
              </w:rPr>
              <w:t>How Students Can Adapt</w:t>
            </w:r>
            <w:r>
              <w:rPr>
                <w:noProof/>
                <w:webHidden/>
              </w:rPr>
              <w:tab/>
            </w:r>
            <w:r>
              <w:rPr>
                <w:noProof/>
                <w:webHidden/>
              </w:rPr>
              <w:fldChar w:fldCharType="begin"/>
            </w:r>
            <w:r>
              <w:rPr>
                <w:noProof/>
                <w:webHidden/>
              </w:rPr>
              <w:instrText xml:space="preserve"> PAGEREF _Toc214296979 \h </w:instrText>
            </w:r>
            <w:r>
              <w:rPr>
                <w:noProof/>
                <w:webHidden/>
              </w:rPr>
            </w:r>
            <w:r>
              <w:rPr>
                <w:noProof/>
                <w:webHidden/>
              </w:rPr>
              <w:fldChar w:fldCharType="separate"/>
            </w:r>
            <w:r>
              <w:rPr>
                <w:noProof/>
                <w:webHidden/>
              </w:rPr>
              <w:t>5</w:t>
            </w:r>
            <w:r>
              <w:rPr>
                <w:noProof/>
                <w:webHidden/>
              </w:rPr>
              <w:fldChar w:fldCharType="end"/>
            </w:r>
          </w:hyperlink>
        </w:p>
        <w:p w14:paraId="542C8C52"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80" w:history="1">
            <w:r w:rsidRPr="00B3423D">
              <w:rPr>
                <w:rStyle w:val="Hyperlink"/>
                <w:rFonts w:eastAsia="Times New Roman"/>
                <w:noProof/>
              </w:rPr>
              <w:t>Conclusion</w:t>
            </w:r>
            <w:r>
              <w:rPr>
                <w:noProof/>
                <w:webHidden/>
              </w:rPr>
              <w:tab/>
            </w:r>
            <w:r>
              <w:rPr>
                <w:noProof/>
                <w:webHidden/>
              </w:rPr>
              <w:fldChar w:fldCharType="begin"/>
            </w:r>
            <w:r>
              <w:rPr>
                <w:noProof/>
                <w:webHidden/>
              </w:rPr>
              <w:instrText xml:space="preserve"> PAGEREF _Toc214296980 \h </w:instrText>
            </w:r>
            <w:r>
              <w:rPr>
                <w:noProof/>
                <w:webHidden/>
              </w:rPr>
            </w:r>
            <w:r>
              <w:rPr>
                <w:noProof/>
                <w:webHidden/>
              </w:rPr>
              <w:fldChar w:fldCharType="separate"/>
            </w:r>
            <w:r>
              <w:rPr>
                <w:noProof/>
                <w:webHidden/>
              </w:rPr>
              <w:t>6</w:t>
            </w:r>
            <w:r>
              <w:rPr>
                <w:noProof/>
                <w:webHidden/>
              </w:rPr>
              <w:fldChar w:fldCharType="end"/>
            </w:r>
          </w:hyperlink>
        </w:p>
        <w:p w14:paraId="4C100E50" w14:textId="77777777" w:rsidR="00E801BD" w:rsidRDefault="00E801BD" w:rsidP="00E801BD">
          <w:pPr>
            <w:pStyle w:val="TOC1"/>
            <w:tabs>
              <w:tab w:val="right" w:leader="dot" w:pos="9016"/>
            </w:tabs>
            <w:rPr>
              <w:rFonts w:asciiTheme="minorHAnsi" w:hAnsiTheme="minorHAnsi"/>
              <w:noProof/>
              <w:color w:val="auto"/>
              <w:kern w:val="2"/>
              <w:szCs w:val="24"/>
              <w:lang w:val="en-IN" w:eastAsia="en-IN"/>
              <w14:ligatures w14:val="standardContextual"/>
            </w:rPr>
          </w:pPr>
          <w:hyperlink w:anchor="_Toc214296981" w:history="1">
            <w:r w:rsidRPr="00B3423D">
              <w:rPr>
                <w:rStyle w:val="Hyperlink"/>
                <w:rFonts w:eastAsia="Times New Roman"/>
                <w:noProof/>
                <w:lang w:val="en-GB"/>
              </w:rPr>
              <w:t>Reference</w:t>
            </w:r>
            <w:r>
              <w:rPr>
                <w:noProof/>
                <w:webHidden/>
              </w:rPr>
              <w:tab/>
            </w:r>
            <w:r>
              <w:rPr>
                <w:noProof/>
                <w:webHidden/>
              </w:rPr>
              <w:fldChar w:fldCharType="begin"/>
            </w:r>
            <w:r>
              <w:rPr>
                <w:noProof/>
                <w:webHidden/>
              </w:rPr>
              <w:instrText xml:space="preserve"> PAGEREF _Toc214296981 \h </w:instrText>
            </w:r>
            <w:r>
              <w:rPr>
                <w:noProof/>
                <w:webHidden/>
              </w:rPr>
            </w:r>
            <w:r>
              <w:rPr>
                <w:noProof/>
                <w:webHidden/>
              </w:rPr>
              <w:fldChar w:fldCharType="separate"/>
            </w:r>
            <w:r>
              <w:rPr>
                <w:noProof/>
                <w:webHidden/>
              </w:rPr>
              <w:t>7</w:t>
            </w:r>
            <w:r>
              <w:rPr>
                <w:noProof/>
                <w:webHidden/>
              </w:rPr>
              <w:fldChar w:fldCharType="end"/>
            </w:r>
          </w:hyperlink>
        </w:p>
        <w:p w14:paraId="1F01FBD1" w14:textId="77777777" w:rsidR="00E801BD" w:rsidRPr="007F2352" w:rsidRDefault="00E801BD" w:rsidP="00E801BD">
          <w:pPr>
            <w:rPr>
              <w:rFonts w:eastAsia="Times New Roman" w:cs="Times New Roman"/>
              <w:lang w:val="en-GB"/>
            </w:rPr>
          </w:pPr>
          <w:r w:rsidRPr="007F2352">
            <w:rPr>
              <w:rFonts w:eastAsia="Times New Roman" w:cs="Times New Roman"/>
              <w:lang w:val="en-GB"/>
            </w:rPr>
            <w:fldChar w:fldCharType="end"/>
          </w:r>
        </w:p>
      </w:sdtContent>
    </w:sdt>
    <w:p w14:paraId="2A2631DB" w14:textId="77777777" w:rsidR="00E801BD" w:rsidRPr="007F2352" w:rsidRDefault="00E801BD" w:rsidP="00E801BD">
      <w:pPr>
        <w:rPr>
          <w:rFonts w:eastAsia="Times New Roman" w:cs="Times New Roman"/>
          <w:lang w:val="en-GB"/>
        </w:rPr>
      </w:pPr>
      <w:r w:rsidRPr="007F2352">
        <w:rPr>
          <w:rFonts w:eastAsia="Times New Roman" w:cs="Times New Roman"/>
          <w:lang w:val="en-GB"/>
        </w:rPr>
        <w:br w:type="page"/>
      </w:r>
    </w:p>
    <w:p w14:paraId="360B1350" w14:textId="77777777" w:rsidR="00E801BD" w:rsidRPr="007F2352" w:rsidRDefault="00E801BD" w:rsidP="00E801BD">
      <w:pPr>
        <w:pStyle w:val="Heading1"/>
        <w:rPr>
          <w:rFonts w:eastAsia="Times New Roman"/>
          <w:lang w:val="en-GB"/>
        </w:rPr>
      </w:pPr>
      <w:bookmarkStart w:id="1" w:name="_Toc214296969"/>
      <w:r w:rsidRPr="007F2352">
        <w:rPr>
          <w:rFonts w:eastAsia="Times New Roman"/>
          <w:lang w:val="en-GB"/>
        </w:rPr>
        <w:lastRenderedPageBreak/>
        <w:t>COMPONENT 1</w:t>
      </w:r>
      <w:bookmarkEnd w:id="1"/>
    </w:p>
    <w:p w14:paraId="61F0B9DB" w14:textId="77777777" w:rsidR="00E801BD" w:rsidRPr="007F2352" w:rsidRDefault="00E801BD" w:rsidP="00E801BD">
      <w:pPr>
        <w:pStyle w:val="Heading2"/>
        <w:rPr>
          <w:rFonts w:eastAsia="Times New Roman"/>
        </w:rPr>
      </w:pPr>
      <w:bookmarkStart w:id="2" w:name="_Toc214096247"/>
      <w:bookmarkStart w:id="3" w:name="_Toc214296970"/>
      <w:r w:rsidRPr="007F2352">
        <w:rPr>
          <w:rFonts w:eastAsia="Times New Roman"/>
        </w:rPr>
        <w:t>Research &amp; Planning</w:t>
      </w:r>
      <w:bookmarkStart w:id="4" w:name="_Toc214096248"/>
      <w:bookmarkEnd w:id="2"/>
      <w:bookmarkEnd w:id="3"/>
    </w:p>
    <w:p w14:paraId="6B16DF92" w14:textId="77777777" w:rsidR="00E801BD" w:rsidRPr="007F2352" w:rsidRDefault="00E801BD" w:rsidP="00E801BD">
      <w:pPr>
        <w:pStyle w:val="Heading3"/>
        <w:rPr>
          <w:rFonts w:eastAsia="Times New Roman"/>
          <w:lang w:val="en-GB"/>
        </w:rPr>
      </w:pPr>
      <w:bookmarkStart w:id="5" w:name="_Toc214296971"/>
      <w:r w:rsidRPr="007F2352">
        <w:rPr>
          <w:rFonts w:eastAsia="Times New Roman"/>
          <w:lang w:val="en-GB"/>
        </w:rPr>
        <w:t>Source Exploration</w:t>
      </w:r>
      <w:bookmarkEnd w:id="4"/>
      <w:bookmarkEnd w:id="5"/>
      <w:r w:rsidRPr="007F2352">
        <w:rPr>
          <w:rFonts w:eastAsia="Times New Roman"/>
          <w:lang w:val="en-GB"/>
        </w:rPr>
        <w:t xml:space="preserve"> </w:t>
      </w:r>
    </w:p>
    <w:p w14:paraId="678BDC26"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A Panoramic View and published in the Journal of Educational Technology Systems, was regarded as one of the credible sources that discusses the impact of digital tools on student learning (Maity, Sahu and Sen, 2021). As a research study in the academic field of digital education, during the period the world transitioned to online learning in the face of COVID-19, this piece is exceptionally timely because it analyses the various opportunities as well as challenges that students undergo when they learn using technology. The primary conclusion of the article is that digital tools increase the level of access, flexibility, and personalised learning, but also create problems of digital fatigue, loss of self-control, and technological inequalities.</w:t>
      </w:r>
    </w:p>
    <w:p w14:paraId="7B897E3C"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This source has been chosen due to the balanced point of view, which is necessary to address the question given in the assignment. It can also pass the CRAAP test: it is up to date, pertinent to learning in the digital era, authored by an authoritative source, underpinned with solid research-grounded investigation, and has a definite aim to accomplish its goals to assess digital education. This source will reinforce my report since it will assist me in proving both aspects of the argument. As an illustration, I will use it to make arguments concerning digital flexibility and distraction, and overload issues. Generally, this source could be useful as it has a direct proportional relationship to the student experience in contemporary higher education.</w:t>
      </w:r>
    </w:p>
    <w:p w14:paraId="64BCBB3B" w14:textId="77777777" w:rsidR="00E801BD" w:rsidRPr="007F2352" w:rsidRDefault="00E801BD" w:rsidP="00E801BD">
      <w:pPr>
        <w:pStyle w:val="Heading3"/>
        <w:rPr>
          <w:rFonts w:eastAsia="Times New Roman"/>
          <w:lang w:val="en-GB"/>
        </w:rPr>
      </w:pPr>
      <w:bookmarkStart w:id="6" w:name="_Toc214096249"/>
      <w:bookmarkStart w:id="7" w:name="_Toc214296972"/>
      <w:r w:rsidRPr="007F2352">
        <w:rPr>
          <w:rFonts w:eastAsia="Times New Roman"/>
          <w:lang w:val="en-GB"/>
        </w:rPr>
        <w:t>Student Challenge</w:t>
      </w:r>
      <w:bookmarkEnd w:id="6"/>
      <w:bookmarkEnd w:id="7"/>
      <w:r w:rsidRPr="007F2352">
        <w:rPr>
          <w:rFonts w:eastAsia="Times New Roman"/>
          <w:lang w:val="en-GB"/>
        </w:rPr>
        <w:t xml:space="preserve"> </w:t>
      </w:r>
    </w:p>
    <w:p w14:paraId="3767B4F4"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 xml:space="preserve">One of the biggest problems students encounter with the gift of digital tools is the entanglement in distraction and loss of focus. The students usually find it difficult to focus during online education or self-studying as they have unlimited access to social media, notifications, and chances to multitask. Students who are learning online are more likely to be distracted, and their learning style tends to favour simultaneous academic work and other unrelated online tasks, which decreases the overall effectiveness of learning. In my personal experience, I have felt that working with a </w:t>
      </w:r>
      <w:r w:rsidRPr="00ED5295">
        <w:rPr>
          <w:rFonts w:asciiTheme="minorBidi" w:eastAsia="Times New Roman" w:hAnsiTheme="minorBidi"/>
          <w:lang w:val="en-GB"/>
        </w:rPr>
        <w:lastRenderedPageBreak/>
        <w:t>laptop is hard to focus on sometimes, as there are other entertainment sites and apps at a button.</w:t>
      </w:r>
    </w:p>
    <w:p w14:paraId="2095CB69"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This is a challenging issue since focus is key in learning; students may be misunderstood, they may lag, or they may also require more time to complete tasks without sustained attention. This interpretation of distracting being one of the most essential problems can make a step toward the enhancement of online discipline and enhanced time management skills.</w:t>
      </w:r>
    </w:p>
    <w:p w14:paraId="2DA93BA9" w14:textId="77777777" w:rsidR="00E801BD" w:rsidRPr="007F2352" w:rsidRDefault="00E801BD" w:rsidP="00E801BD">
      <w:pPr>
        <w:pStyle w:val="Heading2"/>
        <w:rPr>
          <w:rFonts w:eastAsia="Times New Roman"/>
        </w:rPr>
      </w:pPr>
      <w:bookmarkStart w:id="8" w:name="_Toc214096250"/>
      <w:bookmarkStart w:id="9" w:name="_Toc214296973"/>
      <w:r w:rsidRPr="007F2352">
        <w:rPr>
          <w:rFonts w:eastAsia="Times New Roman"/>
        </w:rPr>
        <w:t>Important Opportunity for Students</w:t>
      </w:r>
      <w:bookmarkEnd w:id="8"/>
      <w:bookmarkEnd w:id="9"/>
      <w:r w:rsidRPr="007F2352">
        <w:rPr>
          <w:rFonts w:eastAsia="Times New Roman"/>
        </w:rPr>
        <w:t xml:space="preserve"> </w:t>
      </w:r>
    </w:p>
    <w:p w14:paraId="506284EE"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One of the opportunities that digital tools provide is that it is possible to get access to information and learning resources immediately (</w:t>
      </w:r>
      <w:proofErr w:type="spellStart"/>
      <w:r w:rsidRPr="006C6CB7">
        <w:rPr>
          <w:rFonts w:asciiTheme="minorBidi" w:eastAsia="Times New Roman" w:hAnsiTheme="minorBidi"/>
          <w:lang w:val="en-GB"/>
        </w:rPr>
        <w:t>Alenezi</w:t>
      </w:r>
      <w:proofErr w:type="spellEnd"/>
      <w:r w:rsidRPr="006C6CB7">
        <w:rPr>
          <w:rFonts w:asciiTheme="minorBidi" w:eastAsia="Times New Roman" w:hAnsiTheme="minorBidi"/>
          <w:lang w:val="en-GB"/>
        </w:rPr>
        <w:t xml:space="preserve">, Wardat and </w:t>
      </w:r>
      <w:proofErr w:type="spellStart"/>
      <w:r w:rsidRPr="006C6CB7">
        <w:rPr>
          <w:rFonts w:asciiTheme="minorBidi" w:eastAsia="Times New Roman" w:hAnsiTheme="minorBidi"/>
          <w:lang w:val="en-GB"/>
        </w:rPr>
        <w:t>Akour</w:t>
      </w:r>
      <w:proofErr w:type="spellEnd"/>
      <w:r w:rsidRPr="006C6CB7">
        <w:rPr>
          <w:rFonts w:asciiTheme="minorBidi" w:eastAsia="Times New Roman" w:hAnsiTheme="minorBidi"/>
          <w:lang w:val="en-GB"/>
        </w:rPr>
        <w:t>, 2023). Online libraries, recorded lectures, video and educational videos, and AI-guided study aids provide the student with greater control over the location and time of learning. It states that digital technology makes learning flexible and personalised, and this means that students can revisit lessons, explore concepts at their own pace, and access knowledge across the globe.</w:t>
      </w:r>
    </w:p>
    <w:p w14:paraId="6E9283B0"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I see this opportunity as useful since it enhances greater independence and promotes more profound learning. To use the example, I can find explanations or tutorials fast or read scholarly articles when I have issues with a concept. This eliminates numerous obstacles that are posed by the traditional learning setting. All in all, immediate access to information can also assist students in being more active and self-directed (Jeong, 2022).</w:t>
      </w:r>
    </w:p>
    <w:p w14:paraId="05D2DFFE" w14:textId="77777777" w:rsidR="00E801BD" w:rsidRPr="007F2352" w:rsidRDefault="00E801BD" w:rsidP="00E801BD">
      <w:pPr>
        <w:pStyle w:val="Heading2"/>
        <w:rPr>
          <w:rFonts w:eastAsia="Times New Roman"/>
        </w:rPr>
      </w:pPr>
      <w:bookmarkStart w:id="10" w:name="_Toc214096251"/>
      <w:bookmarkStart w:id="11" w:name="_Toc214296974"/>
      <w:r w:rsidRPr="007F2352">
        <w:rPr>
          <w:rFonts w:eastAsia="Times New Roman"/>
        </w:rPr>
        <w:t>Arranging your Report</w:t>
      </w:r>
      <w:bookmarkEnd w:id="10"/>
      <w:bookmarkEnd w:id="11"/>
      <w:r w:rsidRPr="007F2352">
        <w:rPr>
          <w:rFonts w:eastAsia="Times New Roman"/>
        </w:rPr>
        <w:t xml:space="preserve"> </w:t>
      </w:r>
    </w:p>
    <w:p w14:paraId="05E7B9DE"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In the case of the report, I will consider the issues and the opportunities equally, as these are vital elements to analyse how students can fit in the digital age. I have already considered using examples of online libraries, AI tools, distractions in digital form, and time-management applications.</w:t>
      </w:r>
    </w:p>
    <w:p w14:paraId="25D21BAB"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I will have the following structure: Introduction - Challenges - Opportunities - Adaptation Strategies - Conclusion.</w:t>
      </w:r>
    </w:p>
    <w:p w14:paraId="087C346F" w14:textId="77777777" w:rsidR="00E801BD" w:rsidRPr="007F2352" w:rsidRDefault="00E801BD" w:rsidP="00E801BD">
      <w:pPr>
        <w:rPr>
          <w:rFonts w:eastAsia="Times New Roman" w:cs="Times New Roman"/>
          <w:lang w:val="en-GB"/>
        </w:rPr>
      </w:pPr>
      <w:r w:rsidRPr="007F2352">
        <w:rPr>
          <w:rFonts w:eastAsia="Times New Roman" w:cs="Times New Roman"/>
          <w:lang w:val="en-GB"/>
        </w:rPr>
        <w:br w:type="page"/>
      </w:r>
    </w:p>
    <w:p w14:paraId="1FF43A7A" w14:textId="77777777" w:rsidR="00E801BD" w:rsidRPr="007F2352" w:rsidRDefault="00E801BD" w:rsidP="00E801BD">
      <w:pPr>
        <w:pStyle w:val="Heading1"/>
        <w:rPr>
          <w:rFonts w:eastAsia="Times New Roman"/>
          <w:lang w:val="en-GB"/>
        </w:rPr>
      </w:pPr>
      <w:bookmarkStart w:id="12" w:name="_Toc214096252"/>
      <w:bookmarkStart w:id="13" w:name="_Toc214296975"/>
      <w:r w:rsidRPr="007F2352">
        <w:rPr>
          <w:rFonts w:eastAsia="Times New Roman"/>
          <w:lang w:val="en-GB"/>
        </w:rPr>
        <w:lastRenderedPageBreak/>
        <w:t>COMPONENT 2</w:t>
      </w:r>
      <w:bookmarkEnd w:id="12"/>
      <w:bookmarkEnd w:id="13"/>
      <w:r w:rsidRPr="007F2352">
        <w:rPr>
          <w:rFonts w:eastAsia="Times New Roman"/>
          <w:lang w:val="en-GB"/>
        </w:rPr>
        <w:t xml:space="preserve"> </w:t>
      </w:r>
    </w:p>
    <w:p w14:paraId="77741DFA" w14:textId="77777777" w:rsidR="00E801BD" w:rsidRPr="007F2352" w:rsidRDefault="00E801BD" w:rsidP="00E801BD">
      <w:pPr>
        <w:pStyle w:val="Heading2"/>
        <w:rPr>
          <w:rFonts w:eastAsia="Times New Roman"/>
        </w:rPr>
      </w:pPr>
      <w:bookmarkStart w:id="14" w:name="_Toc214096253"/>
      <w:bookmarkStart w:id="15" w:name="_Toc214296976"/>
      <w:r w:rsidRPr="007F2352">
        <w:rPr>
          <w:rFonts w:eastAsia="Times New Roman"/>
        </w:rPr>
        <w:t>Introduction</w:t>
      </w:r>
      <w:bookmarkEnd w:id="14"/>
      <w:bookmarkEnd w:id="15"/>
      <w:r w:rsidRPr="007F2352">
        <w:rPr>
          <w:rFonts w:eastAsia="Times New Roman"/>
        </w:rPr>
        <w:t xml:space="preserve"> </w:t>
      </w:r>
    </w:p>
    <w:p w14:paraId="3CAF00D9"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age of the digital era has changed the way students learn, communicate, and get information. The modern learning process depends on an extensive variety of digital tools, online libraries, LMS, collaborative tools, and AI applications (Kadam et al., 2025). Though these tools provide new possibilities to be flexible, more accessible, and to learn individually, certain issues also arise and put pressure on the academic performance of students in a negative way. There is growing digital distraction, information overload, as well as a deficiency of digital discipline.</w:t>
      </w:r>
    </w:p>
    <w:p w14:paraId="20C05695"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Students must be aware of the advantages as well as the obstacles of digital learning to succeed (</w:t>
      </w:r>
      <w:proofErr w:type="spellStart"/>
      <w:r w:rsidRPr="006C6CB7">
        <w:rPr>
          <w:rFonts w:asciiTheme="minorBidi" w:eastAsia="Times New Roman" w:hAnsiTheme="minorBidi"/>
          <w:lang w:val="en-GB"/>
        </w:rPr>
        <w:t>Curelaru</w:t>
      </w:r>
      <w:proofErr w:type="spellEnd"/>
      <w:r w:rsidRPr="006C6CB7">
        <w:rPr>
          <w:rFonts w:asciiTheme="minorBidi" w:eastAsia="Times New Roman" w:hAnsiTheme="minorBidi"/>
          <w:lang w:val="en-GB"/>
        </w:rPr>
        <w:t xml:space="preserve">, </w:t>
      </w:r>
      <w:proofErr w:type="spellStart"/>
      <w:r w:rsidRPr="006C6CB7">
        <w:rPr>
          <w:rFonts w:asciiTheme="minorBidi" w:eastAsia="Times New Roman" w:hAnsiTheme="minorBidi"/>
          <w:lang w:val="en-GB"/>
        </w:rPr>
        <w:t>Curelaru</w:t>
      </w:r>
      <w:proofErr w:type="spellEnd"/>
      <w:r w:rsidRPr="006C6CB7">
        <w:rPr>
          <w:rFonts w:asciiTheme="minorBidi" w:eastAsia="Times New Roman" w:hAnsiTheme="minorBidi"/>
          <w:lang w:val="en-GB"/>
        </w:rPr>
        <w:t xml:space="preserve"> and Cristea, 2022). This report examines these two big challenges and two great opportunities, then gives practical advice on how to help the students fit and be successful in a technology-driven academic world.</w:t>
      </w:r>
    </w:p>
    <w:p w14:paraId="0DC64C20" w14:textId="77777777" w:rsidR="00E801BD" w:rsidRPr="007F2352" w:rsidRDefault="00E801BD" w:rsidP="00E801BD">
      <w:pPr>
        <w:pStyle w:val="Heading2"/>
        <w:rPr>
          <w:rFonts w:eastAsia="Times New Roman"/>
        </w:rPr>
      </w:pPr>
      <w:bookmarkStart w:id="16" w:name="_Toc214096254"/>
      <w:bookmarkStart w:id="17" w:name="_Toc214296977"/>
      <w:r w:rsidRPr="007F2352">
        <w:rPr>
          <w:rFonts w:eastAsia="Times New Roman"/>
        </w:rPr>
        <w:t>Challenges Students Face</w:t>
      </w:r>
      <w:bookmarkEnd w:id="16"/>
      <w:bookmarkEnd w:id="17"/>
      <w:r w:rsidRPr="007F2352">
        <w:rPr>
          <w:rFonts w:eastAsia="Times New Roman"/>
        </w:rPr>
        <w:t xml:space="preserve"> </w:t>
      </w:r>
    </w:p>
    <w:p w14:paraId="0B6331BC"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An important problem with the digital age is distraction. Students constantly receive notifications about it, social media, and entertainment websites, and it is often hard to stay focused when learning on online platforms that do not promote concentration of attention, as students tend to return and divert between educational activities and irrelevant tasks on the Internet. This makes them less productive, and they study more and less comprehensively. Experience shows that it is easy to get distracted when using a laptop to study and find it attractive to switch on an application or even open some non-academic material.</w:t>
      </w:r>
    </w:p>
    <w:p w14:paraId="77779F0F"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other troublesome issue is digital fatigue (Krishna and Rajan, 2025). The stress due to the excessive screen time, lack of concentration and eye strain could be caused by online classes, online reading and recorded lectures. According to recent studies, prolonged digital interaction may have an impact on mental health and might decrease motivation. The challenges are important since they affect the quality of learning, as well as academic success (Mulaudzi, 2023).</w:t>
      </w:r>
    </w:p>
    <w:p w14:paraId="431DF145" w14:textId="77777777" w:rsidR="00E801BD" w:rsidRPr="007F2352" w:rsidRDefault="00E801BD" w:rsidP="00E801BD">
      <w:pPr>
        <w:pStyle w:val="Heading2"/>
        <w:rPr>
          <w:rFonts w:eastAsia="Times New Roman"/>
        </w:rPr>
      </w:pPr>
      <w:bookmarkStart w:id="18" w:name="_Toc214096255"/>
      <w:bookmarkStart w:id="19" w:name="_Toc214296978"/>
      <w:r w:rsidRPr="007F2352">
        <w:rPr>
          <w:rFonts w:eastAsia="Times New Roman"/>
        </w:rPr>
        <w:lastRenderedPageBreak/>
        <w:t>Opportunities that Digital Tools Present</w:t>
      </w:r>
      <w:bookmarkEnd w:id="18"/>
      <w:bookmarkEnd w:id="19"/>
      <w:r w:rsidRPr="007F2352">
        <w:rPr>
          <w:rFonts w:eastAsia="Times New Roman"/>
        </w:rPr>
        <w:t xml:space="preserve"> </w:t>
      </w:r>
    </w:p>
    <w:p w14:paraId="6EBDB06A"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Nevertheless, students also have great opportunities with the help of digital tools despite these challenges. The availability of real-time information is one of the opportunities. Students can research more than ever before using online libraries, academic databases, and digital articles, which enables them to do research more efficiently (</w:t>
      </w:r>
      <w:proofErr w:type="spellStart"/>
      <w:r w:rsidRPr="006C6CB7">
        <w:rPr>
          <w:rFonts w:asciiTheme="minorBidi" w:eastAsia="Times New Roman" w:hAnsiTheme="minorBidi"/>
          <w:lang w:val="en-GB"/>
        </w:rPr>
        <w:t>Adenariwo</w:t>
      </w:r>
      <w:proofErr w:type="spellEnd"/>
      <w:r w:rsidRPr="006C6CB7">
        <w:rPr>
          <w:rFonts w:asciiTheme="minorBidi" w:eastAsia="Times New Roman" w:hAnsiTheme="minorBidi"/>
          <w:lang w:val="en-GB"/>
        </w:rPr>
        <w:t xml:space="preserve"> and </w:t>
      </w:r>
      <w:proofErr w:type="spellStart"/>
      <w:r w:rsidRPr="006C6CB7">
        <w:rPr>
          <w:rFonts w:asciiTheme="minorBidi" w:eastAsia="Times New Roman" w:hAnsiTheme="minorBidi"/>
          <w:lang w:val="en-GB"/>
        </w:rPr>
        <w:t>Sulyman</w:t>
      </w:r>
      <w:proofErr w:type="spellEnd"/>
      <w:r w:rsidRPr="006C6CB7">
        <w:rPr>
          <w:rFonts w:asciiTheme="minorBidi" w:eastAsia="Times New Roman" w:hAnsiTheme="minorBidi"/>
          <w:lang w:val="en-GB"/>
        </w:rPr>
        <w:t>, 2022). Tools enable learning to be flexible so that students can study at any time and review what they have covered when they find it necessary. This contributes to in-depth learning and enables the students to study at their own pace.</w:t>
      </w:r>
    </w:p>
    <w:p w14:paraId="7E25D63A"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other opportunity is the presence of interactive and personalised learning devices. As an example, educational videos, AI stylists, and online quizzes can assist students in revising, practising, and getting feedback in a short time (Sajja et al., 2024). The tools facilitate various forms of learning and simplify difficult subjects. Overall, digital tools ensure more convenient, flexible, and entertaining learning.</w:t>
      </w:r>
    </w:p>
    <w:p w14:paraId="0C987BDD" w14:textId="77777777" w:rsidR="00E801BD" w:rsidRPr="007F2352" w:rsidRDefault="00E801BD" w:rsidP="00E801BD">
      <w:pPr>
        <w:pStyle w:val="Heading2"/>
        <w:rPr>
          <w:rFonts w:eastAsia="Times New Roman"/>
        </w:rPr>
      </w:pPr>
      <w:bookmarkStart w:id="20" w:name="_Toc214096256"/>
      <w:bookmarkStart w:id="21" w:name="_Toc214296979"/>
      <w:r w:rsidRPr="007F2352">
        <w:rPr>
          <w:rFonts w:eastAsia="Times New Roman"/>
        </w:rPr>
        <w:t>How Students Can Adapt</w:t>
      </w:r>
      <w:bookmarkEnd w:id="20"/>
      <w:bookmarkEnd w:id="21"/>
      <w:r w:rsidRPr="007F2352">
        <w:rPr>
          <w:rFonts w:eastAsia="Times New Roman"/>
        </w:rPr>
        <w:t xml:space="preserve"> </w:t>
      </w:r>
    </w:p>
    <w:p w14:paraId="50D48C73"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To be successful in the digital era, students should have tactical approaches that can ensure they utilise technology as a way of doing things and not be overwhelmed by its potential successes.</w:t>
      </w:r>
    </w:p>
    <w:p w14:paraId="051CF657" w14:textId="77777777" w:rsidR="00E801BD" w:rsidRPr="007F2352" w:rsidRDefault="00E801BD" w:rsidP="00E801BD">
      <w:pPr>
        <w:numPr>
          <w:ilvl w:val="0"/>
          <w:numId w:val="1"/>
        </w:numPr>
        <w:contextualSpacing/>
        <w:rPr>
          <w:rFonts w:eastAsia="Times New Roman" w:cs="Times New Roman"/>
          <w:lang w:val="en-GB"/>
        </w:rPr>
      </w:pPr>
      <w:r w:rsidRPr="007F2352">
        <w:rPr>
          <w:rFonts w:eastAsia="Times New Roman" w:cs="Times New Roman"/>
          <w:b/>
          <w:bCs/>
          <w:lang w:val="en-GB"/>
        </w:rPr>
        <w:t>Strategies in time management:</w:t>
      </w:r>
      <w:r w:rsidRPr="007F2352">
        <w:rPr>
          <w:rFonts w:eastAsia="Times New Roman" w:cs="Times New Roman"/>
          <w:lang w:val="en-GB"/>
        </w:rPr>
        <w:t xml:space="preserve"> </w:t>
      </w:r>
      <w:r w:rsidRPr="006C6CB7">
        <w:rPr>
          <w:rFonts w:asciiTheme="minorBidi" w:eastAsia="Times New Roman" w:hAnsiTheme="minorBidi"/>
          <w:lang w:val="en-GB"/>
        </w:rPr>
        <w:t>Students can manage the amount of time spent studying and minimise distractions with the help of digital planners, Pomodoro apps, or schedulers (Kind, 2024). Focusing strategies such as the Pomodoro method enhance a better work pattern that is divided into small, manageable parts. Empirical evidence indicates that routine activities minimise procrastination and make people more focused (Magalhães et al., 2021)</w:t>
      </w:r>
      <w:r w:rsidRPr="007F2352">
        <w:rPr>
          <w:rFonts w:eastAsia="Times New Roman" w:cs="Times New Roman"/>
          <w:lang w:val="en-GB"/>
        </w:rPr>
        <w:t xml:space="preserve"> </w:t>
      </w:r>
    </w:p>
    <w:p w14:paraId="432323EC" w14:textId="77777777" w:rsidR="00E801BD" w:rsidRPr="007F2352" w:rsidRDefault="00E801BD" w:rsidP="00E801BD">
      <w:pPr>
        <w:numPr>
          <w:ilvl w:val="0"/>
          <w:numId w:val="1"/>
        </w:numPr>
        <w:contextualSpacing/>
        <w:rPr>
          <w:rFonts w:eastAsia="Times New Roman" w:cs="Times New Roman"/>
          <w:lang w:val="en-GB"/>
        </w:rPr>
      </w:pPr>
      <w:r w:rsidRPr="007F2352">
        <w:rPr>
          <w:rFonts w:eastAsia="Times New Roman" w:cs="Times New Roman"/>
          <w:b/>
          <w:bCs/>
          <w:lang w:val="en-GB"/>
        </w:rPr>
        <w:t>Blind and responsible application of AI resources:</w:t>
      </w:r>
      <w:r w:rsidRPr="007F2352">
        <w:rPr>
          <w:rFonts w:eastAsia="Times New Roman" w:cs="Times New Roman"/>
          <w:lang w:val="en-GB"/>
        </w:rPr>
        <w:t xml:space="preserve"> </w:t>
      </w:r>
      <w:r w:rsidRPr="006C6CB7">
        <w:rPr>
          <w:rFonts w:asciiTheme="minorBidi" w:eastAsia="Times New Roman" w:hAnsiTheme="minorBidi"/>
          <w:lang w:val="en-GB"/>
        </w:rPr>
        <w:t>It is possible to have students summarise some hard-to-read materials, create some practice questions, or even revise some grammar with AI. Nevertheless, they should not reproduce the elements created by AI, but it is possible to use these tools to facilitate cognition. Digitally literate students can assess reliable sources of information and prevent cases of academic misconduct (Johnson, Davies and Reddy, 2022).</w:t>
      </w:r>
    </w:p>
    <w:p w14:paraId="3625F70B" w14:textId="77777777" w:rsidR="00E801BD" w:rsidRPr="006C6CB7" w:rsidRDefault="00E801BD" w:rsidP="00E801BD">
      <w:pPr>
        <w:numPr>
          <w:ilvl w:val="0"/>
          <w:numId w:val="1"/>
        </w:numPr>
        <w:contextualSpacing/>
        <w:rPr>
          <w:rFonts w:asciiTheme="minorBidi" w:eastAsia="Times New Roman" w:hAnsiTheme="minorBidi"/>
          <w:lang w:val="en-GB"/>
        </w:rPr>
      </w:pPr>
      <w:r w:rsidRPr="007F2352">
        <w:rPr>
          <w:rFonts w:eastAsia="Times New Roman" w:cs="Times New Roman"/>
          <w:b/>
          <w:bCs/>
          <w:lang w:val="en-GB"/>
        </w:rPr>
        <w:lastRenderedPageBreak/>
        <w:t>Seeking support services:</w:t>
      </w:r>
      <w:r w:rsidRPr="007F2352">
        <w:rPr>
          <w:rFonts w:eastAsia="Times New Roman" w:cs="Times New Roman"/>
          <w:lang w:val="en-GB"/>
        </w:rPr>
        <w:t xml:space="preserve"> </w:t>
      </w:r>
      <w:r w:rsidRPr="006C6CB7">
        <w:rPr>
          <w:rFonts w:asciiTheme="minorBidi" w:eastAsia="Times New Roman" w:hAnsiTheme="minorBidi"/>
          <w:lang w:val="en-GB"/>
        </w:rPr>
        <w:t xml:space="preserve">Support services such as digital skills training and library training </w:t>
      </w:r>
      <w:proofErr w:type="gramStart"/>
      <w:r w:rsidRPr="006C6CB7">
        <w:rPr>
          <w:rFonts w:asciiTheme="minorBidi" w:eastAsia="Times New Roman" w:hAnsiTheme="minorBidi"/>
          <w:lang w:val="en-GB"/>
        </w:rPr>
        <w:t>workshops, and</w:t>
      </w:r>
      <w:proofErr w:type="gramEnd"/>
      <w:r w:rsidRPr="006C6CB7">
        <w:rPr>
          <w:rFonts w:asciiTheme="minorBidi" w:eastAsia="Times New Roman" w:hAnsiTheme="minorBidi"/>
          <w:lang w:val="en-GB"/>
        </w:rPr>
        <w:t xml:space="preserve"> studying assistance services are usually available in many universities (Yadav, 2022). With the assistance of these services, students can get to know how to assess sources, reference them, and use academic tools, becoming more confident. Academic performance is reinforced by support systems, which assist the students to remain organised (Singh, Steele and Singh,2021).</w:t>
      </w:r>
    </w:p>
    <w:p w14:paraId="69832075" w14:textId="77777777" w:rsidR="00E801BD" w:rsidRPr="006C6CB7" w:rsidRDefault="00E801BD" w:rsidP="00E801BD">
      <w:pPr>
        <w:numPr>
          <w:ilvl w:val="0"/>
          <w:numId w:val="1"/>
        </w:numPr>
        <w:contextualSpacing/>
        <w:rPr>
          <w:rFonts w:asciiTheme="minorBidi" w:eastAsia="Times New Roman" w:hAnsiTheme="minorBidi"/>
          <w:lang w:val="en-GB"/>
        </w:rPr>
      </w:pPr>
      <w:r w:rsidRPr="006C6CB7">
        <w:rPr>
          <w:rFonts w:asciiTheme="minorBidi" w:eastAsia="Times New Roman" w:hAnsiTheme="minorBidi"/>
          <w:lang w:val="en-GB"/>
        </w:rPr>
        <w:t>These plans enable the students to cope with the obstacles, utilise the opportunities of the digital world, and develop the ability to operate in the digital academic environment.</w:t>
      </w:r>
    </w:p>
    <w:p w14:paraId="668122EF" w14:textId="77777777" w:rsidR="00E801BD" w:rsidRPr="007F2352" w:rsidRDefault="00E801BD" w:rsidP="00E801BD">
      <w:pPr>
        <w:pStyle w:val="Heading2"/>
        <w:rPr>
          <w:rFonts w:eastAsia="Times New Roman"/>
        </w:rPr>
      </w:pPr>
      <w:bookmarkStart w:id="22" w:name="_Toc214096257"/>
      <w:bookmarkStart w:id="23" w:name="_Toc214296980"/>
      <w:r w:rsidRPr="007F2352">
        <w:rPr>
          <w:rFonts w:eastAsia="Times New Roman"/>
        </w:rPr>
        <w:t>Conclusion</w:t>
      </w:r>
      <w:bookmarkEnd w:id="22"/>
      <w:bookmarkEnd w:id="23"/>
      <w:r w:rsidRPr="007F2352">
        <w:rPr>
          <w:rFonts w:eastAsia="Times New Roman"/>
        </w:rPr>
        <w:t xml:space="preserve"> </w:t>
      </w:r>
    </w:p>
    <w:p w14:paraId="03262363"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online age has its advantages and disadvantages for students. Disruptions and information overload may harm concentration and productivity, whereas more opportunities, created by greater access to information and custom learning solutions, provide more comprehensive and more flexible learning. Among other challenges that students can address through gaining good time-management skills, making good use of AI tools, and using the academic support services, digital learning will be most advantageous. Finally, in the digital age, the key to being successful lies in striking a balance between technology and self-control, consciousness, and proper studying skills.</w:t>
      </w:r>
    </w:p>
    <w:p w14:paraId="69284A67" w14:textId="77777777" w:rsidR="00E801BD" w:rsidRPr="007F2352" w:rsidRDefault="00E801BD" w:rsidP="00E801BD">
      <w:pPr>
        <w:rPr>
          <w:rFonts w:eastAsia="Times New Roman" w:cs="Times New Roman"/>
          <w:lang w:val="en-GB"/>
        </w:rPr>
      </w:pPr>
      <w:r w:rsidRPr="007F2352">
        <w:rPr>
          <w:rFonts w:eastAsia="Times New Roman" w:cs="Times New Roman"/>
          <w:lang w:val="en-GB"/>
        </w:rPr>
        <w:br w:type="page"/>
      </w:r>
    </w:p>
    <w:p w14:paraId="49BB4F86" w14:textId="77777777" w:rsidR="00E801BD" w:rsidRPr="007F2352" w:rsidRDefault="00E801BD" w:rsidP="00E801BD">
      <w:pPr>
        <w:pStyle w:val="Heading1"/>
        <w:rPr>
          <w:rFonts w:eastAsia="Times New Roman"/>
          <w:lang w:val="en-GB"/>
        </w:rPr>
      </w:pPr>
      <w:bookmarkStart w:id="24" w:name="_Toc214296981"/>
      <w:r w:rsidRPr="007F2352">
        <w:rPr>
          <w:rFonts w:eastAsia="Times New Roman"/>
          <w:lang w:val="en-GB"/>
        </w:rPr>
        <w:lastRenderedPageBreak/>
        <w:t>Reference</w:t>
      </w:r>
      <w:bookmarkEnd w:id="24"/>
    </w:p>
    <w:p w14:paraId="31E6AD0F" w14:textId="77777777" w:rsidR="00E801BD" w:rsidRPr="007F2352" w:rsidRDefault="00E801BD" w:rsidP="00E801BD">
      <w:pPr>
        <w:jc w:val="left"/>
        <w:rPr>
          <w:rFonts w:eastAsia="Times New Roman" w:cs="Times New Roman"/>
          <w:szCs w:val="24"/>
          <w:lang w:val="en-GB"/>
        </w:rPr>
      </w:pPr>
      <w:proofErr w:type="spellStart"/>
      <w:r w:rsidRPr="007F2352">
        <w:rPr>
          <w:rFonts w:eastAsia="Times New Roman" w:cs="Times New Roman"/>
          <w:szCs w:val="24"/>
          <w:lang w:val="en-GB"/>
        </w:rPr>
        <w:t>Adenariwo</w:t>
      </w:r>
      <w:proofErr w:type="spellEnd"/>
      <w:r w:rsidRPr="007F2352">
        <w:rPr>
          <w:rFonts w:eastAsia="Times New Roman" w:cs="Times New Roman"/>
          <w:szCs w:val="24"/>
          <w:lang w:val="en-GB"/>
        </w:rPr>
        <w:t xml:space="preserve">, F.K. and </w:t>
      </w:r>
      <w:proofErr w:type="spellStart"/>
      <w:r w:rsidRPr="007F2352">
        <w:rPr>
          <w:rFonts w:eastAsia="Times New Roman" w:cs="Times New Roman"/>
          <w:szCs w:val="24"/>
          <w:lang w:val="en-GB"/>
        </w:rPr>
        <w:t>Sulyman</w:t>
      </w:r>
      <w:proofErr w:type="spellEnd"/>
      <w:r w:rsidRPr="007F2352">
        <w:rPr>
          <w:rFonts w:eastAsia="Times New Roman" w:cs="Times New Roman"/>
          <w:szCs w:val="24"/>
          <w:lang w:val="en-GB"/>
        </w:rPr>
        <w:t xml:space="preserve">, A.S. (2022) 'Availability and accessibility of electronic information resources in academic libraries as predictors of academic performance of students', Library Philosophy and Practice, pp.1-10. Available at: </w:t>
      </w:r>
      <w:hyperlink r:id="rId6" w:tgtFrame="_blank" w:history="1">
        <w:r w:rsidRPr="007F2352">
          <w:rPr>
            <w:rFonts w:eastAsia="Times New Roman" w:cs="Times New Roman"/>
            <w:color w:val="467886" w:themeColor="hyperlink"/>
            <w:szCs w:val="24"/>
            <w:u w:val="single"/>
            <w:lang w:val="en-GB"/>
          </w:rPr>
          <w:t>https://digitalcommons.unl.edu/context/libphilprac/article/13991/viewcontent/EIRs.pdf</w:t>
        </w:r>
      </w:hyperlink>
      <w:r w:rsidRPr="007F2352">
        <w:rPr>
          <w:rFonts w:eastAsia="Times New Roman" w:cs="Times New Roman"/>
          <w:szCs w:val="24"/>
          <w:lang w:val="en-GB"/>
        </w:rPr>
        <w:t>.</w:t>
      </w:r>
    </w:p>
    <w:p w14:paraId="7989E912" w14:textId="77777777" w:rsidR="00E801BD" w:rsidRPr="007F2352" w:rsidRDefault="00E801BD" w:rsidP="00E801BD">
      <w:pPr>
        <w:jc w:val="left"/>
        <w:rPr>
          <w:rFonts w:eastAsia="Times New Roman" w:cs="Times New Roman"/>
          <w:szCs w:val="24"/>
          <w:lang w:val="en-GB"/>
        </w:rPr>
      </w:pPr>
      <w:proofErr w:type="spellStart"/>
      <w:r w:rsidRPr="007F2352">
        <w:rPr>
          <w:rFonts w:eastAsia="Times New Roman" w:cs="Times New Roman"/>
          <w:szCs w:val="24"/>
          <w:lang w:val="en-GB"/>
        </w:rPr>
        <w:t>Alenezi</w:t>
      </w:r>
      <w:proofErr w:type="spellEnd"/>
      <w:r w:rsidRPr="007F2352">
        <w:rPr>
          <w:rFonts w:eastAsia="Times New Roman" w:cs="Times New Roman"/>
          <w:szCs w:val="24"/>
          <w:lang w:val="en-GB"/>
        </w:rPr>
        <w:t xml:space="preserve">, M., Wardat, S. and </w:t>
      </w:r>
      <w:proofErr w:type="spellStart"/>
      <w:r w:rsidRPr="007F2352">
        <w:rPr>
          <w:rFonts w:eastAsia="Times New Roman" w:cs="Times New Roman"/>
          <w:szCs w:val="24"/>
          <w:lang w:val="en-GB"/>
        </w:rPr>
        <w:t>Akour</w:t>
      </w:r>
      <w:proofErr w:type="spellEnd"/>
      <w:r w:rsidRPr="007F2352">
        <w:rPr>
          <w:rFonts w:eastAsia="Times New Roman" w:cs="Times New Roman"/>
          <w:szCs w:val="24"/>
          <w:lang w:val="en-GB"/>
        </w:rPr>
        <w:t xml:space="preserve">, M. (2023) 'The need of integrating digital education in higher education: Challenges and opportunities', Sustainability, 15(6), p.4782. Available at: </w:t>
      </w:r>
      <w:hyperlink r:id="rId7" w:tgtFrame="_blank" w:history="1">
        <w:r w:rsidRPr="007F2352">
          <w:rPr>
            <w:rFonts w:eastAsia="Times New Roman" w:cs="Times New Roman"/>
            <w:color w:val="467886" w:themeColor="hyperlink"/>
            <w:szCs w:val="24"/>
            <w:u w:val="single"/>
            <w:lang w:val="en-GB"/>
          </w:rPr>
          <w:t>https://www.mdpi.com/2071-1050/15/6/4782</w:t>
        </w:r>
      </w:hyperlink>
      <w:r w:rsidRPr="007F2352">
        <w:rPr>
          <w:rFonts w:eastAsia="Times New Roman" w:cs="Times New Roman"/>
          <w:szCs w:val="24"/>
          <w:lang w:val="en-GB"/>
        </w:rPr>
        <w:t>.</w:t>
      </w:r>
    </w:p>
    <w:p w14:paraId="3ABF4276" w14:textId="77777777" w:rsidR="00E801BD" w:rsidRPr="007F2352" w:rsidRDefault="00E801BD" w:rsidP="00E801BD">
      <w:pPr>
        <w:jc w:val="left"/>
        <w:rPr>
          <w:rFonts w:eastAsia="Times New Roman" w:cs="Times New Roman"/>
          <w:szCs w:val="24"/>
          <w:lang w:val="en-GB"/>
        </w:rPr>
      </w:pPr>
      <w:proofErr w:type="spellStart"/>
      <w:r w:rsidRPr="007F2352">
        <w:rPr>
          <w:rFonts w:eastAsia="Times New Roman" w:cs="Times New Roman"/>
          <w:szCs w:val="24"/>
          <w:lang w:val="en-GB"/>
        </w:rPr>
        <w:t>Curelaru</w:t>
      </w:r>
      <w:proofErr w:type="spellEnd"/>
      <w:r w:rsidRPr="007F2352">
        <w:rPr>
          <w:rFonts w:eastAsia="Times New Roman" w:cs="Times New Roman"/>
          <w:szCs w:val="24"/>
          <w:lang w:val="en-GB"/>
        </w:rPr>
        <w:t xml:space="preserve">, M., </w:t>
      </w:r>
      <w:proofErr w:type="spellStart"/>
      <w:r w:rsidRPr="007F2352">
        <w:rPr>
          <w:rFonts w:eastAsia="Times New Roman" w:cs="Times New Roman"/>
          <w:szCs w:val="24"/>
          <w:lang w:val="en-GB"/>
        </w:rPr>
        <w:t>Curelaru</w:t>
      </w:r>
      <w:proofErr w:type="spellEnd"/>
      <w:r w:rsidRPr="007F2352">
        <w:rPr>
          <w:rFonts w:eastAsia="Times New Roman" w:cs="Times New Roman"/>
          <w:szCs w:val="24"/>
          <w:lang w:val="en-GB"/>
        </w:rPr>
        <w:t xml:space="preserve">, V. and Cristea, M. (2022) 'Students’ perceptions of online learning during the COVID-19 pandemic: A qualitative approach', Sustainability, 14(13), p.8138. Available at: </w:t>
      </w:r>
      <w:hyperlink r:id="rId8" w:tgtFrame="_blank" w:history="1">
        <w:r w:rsidRPr="007F2352">
          <w:rPr>
            <w:rFonts w:eastAsia="Times New Roman" w:cs="Times New Roman"/>
            <w:color w:val="467886" w:themeColor="hyperlink"/>
            <w:szCs w:val="24"/>
            <w:u w:val="single"/>
            <w:lang w:val="en-GB"/>
          </w:rPr>
          <w:t>https://www.mdpi.com/2071-1050/14/13/8138</w:t>
        </w:r>
      </w:hyperlink>
      <w:r w:rsidRPr="007F2352">
        <w:rPr>
          <w:rFonts w:eastAsia="Times New Roman" w:cs="Times New Roman"/>
          <w:szCs w:val="24"/>
          <w:lang w:val="en-GB"/>
        </w:rPr>
        <w:t>.</w:t>
      </w:r>
    </w:p>
    <w:p w14:paraId="56658A7F"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Jeong, K.O. (2022) 'Facilitating sustainable self-directed learning experience with the use of mobile-assisted language learning', Sustainability, 14(5), p.2894. Available at: </w:t>
      </w:r>
      <w:hyperlink r:id="rId9" w:tgtFrame="_blank" w:history="1">
        <w:r w:rsidRPr="007F2352">
          <w:rPr>
            <w:rFonts w:eastAsia="Times New Roman" w:cs="Times New Roman"/>
            <w:color w:val="467886" w:themeColor="hyperlink"/>
            <w:szCs w:val="24"/>
            <w:u w:val="single"/>
            <w:lang w:val="en-GB"/>
          </w:rPr>
          <w:t>https://www.mdpi.com/2071-1050/14/5/2894</w:t>
        </w:r>
      </w:hyperlink>
      <w:r w:rsidRPr="007F2352">
        <w:rPr>
          <w:rFonts w:eastAsia="Times New Roman" w:cs="Times New Roman"/>
          <w:szCs w:val="24"/>
          <w:lang w:val="en-GB"/>
        </w:rPr>
        <w:t>.</w:t>
      </w:r>
    </w:p>
    <w:p w14:paraId="107F1DFB"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Johnson, C., Davies, R. and Reddy, M. (2022) 'Using digital forensics in higher education to detect academic misconduct', International Journal for Educational Integrity, 18(1), p.12. Available at: </w:t>
      </w:r>
      <w:hyperlink r:id="rId10" w:tgtFrame="_blank" w:history="1">
        <w:r w:rsidRPr="007F2352">
          <w:rPr>
            <w:rFonts w:eastAsia="Times New Roman" w:cs="Times New Roman"/>
            <w:color w:val="467886" w:themeColor="hyperlink"/>
            <w:szCs w:val="24"/>
            <w:u w:val="single"/>
            <w:lang w:val="en-GB"/>
          </w:rPr>
          <w:t>https://link.springer.com/content/pdf/10.1007/s40979-022-00104-1.pdf</w:t>
        </w:r>
      </w:hyperlink>
      <w:r w:rsidRPr="007F2352">
        <w:rPr>
          <w:rFonts w:eastAsia="Times New Roman" w:cs="Times New Roman"/>
          <w:szCs w:val="24"/>
          <w:lang w:val="en-GB"/>
        </w:rPr>
        <w:t>.</w:t>
      </w:r>
    </w:p>
    <w:p w14:paraId="77ADD29D"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Kadam, U.R., Deshmukh, R.K., </w:t>
      </w:r>
      <w:proofErr w:type="spellStart"/>
      <w:r w:rsidRPr="007F2352">
        <w:rPr>
          <w:rFonts w:eastAsia="Times New Roman" w:cs="Times New Roman"/>
          <w:szCs w:val="24"/>
          <w:lang w:val="en-GB"/>
        </w:rPr>
        <w:t>Mahavidalaya</w:t>
      </w:r>
      <w:proofErr w:type="spellEnd"/>
      <w:r w:rsidRPr="007F2352">
        <w:rPr>
          <w:rFonts w:eastAsia="Times New Roman" w:cs="Times New Roman"/>
          <w:szCs w:val="24"/>
          <w:lang w:val="en-GB"/>
        </w:rPr>
        <w:t xml:space="preserve">, S.S., </w:t>
      </w:r>
      <w:proofErr w:type="spellStart"/>
      <w:r w:rsidRPr="007F2352">
        <w:rPr>
          <w:rFonts w:eastAsia="Times New Roman" w:cs="Times New Roman"/>
          <w:szCs w:val="24"/>
          <w:lang w:val="en-GB"/>
        </w:rPr>
        <w:t>Paranda</w:t>
      </w:r>
      <w:proofErr w:type="spellEnd"/>
      <w:r w:rsidRPr="007F2352">
        <w:rPr>
          <w:rFonts w:eastAsia="Times New Roman" w:cs="Times New Roman"/>
          <w:szCs w:val="24"/>
          <w:lang w:val="en-GB"/>
        </w:rPr>
        <w:t xml:space="preserve">, D. and Nagar, C.S. (2025) 'Digital Tools and Techniques for Modern Library Services'. In: Envisioning the Future: AI Tools for Libraries. India, pp.130-136. Available at: </w:t>
      </w:r>
      <w:hyperlink r:id="rId11" w:tgtFrame="_blank" w:history="1">
        <w:r w:rsidRPr="007F2352">
          <w:rPr>
            <w:rFonts w:eastAsia="Times New Roman" w:cs="Times New Roman"/>
            <w:color w:val="467886" w:themeColor="hyperlink"/>
            <w:szCs w:val="24"/>
            <w:u w:val="single"/>
            <w:lang w:val="en-GB"/>
          </w:rPr>
          <w:t>https://www.researchgate.net/profile/Rahul-Deshmukh-6/publication/389362078_Digital_Tools_and_Techniques_for_Modern_Library_Services/links/67c01295645ef274a495ddef/Digital-Tools-and-Techniques-for-Modern-Library-Services.pdf</w:t>
        </w:r>
      </w:hyperlink>
      <w:r w:rsidRPr="007F2352">
        <w:rPr>
          <w:rFonts w:eastAsia="Times New Roman" w:cs="Times New Roman"/>
          <w:szCs w:val="24"/>
          <w:lang w:val="en-GB"/>
        </w:rPr>
        <w:t>.</w:t>
      </w:r>
    </w:p>
    <w:p w14:paraId="6275C639"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Kind, T. (2024) '“I have a five-minute break, I pick up the phone, and then 40 minutes have passed”: A study on time management apps, systematic breaks, and mobile phone use while studying'. Available at: </w:t>
      </w:r>
      <w:hyperlink r:id="rId12" w:tgtFrame="_blank" w:history="1">
        <w:r w:rsidRPr="007F2352">
          <w:rPr>
            <w:rFonts w:eastAsia="Times New Roman" w:cs="Times New Roman"/>
            <w:color w:val="467886" w:themeColor="hyperlink"/>
            <w:szCs w:val="24"/>
            <w:u w:val="single"/>
            <w:lang w:val="en-GB"/>
          </w:rPr>
          <w:t>https://www.diva-portal.org/smash/get/diva2:1878112/FULLTEXT01.pdf</w:t>
        </w:r>
      </w:hyperlink>
      <w:r w:rsidRPr="007F2352">
        <w:rPr>
          <w:rFonts w:eastAsia="Times New Roman" w:cs="Times New Roman"/>
          <w:szCs w:val="24"/>
          <w:lang w:val="en-GB"/>
        </w:rPr>
        <w:t>.</w:t>
      </w:r>
    </w:p>
    <w:p w14:paraId="5B4255D7"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lastRenderedPageBreak/>
        <w:t xml:space="preserve">Krishna, M.S. and Rajan, G. (2025) 'VIRTUAL FATIGUE, REAL SOLUTIONS: ADDRESSING DIGITAL FATIGUE AND RECLAIMING WELL-BEING IN THE ERA OF ONLINE LEARNING FOR COLLEGE STUDENTS'. In: DIGITAL PEDAGOGY, p.7. Available at: </w:t>
      </w:r>
      <w:hyperlink r:id="rId13" w:tgtFrame="_blank" w:history="1">
        <w:r w:rsidRPr="007F2352">
          <w:rPr>
            <w:rFonts w:eastAsia="Times New Roman" w:cs="Times New Roman"/>
            <w:color w:val="467886" w:themeColor="hyperlink"/>
            <w:szCs w:val="24"/>
            <w:u w:val="single"/>
            <w:lang w:val="en-GB"/>
          </w:rPr>
          <w:t>https://www.researchgate.net/profile/Garima-Rajan/publication/390185959_THE_POWER_OF_PLAY_PSYCHOLOGICAL_BENEFITS_OF_INTEGRATING_GAMIFICATION_IN_EDUCATION/links/67ed2d8a03b8d7280e1bf239/THE-POWER-OF-PLAY_PSYCHOLOGICAL_BENEFITS_OF_INTEGRATING_GAMIFICATION_IN_EDUCATION.pdf#page=11</w:t>
        </w:r>
      </w:hyperlink>
      <w:r w:rsidRPr="007F2352">
        <w:rPr>
          <w:rFonts w:eastAsia="Times New Roman" w:cs="Times New Roman"/>
          <w:szCs w:val="24"/>
          <w:lang w:val="en-GB"/>
        </w:rPr>
        <w:t>.</w:t>
      </w:r>
    </w:p>
    <w:p w14:paraId="1AE410D8"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Magalhães, P., Pereira, B., Oliveira, A., Santos, D., Núñez, J.C. and Rosário, P. (2021) 'The mediator role of routines on the relationship between general procrastination, academic procrastination and perceived importance of sleep and bedtime procrastination', International Journal of Environmental Research and Public Health, 18(15), p.7796. Available at: </w:t>
      </w:r>
      <w:hyperlink r:id="rId14" w:tgtFrame="_blank" w:history="1">
        <w:r w:rsidRPr="007F2352">
          <w:rPr>
            <w:rFonts w:eastAsia="Times New Roman" w:cs="Times New Roman"/>
            <w:color w:val="467886" w:themeColor="hyperlink"/>
            <w:szCs w:val="24"/>
            <w:u w:val="single"/>
            <w:lang w:val="en-GB"/>
          </w:rPr>
          <w:t>https://www.mdpi.com/1660-4601/18/15/7796</w:t>
        </w:r>
      </w:hyperlink>
      <w:r w:rsidRPr="007F2352">
        <w:rPr>
          <w:rFonts w:eastAsia="Times New Roman" w:cs="Times New Roman"/>
          <w:szCs w:val="24"/>
          <w:lang w:val="en-GB"/>
        </w:rPr>
        <w:t>.</w:t>
      </w:r>
    </w:p>
    <w:p w14:paraId="3A66EBFC"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Maity, S., Sahu, T.N. and Sen, N. (2021) 'Panoramic view of digital education in COVID‐19: A new explored avenue', Review of Education, 9(2), pp.405-423. Available at: </w:t>
      </w:r>
      <w:hyperlink r:id="rId15" w:tgtFrame="_blank" w:history="1">
        <w:r w:rsidRPr="007F2352">
          <w:rPr>
            <w:rFonts w:eastAsia="Times New Roman" w:cs="Times New Roman"/>
            <w:color w:val="467886" w:themeColor="hyperlink"/>
            <w:szCs w:val="24"/>
            <w:u w:val="single"/>
            <w:lang w:val="en-GB"/>
          </w:rPr>
          <w:t>https://www.researchgate.net/profile/Nabanita-Sen-2/publication/344787076_Panoramic_view_of_digital_education_in_COVID-19_A_new_explored_avenue/links/61058d8e1e95fe241a9e56d3/Panoramic-view-of-digital-education-in-COVID-19-A-new-explored-avenue.pdf</w:t>
        </w:r>
      </w:hyperlink>
      <w:r w:rsidRPr="007F2352">
        <w:rPr>
          <w:rFonts w:eastAsia="Times New Roman" w:cs="Times New Roman"/>
          <w:szCs w:val="24"/>
          <w:lang w:val="en-GB"/>
        </w:rPr>
        <w:t>.</w:t>
      </w:r>
    </w:p>
    <w:p w14:paraId="19780142"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Mulaudzi, I.C. (2023) 'Factors affecting students’ academic performance: a case study of the university context', Journal of Social Science for Policy Implications, 11(1), pp.18-26. Available at: </w:t>
      </w:r>
      <w:hyperlink r:id="rId16" w:tgtFrame="_blank" w:history="1">
        <w:r w:rsidRPr="007F2352">
          <w:rPr>
            <w:rFonts w:eastAsia="Times New Roman" w:cs="Times New Roman"/>
            <w:color w:val="467886" w:themeColor="hyperlink"/>
            <w:szCs w:val="24"/>
            <w:u w:val="single"/>
            <w:lang w:val="en-GB"/>
          </w:rPr>
          <w:t>https://www.researchgate.net/profile/Israel-Mulaudzi/publication/378709144_Factors_Affecting_Students'_Academic_Performance_A_Case_Study_of_the_University_Context/links/65e64297adf2362b6377dbd8/Factors-Affecting-Students-Academic-Performance-A-Case-Study-of-the-University-Context.pdf</w:t>
        </w:r>
      </w:hyperlink>
      <w:r w:rsidRPr="007F2352">
        <w:rPr>
          <w:rFonts w:eastAsia="Times New Roman" w:cs="Times New Roman"/>
          <w:szCs w:val="24"/>
          <w:lang w:val="en-GB"/>
        </w:rPr>
        <w:t>.</w:t>
      </w:r>
    </w:p>
    <w:p w14:paraId="2BD50B3B"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Sajja, R., </w:t>
      </w:r>
      <w:proofErr w:type="spellStart"/>
      <w:r w:rsidRPr="007F2352">
        <w:rPr>
          <w:rFonts w:eastAsia="Times New Roman" w:cs="Times New Roman"/>
          <w:szCs w:val="24"/>
          <w:lang w:val="en-GB"/>
        </w:rPr>
        <w:t>Sermet</w:t>
      </w:r>
      <w:proofErr w:type="spellEnd"/>
      <w:r w:rsidRPr="007F2352">
        <w:rPr>
          <w:rFonts w:eastAsia="Times New Roman" w:cs="Times New Roman"/>
          <w:szCs w:val="24"/>
          <w:lang w:val="en-GB"/>
        </w:rPr>
        <w:t xml:space="preserve">, Y., </w:t>
      </w:r>
      <w:proofErr w:type="spellStart"/>
      <w:r w:rsidRPr="007F2352">
        <w:rPr>
          <w:rFonts w:eastAsia="Times New Roman" w:cs="Times New Roman"/>
          <w:szCs w:val="24"/>
          <w:lang w:val="en-GB"/>
        </w:rPr>
        <w:t>Cikmaz</w:t>
      </w:r>
      <w:proofErr w:type="spellEnd"/>
      <w:r w:rsidRPr="007F2352">
        <w:rPr>
          <w:rFonts w:eastAsia="Times New Roman" w:cs="Times New Roman"/>
          <w:szCs w:val="24"/>
          <w:lang w:val="en-GB"/>
        </w:rPr>
        <w:t xml:space="preserve">, M., </w:t>
      </w:r>
      <w:proofErr w:type="spellStart"/>
      <w:r w:rsidRPr="007F2352">
        <w:rPr>
          <w:rFonts w:eastAsia="Times New Roman" w:cs="Times New Roman"/>
          <w:szCs w:val="24"/>
          <w:lang w:val="en-GB"/>
        </w:rPr>
        <w:t>Cwiertny</w:t>
      </w:r>
      <w:proofErr w:type="spellEnd"/>
      <w:r w:rsidRPr="007F2352">
        <w:rPr>
          <w:rFonts w:eastAsia="Times New Roman" w:cs="Times New Roman"/>
          <w:szCs w:val="24"/>
          <w:lang w:val="en-GB"/>
        </w:rPr>
        <w:t xml:space="preserve">, D. and Demir, I. (2024) 'Artificial intelligence-enabled intelligent assistant for personalised and adaptive learning in higher education', Information, 15(10), p.596. Available at: </w:t>
      </w:r>
      <w:hyperlink r:id="rId17" w:tgtFrame="_blank" w:history="1">
        <w:r w:rsidRPr="007F2352">
          <w:rPr>
            <w:rFonts w:eastAsia="Times New Roman" w:cs="Times New Roman"/>
            <w:color w:val="467886" w:themeColor="hyperlink"/>
            <w:szCs w:val="24"/>
            <w:u w:val="single"/>
            <w:lang w:val="en-GB"/>
          </w:rPr>
          <w:t>https://www.mdpi.com/2078-2489/15/10/596</w:t>
        </w:r>
      </w:hyperlink>
      <w:r w:rsidRPr="007F2352">
        <w:rPr>
          <w:rFonts w:eastAsia="Times New Roman" w:cs="Times New Roman"/>
          <w:szCs w:val="24"/>
          <w:lang w:val="en-GB"/>
        </w:rPr>
        <w:t>.</w:t>
      </w:r>
    </w:p>
    <w:p w14:paraId="271CB080"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Singh, J., Steele, K. and Singh, L. (2021) 'Combining the best of online and face-to-face learning: Hybrid and blended learning approach for COVID-19, post vaccine, &amp; post-</w:t>
      </w:r>
      <w:r w:rsidRPr="007F2352">
        <w:rPr>
          <w:rFonts w:eastAsia="Times New Roman" w:cs="Times New Roman"/>
          <w:szCs w:val="24"/>
          <w:lang w:val="en-GB"/>
        </w:rPr>
        <w:lastRenderedPageBreak/>
        <w:t xml:space="preserve">pandemic world', Journal of Educational Technology Systems, 50(2), pp.140-171. Available at: </w:t>
      </w:r>
      <w:hyperlink r:id="rId18" w:tgtFrame="_blank" w:history="1">
        <w:r w:rsidRPr="007F2352">
          <w:rPr>
            <w:rFonts w:eastAsia="Times New Roman" w:cs="Times New Roman"/>
            <w:color w:val="467886" w:themeColor="hyperlink"/>
            <w:szCs w:val="24"/>
            <w:u w:val="single"/>
            <w:lang w:val="en-GB"/>
          </w:rPr>
          <w:t>https://journals.sagepub.com/doi/pdf/10.1177/00472395211047865</w:t>
        </w:r>
      </w:hyperlink>
      <w:r w:rsidRPr="007F2352">
        <w:rPr>
          <w:rFonts w:eastAsia="Times New Roman" w:cs="Times New Roman"/>
          <w:szCs w:val="24"/>
          <w:lang w:val="en-GB"/>
        </w:rPr>
        <w:t>.</w:t>
      </w:r>
    </w:p>
    <w:p w14:paraId="12ABDEB7" w14:textId="77777777" w:rsidR="00E801BD" w:rsidRPr="00151046" w:rsidRDefault="00E801BD" w:rsidP="00E801BD">
      <w:pPr>
        <w:jc w:val="left"/>
      </w:pPr>
      <w:r w:rsidRPr="007F2352">
        <w:rPr>
          <w:rFonts w:eastAsia="Times New Roman" w:cs="Times New Roman"/>
          <w:szCs w:val="24"/>
          <w:lang w:val="en-GB"/>
        </w:rPr>
        <w:t xml:space="preserve">Yadav, A.K. (2022) 'The essential skills and competencies of LIS professionals in the digital age: Alumni perspectives survey', Global Knowledge, Memory and Communication, 71(8/9), pp.837-856. Available at: </w:t>
      </w:r>
      <w:hyperlink r:id="rId19" w:tgtFrame="_blank" w:history="1">
        <w:r w:rsidRPr="007F2352">
          <w:rPr>
            <w:rFonts w:eastAsia="Times New Roman" w:cs="Times New Roman"/>
            <w:color w:val="467886" w:themeColor="hyperlink"/>
            <w:szCs w:val="24"/>
            <w:u w:val="single"/>
            <w:lang w:val="en-GB"/>
          </w:rPr>
          <w:t>https://www.researchgate.net/profile/Akhilesh-Yadav-2/publication/353933815_The_essential_skills_and_competencies_of_LIS_professionals_in_the_digital_age_alumni_perspectives_survey/links/662ba66c35243041534ede7c/The-essential-skills-and-competencies-of-LIS-professionals-in-the-digital-age_alumni_perspectives_survey.pdf</w:t>
        </w:r>
      </w:hyperlink>
    </w:p>
    <w:p w14:paraId="759AAC8A" w14:textId="77777777" w:rsidR="00E801BD" w:rsidRPr="00E801BD" w:rsidRDefault="00E801BD"/>
    <w:p w14:paraId="4DA8E441" w14:textId="77777777" w:rsidR="00E801BD" w:rsidRDefault="00E801BD">
      <w:pPr>
        <w:rPr>
          <w:lang w:val="en-GB"/>
        </w:rPr>
      </w:pPr>
    </w:p>
    <w:p w14:paraId="11560235" w14:textId="77777777" w:rsidR="00E801BD" w:rsidRDefault="00E801BD">
      <w:pPr>
        <w:rPr>
          <w:lang w:val="en-GB"/>
        </w:rPr>
      </w:pPr>
    </w:p>
    <w:p w14:paraId="1AB1ACBD" w14:textId="77777777" w:rsidR="00E801BD" w:rsidRDefault="00E801BD">
      <w:pPr>
        <w:rPr>
          <w:lang w:val="en-GB"/>
        </w:rPr>
      </w:pPr>
    </w:p>
    <w:p w14:paraId="088C8588" w14:textId="77777777" w:rsidR="00E801BD" w:rsidRDefault="00E801BD">
      <w:pPr>
        <w:rPr>
          <w:lang w:val="en-GB"/>
        </w:rPr>
      </w:pPr>
    </w:p>
    <w:p w14:paraId="10D56813" w14:textId="77777777" w:rsidR="00E801BD" w:rsidRDefault="00E801BD">
      <w:pPr>
        <w:rPr>
          <w:lang w:val="en-GB"/>
        </w:rPr>
      </w:pPr>
    </w:p>
    <w:p w14:paraId="1E949FBF" w14:textId="77777777" w:rsidR="00E801BD" w:rsidRDefault="00E801BD">
      <w:pPr>
        <w:rPr>
          <w:lang w:val="en-GB"/>
        </w:rPr>
      </w:pPr>
    </w:p>
    <w:p w14:paraId="79032A5C" w14:textId="77777777" w:rsidR="00E801BD" w:rsidRDefault="00E801BD">
      <w:pPr>
        <w:rPr>
          <w:lang w:val="en-GB"/>
        </w:rPr>
      </w:pPr>
    </w:p>
    <w:p w14:paraId="1A624B43" w14:textId="77777777" w:rsidR="00E801BD" w:rsidRDefault="00E801BD">
      <w:pPr>
        <w:rPr>
          <w:lang w:val="en-GB"/>
        </w:rPr>
      </w:pPr>
    </w:p>
    <w:p w14:paraId="0FC0D2D6" w14:textId="77777777" w:rsidR="00E801BD" w:rsidRDefault="00E801BD">
      <w:pPr>
        <w:rPr>
          <w:lang w:val="en-GB"/>
        </w:rPr>
      </w:pPr>
    </w:p>
    <w:p w14:paraId="05259E9E" w14:textId="77777777" w:rsidR="00E801BD" w:rsidRDefault="00E801BD">
      <w:pPr>
        <w:rPr>
          <w:lang w:val="en-GB"/>
        </w:rPr>
      </w:pPr>
    </w:p>
    <w:p w14:paraId="0F6CD5B5" w14:textId="77777777" w:rsidR="00E801BD" w:rsidRDefault="00E801BD">
      <w:pPr>
        <w:rPr>
          <w:lang w:val="en-GB"/>
        </w:rPr>
      </w:pPr>
    </w:p>
    <w:p w14:paraId="41BED6AD" w14:textId="77777777" w:rsidR="00E801BD" w:rsidRPr="00E801BD" w:rsidRDefault="00E801BD">
      <w:pPr>
        <w:rPr>
          <w:lang w:val="en-GB"/>
        </w:rPr>
      </w:pPr>
    </w:p>
    <w:sectPr w:rsidR="00E801BD" w:rsidRPr="00E80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052434"/>
    <w:multiLevelType w:val="hybridMultilevel"/>
    <w:tmpl w:val="418E60B4"/>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num w:numId="1" w16cid:durableId="798378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1BD"/>
    <w:rsid w:val="004F3072"/>
    <w:rsid w:val="00557384"/>
    <w:rsid w:val="005A097D"/>
    <w:rsid w:val="007D66FD"/>
    <w:rsid w:val="00995265"/>
    <w:rsid w:val="00D070DB"/>
    <w:rsid w:val="00E801BD"/>
    <w:rsid w:val="00F649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31EF7"/>
  <w15:chartTrackingRefBased/>
  <w15:docId w15:val="{F01D8DC4-A3A0-4FD9-9631-8DD41D01C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BD"/>
    <w:pPr>
      <w:spacing w:after="200" w:line="360" w:lineRule="auto"/>
      <w:jc w:val="both"/>
    </w:pPr>
    <w:rPr>
      <w:rFonts w:ascii="Times New Roman" w:eastAsiaTheme="minorEastAsia" w:hAnsi="Times New Roman"/>
      <w:color w:val="000000" w:themeColor="text1"/>
      <w:kern w:val="0"/>
      <w:szCs w:val="22"/>
      <w:lang w:val="en-US"/>
      <w14:ligatures w14:val="none"/>
    </w:rPr>
  </w:style>
  <w:style w:type="paragraph" w:styleId="Heading1">
    <w:name w:val="heading 1"/>
    <w:basedOn w:val="Normal"/>
    <w:next w:val="Normal"/>
    <w:link w:val="Heading1Char"/>
    <w:uiPriority w:val="9"/>
    <w:qFormat/>
    <w:rsid w:val="00E801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0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0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1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0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0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1BD"/>
    <w:rPr>
      <w:rFonts w:eastAsiaTheme="majorEastAsia" w:cstheme="majorBidi"/>
      <w:color w:val="272727" w:themeColor="text1" w:themeTint="D8"/>
    </w:rPr>
  </w:style>
  <w:style w:type="paragraph" w:styleId="Title">
    <w:name w:val="Title"/>
    <w:basedOn w:val="Normal"/>
    <w:next w:val="Normal"/>
    <w:link w:val="TitleChar"/>
    <w:uiPriority w:val="10"/>
    <w:qFormat/>
    <w:rsid w:val="00E80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1BD"/>
    <w:pPr>
      <w:spacing w:before="160"/>
      <w:jc w:val="center"/>
    </w:pPr>
    <w:rPr>
      <w:i/>
      <w:iCs/>
      <w:color w:val="404040" w:themeColor="text1" w:themeTint="BF"/>
    </w:rPr>
  </w:style>
  <w:style w:type="character" w:customStyle="1" w:styleId="QuoteChar">
    <w:name w:val="Quote Char"/>
    <w:basedOn w:val="DefaultParagraphFont"/>
    <w:link w:val="Quote"/>
    <w:uiPriority w:val="29"/>
    <w:rsid w:val="00E801BD"/>
    <w:rPr>
      <w:i/>
      <w:iCs/>
      <w:color w:val="404040" w:themeColor="text1" w:themeTint="BF"/>
    </w:rPr>
  </w:style>
  <w:style w:type="paragraph" w:styleId="ListParagraph">
    <w:name w:val="List Paragraph"/>
    <w:basedOn w:val="Normal"/>
    <w:uiPriority w:val="34"/>
    <w:qFormat/>
    <w:rsid w:val="00E801BD"/>
    <w:pPr>
      <w:ind w:left="720"/>
      <w:contextualSpacing/>
    </w:pPr>
  </w:style>
  <w:style w:type="character" w:styleId="IntenseEmphasis">
    <w:name w:val="Intense Emphasis"/>
    <w:basedOn w:val="DefaultParagraphFont"/>
    <w:uiPriority w:val="21"/>
    <w:qFormat/>
    <w:rsid w:val="00E801BD"/>
    <w:rPr>
      <w:i/>
      <w:iCs/>
      <w:color w:val="0F4761" w:themeColor="accent1" w:themeShade="BF"/>
    </w:rPr>
  </w:style>
  <w:style w:type="paragraph" w:styleId="IntenseQuote">
    <w:name w:val="Intense Quote"/>
    <w:basedOn w:val="Normal"/>
    <w:next w:val="Normal"/>
    <w:link w:val="IntenseQuoteChar"/>
    <w:uiPriority w:val="30"/>
    <w:qFormat/>
    <w:rsid w:val="00E80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1BD"/>
    <w:rPr>
      <w:i/>
      <w:iCs/>
      <w:color w:val="0F4761" w:themeColor="accent1" w:themeShade="BF"/>
    </w:rPr>
  </w:style>
  <w:style w:type="character" w:styleId="IntenseReference">
    <w:name w:val="Intense Reference"/>
    <w:basedOn w:val="DefaultParagraphFont"/>
    <w:uiPriority w:val="32"/>
    <w:qFormat/>
    <w:rsid w:val="00E801BD"/>
    <w:rPr>
      <w:b/>
      <w:bCs/>
      <w:smallCaps/>
      <w:color w:val="0F4761" w:themeColor="accent1" w:themeShade="BF"/>
      <w:spacing w:val="5"/>
    </w:rPr>
  </w:style>
  <w:style w:type="character" w:styleId="Hyperlink">
    <w:name w:val="Hyperlink"/>
    <w:basedOn w:val="DefaultParagraphFont"/>
    <w:uiPriority w:val="99"/>
    <w:unhideWhenUsed/>
    <w:rsid w:val="00E801BD"/>
    <w:rPr>
      <w:color w:val="467886" w:themeColor="hyperlink"/>
      <w:u w:val="single"/>
    </w:rPr>
  </w:style>
  <w:style w:type="paragraph" w:styleId="TOC1">
    <w:name w:val="toc 1"/>
    <w:basedOn w:val="Normal"/>
    <w:next w:val="Normal"/>
    <w:autoRedefine/>
    <w:uiPriority w:val="39"/>
    <w:unhideWhenUsed/>
    <w:rsid w:val="00E801BD"/>
    <w:pPr>
      <w:spacing w:after="100"/>
    </w:pPr>
  </w:style>
  <w:style w:type="paragraph" w:styleId="TOC2">
    <w:name w:val="toc 2"/>
    <w:basedOn w:val="Normal"/>
    <w:next w:val="Normal"/>
    <w:autoRedefine/>
    <w:uiPriority w:val="39"/>
    <w:unhideWhenUsed/>
    <w:rsid w:val="00E801BD"/>
    <w:pPr>
      <w:spacing w:after="100"/>
      <w:ind w:left="240"/>
    </w:pPr>
  </w:style>
  <w:style w:type="paragraph" w:styleId="TOC3">
    <w:name w:val="toc 3"/>
    <w:basedOn w:val="Normal"/>
    <w:next w:val="Normal"/>
    <w:autoRedefine/>
    <w:uiPriority w:val="39"/>
    <w:unhideWhenUsed/>
    <w:rsid w:val="00E801B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4/13/8138" TargetMode="External"/><Relationship Id="rId13" Type="http://schemas.openxmlformats.org/officeDocument/2006/relationships/hyperlink" Target="https://www.google.com/search?q=https://www.researchgate.net/profile/Garima-Rajan/publication/390185959_THE_POWER_OF_PLAY_PSYCHOLOGICAL_BENEFITS_OF_INTEGRATING_GAMIFICATION_IN_EDUCATION/links/67ed2d8a03b8d7280e1bf239/THE-POWER-OF-PLAY_PSYCHOLOGICAL_BENEFITS_OF_INTEGRATING_GAMIFICATION_IN_EDUCATION.pdf%23page%3D11" TargetMode="External"/><Relationship Id="rId18" Type="http://schemas.openxmlformats.org/officeDocument/2006/relationships/hyperlink" Target="https://journals.sagepub.com/doi/pdf/10.1177/0047239521104786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dpi.com/2071-1050/15/6/4782" TargetMode="External"/><Relationship Id="rId12" Type="http://schemas.openxmlformats.org/officeDocument/2006/relationships/hyperlink" Target="https://www.diva-portal.org/smash/get/diva2:1878112/FULLTEXT01.pdf" TargetMode="External"/><Relationship Id="rId17" Type="http://schemas.openxmlformats.org/officeDocument/2006/relationships/hyperlink" Target="https://www.mdpi.com/2078-2489/15/10/596" TargetMode="External"/><Relationship Id="rId2" Type="http://schemas.openxmlformats.org/officeDocument/2006/relationships/styles" Target="styles.xml"/><Relationship Id="rId16" Type="http://schemas.openxmlformats.org/officeDocument/2006/relationships/hyperlink" Target="https://www.researchgate.net/profile/Israel-Mulaudzi/publication/378709144_Factors_Affecting_Students'_Academic_Performance_A_Case_Study_of_the_University_Context/links/65e64297adf2362b6377dbd8/Factors-Affecting-Students-Academic-Performance-A-Case-Study-of-the-University-Contex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gitalcommons.unl.edu/context/libphilprac/article/13991/viewcontent/EIRs.pdf" TargetMode="External"/><Relationship Id="rId11" Type="http://schemas.openxmlformats.org/officeDocument/2006/relationships/hyperlink" Target="https://www.researchgate.net/profile/Rahul-Deshmukh-6/publication/389362078_Digital_Tools_and_Techniques_for_Modern_Library_Services/links/67c01295645ef274a495ddef/Digital-Tools-and-Techniques-for-Modern-Library-Services.pdf" TargetMode="External"/><Relationship Id="rId5" Type="http://schemas.openxmlformats.org/officeDocument/2006/relationships/image" Target="media/image1.png"/><Relationship Id="rId15" Type="http://schemas.openxmlformats.org/officeDocument/2006/relationships/hyperlink" Target="https://www.researchgate.net/profile/Nabanita-Sen-2/publication/344787076_Panoramic_view_of_digital_education_in_COVID-19_A_new_explored_avenue/links/61058d8e1e95fe241a9e56d3/Panoramic-view-of-digital-education-in-COVID-19-A-new-explored-avenue.pdf" TargetMode="External"/><Relationship Id="rId10" Type="http://schemas.openxmlformats.org/officeDocument/2006/relationships/hyperlink" Target="https://link.springer.com/content/pdf/10.1007/s40979-022-00104-1.pdf" TargetMode="External"/><Relationship Id="rId19" Type="http://schemas.openxmlformats.org/officeDocument/2006/relationships/hyperlink" Target="https://www.google.com/search?q=https://www.researchgate.net/profile/Akhilesh-Yadav-2/publication/353933815_The_essential_skills_and_competencies_of_LIS_professionals_in_the_digital_age_alumni_perspectives_survey/links/662ba66c35243041534ede7c/The-essential-skills-and-competencies-of-LIS-professionals-in-the-digital-age_alumni_perspectives_survey.pdf" TargetMode="External"/><Relationship Id="rId4" Type="http://schemas.openxmlformats.org/officeDocument/2006/relationships/webSettings" Target="webSettings.xml"/><Relationship Id="rId9" Type="http://schemas.openxmlformats.org/officeDocument/2006/relationships/hyperlink" Target="https://www.mdpi.com/2071-1050/14/5/2894" TargetMode="External"/><Relationship Id="rId14" Type="http://schemas.openxmlformats.org/officeDocument/2006/relationships/hyperlink" Target="https://www.mdpi.com/1660-4601/18/15/77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2497</Words>
  <Characters>16460</Characters>
  <Application>Microsoft Office Word</Application>
  <DocSecurity>0</DocSecurity>
  <Lines>316</Lines>
  <Paragraphs>108</Paragraphs>
  <ScaleCrop>false</ScaleCrop>
  <Company/>
  <LinksUpToDate>false</LinksUpToDate>
  <CharactersWithSpaces>18849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 Hashi</dc:creator>
  <cp:keywords/>
  <dc:description/>
  <cp:lastModifiedBy>Faisal Hashi</cp:lastModifiedBy>
  <cp:revision>4</cp:revision>
  <dcterms:created xsi:type="dcterms:W3CDTF">2025-11-20T11:00:00Z</dcterms:created>
  <dcterms:modified xsi:type="dcterms:W3CDTF">2025-11-20T12:54:00Z</dcterms:modified>
</cp:coreProperties>
</file>