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54959A6" w:rsidP="354959A6" w:rsidRDefault="354959A6" w14:paraId="424CA60A" w14:textId="408EF2D1">
      <w:pPr>
        <w:spacing w:before="240" w:beforeAutospacing="off" w:after="240" w:afterAutospacing="off"/>
        <w:jc w:val="center"/>
        <w:rPr>
          <w:rFonts w:ascii="Aptos" w:hAnsi="Aptos" w:eastAsia="Aptos" w:cs="Aptos"/>
          <w:sz w:val="96"/>
          <w:szCs w:val="96"/>
        </w:rPr>
      </w:pPr>
    </w:p>
    <w:p xmlns:wp14="http://schemas.microsoft.com/office/word/2010/wordml" w:rsidP="7A2179E9" wp14:paraId="7D4857EA" wp14:textId="0D2970D5">
      <w:pPr>
        <w:spacing w:before="240" w:beforeAutospacing="off" w:after="240" w:afterAutospacing="off"/>
        <w:jc w:val="center"/>
      </w:pPr>
      <w:r w:rsidRPr="6D52479C" w:rsidR="7D123875">
        <w:rPr>
          <w:rFonts w:ascii="Aptos" w:hAnsi="Aptos" w:eastAsia="Aptos" w:cs="Aptos"/>
          <w:sz w:val="96"/>
          <w:szCs w:val="96"/>
        </w:rPr>
        <w:t>ECIE4012</w:t>
      </w:r>
      <w:r w:rsidRPr="6D52479C" w:rsidR="7D123875">
        <w:rPr>
          <w:rFonts w:ascii="Aptos" w:hAnsi="Aptos" w:eastAsia="Aptos" w:cs="Aptos"/>
          <w:sz w:val="24"/>
          <w:szCs w:val="24"/>
        </w:rPr>
        <w:t xml:space="preserve"> </w:t>
      </w:r>
    </w:p>
    <w:p xmlns:wp14="http://schemas.microsoft.com/office/word/2010/wordml" w:rsidP="7A2179E9" wp14:paraId="7DE67D73" wp14:textId="6186EFF6">
      <w:pPr>
        <w:spacing w:before="240" w:beforeAutospacing="off" w:after="240" w:afterAutospacing="off"/>
        <w:jc w:val="center"/>
      </w:pPr>
      <w:r w:rsidRPr="6D52479C" w:rsidR="7D123875">
        <w:rPr>
          <w:rFonts w:ascii="Aptos" w:hAnsi="Aptos" w:eastAsia="Aptos" w:cs="Aptos"/>
          <w:sz w:val="96"/>
          <w:szCs w:val="96"/>
        </w:rPr>
        <w:t>The Principles of Learning and Teaching</w:t>
      </w:r>
      <w:r w:rsidRPr="6D52479C" w:rsidR="7D123875">
        <w:rPr>
          <w:rFonts w:ascii="Aptos" w:hAnsi="Aptos" w:eastAsia="Aptos" w:cs="Aptos"/>
          <w:sz w:val="24"/>
          <w:szCs w:val="24"/>
        </w:rPr>
        <w:t xml:space="preserve"> </w:t>
      </w:r>
    </w:p>
    <w:p xmlns:wp14="http://schemas.microsoft.com/office/word/2010/wordml" w:rsidP="7A2179E9" wp14:paraId="1DC3B1EE" wp14:textId="0D04B4E3">
      <w:pPr>
        <w:spacing w:before="240" w:beforeAutospacing="off" w:after="240" w:afterAutospacing="off"/>
        <w:jc w:val="center"/>
      </w:pPr>
    </w:p>
    <w:p xmlns:wp14="http://schemas.microsoft.com/office/word/2010/wordml" w:rsidP="7A2179E9" wp14:paraId="080B40DF" wp14:textId="318ABEAC">
      <w:pPr>
        <w:spacing w:before="240" w:beforeAutospacing="off" w:after="240" w:afterAutospacing="off"/>
        <w:jc w:val="center"/>
      </w:pPr>
      <w:r w:rsidRPr="6D52479C" w:rsidR="7D123875">
        <w:rPr>
          <w:rFonts w:ascii="Aptos" w:hAnsi="Aptos" w:eastAsia="Aptos" w:cs="Aptos"/>
          <w:b w:val="1"/>
          <w:bCs w:val="1"/>
          <w:strike w:val="0"/>
          <w:dstrike w:val="0"/>
          <w:sz w:val="96"/>
          <w:szCs w:val="96"/>
          <w:u w:val="single"/>
        </w:rPr>
        <w:t>Portfolio</w:t>
      </w:r>
      <w:r w:rsidRPr="6D52479C" w:rsidR="7D123875">
        <w:rPr>
          <w:rFonts w:ascii="Aptos" w:hAnsi="Aptos" w:eastAsia="Aptos" w:cs="Aptos"/>
          <w:sz w:val="24"/>
          <w:szCs w:val="24"/>
        </w:rPr>
        <w:t xml:space="preserve"> </w:t>
      </w:r>
    </w:p>
    <w:p xmlns:wp14="http://schemas.microsoft.com/office/word/2010/wordml" w:rsidP="7A2179E9" wp14:paraId="7B6BD2E0" wp14:textId="420AD212">
      <w:pPr>
        <w:spacing w:before="240" w:beforeAutospacing="off" w:after="240" w:afterAutospacing="off"/>
        <w:jc w:val="center"/>
      </w:pPr>
    </w:p>
    <w:p xmlns:wp14="http://schemas.microsoft.com/office/word/2010/wordml" w:rsidP="7A2179E9" wp14:paraId="61C11F86" wp14:textId="5D8AF996">
      <w:pPr>
        <w:spacing w:before="240" w:beforeAutospacing="off" w:after="240" w:afterAutospacing="off"/>
        <w:jc w:val="center"/>
        <w:rPr>
          <w:rFonts w:ascii="Aptos" w:hAnsi="Aptos" w:eastAsia="Aptos" w:cs="Aptos"/>
          <w:noProof w:val="0"/>
          <w:sz w:val="52"/>
          <w:szCs w:val="52"/>
          <w:lang w:val="en-US"/>
        </w:rPr>
      </w:pPr>
      <w:r w:rsidRPr="6D52479C" w:rsidR="7D123875">
        <w:rPr>
          <w:rFonts w:ascii="Aptos" w:hAnsi="Aptos" w:eastAsia="Aptos" w:cs="Aptos"/>
          <w:sz w:val="52"/>
          <w:szCs w:val="52"/>
        </w:rPr>
        <w:t>Student Number:</w:t>
      </w:r>
      <w:r w:rsidRPr="6D52479C" w:rsidR="13B1A5E3">
        <w:rPr>
          <w:rFonts w:ascii="Aptos" w:hAnsi="Aptos" w:eastAsia="Aptos" w:cs="Aptos"/>
          <w:sz w:val="52"/>
          <w:szCs w:val="52"/>
        </w:rPr>
        <w:t xml:space="preserve"> 2317729</w:t>
      </w:r>
    </w:p>
    <w:p xmlns:wp14="http://schemas.microsoft.com/office/word/2010/wordml" w:rsidP="7A2179E9" wp14:paraId="0E8A66DC" wp14:textId="7BDF709C">
      <w:pPr>
        <w:spacing w:before="240" w:beforeAutospacing="off" w:after="240" w:afterAutospacing="off"/>
        <w:jc w:val="center"/>
        <w:rPr>
          <w:rFonts w:ascii="Aptos" w:hAnsi="Aptos" w:eastAsia="Aptos" w:cs="Aptos"/>
          <w:noProof w:val="0"/>
          <w:sz w:val="52"/>
          <w:szCs w:val="52"/>
          <w:lang w:val="en-US"/>
        </w:rPr>
      </w:pPr>
      <w:r w:rsidRPr="6D52479C" w:rsidR="13B1A5E3">
        <w:rPr>
          <w:rFonts w:ascii="Aptos" w:hAnsi="Aptos" w:eastAsia="Aptos" w:cs="Aptos"/>
          <w:sz w:val="52"/>
          <w:szCs w:val="52"/>
        </w:rPr>
        <w:t>Rae Blick</w:t>
      </w:r>
    </w:p>
    <w:p xmlns:wp14="http://schemas.microsoft.com/office/word/2010/wordml" wp14:paraId="2C078E63" wp14:textId="6A398F8B"/>
    <w:p w:rsidR="7A2179E9" w:rsidRDefault="7A2179E9" w14:paraId="0B48395A" w14:textId="261E96D2"/>
    <w:p w:rsidR="7A2179E9" w:rsidRDefault="7A2179E9" w14:paraId="65506E9B" w14:textId="21415D6B"/>
    <w:p w:rsidR="7A2179E9" w:rsidRDefault="7A2179E9" w14:paraId="4D270439" w14:textId="4AE93B54"/>
    <w:p w:rsidR="13B1A5E3" w:rsidP="7A2179E9" w:rsidRDefault="13B1A5E3" w14:paraId="62CFCF15" w14:textId="2FB04742">
      <w:pPr>
        <w:spacing w:before="240" w:beforeAutospacing="off" w:after="240" w:afterAutospacing="off"/>
        <w:jc w:val="center"/>
      </w:pPr>
      <w:r w:rsidRPr="6D52479C" w:rsidR="13B1A5E3">
        <w:rPr>
          <w:rFonts w:ascii="Aptos" w:hAnsi="Aptos" w:eastAsia="Aptos" w:cs="Aptos"/>
          <w:b w:val="1"/>
          <w:bCs w:val="1"/>
          <w:strike w:val="0"/>
          <w:dstrike w:val="0"/>
          <w:sz w:val="52"/>
          <w:szCs w:val="52"/>
          <w:u w:val="single"/>
        </w:rPr>
        <w:t>Blog 1</w:t>
      </w:r>
      <w:r w:rsidRPr="6D52479C" w:rsidR="13B1A5E3">
        <w:rPr>
          <w:rFonts w:ascii="Aptos" w:hAnsi="Aptos" w:eastAsia="Aptos" w:cs="Aptos"/>
          <w:sz w:val="24"/>
          <w:szCs w:val="24"/>
        </w:rPr>
        <w:t xml:space="preserve"> </w:t>
      </w:r>
    </w:p>
    <w:p w:rsidR="13B1A5E3" w:rsidP="7A2179E9" w:rsidRDefault="13B1A5E3" w14:paraId="41F9D927" w14:textId="786F9EA0">
      <w:pPr>
        <w:spacing w:before="240" w:beforeAutospacing="off" w:after="240" w:afterAutospacing="off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2FB809A" w:rsidR="74C9A7A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Demonstrate your understanding of a theory of learning from the following list: Bruner, Skinner,</w:t>
      </w:r>
      <w:r w:rsidRPr="42FB809A" w:rsidR="74C9A7A5">
        <w:rPr>
          <w:rFonts w:ascii="Aptos" w:hAnsi="Aptos" w:eastAsia="Aptos" w:cs="Aptos"/>
          <w:color w:val="9F2B92"/>
          <w:sz w:val="24"/>
          <w:szCs w:val="24"/>
        </w:rPr>
        <w:t xml:space="preserve"> </w:t>
      </w:r>
      <w:r w:rsidRPr="42FB809A" w:rsidR="74C9A7A5">
        <w:rPr>
          <w:rFonts w:ascii="Aptos" w:hAnsi="Aptos" w:eastAsia="Aptos" w:cs="Aptos"/>
          <w:b w:val="1"/>
          <w:bCs w:val="1"/>
          <w:i w:val="1"/>
          <w:iCs w:val="1"/>
          <w:color w:val="9F2B92"/>
          <w:sz w:val="24"/>
          <w:szCs w:val="24"/>
        </w:rPr>
        <w:t>Piaget</w:t>
      </w:r>
      <w:r w:rsidRPr="42FB809A" w:rsidR="74C9A7A5">
        <w:rPr>
          <w:rFonts w:ascii="Aptos" w:hAnsi="Aptos" w:eastAsia="Aptos" w:cs="Aptos"/>
          <w:b w:val="1"/>
          <w:bCs w:val="1"/>
          <w:i w:val="1"/>
          <w:iCs w:val="1"/>
          <w:color w:val="000000" w:themeColor="text1" w:themeTint="FF" w:themeShade="FF"/>
          <w:sz w:val="24"/>
          <w:szCs w:val="24"/>
        </w:rPr>
        <w:t>,</w:t>
      </w:r>
      <w:r w:rsidRPr="42FB809A" w:rsidR="74C9A7A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Vygotsky, Froebel</w:t>
      </w:r>
    </w:p>
    <w:p w:rsidR="30E090BA" w:rsidP="647F1D93" w:rsidRDefault="30E090BA" w14:paraId="5B77224C" w14:textId="7B43035B">
      <w:pPr>
        <w:pStyle w:val="Normal"/>
        <w:spacing w:before="240" w:beforeAutospacing="off" w:after="240" w:afterAutospacing="off"/>
        <w:jc w:val="left"/>
      </w:pPr>
      <w:r w:rsidR="3A2DDBF3">
        <w:drawing>
          <wp:inline wp14:editId="25672AB9" wp14:anchorId="36CD5B20">
            <wp:extent cx="6784182" cy="12192000"/>
            <wp:effectExtent l="0" t="0" r="0" b="0"/>
            <wp:docPr id="9521885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33bb30667f7471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84182" cy="1219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C66E1C" w:rsidP="647F1D93" w:rsidRDefault="58C66E1C" w14:paraId="3AA820FB" w14:textId="242BFE31">
      <w:pPr>
        <w:pStyle w:val="Normal"/>
        <w:jc w:val="center"/>
        <w:rPr>
          <w:rFonts w:ascii="Georgia Pro" w:hAnsi="Georgia Pro" w:eastAsia="Georgia Pro" w:cs="Georgia Pro"/>
          <w:b w:val="1"/>
          <w:bCs w:val="1"/>
          <w:noProof w:val="0"/>
          <w:sz w:val="28"/>
          <w:szCs w:val="28"/>
          <w:lang w:val="en-US"/>
        </w:rPr>
      </w:pPr>
      <w:r w:rsidRPr="6D52479C" w:rsidR="58C66E1C">
        <w:rPr>
          <w:rFonts w:ascii="Georgia Pro" w:hAnsi="Georgia Pro" w:eastAsia="Georgia Pro" w:cs="Georgia Pro"/>
          <w:b w:val="1"/>
          <w:bCs w:val="1"/>
          <w:sz w:val="28"/>
          <w:szCs w:val="28"/>
        </w:rPr>
        <w:t>Blog 1: Reference list</w:t>
      </w:r>
    </w:p>
    <w:p w:rsidR="6D52479C" w:rsidP="6D52479C" w:rsidRDefault="6D52479C" w14:paraId="77ECAF97" w14:textId="3B4A96F3">
      <w:pPr>
        <w:pStyle w:val="Normal"/>
        <w:jc w:val="center"/>
        <w:rPr>
          <w:rFonts w:ascii="Georgia Pro" w:hAnsi="Georgia Pro" w:eastAsia="Georgia Pro" w:cs="Georgia Pro"/>
          <w:b w:val="1"/>
          <w:bCs w:val="1"/>
          <w:sz w:val="28"/>
          <w:szCs w:val="28"/>
        </w:rPr>
      </w:pPr>
    </w:p>
    <w:p w:rsidR="08D8D11E" w:rsidP="6D52479C" w:rsidRDefault="08D8D11E" w14:paraId="049B7EF8" w14:textId="0844FF7C">
      <w:pPr>
        <w:pStyle w:val="Normal"/>
        <w:ind w:firstLine="720"/>
        <w:jc w:val="left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7519029F" w:rsidR="08D8D11E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Adobe stock Images (2024). Available at: </w:t>
      </w:r>
      <w:hyperlink r:id="Rc6d2ac7d2bf94849">
        <w:r w:rsidRPr="7519029F" w:rsidR="2EE12522">
          <w:rPr>
            <w:rStyle w:val="Hyperlink"/>
            <w:rFonts w:ascii="Calibri" w:hAnsi="Calibri" w:eastAsia="Calibri" w:cs="Calibri"/>
            <w:b w:val="0"/>
            <w:bCs w:val="0"/>
            <w:sz w:val="24"/>
            <w:szCs w:val="24"/>
          </w:rPr>
          <w:t>https://stock.adobe.com/uk/search?k=kids+chaos</w:t>
        </w:r>
      </w:hyperlink>
      <w:r w:rsidRPr="7519029F" w:rsidR="0E21DFB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</w:t>
      </w:r>
      <w:r w:rsidRPr="7519029F" w:rsidR="03DE6870">
        <w:rPr>
          <w:rFonts w:ascii="Calibri" w:hAnsi="Calibri" w:eastAsia="Calibri" w:cs="Calibri"/>
          <w:b w:val="0"/>
          <w:bCs w:val="0"/>
          <w:sz w:val="24"/>
          <w:szCs w:val="24"/>
        </w:rPr>
        <w:t>(</w:t>
      </w:r>
      <w:r w:rsidRPr="7519029F" w:rsidR="0E21DFBC">
        <w:rPr>
          <w:rFonts w:ascii="Calibri" w:hAnsi="Calibri" w:eastAsia="Calibri" w:cs="Calibri"/>
          <w:b w:val="0"/>
          <w:bCs w:val="0"/>
          <w:sz w:val="24"/>
          <w:szCs w:val="24"/>
        </w:rPr>
        <w:t>Accessed</w:t>
      </w:r>
      <w:r w:rsidRPr="7519029F" w:rsidR="4C44B40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: </w:t>
      </w:r>
      <w:r w:rsidRPr="7519029F" w:rsidR="0E21DFBC">
        <w:rPr>
          <w:rFonts w:ascii="Calibri" w:hAnsi="Calibri" w:eastAsia="Calibri" w:cs="Calibri"/>
          <w:b w:val="0"/>
          <w:bCs w:val="0"/>
          <w:sz w:val="24"/>
          <w:szCs w:val="24"/>
        </w:rPr>
        <w:t>30</w:t>
      </w:r>
      <w:r w:rsidRPr="7519029F" w:rsidR="0E21DFBC">
        <w:rPr>
          <w:rFonts w:ascii="Calibri" w:hAnsi="Calibri" w:eastAsia="Calibri" w:cs="Calibri"/>
          <w:b w:val="0"/>
          <w:bCs w:val="0"/>
          <w:sz w:val="24"/>
          <w:szCs w:val="24"/>
          <w:vertAlign w:val="superscript"/>
        </w:rPr>
        <w:t>th</w:t>
      </w:r>
      <w:r w:rsidRPr="7519029F" w:rsidR="0E21DFB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7519029F" w:rsidR="172801CE">
        <w:rPr>
          <w:rFonts w:ascii="Calibri" w:hAnsi="Calibri" w:eastAsia="Calibri" w:cs="Calibri"/>
          <w:b w:val="0"/>
          <w:bCs w:val="0"/>
          <w:sz w:val="24"/>
          <w:szCs w:val="24"/>
        </w:rPr>
        <w:t>November 2024</w:t>
      </w:r>
      <w:r w:rsidRPr="7519029F" w:rsidR="0B5AF52D">
        <w:rPr>
          <w:rFonts w:ascii="Calibri" w:hAnsi="Calibri" w:eastAsia="Calibri" w:cs="Calibri"/>
          <w:b w:val="0"/>
          <w:bCs w:val="0"/>
          <w:sz w:val="24"/>
          <w:szCs w:val="24"/>
        </w:rPr>
        <w:t>)</w:t>
      </w:r>
      <w:r w:rsidRPr="7519029F" w:rsidR="172801CE">
        <w:rPr>
          <w:rFonts w:ascii="Calibri" w:hAnsi="Calibri" w:eastAsia="Calibri" w:cs="Calibri"/>
          <w:b w:val="0"/>
          <w:bCs w:val="0"/>
          <w:sz w:val="24"/>
          <w:szCs w:val="24"/>
        </w:rPr>
        <w:t>.</w:t>
      </w:r>
    </w:p>
    <w:p w:rsidR="7A2179E9" w:rsidP="7519029F" w:rsidRDefault="7A2179E9" w14:paraId="39AF5538" w14:textId="59357CD8">
      <w:pPr>
        <w:spacing w:before="0" w:beforeAutospacing="off" w:after="160" w:afterAutospacing="off" w:line="27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Atherton, J.S (2011)</w:t>
      </w:r>
      <w:r w:rsidRPr="7519029F" w:rsidR="5656EA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Learning and Teaching: Piaget’s Developmental Theory. 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c6ccf3e242f340a7">
        <w:r w:rsidRPr="7519029F" w:rsidR="5656EA5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http://www.learningandteaching.info/learning/piaget.htm</w:t>
        </w:r>
      </w:hyperlink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519029F" w:rsidR="489C5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Accessed: 25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October 2024</w:t>
      </w:r>
      <w:r w:rsidRPr="7519029F" w:rsidR="7EAF95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7A2179E9" w:rsidP="7519029F" w:rsidRDefault="7A2179E9" w14:paraId="297D717F" w14:textId="000738DF">
      <w:pPr>
        <w:spacing w:before="240" w:beforeAutospacing="off" w:after="240" w:afterAutospacing="off" w:line="279" w:lineRule="auto"/>
        <w:ind w:firstLine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519029F" w:rsidR="795901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Canva design (2024). Available at: </w:t>
      </w:r>
      <w:hyperlink r:id="R323154a97ddc4e96">
        <w:r w:rsidRPr="7519029F" w:rsidR="7959015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https://www.canva.com/search?q=blog</w:t>
        </w:r>
      </w:hyperlink>
      <w:r w:rsidRPr="7519029F" w:rsidR="795901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(Accessed: </w:t>
      </w:r>
      <w:r>
        <w:tab/>
      </w:r>
      <w:r w:rsidRPr="7519029F" w:rsidR="795901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</w:t>
      </w:r>
      <w:r w:rsidRPr="7519029F" w:rsidR="795901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7519029F" w:rsidR="795901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November 2024).</w:t>
      </w:r>
    </w:p>
    <w:p w:rsidR="7A2179E9" w:rsidP="7519029F" w:rsidRDefault="7A2179E9" w14:paraId="6591E22E" w14:textId="7FECF9E1">
      <w:pPr>
        <w:pStyle w:val="Normal"/>
        <w:spacing w:before="0" w:beforeAutospacing="off" w:after="160" w:afterAutospacing="off" w:line="27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Flavell, J.H (1985) </w:t>
      </w:r>
      <w:r w:rsidRPr="7519029F" w:rsidR="5656EA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Cognitive development. 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Prentice-Hall.</w:t>
      </w:r>
    </w:p>
    <w:p w:rsidR="7A2179E9" w:rsidP="7519029F" w:rsidRDefault="7A2179E9" w14:paraId="3AD39BBF" w14:textId="1117836B">
      <w:pPr>
        <w:spacing w:before="0" w:beforeAutospacing="off" w:after="160" w:afterAutospacing="off" w:line="27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Getty Images (2024) Available at: </w:t>
      </w:r>
      <w:hyperlink r:id="R9eec6c00cee14202">
        <w:r w:rsidRPr="7519029F" w:rsidR="5656EA5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https://www.gettyimages.co.uk/videos/kids-looking-</w:t>
        </w:r>
        <w:r>
          <w:tab/>
        </w:r>
      </w:hyperlink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at-moon. </w:t>
      </w:r>
      <w:r w:rsidRPr="7519029F" w:rsidR="6BB88A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Accessed</w:t>
      </w:r>
      <w:r w:rsidRPr="7519029F" w:rsidR="154C4A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October 2024</w:t>
      </w:r>
      <w:r w:rsidRPr="7519029F" w:rsidR="25BF9E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7A2179E9" w:rsidP="7519029F" w:rsidRDefault="7A2179E9" w14:paraId="28208FD6" w14:textId="665880E9">
      <w:pPr>
        <w:spacing w:before="0" w:beforeAutospacing="off" w:after="160" w:afterAutospacing="off" w:line="27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Godly Parent Image (2020) Available at: </w:t>
      </w:r>
      <w:hyperlink r:id="R7cd10992287e4f78">
        <w:r w:rsidRPr="7519029F" w:rsidR="5656EA5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https://godlyparent.com/wonder-of-</w:t>
        </w:r>
        <w:r>
          <w:tab/>
        </w:r>
      </w:hyperlink>
      <w:r>
        <w:tab/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childhood. </w:t>
      </w:r>
      <w:r w:rsidRPr="7519029F" w:rsidR="21C022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Accessed</w:t>
      </w:r>
      <w:r w:rsidRPr="7519029F" w:rsidR="7BB058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October 2024</w:t>
      </w:r>
      <w:r w:rsidRPr="7519029F" w:rsidR="1AD396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7A2179E9" w:rsidP="6D52479C" w:rsidRDefault="7A2179E9" w14:paraId="46C1B7BE" w14:textId="1C25ADA2">
      <w:pPr>
        <w:spacing w:before="0" w:beforeAutospacing="off" w:after="160" w:afterAutospacing="off" w:line="27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52479C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Inhelder</w:t>
      </w:r>
      <w:r w:rsidRPr="6D52479C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B and Piaget, J (1958) </w:t>
      </w:r>
      <w:r w:rsidRPr="6D52479C" w:rsidR="5656EA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The growth of Logical Thinking from Childhood to Adolescence. Basic Book.</w:t>
      </w:r>
    </w:p>
    <w:p w:rsidR="7A2179E9" w:rsidP="6D52479C" w:rsidRDefault="7A2179E9" w14:paraId="2FCFB652" w14:textId="26EDCCDA">
      <w:pPr>
        <w:spacing w:before="0" w:beforeAutospacing="off" w:after="160" w:afterAutospacing="off" w:line="27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52479C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Papalia, D.E and Olds, S.W (1992)</w:t>
      </w:r>
      <w:r w:rsidRPr="6D52479C" w:rsidR="5656EA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A Child’s World: Infancy through Adolescence.</w:t>
      </w:r>
      <w:r w:rsidRPr="6D52479C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>
        <w:tab/>
      </w:r>
      <w:r>
        <w:tab/>
      </w:r>
      <w:r w:rsidRPr="6D52479C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McGraw-hill</w:t>
      </w:r>
      <w:r w:rsidRPr="6D52479C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7A2179E9" w:rsidP="6D52479C" w:rsidRDefault="7A2179E9" w14:paraId="7FE22BE0" w14:textId="312DE89B">
      <w:pPr>
        <w:spacing w:before="0" w:beforeAutospacing="off" w:after="160" w:afterAutospacing="off" w:line="27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52479C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Piaget, J (1952) </w:t>
      </w:r>
      <w:r w:rsidRPr="6D52479C" w:rsidR="5656EA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The Origins of Intelligence in Children. New York: International Universities Press. </w:t>
      </w:r>
    </w:p>
    <w:p w:rsidR="7A2179E9" w:rsidP="6D52479C" w:rsidRDefault="7A2179E9" w14:paraId="23C267AA" w14:textId="3983F656">
      <w:pPr>
        <w:spacing w:before="0" w:beforeAutospacing="off" w:after="160" w:afterAutospacing="off" w:line="27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52479C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Piaget, J (1954) </w:t>
      </w:r>
      <w:r w:rsidRPr="6D52479C" w:rsidR="5656EA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The Construction of Reality in the Child.</w:t>
      </w:r>
      <w:r w:rsidRPr="6D52479C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Ballantine Books.</w:t>
      </w:r>
      <w:r w:rsidRPr="6D52479C" w:rsidR="5656EA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7A2179E9" w:rsidP="6D52479C" w:rsidRDefault="7A2179E9" w14:paraId="3B64ED50" w14:textId="25A2340F">
      <w:pPr>
        <w:spacing w:before="0" w:beforeAutospacing="off" w:after="160" w:afterAutospacing="off" w:line="27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52479C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Piaget, J (1963) </w:t>
      </w:r>
      <w:r w:rsidRPr="6D52479C" w:rsidR="5656EA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The Child and Reality: Problems of Genetic Psychology. </w:t>
      </w:r>
      <w:r w:rsidRPr="6D52479C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Grossman.</w:t>
      </w:r>
    </w:p>
    <w:p w:rsidR="7A2179E9" w:rsidP="6D52479C" w:rsidRDefault="7A2179E9" w14:paraId="057D8535" w14:textId="2B1A390F">
      <w:pPr>
        <w:spacing w:before="0" w:beforeAutospacing="off" w:after="160" w:afterAutospacing="off" w:line="27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52479C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Piaget, J (1970) </w:t>
      </w:r>
      <w:r w:rsidRPr="6D52479C" w:rsidR="5656EA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Science of Education and the Psychology of the Child. </w:t>
      </w:r>
      <w:r w:rsidRPr="6D52479C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Orion Press.</w:t>
      </w:r>
    </w:p>
    <w:p w:rsidR="7A2179E9" w:rsidP="6D52479C" w:rsidRDefault="7A2179E9" w14:paraId="10650E6C" w14:textId="59965723">
      <w:pPr>
        <w:spacing w:before="0" w:beforeAutospacing="off" w:after="160" w:afterAutospacing="off" w:line="27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52479C" w:rsidR="5656EA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Santrock, J.W (2019) Child Development. McGraw-Hill Education.</w:t>
      </w:r>
    </w:p>
    <w:p w:rsidR="7A2179E9" w:rsidP="6D52479C" w:rsidRDefault="7A2179E9" w14:paraId="425B0748" w14:textId="63E9C59D">
      <w:pPr>
        <w:spacing w:before="0" w:beforeAutospacing="off" w:after="160" w:afterAutospacing="off" w:line="27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52479C" w:rsidR="5656EA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Siegler, R.S er al (2019) How Children Develop. Worth Publishers.</w:t>
      </w:r>
    </w:p>
    <w:p w:rsidR="7A2179E9" w:rsidP="7519029F" w:rsidRDefault="7A2179E9" w14:paraId="4D3547A6" w14:textId="688DC053">
      <w:pPr>
        <w:spacing w:before="0" w:beforeAutospacing="off" w:after="160" w:afterAutospacing="off" w:line="27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Stock cake Image (2024) Available at: </w:t>
      </w:r>
      <w:hyperlink r:id="R73e94c0122b94d62">
        <w:r w:rsidRPr="7519029F" w:rsidR="5656EA5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https://stockcake.com/i/children-enjoying-science_79497_7259</w:t>
        </w:r>
      </w:hyperlink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519029F" w:rsidR="21451F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Accessed</w:t>
      </w:r>
      <w:r w:rsidRPr="7519029F" w:rsidR="29A515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October 2024</w:t>
      </w:r>
      <w:r w:rsidRPr="7519029F" w:rsidR="7A5F50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7519029F" w:rsidR="5656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7A2179E9" w:rsidP="6D52479C" w:rsidRDefault="7A2179E9" w14:paraId="2FD24B7E" w14:textId="3BDE8B70">
      <w:pPr>
        <w:spacing w:before="0" w:beforeAutospacing="off" w:after="160" w:afterAutospacing="off" w:line="27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A2179E9" w:rsidP="6D52479C" w:rsidRDefault="7A2179E9" w14:paraId="567C4F9B" w14:textId="5A6A61FA">
      <w:pPr>
        <w:spacing w:before="0" w:beforeAutospacing="off" w:after="160" w:afterAutospacing="off" w:line="27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A2179E9" w:rsidP="6D52479C" w:rsidRDefault="7A2179E9" w14:paraId="2C63673B" w14:textId="7B7DB964">
      <w:pPr>
        <w:spacing w:before="0" w:beforeAutospacing="off" w:after="160" w:afterAutospacing="off" w:line="27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A2179E9" w:rsidP="7A2179E9" w:rsidRDefault="7A2179E9" w14:paraId="661E5371" w14:textId="5068FFFF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A2179E9" w:rsidP="7A2179E9" w:rsidRDefault="7A2179E9" w14:paraId="4F5B7AAE" w14:textId="4662185F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A2179E9" w:rsidP="7A2179E9" w:rsidRDefault="7A2179E9" w14:paraId="6FCEBE44" w14:textId="0055DA21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A2179E9" w:rsidP="7A2179E9" w:rsidRDefault="7A2179E9" w14:paraId="67A12A33" w14:textId="4522E1E7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A2179E9" w:rsidP="7A2179E9" w:rsidRDefault="7A2179E9" w14:paraId="1A6044BE" w14:textId="1BC92AF0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A2179E9" w:rsidP="7A2179E9" w:rsidRDefault="7A2179E9" w14:paraId="702FD5CA" w14:textId="0206EF69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A2179E9" w:rsidP="7A2179E9" w:rsidRDefault="7A2179E9" w14:paraId="14088343" w14:textId="46C9BB3D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A2179E9" w:rsidP="7A2179E9" w:rsidRDefault="7A2179E9" w14:paraId="08BE0907" w14:textId="578766A9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A2179E9" w:rsidP="7A2179E9" w:rsidRDefault="7A2179E9" w14:paraId="3B825AFF" w14:textId="5563B2DF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A2179E9" w:rsidP="7A2179E9" w:rsidRDefault="7A2179E9" w14:paraId="71C4FC32" w14:textId="4249FB5A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891A1A1" w:rsidP="7A2179E9" w:rsidRDefault="5891A1A1" w14:paraId="1254335B" w14:textId="38249662">
      <w:pPr>
        <w:spacing w:before="240" w:beforeAutospacing="off" w:after="240" w:afterAutospacing="off"/>
        <w:jc w:val="center"/>
      </w:pPr>
      <w:r w:rsidRPr="6D52479C" w:rsidR="5891A1A1">
        <w:rPr>
          <w:rFonts w:ascii="Aptos" w:hAnsi="Aptos" w:eastAsia="Aptos" w:cs="Aptos"/>
          <w:strike w:val="0"/>
          <w:dstrike w:val="0"/>
          <w:sz w:val="52"/>
          <w:szCs w:val="52"/>
          <w:u w:val="single"/>
        </w:rPr>
        <w:t>Blog 2</w:t>
      </w:r>
      <w:r w:rsidRPr="6D52479C" w:rsidR="5891A1A1">
        <w:rPr>
          <w:rFonts w:ascii="Aptos" w:hAnsi="Aptos" w:eastAsia="Aptos" w:cs="Aptos"/>
          <w:sz w:val="24"/>
          <w:szCs w:val="24"/>
        </w:rPr>
        <w:t xml:space="preserve"> </w:t>
      </w:r>
    </w:p>
    <w:p w:rsidR="5891A1A1" w:rsidP="7A2179E9" w:rsidRDefault="5891A1A1" w14:paraId="1948A98B" w14:textId="4FC57DD5">
      <w:pPr>
        <w:spacing w:before="240" w:beforeAutospacing="off" w:after="240" w:afterAutospacing="off"/>
        <w:jc w:val="center"/>
      </w:pPr>
      <w:r w:rsidRPr="6D52479C" w:rsidR="5891A1A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Demonstrate your understanding of a theory of learning from the following list:</w:t>
      </w:r>
      <w:r w:rsidRPr="6D52479C" w:rsidR="5891A1A1">
        <w:rPr>
          <w:rFonts w:ascii="Aptos" w:hAnsi="Aptos" w:eastAsia="Aptos" w:cs="Aptos"/>
          <w:sz w:val="24"/>
          <w:szCs w:val="24"/>
        </w:rPr>
        <w:t xml:space="preserve"> </w:t>
      </w:r>
    </w:p>
    <w:p w:rsidR="5891A1A1" w:rsidP="7A2179E9" w:rsidRDefault="5891A1A1" w14:paraId="55E2CC2C" w14:textId="129D1A1F">
      <w:pPr>
        <w:spacing w:before="240" w:beforeAutospacing="off" w:after="240" w:afterAutospacing="off"/>
        <w:jc w:val="center"/>
      </w:pPr>
      <w:r w:rsidRPr="6D52479C" w:rsidR="225C6A7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Bruner, Skinner, Piaget,</w:t>
      </w:r>
      <w:r w:rsidRPr="6D52479C" w:rsidR="225C6A75">
        <w:rPr>
          <w:rFonts w:ascii="Aptos" w:hAnsi="Aptos" w:eastAsia="Aptos" w:cs="Aptos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6D52479C" w:rsidR="225C6A75">
        <w:rPr>
          <w:rFonts w:ascii="Aptos" w:hAnsi="Aptos" w:eastAsia="Aptos" w:cs="Aptos"/>
          <w:b w:val="1"/>
          <w:bCs w:val="1"/>
          <w:color w:val="7030A0"/>
          <w:sz w:val="24"/>
          <w:szCs w:val="24"/>
        </w:rPr>
        <w:t>Vygotsky</w:t>
      </w:r>
      <w:r w:rsidRPr="6D52479C" w:rsidR="225C6A75">
        <w:rPr>
          <w:rFonts w:ascii="Aptos" w:hAnsi="Aptos" w:eastAsia="Aptos" w:cs="Aptos"/>
          <w:b w:val="1"/>
          <w:bCs w:val="1"/>
          <w:color w:val="7030A0"/>
          <w:sz w:val="24"/>
          <w:szCs w:val="24"/>
        </w:rPr>
        <w:t>,</w:t>
      </w:r>
      <w:r w:rsidRPr="6D52479C" w:rsidR="225C6A7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Froebel. </w:t>
      </w:r>
      <w:r w:rsidRPr="6D52479C" w:rsidR="225C6A7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The theory must be different </w:t>
      </w:r>
      <w:r w:rsidRPr="6D52479C" w:rsidR="225C6A7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to</w:t>
      </w:r>
      <w:r w:rsidRPr="6D52479C" w:rsidR="225C6A7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Blog 1.</w:t>
      </w:r>
      <w:r w:rsidRPr="6D52479C" w:rsidR="225C6A75">
        <w:rPr>
          <w:rFonts w:ascii="Aptos" w:hAnsi="Aptos" w:eastAsia="Aptos" w:cs="Aptos"/>
          <w:sz w:val="24"/>
          <w:szCs w:val="24"/>
        </w:rPr>
        <w:t xml:space="preserve"> </w:t>
      </w:r>
    </w:p>
    <w:p w:rsidR="192259A3" w:rsidP="35197AD7" w:rsidRDefault="192259A3" w14:paraId="0253ACAD" w14:textId="43A321E2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192259A3">
        <w:drawing>
          <wp:inline wp14:editId="4B2C4F09" wp14:anchorId="08AE0137">
            <wp:extent cx="6810044" cy="11110911"/>
            <wp:effectExtent l="0" t="0" r="0" b="0"/>
            <wp:docPr id="12111468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ca02a367d94424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810044" cy="11110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2179E9" w:rsidP="6D52479C" w:rsidRDefault="7A2179E9" w14:paraId="219F10CF" w14:textId="3491F60E">
      <w:pPr>
        <w:pStyle w:val="Normal"/>
        <w:spacing w:before="240" w:beforeAutospacing="off" w:after="240" w:afterAutospacing="off"/>
        <w:jc w:val="center"/>
        <w:rPr>
          <w:rFonts w:ascii="Georgia Pro" w:hAnsi="Georgia Pro" w:eastAsia="Georgia Pro" w:cs="Georgia Pro"/>
          <w:b w:val="1"/>
          <w:bCs w:val="1"/>
          <w:noProof w:val="0"/>
          <w:sz w:val="28"/>
          <w:szCs w:val="28"/>
          <w:lang w:val="en-US"/>
        </w:rPr>
      </w:pPr>
      <w:r w:rsidRPr="6D52479C" w:rsidR="3A7A923B">
        <w:rPr>
          <w:rFonts w:ascii="Georgia Pro" w:hAnsi="Georgia Pro" w:eastAsia="Georgia Pro" w:cs="Georgia Pro"/>
          <w:b w:val="1"/>
          <w:bCs w:val="1"/>
          <w:sz w:val="28"/>
          <w:szCs w:val="28"/>
        </w:rPr>
        <w:t>Blog 2: Reference list</w:t>
      </w:r>
    </w:p>
    <w:p w:rsidR="6D52479C" w:rsidP="6D52479C" w:rsidRDefault="6D52479C" w14:paraId="3E9D3AED" w14:textId="501A6AC9">
      <w:pPr>
        <w:pStyle w:val="Normal"/>
        <w:jc w:val="center"/>
        <w:rPr>
          <w:rFonts w:ascii="Georgia Pro" w:hAnsi="Georgia Pro" w:eastAsia="Georgia Pro" w:cs="Georgia Pro"/>
          <w:b w:val="1"/>
          <w:bCs w:val="1"/>
          <w:sz w:val="28"/>
          <w:szCs w:val="28"/>
        </w:rPr>
      </w:pPr>
    </w:p>
    <w:p w:rsidR="7A2179E9" w:rsidP="6D52479C" w:rsidRDefault="7A2179E9" w14:paraId="7FDDCA48" w14:textId="74F546D1">
      <w:pPr>
        <w:spacing w:before="0" w:beforeAutospacing="off" w:after="160" w:afterAutospacing="off" w:line="279" w:lineRule="auto"/>
        <w:ind w:left="567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Blakemore S-J. &amp; Frith U. (2005). </w:t>
      </w:r>
      <w:r w:rsidRPr="7519029F" w:rsidR="5EB0116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Learning Brain. 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Oxford. Blackwell.</w:t>
      </w:r>
    </w:p>
    <w:p w:rsidR="7A2179E9" w:rsidP="7519029F" w:rsidRDefault="7A2179E9" w14:paraId="1E3FEB2E" w14:textId="7DAA3AA0">
      <w:pPr>
        <w:spacing w:before="240" w:beforeAutospacing="off" w:after="240" w:afterAutospacing="off" w:line="279" w:lineRule="auto"/>
        <w:ind w:firstLine="567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519029F" w:rsidR="72FB62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Canva design (2024). Available at: </w:t>
      </w:r>
      <w:hyperlink r:id="Re2fbfb2c54de4a21">
        <w:r w:rsidRPr="7519029F" w:rsidR="72FB629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https://www.canva.com/search?q=blog</w:t>
        </w:r>
      </w:hyperlink>
      <w:r w:rsidRPr="7519029F" w:rsidR="72FB62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(Accessed: </w:t>
      </w:r>
      <w:r>
        <w:tab/>
      </w:r>
      <w:r w:rsidRPr="7519029F" w:rsidR="72FB62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</w:t>
      </w:r>
      <w:r w:rsidRPr="7519029F" w:rsidR="72FB62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7519029F" w:rsidR="72FB62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November 2024).</w:t>
      </w:r>
    </w:p>
    <w:p w:rsidR="7A2179E9" w:rsidP="7519029F" w:rsidRDefault="7A2179E9" w14:paraId="367F20F1" w14:textId="239869D4">
      <w:pPr>
        <w:pStyle w:val="Normal"/>
        <w:spacing w:before="0" w:beforeAutospacing="off" w:after="160" w:afterAutospacing="off" w:line="279" w:lineRule="auto"/>
        <w:ind w:left="567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Daniels, H (2001) </w:t>
      </w:r>
      <w:r w:rsidRPr="7519029F" w:rsidR="5EB0116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Vygotsky and Pedagogy. 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London: Routledge.</w:t>
      </w:r>
    </w:p>
    <w:p w:rsidR="7A2179E9" w:rsidP="7519029F" w:rsidRDefault="7A2179E9" w14:paraId="6F74434B" w14:textId="41863AA3">
      <w:pPr>
        <w:spacing w:before="0" w:beforeAutospacing="off" w:after="160" w:afterAutospacing="off" w:line="279" w:lineRule="auto"/>
        <w:ind w:left="0" w:right="0" w:firstLine="567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Getty Images (2024) </w:t>
      </w:r>
      <w:r w:rsidRPr="7519029F" w:rsidR="5EB0116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Person imp building Lego image.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Available at: </w:t>
      </w:r>
      <w:hyperlink r:id="R721f81fe40fc4c87">
        <w:r w:rsidRPr="7519029F" w:rsidR="5EB0116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https://www.google.com/search?q=people+assembling+lego&amp;sca_esv</w:t>
        </w:r>
      </w:hyperlink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7519029F" w:rsidR="74DE29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 on: 05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  <w:vertAlign w:val="superscript"/>
        </w:rPr>
        <w:t>th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October</w:t>
      </w:r>
      <w:r w:rsidRPr="7519029F" w:rsidR="1180C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2024</w:t>
      </w:r>
      <w:r w:rsidRPr="7519029F" w:rsidR="63877D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7A2179E9" w:rsidP="7519029F" w:rsidRDefault="7A2179E9" w14:paraId="756AD62C" w14:textId="51601D8F">
      <w:pPr>
        <w:spacing w:before="0" w:beforeAutospacing="off" w:after="160" w:afterAutospacing="off" w:line="279" w:lineRule="auto"/>
        <w:ind w:left="567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House Beautiful Image (2024) </w:t>
      </w:r>
      <w:r w:rsidRPr="7519029F" w:rsidR="5EB0116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25 Things You Think When Building IKEA Funiture.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Available at: </w:t>
      </w:r>
      <w:hyperlink r:id="R2e86fb8d26df45c3">
        <w:r w:rsidRPr="7519029F" w:rsidR="5EB0116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https://www.google.com/search?q=people+assembling+ikea+flatpacks&amp;sca</w:t>
        </w:r>
      </w:hyperlink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7519029F" w:rsidR="384AAB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Accessed: 05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  <w:vertAlign w:val="superscript"/>
        </w:rPr>
        <w:t>th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October 2024</w:t>
      </w:r>
      <w:r w:rsidRPr="7519029F" w:rsidR="436F6E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7A2179E9" w:rsidP="6D52479C" w:rsidRDefault="7A2179E9" w14:paraId="50A1D172" w14:textId="366DC990">
      <w:pPr>
        <w:spacing w:before="0" w:beforeAutospacing="off" w:after="160" w:afterAutospacing="off" w:line="279" w:lineRule="auto"/>
        <w:ind w:left="0" w:right="0" w:firstLine="567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Mercer, N (2000)</w:t>
      </w:r>
      <w:r w:rsidRPr="6D52479C" w:rsidR="5EB0116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Words and Minds: How We Use Language to Think Together.</w:t>
      </w: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>
        <w:tab/>
      </w:r>
      <w:r>
        <w:tab/>
      </w: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London: Routledge.</w:t>
      </w:r>
    </w:p>
    <w:p w:rsidR="7A2179E9" w:rsidP="6D52479C" w:rsidRDefault="7A2179E9" w14:paraId="6EDCCF32" w14:textId="1C32C784">
      <w:pPr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Van der Veer, R and </w:t>
      </w: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Valsiner</w:t>
      </w: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J (1991) </w:t>
      </w:r>
      <w:r w:rsidRPr="6D52479C" w:rsidR="5EB0116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Understanding Vygotsky: A Quest for Synthesis. </w:t>
      </w: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Oxford: Blackwell.</w:t>
      </w:r>
    </w:p>
    <w:p w:rsidR="7A2179E9" w:rsidP="7519029F" w:rsidRDefault="7A2179E9" w14:paraId="5AC04C62" w14:textId="6B4B6295">
      <w:pPr>
        <w:pStyle w:val="Normal"/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Very well mind image (2023) </w:t>
      </w:r>
      <w:r w:rsidRPr="7519029F" w:rsidR="5EB0116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How Vygotsky Defined the Zone of Proximal Development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Available at: </w:t>
      </w:r>
      <w:hyperlink r:id="R89fe677f2667489d">
        <w:r w:rsidRPr="7519029F" w:rsidR="5EB0116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https://www.verywellmind.com/what-is-the-zone-of-proximal-development-2796034</w:t>
        </w:r>
      </w:hyperlink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7519029F" w:rsidR="4A9358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Accessed: 05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  <w:vertAlign w:val="superscript"/>
        </w:rPr>
        <w:t>th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October 2024</w:t>
      </w:r>
      <w:r w:rsidRPr="7519029F" w:rsidR="629800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7A2179E9" w:rsidP="6D52479C" w:rsidRDefault="7A2179E9" w14:paraId="4547DC5E" w14:textId="2177028C">
      <w:pPr>
        <w:pStyle w:val="Normal"/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Vygotsky, L.S (1978) </w:t>
      </w:r>
      <w:r w:rsidRPr="6D52479C" w:rsidR="5EB0116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Mind in society: The development of higher psychological processes. </w:t>
      </w: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Cambridge, MA: Harvard University Press.</w:t>
      </w:r>
    </w:p>
    <w:p w:rsidR="7A2179E9" w:rsidP="6D52479C" w:rsidRDefault="7A2179E9" w14:paraId="760D7FB0" w14:textId="2B99EB23">
      <w:pPr>
        <w:pStyle w:val="Normal"/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Vygotsky, L. S. (1987). </w:t>
      </w:r>
      <w:r w:rsidRPr="6D52479C" w:rsidR="5EB0116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Thinking and speech.</w:t>
      </w: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</w:t>
      </w:r>
      <w:r w:rsidRPr="6D52479C" w:rsidR="5EB0116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 R.W. Rieber &amp; A.S. Carton (Eds.), The collected works of L.S. Vygotsky, Volume 1: Problems of general psychology (pp. 39–285)</w:t>
      </w: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 New York: Plenum Press. (Original work published 1934.</w:t>
      </w:r>
    </w:p>
    <w:p w:rsidR="7A2179E9" w:rsidP="6D52479C" w:rsidRDefault="7A2179E9" w14:paraId="62BBFD40" w14:textId="2B9645B1">
      <w:pPr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Wood, D., Bruner, J.S. and Ross, G. (1976) T</w:t>
      </w:r>
      <w:r w:rsidRPr="6D52479C" w:rsidR="5EB0116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he role of tutoring in problem solving</w:t>
      </w: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6D52479C" w:rsidR="5EB0116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Journal of Child Psychology and Psychiatry</w:t>
      </w: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17(2), pp. 89–100. doi:10.1111/j.1469-</w:t>
      </w: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7610.1976.tb</w:t>
      </w:r>
      <w:r w:rsidRPr="6D52479C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00381.x.</w:t>
      </w:r>
    </w:p>
    <w:p w:rsidR="7A2179E9" w:rsidP="7519029F" w:rsidRDefault="7A2179E9" w14:paraId="28EEE24D" w14:textId="3C19D0B3">
      <w:pPr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Works and Day Image (2024). Available at: </w:t>
      </w:r>
      <w:hyperlink r:id="R9f9a1d04a6a649c7">
        <w:r w:rsidRPr="7519029F" w:rsidR="5EB0116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https://newlearningonline.com/literacies/chapter-14/vygotsky-on-thought-and-language</w:t>
        </w:r>
      </w:hyperlink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7519029F" w:rsidR="41B3F2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Accessed: 10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  <w:vertAlign w:val="superscript"/>
        </w:rPr>
        <w:t>th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October 2024</w:t>
      </w:r>
      <w:r w:rsidRPr="7519029F" w:rsidR="353903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</w:t>
      </w:r>
      <w:r w:rsidRPr="7519029F" w:rsidR="5EB01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7A2179E9" w:rsidP="35197AD7" w:rsidRDefault="7A2179E9" w14:paraId="141BC7D1" w14:textId="67D96473">
      <w:pPr>
        <w:pStyle w:val="Normal"/>
        <w:jc w:val="left"/>
        <w:rPr>
          <w:rFonts w:ascii="Georgia Pro" w:hAnsi="Georgia Pro" w:eastAsia="Georgia Pro" w:cs="Georgia Pro"/>
          <w:b w:val="1"/>
          <w:bCs w:val="1"/>
          <w:noProof w:val="0"/>
          <w:sz w:val="28"/>
          <w:szCs w:val="28"/>
          <w:lang w:val="en-US"/>
        </w:rPr>
      </w:pPr>
    </w:p>
    <w:p w:rsidR="7A2179E9" w:rsidP="35197AD7" w:rsidRDefault="7A2179E9" w14:paraId="3B7B0917" w14:textId="58A5FFC2">
      <w:pPr>
        <w:spacing w:before="240" w:beforeAutospacing="off" w:after="240" w:afterAutospacing="off"/>
        <w:jc w:val="center"/>
        <w:rPr>
          <w:rFonts w:ascii="Aptos" w:hAnsi="Aptos" w:eastAsia="Aptos" w:cs="Aptos"/>
          <w:strike w:val="0"/>
          <w:dstrike w:val="0"/>
          <w:noProof w:val="0"/>
          <w:sz w:val="52"/>
          <w:szCs w:val="52"/>
          <w:u w:val="single"/>
          <w:lang w:val="en-US"/>
        </w:rPr>
      </w:pPr>
    </w:p>
    <w:p w:rsidR="7A2179E9" w:rsidP="35197AD7" w:rsidRDefault="7A2179E9" w14:paraId="22A590BC" w14:textId="3B0FAAAF">
      <w:pPr>
        <w:spacing w:before="240" w:beforeAutospacing="off" w:after="240" w:afterAutospacing="off"/>
        <w:jc w:val="center"/>
        <w:rPr>
          <w:rFonts w:ascii="Aptos" w:hAnsi="Aptos" w:eastAsia="Aptos" w:cs="Aptos"/>
          <w:strike w:val="0"/>
          <w:dstrike w:val="0"/>
          <w:noProof w:val="0"/>
          <w:sz w:val="52"/>
          <w:szCs w:val="52"/>
          <w:u w:val="single"/>
          <w:lang w:val="en-US"/>
        </w:rPr>
      </w:pPr>
    </w:p>
    <w:p w:rsidR="7A2179E9" w:rsidP="35197AD7" w:rsidRDefault="7A2179E9" w14:paraId="1FB8961D" w14:textId="3A1ED0C3">
      <w:pPr>
        <w:spacing w:before="240" w:beforeAutospacing="off" w:after="240" w:afterAutospacing="off"/>
        <w:jc w:val="center"/>
        <w:rPr>
          <w:rFonts w:ascii="Aptos" w:hAnsi="Aptos" w:eastAsia="Aptos" w:cs="Aptos"/>
          <w:strike w:val="0"/>
          <w:dstrike w:val="0"/>
          <w:noProof w:val="0"/>
          <w:sz w:val="52"/>
          <w:szCs w:val="52"/>
          <w:u w:val="single"/>
          <w:lang w:val="en-US"/>
        </w:rPr>
      </w:pPr>
    </w:p>
    <w:p w:rsidR="7A2179E9" w:rsidP="35197AD7" w:rsidRDefault="7A2179E9" w14:paraId="3832AD67" w14:textId="5EF26645">
      <w:pPr>
        <w:spacing w:before="240" w:beforeAutospacing="off" w:after="240" w:afterAutospacing="off"/>
        <w:jc w:val="center"/>
        <w:rPr>
          <w:rFonts w:ascii="Aptos" w:hAnsi="Aptos" w:eastAsia="Aptos" w:cs="Aptos"/>
          <w:strike w:val="0"/>
          <w:dstrike w:val="0"/>
          <w:noProof w:val="0"/>
          <w:sz w:val="52"/>
          <w:szCs w:val="52"/>
          <w:u w:val="single"/>
          <w:lang w:val="en-US"/>
        </w:rPr>
      </w:pPr>
    </w:p>
    <w:p w:rsidR="7A2179E9" w:rsidP="35197AD7" w:rsidRDefault="7A2179E9" w14:paraId="3426DFBA" w14:textId="50085440">
      <w:pPr>
        <w:spacing w:before="240" w:beforeAutospacing="off" w:after="240" w:afterAutospacing="off"/>
        <w:jc w:val="center"/>
        <w:rPr>
          <w:rFonts w:ascii="Aptos" w:hAnsi="Aptos" w:eastAsia="Aptos" w:cs="Aptos"/>
          <w:strike w:val="0"/>
          <w:dstrike w:val="0"/>
          <w:noProof w:val="0"/>
          <w:sz w:val="52"/>
          <w:szCs w:val="52"/>
          <w:u w:val="single"/>
          <w:lang w:val="en-US"/>
        </w:rPr>
      </w:pPr>
    </w:p>
    <w:p w:rsidR="7A2179E9" w:rsidP="35197AD7" w:rsidRDefault="7A2179E9" w14:paraId="0D9FD542" w14:textId="03A5A1C6">
      <w:pPr>
        <w:spacing w:before="240" w:beforeAutospacing="off" w:after="240" w:afterAutospacing="off"/>
        <w:jc w:val="center"/>
        <w:rPr>
          <w:rFonts w:ascii="Aptos" w:hAnsi="Aptos" w:eastAsia="Aptos" w:cs="Aptos"/>
          <w:strike w:val="0"/>
          <w:dstrike w:val="0"/>
          <w:noProof w:val="0"/>
          <w:sz w:val="52"/>
          <w:szCs w:val="52"/>
          <w:u w:val="single"/>
          <w:lang w:val="en-US"/>
        </w:rPr>
      </w:pPr>
    </w:p>
    <w:p w:rsidR="7A2179E9" w:rsidP="35197AD7" w:rsidRDefault="7A2179E9" w14:paraId="3C1638F3" w14:textId="23B3FF38">
      <w:pPr>
        <w:spacing w:before="240" w:beforeAutospacing="off" w:after="240" w:afterAutospacing="off"/>
        <w:jc w:val="center"/>
        <w:rPr>
          <w:rFonts w:ascii="Aptos" w:hAnsi="Aptos" w:eastAsia="Aptos" w:cs="Aptos"/>
          <w:strike w:val="0"/>
          <w:dstrike w:val="0"/>
          <w:noProof w:val="0"/>
          <w:sz w:val="52"/>
          <w:szCs w:val="52"/>
          <w:u w:val="single"/>
          <w:lang w:val="en-US"/>
        </w:rPr>
      </w:pPr>
    </w:p>
    <w:p w:rsidR="7A2179E9" w:rsidP="35197AD7" w:rsidRDefault="7A2179E9" w14:paraId="520983DB" w14:textId="3CC587B4">
      <w:pPr>
        <w:spacing w:before="240" w:beforeAutospacing="off" w:after="240" w:afterAutospacing="off"/>
        <w:jc w:val="center"/>
        <w:rPr>
          <w:rFonts w:ascii="Aptos" w:hAnsi="Aptos" w:eastAsia="Aptos" w:cs="Aptos"/>
          <w:strike w:val="0"/>
          <w:dstrike w:val="0"/>
          <w:noProof w:val="0"/>
          <w:sz w:val="52"/>
          <w:szCs w:val="52"/>
          <w:u w:val="single"/>
          <w:lang w:val="en-US"/>
        </w:rPr>
      </w:pPr>
    </w:p>
    <w:p w:rsidR="7A2179E9" w:rsidP="6D52479C" w:rsidRDefault="7A2179E9" w14:paraId="17D4933E" w14:textId="6D1DA39A">
      <w:pPr>
        <w:pStyle w:val="Normal"/>
        <w:spacing w:before="240" w:beforeAutospacing="off" w:after="240" w:afterAutospacing="off"/>
        <w:jc w:val="center"/>
        <w:rPr>
          <w:rFonts w:ascii="Aptos" w:hAnsi="Aptos" w:eastAsia="Aptos" w:cs="Aptos"/>
          <w:strike w:val="0"/>
          <w:dstrike w:val="0"/>
          <w:sz w:val="52"/>
          <w:szCs w:val="52"/>
          <w:u w:val="single"/>
        </w:rPr>
      </w:pPr>
      <w:r w:rsidRPr="6D52479C" w:rsidR="529393D8">
        <w:rPr>
          <w:rFonts w:ascii="Aptos" w:hAnsi="Aptos" w:eastAsia="Aptos" w:cs="Aptos"/>
          <w:strike w:val="0"/>
          <w:dstrike w:val="0"/>
          <w:sz w:val="52"/>
          <w:szCs w:val="52"/>
          <w:u w:val="single"/>
        </w:rPr>
        <w:t>Blog 3</w:t>
      </w:r>
      <w:r w:rsidRPr="6D52479C" w:rsidR="529393D8">
        <w:rPr>
          <w:rFonts w:ascii="Aptos" w:hAnsi="Aptos" w:eastAsia="Aptos" w:cs="Aptos"/>
          <w:sz w:val="24"/>
          <w:szCs w:val="24"/>
        </w:rPr>
        <w:t xml:space="preserve"> </w:t>
      </w:r>
    </w:p>
    <w:p w:rsidR="7A2179E9" w:rsidP="35197AD7" w:rsidRDefault="7A2179E9" w14:paraId="77F1992C" w14:textId="5C6E4DEE">
      <w:pPr>
        <w:spacing w:before="240" w:beforeAutospacing="off" w:after="240" w:afterAutospacing="off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D52479C" w:rsidR="529393D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Identify</w:t>
      </w:r>
      <w:r w:rsidRPr="6D52479C" w:rsidR="529393D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, discuss, and evaluate the theoretical approaches to learning linked to your theories from Blogs 1 and 2.</w:t>
      </w:r>
    </w:p>
    <w:p w:rsidR="7A2179E9" w:rsidP="6D52479C" w:rsidRDefault="7A2179E9" w14:paraId="50DC8955" w14:textId="4F2FD2A0">
      <w:pPr>
        <w:pStyle w:val="Normal"/>
        <w:jc w:val="center"/>
        <w:rPr>
          <w:rFonts w:ascii="Georgia Pro" w:hAnsi="Georgia Pro" w:eastAsia="Georgia Pro" w:cs="Georgia Pro"/>
          <w:b w:val="1"/>
          <w:bCs w:val="1"/>
          <w:sz w:val="28"/>
          <w:szCs w:val="28"/>
        </w:rPr>
      </w:pPr>
      <w:r w:rsidR="0C6BC370">
        <w:drawing>
          <wp:inline wp14:editId="30789092" wp14:anchorId="5FA328D5">
            <wp:extent cx="6785719" cy="11522075"/>
            <wp:effectExtent l="0" t="0" r="0" b="0"/>
            <wp:docPr id="4689372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9284cdba7948f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785719" cy="11522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2179E9" w:rsidP="6D52479C" w:rsidRDefault="7A2179E9" w14:paraId="05F15260" w14:textId="43303CEE">
      <w:pPr>
        <w:pStyle w:val="Normal"/>
        <w:jc w:val="center"/>
        <w:rPr>
          <w:rFonts w:ascii="Georgia Pro" w:hAnsi="Georgia Pro" w:eastAsia="Georgia Pro" w:cs="Georgia Pro"/>
          <w:b w:val="1"/>
          <w:bCs w:val="1"/>
          <w:sz w:val="28"/>
          <w:szCs w:val="28"/>
        </w:rPr>
      </w:pPr>
      <w:r w:rsidRPr="42FB809A" w:rsidR="3576E543">
        <w:rPr>
          <w:rFonts w:ascii="Georgia Pro" w:hAnsi="Georgia Pro" w:eastAsia="Georgia Pro" w:cs="Georgia Pro"/>
          <w:b w:val="1"/>
          <w:bCs w:val="1"/>
          <w:sz w:val="28"/>
          <w:szCs w:val="28"/>
        </w:rPr>
        <w:t>Blog 3: Reference list</w:t>
      </w:r>
    </w:p>
    <w:p w:rsidR="7A2179E9" w:rsidP="6D52479C" w:rsidRDefault="7A2179E9" w14:paraId="3B2B3F77" w14:textId="5FE8A33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9B1D104" w:rsidP="6D52479C" w:rsidRDefault="29B1D104" w14:paraId="45FDCDC6" w14:textId="72C6511F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D52479C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Blakemore S.J and Frith, U (2005). The learning brain: lessons for education. Malden, Ma: Oxford. Blackwell.</w:t>
      </w:r>
    </w:p>
    <w:p w:rsidR="6D52479C" w:rsidP="42FB809A" w:rsidRDefault="6D52479C" w14:paraId="29AD0EF6" w14:textId="012CDB4A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9B1D104" w:rsidP="42FB809A" w:rsidRDefault="29B1D104" w14:paraId="2D9DC8E4" w14:textId="34503C2D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2FB809A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Bruner, J.S. (1983). </w:t>
      </w:r>
      <w:r w:rsidRPr="42FB809A" w:rsidR="29B1D1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Child’s talk: learning to use language</w:t>
      </w:r>
      <w:r w:rsidRPr="42FB809A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2FB809A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New York: W.W. Norton.</w:t>
      </w:r>
    </w:p>
    <w:p w:rsidR="29B1D104" w:rsidP="7519029F" w:rsidRDefault="29B1D104" w14:paraId="493410BB" w14:textId="19BAB275">
      <w:pPr>
        <w:spacing w:before="240" w:beforeAutospacing="off" w:after="24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519029F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‌</w:t>
      </w:r>
      <w:r w:rsidRPr="7519029F" w:rsidR="0BEF53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Canva design (2024). Available at: </w:t>
      </w:r>
      <w:hyperlink r:id="Rd101452654de4329">
        <w:r w:rsidRPr="7519029F" w:rsidR="0BEF53E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https://www.canva.com/search?q=blog</w:t>
        </w:r>
      </w:hyperlink>
      <w:r w:rsidRPr="7519029F" w:rsidR="0BEF53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519029F" w:rsidR="754185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</w:t>
      </w:r>
      <w:r w:rsidRPr="7519029F" w:rsidR="0BEF53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Accessed: 20</w:t>
      </w:r>
      <w:r w:rsidRPr="7519029F" w:rsidR="576987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7519029F" w:rsidR="576987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November 2024</w:t>
      </w:r>
      <w:r w:rsidRPr="7519029F" w:rsidR="6733F4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7519029F" w:rsidR="576987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29B1D104" w:rsidP="42FB809A" w:rsidRDefault="29B1D104" w14:paraId="278EDDF1" w14:textId="4EB47C6B">
      <w:pPr>
        <w:spacing w:before="240" w:beforeAutospacing="off" w:after="24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2FB809A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Daniels, H. (2002). </w:t>
      </w:r>
      <w:r w:rsidRPr="42FB809A" w:rsidR="29B1D1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Vygotsky and Pedagogy</w:t>
      </w:r>
      <w:r w:rsidRPr="42FB809A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Routledge.</w:t>
      </w:r>
    </w:p>
    <w:p w:rsidR="29B1D104" w:rsidP="7519029F" w:rsidRDefault="29B1D104" w14:paraId="25391138" w14:textId="69969C92">
      <w:pPr>
        <w:pStyle w:val="Normal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519029F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First Discovery (2024). Piaget Image (</w:t>
      </w:r>
      <w:hyperlink r:id="Re8891101269e44fc">
        <w:r w:rsidRPr="7519029F" w:rsidR="29B1D10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https://www.firstdiscoverers.co.uk/child-development-theories-jeanPiaget/</w:t>
        </w:r>
      </w:hyperlink>
      <w:r w:rsidRPr="7519029F" w:rsidR="734C51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7519029F" w:rsidR="734C51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7519029F" w:rsidR="734C51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Accessed:</w:t>
      </w:r>
      <w:r w:rsidRPr="7519029F" w:rsidR="734C51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519029F" w:rsidR="734C51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</w:t>
      </w:r>
      <w:r w:rsidRPr="7519029F" w:rsidR="734C51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7519029F" w:rsidR="734C51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November 2024).</w:t>
      </w:r>
    </w:p>
    <w:p w:rsidR="29B1D104" w:rsidP="7519029F" w:rsidRDefault="29B1D104" w14:paraId="0BFE68BE" w14:textId="7DD6BBCA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519029F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Mcleod, S (2024). </w:t>
      </w:r>
      <w:r w:rsidRPr="7519029F" w:rsidR="29B1D1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Piaget’s Theory and Stages of Cognitive development.</w:t>
      </w:r>
      <w:r w:rsidRPr="7519029F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Available at:</w:t>
      </w:r>
      <w:r w:rsidRPr="7519029F" w:rsidR="29B1D1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hyperlink r:id="R00923af5f9bb4b8f">
        <w:r w:rsidRPr="7519029F" w:rsidR="29B1D104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sz w:val="24"/>
            <w:szCs w:val="24"/>
          </w:rPr>
          <w:t>https://www.simplypsychology.org/piaget.html</w:t>
        </w:r>
      </w:hyperlink>
      <w:r w:rsidRPr="7519029F" w:rsidR="29B1D1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519029F" w:rsidR="2ECB631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7519029F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Accessed:</w:t>
      </w:r>
      <w:r w:rsidRPr="7519029F" w:rsidR="29B1D1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519029F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</w:t>
      </w:r>
      <w:r w:rsidRPr="7519029F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7519029F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November 2024</w:t>
      </w:r>
      <w:r w:rsidRPr="7519029F" w:rsidR="29387E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7519029F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29B1D104" w:rsidP="6D52479C" w:rsidRDefault="29B1D104" w14:paraId="1B4E3E8A" w14:textId="0D9509B0">
      <w:pPr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D52479C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Piaget, J (1952) </w:t>
      </w:r>
      <w:r w:rsidRPr="6D52479C" w:rsidR="29B1D1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The Origins of Intelligence in Children. New York: International Universities Press.</w:t>
      </w:r>
    </w:p>
    <w:p w:rsidR="29B1D104" w:rsidP="6D52479C" w:rsidRDefault="29B1D104" w14:paraId="3E4D0DF4" w14:textId="7111682D">
      <w:pPr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D52479C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Piaget, J (1970) </w:t>
      </w:r>
      <w:r w:rsidRPr="6D52479C" w:rsidR="29B1D1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Science of Education and the Psychology of the Child. </w:t>
      </w:r>
      <w:r w:rsidRPr="6D52479C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Orion Press.</w:t>
      </w:r>
    </w:p>
    <w:p w:rsidR="29B1D104" w:rsidP="42FB809A" w:rsidRDefault="29B1D104" w14:paraId="01F88341" w14:textId="318282C8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2FB809A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Siegler, R. S (1996). </w:t>
      </w:r>
      <w:r w:rsidRPr="42FB809A" w:rsidR="29B1D1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Emerging Minds: The Process of Change in Children’s Thinking.</w:t>
      </w:r>
      <w:r w:rsidRPr="42FB809A" w:rsidR="29B1D1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FB809A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Oxford University Press.</w:t>
      </w:r>
    </w:p>
    <w:p w:rsidR="29B1D104" w:rsidP="6D52479C" w:rsidRDefault="29B1D104" w14:paraId="365F9B89" w14:textId="498D4B41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2FB809A" w:rsidR="29B1D1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Vygotsky, L.S (1978) </w:t>
      </w:r>
      <w:r w:rsidRPr="42FB809A" w:rsidR="29B1D10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Mind in society: The development of higher psychological processes. </w:t>
      </w:r>
      <w:r w:rsidRPr="42FB809A" w:rsidR="29B1D1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Cambridge, MA: Harvard University Press.</w:t>
      </w:r>
    </w:p>
    <w:p w:rsidR="42FB809A" w:rsidP="42FB809A" w:rsidRDefault="42FB809A" w14:paraId="47C85B23" w14:textId="51151EDA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29B1D104" w:rsidP="42FB809A" w:rsidRDefault="29B1D104" w14:paraId="4918AD80" w14:textId="7E73996D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2FB809A" w:rsidR="29B1D1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Vygotsky, L. S. (1987). </w:t>
      </w:r>
      <w:r w:rsidRPr="42FB809A" w:rsidR="29B1D10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Thinking and speech.</w:t>
      </w:r>
      <w:r w:rsidRPr="42FB809A" w:rsidR="29B1D1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</w:t>
      </w:r>
      <w:r w:rsidRPr="42FB809A" w:rsidR="29B1D10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 R.W. Rieber &amp; A.S. Carton (Eds.), The collected works of L.S. Vygotsky, Volume 1: Problems of general psychology (pp. 39–285)</w:t>
      </w:r>
      <w:r w:rsidRPr="42FB809A" w:rsidR="29B1D1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 New York: Plenum Press. (Original work published 1934.</w:t>
      </w:r>
    </w:p>
    <w:p w:rsidR="30A7D7EE" w:rsidP="7519029F" w:rsidRDefault="30A7D7EE" w14:paraId="5CA1B6C0" w14:textId="2A7B9D0E">
      <w:pPr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54959A6" w:rsidR="30A7D7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Works and Day Image (2024). Available at: </w:t>
      </w:r>
      <w:hyperlink r:id="Rd0137b7fc0334be7">
        <w:r w:rsidRPr="354959A6" w:rsidR="30A7D7E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https://newlearningonline.com/literacies/chapter-14/vygotsky-on-thought-and-language</w:t>
        </w:r>
      </w:hyperlink>
      <w:r w:rsidRPr="354959A6" w:rsidR="30A7D7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54959A6" w:rsidR="784903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354959A6" w:rsidR="30A7D7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Accessed: 10</w:t>
      </w:r>
      <w:r w:rsidRPr="354959A6" w:rsidR="30A7D7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  <w:vertAlign w:val="superscript"/>
        </w:rPr>
        <w:t>th</w:t>
      </w:r>
      <w:r w:rsidRPr="354959A6" w:rsidR="30A7D7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October 2024</w:t>
      </w:r>
      <w:r w:rsidRPr="354959A6" w:rsidR="44523B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</w:t>
      </w:r>
      <w:r w:rsidRPr="354959A6" w:rsidR="30A7D7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6D52479C" w:rsidP="354959A6" w:rsidRDefault="6D52479C" w14:paraId="7E80CB04" w14:textId="3EFC57AD">
      <w:pPr>
        <w:spacing w:before="240" w:beforeAutospacing="off" w:after="240" w:afterAutospacing="off" w:line="279" w:lineRule="auto"/>
        <w:ind/>
        <w:jc w:val="center"/>
      </w:pPr>
      <w:r w:rsidRPr="354959A6" w:rsidR="7850B738">
        <w:rPr>
          <w:rFonts w:ascii="Aptos" w:hAnsi="Aptos" w:eastAsia="Aptos" w:cs="Aptos"/>
          <w:strike w:val="0"/>
          <w:dstrike w:val="0"/>
          <w:noProof w:val="0"/>
          <w:sz w:val="52"/>
          <w:szCs w:val="52"/>
          <w:u w:val="single"/>
          <w:lang w:val="en-GB"/>
        </w:rPr>
        <w:t>Blog 4</w:t>
      </w:r>
      <w:r w:rsidRPr="354959A6" w:rsidR="7850B73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D52479C" w:rsidP="354959A6" w:rsidRDefault="6D52479C" w14:paraId="1227F722" w14:textId="787890DE">
      <w:pPr>
        <w:spacing w:before="240" w:beforeAutospacing="off" w:after="240" w:afterAutospacing="off" w:line="279" w:lineRule="auto"/>
        <w:ind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54959A6" w:rsidR="7850B738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Draw on experiences from your own setting to </w:t>
      </w:r>
      <w:r w:rsidRPr="354959A6" w:rsidR="7850B738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354959A6" w:rsidR="7850B738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resources and strategies used to support effective teaching and learning, linking back to your chosen theories in Blogs 1 &amp; 2</w:t>
      </w:r>
    </w:p>
    <w:p w:rsidR="6D52479C" w:rsidP="354959A6" w:rsidRDefault="6D52479C" w14:paraId="205F45FD" w14:textId="779E98AC">
      <w:pPr>
        <w:spacing w:before="240" w:beforeAutospacing="off" w:after="240" w:afterAutospacing="off" w:line="279" w:lineRule="auto"/>
        <w:ind/>
        <w:jc w:val="center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52479C" w:rsidP="354959A6" w:rsidRDefault="6D52479C" w14:paraId="7FD16B8E" w14:textId="568DA598">
      <w:pPr>
        <w:spacing w:before="240" w:beforeAutospacing="off" w:after="240" w:afterAutospacing="off" w:line="279" w:lineRule="auto"/>
        <w:ind/>
        <w:jc w:val="center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52479C" w:rsidP="354959A6" w:rsidRDefault="6D52479C" w14:paraId="62BCFFAB" w14:textId="1F9E0E74">
      <w:pPr>
        <w:pStyle w:val="Normal"/>
        <w:spacing w:before="0" w:beforeAutospacing="off" w:after="160" w:afterAutospacing="off" w:line="279" w:lineRule="auto"/>
        <w:ind/>
        <w:jc w:val="left"/>
      </w:pPr>
    </w:p>
    <w:p w:rsidR="6D52479C" w:rsidP="354959A6" w:rsidRDefault="6D52479C" w14:paraId="270D6F04" w14:textId="1FF6DB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CF4DF9F">
        <w:drawing>
          <wp:inline wp14:editId="524A46D3" wp14:anchorId="0143E782">
            <wp:extent cx="6581775" cy="9037456"/>
            <wp:effectExtent l="0" t="0" r="0" b="0"/>
            <wp:docPr id="7804277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1113fb09339410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81775" cy="9037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52479C" w:rsidP="354959A6" w:rsidRDefault="6D52479C" w14:paraId="1F526D8C" w14:textId="0441818C">
      <w:pPr>
        <w:pStyle w:val="Normal"/>
        <w:spacing w:before="0" w:beforeAutospacing="off" w:after="160" w:afterAutospacing="off" w:line="279" w:lineRule="auto"/>
        <w:ind/>
        <w:jc w:val="center"/>
        <w:rPr>
          <w:rFonts w:ascii="Georgia Pro" w:hAnsi="Georgia Pro" w:eastAsia="Georgia Pro" w:cs="Georgia Pro"/>
          <w:b w:val="1"/>
          <w:bCs w:val="1"/>
          <w:sz w:val="28"/>
          <w:szCs w:val="28"/>
        </w:rPr>
      </w:pPr>
      <w:r w:rsidRPr="354959A6" w:rsidR="3B5F4A36">
        <w:rPr>
          <w:rFonts w:ascii="Georgia Pro" w:hAnsi="Georgia Pro" w:eastAsia="Georgia Pro" w:cs="Georgia Pro"/>
          <w:b w:val="1"/>
          <w:bCs w:val="1"/>
          <w:sz w:val="28"/>
          <w:szCs w:val="28"/>
        </w:rPr>
        <w:t>Blog 4: Reference list</w:t>
      </w:r>
    </w:p>
    <w:p w:rsidR="6D52479C" w:rsidP="354959A6" w:rsidRDefault="6D52479C" w14:paraId="22C7AFC7" w14:textId="51734D45">
      <w:pPr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Banya, D (2016) </w:t>
      </w:r>
      <w:r w:rsidRPr="354959A6" w:rsidR="2F7D673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Easy kids made robot hat.</w:t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2b09d8152cac4efd">
        <w:r w:rsidRPr="354959A6" w:rsidR="2F7D673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https://www.danyabanya.com/robot-hat-kid-made/</w:t>
        </w:r>
      </w:hyperlink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</w:t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December 2024).</w:t>
      </w:r>
    </w:p>
    <w:p w:rsidR="6D52479C" w:rsidP="354959A6" w:rsidRDefault="6D52479C" w14:paraId="3221AF84" w14:textId="79BEAA2E">
      <w:pPr>
        <w:spacing w:before="0" w:beforeAutospacing="off" w:after="0" w:afterAutospacing="off" w:line="279" w:lineRule="auto"/>
        <w:ind w:firstLine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Blakemore S.J and Frith, U (2005). The learning brain: lessons for education. Malden, </w:t>
      </w:r>
      <w:r>
        <w:tab/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Ma: Oxford. Blackwell.</w:t>
      </w:r>
    </w:p>
    <w:p w:rsidR="6D52479C" w:rsidP="354959A6" w:rsidRDefault="6D52479C" w14:paraId="39D2DFC7" w14:textId="740093BB">
      <w:pPr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52479C" w:rsidP="354959A6" w:rsidRDefault="6D52479C" w14:paraId="09BD340D" w14:textId="42822F94">
      <w:pPr>
        <w:spacing w:before="0" w:beforeAutospacing="off" w:after="160" w:afterAutospacing="off" w:line="279" w:lineRule="auto"/>
        <w:ind w:right="0" w:firstLine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Bruner, J.S. (1983). </w:t>
      </w:r>
      <w:r w:rsidRPr="354959A6" w:rsidR="2F7D673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Child’s talk: learning to use language</w:t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New York: W.W. Norton.</w:t>
      </w:r>
    </w:p>
    <w:p w:rsidR="6D52479C" w:rsidP="354959A6" w:rsidRDefault="6D52479C" w14:paraId="16BF8F16" w14:textId="398C5F31">
      <w:pPr>
        <w:spacing w:before="240" w:beforeAutospacing="off" w:after="240" w:afterAutospacing="off" w:line="279" w:lineRule="auto"/>
        <w:ind w:firstLine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Canva design (2024). Available at: </w:t>
      </w:r>
      <w:hyperlink r:id="R784224c510d04dff">
        <w:r w:rsidRPr="354959A6" w:rsidR="2F7D673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https://www.canva.com/search?q=blog</w:t>
        </w:r>
      </w:hyperlink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>
        <w:tab/>
      </w:r>
      <w:r>
        <w:tab/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20</w:t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2024).</w:t>
      </w:r>
    </w:p>
    <w:p w:rsidR="6D52479C" w:rsidP="354959A6" w:rsidRDefault="6D52479C" w14:paraId="10DD77E7" w14:textId="720D7D61">
      <w:pPr>
        <w:spacing w:before="240" w:beforeAutospacing="off" w:after="240" w:afterAutospacing="off" w:line="279" w:lineRule="auto"/>
        <w:ind w:firstLine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Morrissey, J (2019) </w:t>
      </w:r>
      <w:hyperlink r:id="R077a32d2ddc045db">
        <w:r w:rsidRPr="354959A6" w:rsidR="2F7D673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https://x.com/MrsJMorrissey/status/1182817743063670785</w:t>
        </w:r>
      </w:hyperlink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 December 2024).</w:t>
      </w:r>
    </w:p>
    <w:p w:rsidR="6D52479C" w:rsidP="354959A6" w:rsidRDefault="6D52479C" w14:paraId="0EC868CB" w14:textId="4DD83B25">
      <w:pPr>
        <w:spacing w:before="0" w:beforeAutospacing="off" w:after="160" w:afterAutospacing="off" w:line="279" w:lineRule="auto"/>
        <w:ind w:right="0" w:firstLine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Piaget, J (1952) </w:t>
      </w:r>
      <w:r w:rsidRPr="354959A6" w:rsidR="2F7D673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Origins of Intelligence in Children. New York: International </w:t>
      </w:r>
      <w:r>
        <w:tab/>
      </w:r>
      <w:r>
        <w:tab/>
      </w:r>
      <w:r w:rsidRPr="354959A6" w:rsidR="2F7D673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Universities Press.</w:t>
      </w:r>
    </w:p>
    <w:p w:rsidR="6D52479C" w:rsidP="354959A6" w:rsidRDefault="6D52479C" w14:paraId="55DA6EC9" w14:textId="66CE4AEC">
      <w:pPr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Piaget, J (1970) </w:t>
      </w:r>
      <w:r w:rsidRPr="354959A6" w:rsidR="2F7D673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Science of Education and the Psychology of the Child. </w:t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Orion Press.</w:t>
      </w:r>
    </w:p>
    <w:p w:rsidR="6D52479C" w:rsidP="354959A6" w:rsidRDefault="6D52479C" w14:paraId="4D963110" w14:textId="003002E5">
      <w:pPr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Clever shop (2024). Available at: </w:t>
      </w:r>
      <w:hyperlink r:id="R8675de27ef9f43e5">
        <w:r w:rsidRPr="354959A6" w:rsidR="2F7D673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https://theclevershop.com/product/wooden-rainbow-domino-game/</w:t>
        </w:r>
      </w:hyperlink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10</w:t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December 2024).</w:t>
      </w:r>
    </w:p>
    <w:p w:rsidR="6D52479C" w:rsidP="354959A6" w:rsidRDefault="6D52479C" w14:paraId="195D82D9" w14:textId="6B0B7424">
      <w:pPr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Vygotsky, L.S (1978) </w:t>
      </w:r>
      <w:r w:rsidRPr="354959A6" w:rsidR="2F7D673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Mind in society: The development of higher psychological processes. </w:t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Cambridge, MA: Harvard University Press.</w:t>
      </w:r>
    </w:p>
    <w:p w:rsidR="6D52479C" w:rsidP="354959A6" w:rsidRDefault="6D52479C" w14:paraId="57EB4ED1" w14:textId="14F9971D">
      <w:pPr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52479C" w:rsidP="354959A6" w:rsidRDefault="6D52479C" w14:paraId="5EB9610A" w14:textId="680E98E1">
      <w:pPr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Vygotsky, L. S. (1987). </w:t>
      </w:r>
      <w:r w:rsidRPr="354959A6" w:rsidR="2F7D673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Thinking and speech.</w:t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</w:t>
      </w:r>
      <w:r w:rsidRPr="354959A6" w:rsidR="2F7D673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 R.W. Rieber &amp; A.S. Carton (Eds.), The collected works of L.S. Vygotsky, Volume 1: Problems of general psychology (pp. 39–285)</w:t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New York: Plenum Press. (Original work published 1934.</w:t>
      </w:r>
    </w:p>
    <w:p w:rsidR="6D52479C" w:rsidP="354959A6" w:rsidRDefault="6D52479C" w14:paraId="66F6DC6C" w14:textId="5C80D732">
      <w:pPr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52479C" w:rsidP="354959A6" w:rsidRDefault="6D52479C" w14:paraId="4CEA6F23" w14:textId="4CD9EA02">
      <w:pPr>
        <w:spacing w:before="0" w:beforeAutospacing="off" w:after="0" w:afterAutospacing="off" w:line="279" w:lineRule="auto"/>
        <w:ind w:firstLine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(2022). </w:t>
      </w:r>
      <w:r w:rsidRPr="354959A6" w:rsidR="2F7D673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Curriculum for Wales Framework </w:t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r>
        <w:tab/>
      </w:r>
      <w:hyperlink r:id="R948607d7ec2042b6">
        <w:r w:rsidRPr="354959A6" w:rsidR="2F7D673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https://hwb.gov.wales/curriculum-for-wales/</w:t>
        </w:r>
      </w:hyperlink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29</w:t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54959A6" w:rsidR="2F7D6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2024).</w:t>
      </w:r>
    </w:p>
    <w:p w:rsidR="6D52479C" w:rsidP="354959A6" w:rsidRDefault="6D52479C" w14:paraId="1BEF5CEE" w14:textId="731823CF">
      <w:pPr>
        <w:pStyle w:val="Normal"/>
        <w:spacing w:before="0" w:beforeAutospacing="off" w:after="160" w:afterAutospacing="off" w:line="279" w:lineRule="auto"/>
        <w:ind/>
        <w:jc w:val="left"/>
        <w:rPr>
          <w:rFonts w:ascii="Georgia Pro" w:hAnsi="Georgia Pro" w:eastAsia="Georgia Pro" w:cs="Georgia Pro"/>
          <w:b w:val="1"/>
          <w:bCs w:val="1"/>
          <w:sz w:val="28"/>
          <w:szCs w:val="28"/>
        </w:rPr>
      </w:pPr>
    </w:p>
    <w:p w:rsidR="6D52479C" w:rsidP="354959A6" w:rsidRDefault="6D52479C" w14:paraId="13F58A5C" w14:textId="127BBF91">
      <w:pPr>
        <w:pStyle w:val="Normal"/>
        <w:spacing w:before="0" w:beforeAutospacing="off" w:after="160" w:afterAutospacing="off" w:line="279" w:lineRule="auto"/>
        <w:ind w:left="720" w:right="0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D52479C" w:rsidP="6D52479C" w:rsidRDefault="6D52479C" w14:paraId="35E912D0" w14:textId="108357EE">
      <w:pPr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D52479C" w:rsidP="6D52479C" w:rsidRDefault="6D52479C" w14:paraId="39B9527A" w14:textId="5F618859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7"/>
          <w:szCs w:val="27"/>
        </w:rPr>
      </w:pPr>
    </w:p>
    <w:p w:rsidR="6D52479C" w:rsidP="6D52479C" w:rsidRDefault="6D52479C" w14:paraId="21AC7FA7" w14:textId="060EE87A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7"/>
          <w:szCs w:val="27"/>
        </w:rPr>
      </w:pPr>
    </w:p>
    <w:p w:rsidR="6D52479C" w:rsidP="6D52479C" w:rsidRDefault="6D52479C" w14:paraId="462A79FD" w14:textId="02F8F755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7"/>
          <w:szCs w:val="27"/>
        </w:rPr>
      </w:pPr>
    </w:p>
    <w:p w:rsidR="29B1D104" w:rsidP="6D52479C" w:rsidRDefault="29B1D104" w14:paraId="1EC1F6B1" w14:textId="326997A6">
      <w:pPr>
        <w:spacing w:before="240" w:beforeAutospacing="off" w:after="24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D52479C" w:rsidR="29B1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‌</w:t>
      </w:r>
    </w:p>
    <w:p w:rsidR="6D52479C" w:rsidP="6D52479C" w:rsidRDefault="6D52479C" w14:paraId="7AEC9577" w14:textId="1279AE63">
      <w:pPr>
        <w:spacing w:before="0" w:beforeAutospacing="off" w:after="160" w:afterAutospacing="off" w:line="279" w:lineRule="auto"/>
        <w:ind w:left="720" w:right="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6D52479C" w:rsidP="6D52479C" w:rsidRDefault="6D52479C" w14:paraId="0F18BC3D" w14:textId="60066C53">
      <w:pPr>
        <w:pStyle w:val="Normal"/>
        <w:jc w:val="left"/>
        <w:rPr>
          <w:rFonts w:ascii="Aptos" w:hAnsi="Aptos" w:eastAsia="Aptos" w:cs="Aptos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uJyQSw0O+W4ZN" int2:id="sD3uOxTh">
      <int2:state int2:type="AugLoop_Text_Critique" int2:value="Rejected"/>
    </int2:textHash>
    <int2:textHash int2:hashCode="A5YWPEz2c7HXNi" int2:id="MzMcv6ny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E7BD44"/>
    <w:rsid w:val="003129B2"/>
    <w:rsid w:val="0115DD08"/>
    <w:rsid w:val="03DE6870"/>
    <w:rsid w:val="04D6C280"/>
    <w:rsid w:val="07A4D22B"/>
    <w:rsid w:val="08D8D11E"/>
    <w:rsid w:val="09D99472"/>
    <w:rsid w:val="0B5AF52D"/>
    <w:rsid w:val="0BEF53E9"/>
    <w:rsid w:val="0C6BC370"/>
    <w:rsid w:val="0CB9E326"/>
    <w:rsid w:val="0E21DFBC"/>
    <w:rsid w:val="0F595F48"/>
    <w:rsid w:val="1180C4E4"/>
    <w:rsid w:val="13327DE9"/>
    <w:rsid w:val="13B1A5E3"/>
    <w:rsid w:val="154C4A40"/>
    <w:rsid w:val="158443AD"/>
    <w:rsid w:val="16D57975"/>
    <w:rsid w:val="172801CE"/>
    <w:rsid w:val="192259A3"/>
    <w:rsid w:val="192DE7B5"/>
    <w:rsid w:val="19D1874C"/>
    <w:rsid w:val="19D8399A"/>
    <w:rsid w:val="1A2E083C"/>
    <w:rsid w:val="1A8038E5"/>
    <w:rsid w:val="1AD3967B"/>
    <w:rsid w:val="1C3DD65D"/>
    <w:rsid w:val="1CB0FD0D"/>
    <w:rsid w:val="1CF4DF9F"/>
    <w:rsid w:val="1DD591A0"/>
    <w:rsid w:val="1ED9B0A1"/>
    <w:rsid w:val="1EED49BA"/>
    <w:rsid w:val="1F0AEC07"/>
    <w:rsid w:val="1F1AD0C9"/>
    <w:rsid w:val="209435AB"/>
    <w:rsid w:val="20DE5E4E"/>
    <w:rsid w:val="20E7BD44"/>
    <w:rsid w:val="21451F2D"/>
    <w:rsid w:val="2146D608"/>
    <w:rsid w:val="21C022AB"/>
    <w:rsid w:val="21F12042"/>
    <w:rsid w:val="225C6A75"/>
    <w:rsid w:val="23FCBB9C"/>
    <w:rsid w:val="25BF9EDB"/>
    <w:rsid w:val="2714DB3D"/>
    <w:rsid w:val="27200DA2"/>
    <w:rsid w:val="273816D4"/>
    <w:rsid w:val="29387EE8"/>
    <w:rsid w:val="29A515E1"/>
    <w:rsid w:val="29B1D104"/>
    <w:rsid w:val="2ECB6319"/>
    <w:rsid w:val="2EE12522"/>
    <w:rsid w:val="2F6E0380"/>
    <w:rsid w:val="2F7D673B"/>
    <w:rsid w:val="3006AD2A"/>
    <w:rsid w:val="30A7D7EE"/>
    <w:rsid w:val="30E090BA"/>
    <w:rsid w:val="344FB08D"/>
    <w:rsid w:val="3452DF99"/>
    <w:rsid w:val="35197AD7"/>
    <w:rsid w:val="3539039A"/>
    <w:rsid w:val="354959A6"/>
    <w:rsid w:val="3576E543"/>
    <w:rsid w:val="357941B7"/>
    <w:rsid w:val="37743A9F"/>
    <w:rsid w:val="38030D16"/>
    <w:rsid w:val="384AAB0D"/>
    <w:rsid w:val="3A2DDBF3"/>
    <w:rsid w:val="3A31DFBE"/>
    <w:rsid w:val="3A7A923B"/>
    <w:rsid w:val="3B0B9962"/>
    <w:rsid w:val="3B254254"/>
    <w:rsid w:val="3B5F4A36"/>
    <w:rsid w:val="3E278C06"/>
    <w:rsid w:val="3E916CB9"/>
    <w:rsid w:val="3F42E2B6"/>
    <w:rsid w:val="4166241D"/>
    <w:rsid w:val="41B3F29E"/>
    <w:rsid w:val="42C30EA3"/>
    <w:rsid w:val="42FB809A"/>
    <w:rsid w:val="436F6E9D"/>
    <w:rsid w:val="43758151"/>
    <w:rsid w:val="4445E8D3"/>
    <w:rsid w:val="44523B9F"/>
    <w:rsid w:val="4515DEA1"/>
    <w:rsid w:val="46040C06"/>
    <w:rsid w:val="489C52ED"/>
    <w:rsid w:val="48D4023F"/>
    <w:rsid w:val="4992A54C"/>
    <w:rsid w:val="4A9358F0"/>
    <w:rsid w:val="4ADDBAC8"/>
    <w:rsid w:val="4B5CAA3C"/>
    <w:rsid w:val="4C44B403"/>
    <w:rsid w:val="4CCD8807"/>
    <w:rsid w:val="4E8845E1"/>
    <w:rsid w:val="5074BA8E"/>
    <w:rsid w:val="50C7A7BD"/>
    <w:rsid w:val="528892AC"/>
    <w:rsid w:val="529393D8"/>
    <w:rsid w:val="544195D9"/>
    <w:rsid w:val="546D3DF0"/>
    <w:rsid w:val="557412FD"/>
    <w:rsid w:val="56146FBC"/>
    <w:rsid w:val="563044EA"/>
    <w:rsid w:val="5656EA59"/>
    <w:rsid w:val="56838725"/>
    <w:rsid w:val="5769871F"/>
    <w:rsid w:val="5891A1A1"/>
    <w:rsid w:val="58C66E1C"/>
    <w:rsid w:val="5AD0C73C"/>
    <w:rsid w:val="5B02AC6D"/>
    <w:rsid w:val="5B1E4419"/>
    <w:rsid w:val="5CCC7EDE"/>
    <w:rsid w:val="5DBDF1A0"/>
    <w:rsid w:val="5EB0116D"/>
    <w:rsid w:val="613E72F4"/>
    <w:rsid w:val="622056E3"/>
    <w:rsid w:val="62721253"/>
    <w:rsid w:val="62980064"/>
    <w:rsid w:val="63877D41"/>
    <w:rsid w:val="647F1D93"/>
    <w:rsid w:val="64DB2A18"/>
    <w:rsid w:val="66D6F270"/>
    <w:rsid w:val="6733F4F8"/>
    <w:rsid w:val="67D6776C"/>
    <w:rsid w:val="6A981010"/>
    <w:rsid w:val="6BB88A56"/>
    <w:rsid w:val="6C0A5CDC"/>
    <w:rsid w:val="6D18F3D5"/>
    <w:rsid w:val="6D52479C"/>
    <w:rsid w:val="70989841"/>
    <w:rsid w:val="70C80EA3"/>
    <w:rsid w:val="7170D257"/>
    <w:rsid w:val="718472C5"/>
    <w:rsid w:val="72FB6297"/>
    <w:rsid w:val="7302C5D2"/>
    <w:rsid w:val="7316AC2F"/>
    <w:rsid w:val="734C51CF"/>
    <w:rsid w:val="740BB849"/>
    <w:rsid w:val="74254228"/>
    <w:rsid w:val="74A73D12"/>
    <w:rsid w:val="74C9A7A5"/>
    <w:rsid w:val="74DE29C4"/>
    <w:rsid w:val="7519029F"/>
    <w:rsid w:val="751DC553"/>
    <w:rsid w:val="7541859A"/>
    <w:rsid w:val="7792E0A0"/>
    <w:rsid w:val="77AA4B41"/>
    <w:rsid w:val="77D48539"/>
    <w:rsid w:val="77FF4C86"/>
    <w:rsid w:val="784903AC"/>
    <w:rsid w:val="7850B738"/>
    <w:rsid w:val="79590156"/>
    <w:rsid w:val="7A2179E9"/>
    <w:rsid w:val="7A256807"/>
    <w:rsid w:val="7A5F5017"/>
    <w:rsid w:val="7BB05874"/>
    <w:rsid w:val="7C514330"/>
    <w:rsid w:val="7D123875"/>
    <w:rsid w:val="7EAF95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E7BD44"/>
  <w15:chartTrackingRefBased/>
  <w15:docId w15:val="{182C8335-094F-48FC-966B-11EFB0F7B85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D52479C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6D52479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D52479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D52479C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D52479C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D52479C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D52479C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D52479C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D52479C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D52479C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6D52479C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6D52479C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6D52479C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D52479C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ListParagraph">
    <w:uiPriority w:val="34"/>
    <w:name w:val="List Paragraph"/>
    <w:basedOn w:val="Normal"/>
    <w:qFormat/>
    <w:rsid w:val="6D52479C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6D52479C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D52479C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D52479C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D52479C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D52479C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D52479C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D52479C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D52479C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D52479C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D52479C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6D52479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6D52479C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6D52479C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e722af96361e4a15" /><Relationship Type="http://schemas.openxmlformats.org/officeDocument/2006/relationships/image" Target="/media/image6.png" Id="R0ca02a367d944248" /><Relationship Type="http://schemas.openxmlformats.org/officeDocument/2006/relationships/image" Target="/media/image3.png" Id="R633bb30667f7471f" /><Relationship Type="http://schemas.openxmlformats.org/officeDocument/2006/relationships/hyperlink" Target="https://stock.adobe.com/uk/search?k=kids+chaos" TargetMode="External" Id="Rc6d2ac7d2bf94849" /><Relationship Type="http://schemas.openxmlformats.org/officeDocument/2006/relationships/hyperlink" Target="http://www.learningandteaching.info/learning/piaget.htm" TargetMode="External" Id="Rc6ccf3e242f340a7" /><Relationship Type="http://schemas.openxmlformats.org/officeDocument/2006/relationships/hyperlink" Target="https://www.canva.com/search?q=blog" TargetMode="External" Id="R323154a97ddc4e96" /><Relationship Type="http://schemas.openxmlformats.org/officeDocument/2006/relationships/hyperlink" Target="https://www.gettyimages.co.uk/videos/kids-looking-" TargetMode="External" Id="R9eec6c00cee14202" /><Relationship Type="http://schemas.openxmlformats.org/officeDocument/2006/relationships/hyperlink" Target="https://godlyparent.com/wonder-of-" TargetMode="External" Id="R7cd10992287e4f78" /><Relationship Type="http://schemas.openxmlformats.org/officeDocument/2006/relationships/hyperlink" Target="https://stockcake.com/i/children-enjoying-science_79497_7259" TargetMode="External" Id="R73e94c0122b94d62" /><Relationship Type="http://schemas.openxmlformats.org/officeDocument/2006/relationships/hyperlink" Target="https://www.canva.com/search?q=blog" TargetMode="External" Id="Re2fbfb2c54de4a21" /><Relationship Type="http://schemas.openxmlformats.org/officeDocument/2006/relationships/hyperlink" Target="https://www.google.com/search?q=people+assembling+lego&amp;sca_esv" TargetMode="External" Id="R721f81fe40fc4c87" /><Relationship Type="http://schemas.openxmlformats.org/officeDocument/2006/relationships/hyperlink" Target="https://www.google.com/search?q=people+assembling+ikea+flatpacks&amp;sca" TargetMode="External" Id="R2e86fb8d26df45c3" /><Relationship Type="http://schemas.openxmlformats.org/officeDocument/2006/relationships/hyperlink" Target="https://www.verywellmind.com/what-is-the-zone-of-proximal-development-2796034" TargetMode="External" Id="R89fe677f2667489d" /><Relationship Type="http://schemas.openxmlformats.org/officeDocument/2006/relationships/hyperlink" Target="https://newlearningonline.com/literacies/chapter-14/vygotsky-on-thought-and-language" TargetMode="External" Id="R9f9a1d04a6a649c7" /><Relationship Type="http://schemas.openxmlformats.org/officeDocument/2006/relationships/image" Target="/media/image2.jpg" Id="Rd79284cdba7948f0" /><Relationship Type="http://schemas.openxmlformats.org/officeDocument/2006/relationships/hyperlink" Target="https://www.canva.com/search?q=blog" TargetMode="External" Id="Rd101452654de4329" /><Relationship Type="http://schemas.openxmlformats.org/officeDocument/2006/relationships/hyperlink" Target="https://www.firstdiscoverers.co.uk/child-development-theories-jeanPiaget/" TargetMode="External" Id="Re8891101269e44fc" /><Relationship Type="http://schemas.openxmlformats.org/officeDocument/2006/relationships/hyperlink" Target="https://www.simplypsychology.org/piaget.html" TargetMode="External" Id="R00923af5f9bb4b8f" /><Relationship Type="http://schemas.openxmlformats.org/officeDocument/2006/relationships/hyperlink" Target="https://newlearningonline.com/literacies/chapter-14/vygotsky-on-thought-and-language" TargetMode="External" Id="Rd0137b7fc0334be7" /><Relationship Type="http://schemas.openxmlformats.org/officeDocument/2006/relationships/image" Target="/media/image4.png" Id="Rb1113fb093394109" /><Relationship Type="http://schemas.openxmlformats.org/officeDocument/2006/relationships/hyperlink" Target="https://www.danyabanya.com/robot-hat-kid-made/" TargetMode="External" Id="R2b09d8152cac4efd" /><Relationship Type="http://schemas.openxmlformats.org/officeDocument/2006/relationships/hyperlink" Target="https://www.canva.com/search?q=blog" TargetMode="External" Id="R784224c510d04dff" /><Relationship Type="http://schemas.openxmlformats.org/officeDocument/2006/relationships/hyperlink" Target="https://x.com/MrsJMorrissey/status/1182817743063670785" TargetMode="External" Id="R077a32d2ddc045db" /><Relationship Type="http://schemas.openxmlformats.org/officeDocument/2006/relationships/hyperlink" Target="https://theclevershop.com/product/wooden-rainbow-domino-game/" TargetMode="External" Id="R8675de27ef9f43e5" /><Relationship Type="http://schemas.openxmlformats.org/officeDocument/2006/relationships/hyperlink" Target="https://hwb.gov.wales/curriculum-for-wales/" TargetMode="External" Id="R948607d7ec2042b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2024-11-24T17:23:31.1476328Z</dcterms:created>
  <dcterms:modified xsi:type="dcterms:W3CDTF">2024-12-17T20:06:40.5275548Z</dcterms:modified>
  <dc:creator>Rae Blick (2317729)</dc:creator>
  <lastModifiedBy>Rae Blick (2317729)</lastModifiedBy>
</coreProperties>
</file>