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67BE433A" w:rsidR="008F1308" w:rsidRPr="00A406E5" w:rsidRDefault="00B80377" w:rsidP="00E51AAC">
            <w:pPr>
              <w:spacing w:before="120" w:after="120"/>
              <w:jc w:val="both"/>
              <w:rPr>
                <w:rFonts w:ascii="Arial" w:hAnsi="Arial" w:cs="Arial"/>
                <w:b/>
                <w:sz w:val="22"/>
                <w:szCs w:val="22"/>
              </w:rPr>
            </w:pPr>
            <w:r>
              <w:rPr>
                <w:rFonts w:ascii="Arial" w:hAnsi="Arial" w:cs="Arial"/>
                <w:b/>
                <w:sz w:val="22"/>
                <w:szCs w:val="22"/>
              </w:rPr>
              <w:t>Scientific Principles of OME Design</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6B557F0C"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ACDA60</w:t>
            </w:r>
            <w:r w:rsidR="00B80377">
              <w:rPr>
                <w:rFonts w:ascii="Arial" w:hAnsi="Arial" w:cs="Arial"/>
                <w:b/>
                <w:sz w:val="22"/>
                <w:szCs w:val="22"/>
              </w:rPr>
              <w:t>08</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1C2C8906" w:rsidR="00024FB8" w:rsidRPr="00A406E5" w:rsidRDefault="00B80377" w:rsidP="00713A59">
            <w:pPr>
              <w:spacing w:before="120" w:after="120"/>
              <w:jc w:val="both"/>
              <w:rPr>
                <w:rFonts w:ascii="Arial" w:hAnsi="Arial" w:cs="Arial"/>
                <w:b/>
                <w:sz w:val="22"/>
                <w:szCs w:val="22"/>
              </w:rPr>
            </w:pPr>
            <w:r>
              <w:rPr>
                <w:rFonts w:ascii="Arial" w:hAnsi="Arial" w:cs="Arial"/>
                <w:b/>
                <w:sz w:val="22"/>
                <w:szCs w:val="22"/>
              </w:rPr>
              <w:t>50</w:t>
            </w:r>
            <w:r w:rsidR="00024FB8">
              <w:rPr>
                <w:rFonts w:ascii="Arial" w:hAnsi="Arial" w:cs="Arial"/>
                <w:b/>
                <w:sz w:val="22"/>
                <w:szCs w:val="22"/>
              </w:rPr>
              <w:t>%</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32C071C7" w:rsidR="00DB116D" w:rsidRPr="00A406E5" w:rsidRDefault="00D62047" w:rsidP="00E51AAC">
            <w:pPr>
              <w:spacing w:before="120" w:after="120"/>
              <w:jc w:val="both"/>
              <w:rPr>
                <w:rFonts w:ascii="Arial" w:hAnsi="Arial" w:cs="Arial"/>
                <w:b/>
                <w:sz w:val="22"/>
                <w:szCs w:val="22"/>
              </w:rPr>
            </w:pPr>
            <w:proofErr w:type="spellStart"/>
            <w:r>
              <w:rPr>
                <w:rFonts w:ascii="Arial" w:hAnsi="Arial" w:cs="Arial"/>
                <w:b/>
                <w:sz w:val="22"/>
                <w:szCs w:val="22"/>
              </w:rPr>
              <w:t>Ewa</w:t>
            </w:r>
            <w:proofErr w:type="spellEnd"/>
            <w:r>
              <w:rPr>
                <w:rFonts w:ascii="Arial" w:hAnsi="Arial" w:cs="Arial"/>
                <w:b/>
                <w:sz w:val="22"/>
                <w:szCs w:val="22"/>
              </w:rPr>
              <w:t xml:space="preserve"> </w:t>
            </w:r>
            <w:proofErr w:type="spellStart"/>
            <w:r>
              <w:rPr>
                <w:rFonts w:ascii="Arial" w:hAnsi="Arial" w:cs="Arial"/>
                <w:b/>
                <w:sz w:val="22"/>
                <w:szCs w:val="22"/>
              </w:rPr>
              <w:t>Kazimierska</w:t>
            </w:r>
            <w:proofErr w:type="spellEnd"/>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3A942043" w:rsidR="00DB116D" w:rsidRPr="00A406E5" w:rsidRDefault="00577C24" w:rsidP="005F0579">
            <w:pPr>
              <w:spacing w:before="120" w:after="120"/>
              <w:jc w:val="both"/>
              <w:rPr>
                <w:rFonts w:ascii="Arial" w:hAnsi="Arial" w:cs="Arial"/>
                <w:b/>
                <w:sz w:val="22"/>
                <w:szCs w:val="22"/>
              </w:rPr>
            </w:pPr>
            <w:r>
              <w:rPr>
                <w:rFonts w:ascii="Arial" w:hAnsi="Arial" w:cs="Arial"/>
                <w:b/>
                <w:sz w:val="22"/>
                <w:szCs w:val="22"/>
              </w:rPr>
              <w:t>The theory and application of fuel-air explosions</w:t>
            </w:r>
            <w:r w:rsidR="009055D0">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18E286C9" w:rsidR="00DF2355" w:rsidRPr="00A406E5" w:rsidRDefault="00DF2355" w:rsidP="00EB676D">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601CAA52" w:rsidR="00B84B5B" w:rsidRPr="00A406E5" w:rsidRDefault="00FC758B" w:rsidP="005F0579">
            <w:pPr>
              <w:spacing w:before="120" w:after="120"/>
              <w:jc w:val="both"/>
              <w:rPr>
                <w:rFonts w:ascii="Arial" w:hAnsi="Arial" w:cs="Arial"/>
                <w:b/>
                <w:sz w:val="22"/>
                <w:szCs w:val="22"/>
              </w:rPr>
            </w:pPr>
            <w:r>
              <w:rPr>
                <w:rFonts w:ascii="Arial" w:hAnsi="Arial" w:cs="Arial"/>
                <w:b/>
                <w:sz w:val="22"/>
                <w:szCs w:val="22"/>
              </w:rPr>
              <w:t>16</w:t>
            </w:r>
            <w:r w:rsidRPr="00FC758B">
              <w:rPr>
                <w:rFonts w:ascii="Arial" w:hAnsi="Arial" w:cs="Arial"/>
                <w:b/>
                <w:sz w:val="22"/>
                <w:szCs w:val="22"/>
                <w:vertAlign w:val="superscript"/>
              </w:rPr>
              <w:t>th</w:t>
            </w:r>
            <w:r>
              <w:rPr>
                <w:rFonts w:ascii="Arial" w:hAnsi="Arial" w:cs="Arial"/>
                <w:b/>
                <w:sz w:val="22"/>
                <w:szCs w:val="22"/>
              </w:rPr>
              <w:t xml:space="preserve"> December 2022</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7384A0C3" w:rsidR="00B84B5B" w:rsidRPr="00A406E5" w:rsidRDefault="00FC758B" w:rsidP="005F0579">
            <w:pPr>
              <w:spacing w:before="120" w:after="120"/>
              <w:jc w:val="both"/>
              <w:rPr>
                <w:rFonts w:ascii="Arial" w:hAnsi="Arial" w:cs="Arial"/>
                <w:b/>
                <w:sz w:val="22"/>
                <w:szCs w:val="22"/>
              </w:rPr>
            </w:pPr>
            <w:r>
              <w:rPr>
                <w:rFonts w:ascii="Arial" w:hAnsi="Arial" w:cs="Arial"/>
                <w:b/>
                <w:sz w:val="22"/>
                <w:szCs w:val="22"/>
              </w:rPr>
              <w:t>12</w:t>
            </w:r>
            <w:r w:rsidRPr="00FC758B">
              <w:rPr>
                <w:rFonts w:ascii="Arial" w:hAnsi="Arial" w:cs="Arial"/>
                <w:b/>
                <w:sz w:val="22"/>
                <w:szCs w:val="22"/>
                <w:vertAlign w:val="superscript"/>
              </w:rPr>
              <w:t>th</w:t>
            </w:r>
            <w:r>
              <w:rPr>
                <w:rFonts w:ascii="Arial" w:hAnsi="Arial" w:cs="Arial"/>
                <w:b/>
                <w:sz w:val="22"/>
                <w:szCs w:val="22"/>
              </w:rPr>
              <w:t xml:space="preserve"> January 2023</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317DC89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w:t>
            </w:r>
            <w:r w:rsidR="00A841C6">
              <w:rPr>
                <w:rFonts w:ascii="Arial" w:hAnsi="Arial" w:cs="Arial"/>
                <w:sz w:val="22"/>
                <w:szCs w:val="22"/>
              </w:rPr>
              <w:t xml:space="preserve">(IEEE format) </w:t>
            </w:r>
            <w:r w:rsidRPr="00A406E5">
              <w:rPr>
                <w:rFonts w:ascii="Arial" w:hAnsi="Arial" w:cs="Arial"/>
                <w:sz w:val="22"/>
                <w:szCs w:val="22"/>
              </w:rPr>
              <w:t xml:space="preserve">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52C49E" w14:textId="77777777" w:rsidTr="00A406E5">
        <w:tc>
          <w:tcPr>
            <w:tcW w:w="9747" w:type="dxa"/>
          </w:tcPr>
          <w:p w14:paraId="0E8C19AE" w14:textId="77777777" w:rsidR="00DA5EF8" w:rsidRPr="00872A38" w:rsidRDefault="00DA5EF8" w:rsidP="00DA5EF8">
            <w:pPr>
              <w:rPr>
                <w:rFonts w:ascii="Arial" w:hAnsi="Arial" w:cs="Arial"/>
              </w:rPr>
            </w:pPr>
            <w:r w:rsidRPr="00872A38">
              <w:rPr>
                <w:rFonts w:ascii="Arial" w:hAnsi="Arial" w:cs="Arial"/>
              </w:rPr>
              <w:t>Upon the successful completion of this module, the student should be able to:</w:t>
            </w:r>
          </w:p>
          <w:p w14:paraId="2FC1D8B1" w14:textId="7DA4EC7A" w:rsidR="00DA5EF8" w:rsidRPr="00872A38" w:rsidRDefault="00DA5EF8" w:rsidP="00DA5EF8">
            <w:pPr>
              <w:pStyle w:val="ListParagraph"/>
              <w:numPr>
                <w:ilvl w:val="0"/>
                <w:numId w:val="17"/>
              </w:numPr>
              <w:ind w:left="851" w:hanging="567"/>
              <w:contextualSpacing w:val="0"/>
              <w:rPr>
                <w:rFonts w:ascii="Arial" w:hAnsi="Arial" w:cs="Arial"/>
              </w:rPr>
            </w:pPr>
            <w:r w:rsidRPr="00872A38">
              <w:rPr>
                <w:rFonts w:ascii="Arial" w:hAnsi="Arial" w:cs="Arial"/>
              </w:rPr>
              <w:t>Demonstrate a systematic understanding of the scientific principles behind OME design</w:t>
            </w:r>
            <w:r>
              <w:rPr>
                <w:rFonts w:ascii="Arial" w:hAnsi="Arial" w:cs="Arial"/>
              </w:rPr>
              <w:t>; and</w:t>
            </w:r>
          </w:p>
          <w:p w14:paraId="3AA2C5C8" w14:textId="77777777" w:rsidR="00DA5EF8" w:rsidRPr="00872A38" w:rsidRDefault="00DA5EF8" w:rsidP="00DA5EF8">
            <w:pPr>
              <w:pStyle w:val="ListParagraph"/>
              <w:numPr>
                <w:ilvl w:val="0"/>
                <w:numId w:val="17"/>
              </w:numPr>
              <w:ind w:left="851" w:hanging="567"/>
              <w:contextualSpacing w:val="0"/>
              <w:rPr>
                <w:rFonts w:ascii="Arial" w:hAnsi="Arial" w:cs="Arial"/>
              </w:rPr>
            </w:pPr>
            <w:r w:rsidRPr="00872A38">
              <w:rPr>
                <w:rFonts w:ascii="Arial" w:hAnsi="Arial" w:cs="Arial"/>
              </w:rPr>
              <w:t>Critically analyse and select appropriate OME to produce a given effect.</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27E02AB7" w14:textId="61CC1DFE" w:rsidR="008337B2" w:rsidRDefault="008337B2" w:rsidP="001205B5">
      <w:pPr>
        <w:jc w:val="both"/>
        <w:rPr>
          <w:rFonts w:ascii="Arial" w:hAnsi="Arial" w:cs="Arial"/>
          <w:sz w:val="22"/>
          <w:szCs w:val="22"/>
        </w:rPr>
      </w:pPr>
      <w:r>
        <w:rPr>
          <w:rFonts w:ascii="Arial" w:hAnsi="Arial" w:cs="Arial"/>
          <w:sz w:val="22"/>
          <w:szCs w:val="22"/>
        </w:rPr>
        <w:t xml:space="preserve">A 3000-word </w:t>
      </w:r>
      <w:r w:rsidR="007B1666">
        <w:rPr>
          <w:rFonts w:ascii="Arial" w:hAnsi="Arial" w:cs="Arial"/>
          <w:sz w:val="22"/>
          <w:szCs w:val="22"/>
        </w:rPr>
        <w:t>assignment</w:t>
      </w:r>
      <w:r>
        <w:rPr>
          <w:rFonts w:ascii="Arial" w:hAnsi="Arial" w:cs="Arial"/>
          <w:sz w:val="22"/>
          <w:szCs w:val="22"/>
        </w:rPr>
        <w:t xml:space="preserve"> on the following topic:</w:t>
      </w:r>
      <w:r w:rsidR="001205B5">
        <w:rPr>
          <w:rFonts w:ascii="Arial" w:hAnsi="Arial" w:cs="Arial"/>
          <w:sz w:val="22"/>
          <w:szCs w:val="22"/>
        </w:rPr>
        <w:t xml:space="preserve"> </w:t>
      </w:r>
      <w:r w:rsidR="003E2980" w:rsidRPr="00936249">
        <w:rPr>
          <w:rFonts w:ascii="Arial" w:hAnsi="Arial" w:cs="Arial"/>
          <w:b/>
          <w:bCs/>
          <w:sz w:val="22"/>
          <w:szCs w:val="22"/>
        </w:rPr>
        <w:t xml:space="preserve">The theory </w:t>
      </w:r>
      <w:r w:rsidR="00113760">
        <w:rPr>
          <w:rFonts w:ascii="Arial" w:hAnsi="Arial" w:cs="Arial"/>
          <w:b/>
          <w:bCs/>
          <w:sz w:val="22"/>
          <w:szCs w:val="22"/>
        </w:rPr>
        <w:t xml:space="preserve">and application of </w:t>
      </w:r>
      <w:r w:rsidR="003E2980" w:rsidRPr="00936249">
        <w:rPr>
          <w:rFonts w:ascii="Arial" w:hAnsi="Arial" w:cs="Arial"/>
          <w:b/>
          <w:bCs/>
          <w:sz w:val="22"/>
          <w:szCs w:val="22"/>
        </w:rPr>
        <w:t>fuel-air explosions</w:t>
      </w:r>
      <w:r w:rsidR="00E2735B">
        <w:rPr>
          <w:rFonts w:ascii="Arial" w:hAnsi="Arial" w:cs="Arial"/>
          <w:sz w:val="22"/>
          <w:szCs w:val="22"/>
        </w:rPr>
        <w:t>.</w:t>
      </w:r>
    </w:p>
    <w:p w14:paraId="65868CEF" w14:textId="77777777" w:rsidR="001205B5" w:rsidRDefault="001205B5" w:rsidP="001205B5">
      <w:pPr>
        <w:jc w:val="both"/>
        <w:rPr>
          <w:rFonts w:ascii="Arial" w:hAnsi="Arial" w:cs="Arial"/>
          <w:sz w:val="22"/>
          <w:szCs w:val="22"/>
        </w:rPr>
      </w:pPr>
    </w:p>
    <w:p w14:paraId="366A59CF" w14:textId="713AAD1C" w:rsidR="001205B5" w:rsidRPr="00936249" w:rsidRDefault="001205B5" w:rsidP="001205B5">
      <w:pPr>
        <w:jc w:val="both"/>
        <w:rPr>
          <w:rFonts w:asciiTheme="minorBidi" w:hAnsiTheme="minorBidi" w:cstheme="minorBidi"/>
          <w:sz w:val="28"/>
          <w:szCs w:val="28"/>
        </w:rPr>
      </w:pPr>
      <w:r w:rsidRPr="00936249">
        <w:rPr>
          <w:rFonts w:asciiTheme="minorBidi" w:hAnsiTheme="minorBidi" w:cstheme="minorBidi"/>
          <w:color w:val="000000"/>
          <w:sz w:val="22"/>
          <w:szCs w:val="22"/>
        </w:rPr>
        <w:t>The aim of this assignment is to describe the theory behind the phenomena of fuel/air explosions and to identify applications in the military environment</w:t>
      </w:r>
      <w:r w:rsidR="00410FA6">
        <w:rPr>
          <w:rFonts w:asciiTheme="minorBidi" w:hAnsiTheme="minorBidi" w:cstheme="minorBidi"/>
          <w:color w:val="000000"/>
          <w:sz w:val="22"/>
          <w:szCs w:val="22"/>
        </w:rPr>
        <w:t xml:space="preserve"> such as the defeat of </w:t>
      </w:r>
      <w:r w:rsidR="008D3C54">
        <w:rPr>
          <w:rFonts w:asciiTheme="minorBidi" w:hAnsiTheme="minorBidi" w:cstheme="minorBidi"/>
          <w:color w:val="000000"/>
          <w:sz w:val="22"/>
          <w:szCs w:val="22"/>
        </w:rPr>
        <w:t xml:space="preserve">armour, structures, personnel, counter-mobility </w:t>
      </w:r>
      <w:proofErr w:type="gramStart"/>
      <w:r w:rsidR="008D3C54">
        <w:rPr>
          <w:rFonts w:asciiTheme="minorBidi" w:hAnsiTheme="minorBidi" w:cstheme="minorBidi"/>
          <w:color w:val="000000"/>
          <w:sz w:val="22"/>
          <w:szCs w:val="22"/>
        </w:rPr>
        <w:t>obstacles</w:t>
      </w:r>
      <w:proofErr w:type="gramEnd"/>
      <w:r w:rsidR="008D3C54">
        <w:rPr>
          <w:rFonts w:asciiTheme="minorBidi" w:hAnsiTheme="minorBidi" w:cstheme="minorBidi"/>
          <w:color w:val="000000"/>
          <w:sz w:val="22"/>
          <w:szCs w:val="22"/>
        </w:rPr>
        <w:t xml:space="preserve"> and </w:t>
      </w:r>
      <w:r w:rsidR="00410FA6">
        <w:rPr>
          <w:rFonts w:asciiTheme="minorBidi" w:hAnsiTheme="minorBidi" w:cstheme="minorBidi"/>
          <w:color w:val="000000"/>
          <w:sz w:val="22"/>
          <w:szCs w:val="22"/>
        </w:rPr>
        <w:t>aircraft</w:t>
      </w:r>
      <w:r w:rsidRPr="00936249">
        <w:rPr>
          <w:rFonts w:asciiTheme="minorBidi" w:hAnsiTheme="minorBidi" w:cstheme="minorBidi"/>
          <w:color w:val="000000"/>
          <w:sz w:val="22"/>
          <w:szCs w:val="22"/>
        </w:rPr>
        <w:t xml:space="preserve">. </w:t>
      </w:r>
      <w:r w:rsidR="00A70CCB">
        <w:rPr>
          <w:rFonts w:asciiTheme="minorBidi" w:hAnsiTheme="minorBidi" w:cstheme="minorBidi"/>
          <w:color w:val="000000"/>
          <w:sz w:val="22"/>
          <w:szCs w:val="22"/>
        </w:rPr>
        <w:t>Based on research, the</w:t>
      </w:r>
      <w:r w:rsidR="00CA52E0">
        <w:rPr>
          <w:rFonts w:asciiTheme="minorBidi" w:hAnsiTheme="minorBidi" w:cstheme="minorBidi"/>
          <w:color w:val="000000"/>
          <w:sz w:val="22"/>
          <w:szCs w:val="22"/>
        </w:rPr>
        <w:t xml:space="preserve"> student should make a judgement on the type of targets most suitable </w:t>
      </w:r>
      <w:r w:rsidR="00A70CCB">
        <w:rPr>
          <w:rFonts w:asciiTheme="minorBidi" w:hAnsiTheme="minorBidi" w:cstheme="minorBidi"/>
          <w:color w:val="000000"/>
          <w:sz w:val="22"/>
          <w:szCs w:val="22"/>
        </w:rPr>
        <w:t xml:space="preserve">for weapons incorporating fuel-air </w:t>
      </w:r>
      <w:r w:rsidR="004B2AFC">
        <w:rPr>
          <w:rFonts w:asciiTheme="minorBidi" w:hAnsiTheme="minorBidi" w:cstheme="minorBidi"/>
          <w:color w:val="000000"/>
          <w:sz w:val="22"/>
          <w:szCs w:val="22"/>
        </w:rPr>
        <w:t xml:space="preserve">explosion </w:t>
      </w:r>
      <w:r w:rsidR="00A70CCB">
        <w:rPr>
          <w:rFonts w:asciiTheme="minorBidi" w:hAnsiTheme="minorBidi" w:cstheme="minorBidi"/>
          <w:color w:val="000000"/>
          <w:sz w:val="22"/>
          <w:szCs w:val="22"/>
        </w:rPr>
        <w:t>technology. T</w:t>
      </w:r>
      <w:r w:rsidRPr="00936249">
        <w:rPr>
          <w:rFonts w:asciiTheme="minorBidi" w:hAnsiTheme="minorBidi" w:cstheme="minorBidi"/>
          <w:color w:val="000000"/>
          <w:sz w:val="22"/>
          <w:szCs w:val="22"/>
        </w:rPr>
        <w:t>he student</w:t>
      </w:r>
      <w:r w:rsidR="00A70CCB">
        <w:rPr>
          <w:rFonts w:asciiTheme="minorBidi" w:hAnsiTheme="minorBidi" w:cstheme="minorBidi"/>
          <w:color w:val="000000"/>
          <w:sz w:val="22"/>
          <w:szCs w:val="22"/>
        </w:rPr>
        <w:t xml:space="preserve"> must</w:t>
      </w:r>
      <w:r w:rsidRPr="00936249">
        <w:rPr>
          <w:rFonts w:asciiTheme="minorBidi" w:hAnsiTheme="minorBidi" w:cstheme="minorBidi"/>
          <w:color w:val="000000"/>
          <w:sz w:val="22"/>
          <w:szCs w:val="22"/>
        </w:rPr>
        <w:t xml:space="preserve"> consider the propagation of blast waves in air </w:t>
      </w:r>
      <w:r w:rsidR="004B2AFC">
        <w:rPr>
          <w:rFonts w:asciiTheme="minorBidi" w:hAnsiTheme="minorBidi" w:cstheme="minorBidi"/>
          <w:color w:val="000000"/>
          <w:sz w:val="22"/>
          <w:szCs w:val="22"/>
        </w:rPr>
        <w:t xml:space="preserve">within the assignment </w:t>
      </w:r>
      <w:r w:rsidRPr="00936249">
        <w:rPr>
          <w:rFonts w:asciiTheme="minorBidi" w:hAnsiTheme="minorBidi" w:cstheme="minorBidi"/>
          <w:color w:val="000000"/>
          <w:sz w:val="22"/>
          <w:szCs w:val="22"/>
        </w:rPr>
        <w:t xml:space="preserve">and how a fuel-air explosion differs from </w:t>
      </w:r>
      <w:r w:rsidR="002C7782" w:rsidRPr="00936249">
        <w:rPr>
          <w:rFonts w:asciiTheme="minorBidi" w:hAnsiTheme="minorBidi" w:cstheme="minorBidi"/>
          <w:color w:val="000000"/>
          <w:sz w:val="22"/>
          <w:szCs w:val="22"/>
        </w:rPr>
        <w:t>conventional explosives such as TNT and RDX.</w:t>
      </w:r>
      <w:r w:rsidR="002D7C7F">
        <w:rPr>
          <w:rFonts w:asciiTheme="minorBidi" w:hAnsiTheme="minorBidi" w:cstheme="minorBidi"/>
          <w:color w:val="000000"/>
          <w:sz w:val="22"/>
          <w:szCs w:val="22"/>
        </w:rPr>
        <w:t xml:space="preserve"> The student should consider </w:t>
      </w:r>
      <w:r w:rsidR="00D85947">
        <w:rPr>
          <w:rFonts w:asciiTheme="minorBidi" w:hAnsiTheme="minorBidi" w:cstheme="minorBidi"/>
          <w:color w:val="000000"/>
          <w:sz w:val="22"/>
          <w:szCs w:val="22"/>
        </w:rPr>
        <w:t>augmenting the written assignment with pictures, graphs and tables that visually demonstrate the difference.</w:t>
      </w:r>
    </w:p>
    <w:p w14:paraId="3FDB622A" w14:textId="77777777" w:rsidR="00DA5EF8" w:rsidRDefault="00DA5EF8" w:rsidP="00D22D9C">
      <w:pPr>
        <w:jc w:val="both"/>
        <w:rPr>
          <w:rFonts w:ascii="Arial" w:hAnsi="Arial" w:cs="Arial"/>
          <w:sz w:val="22"/>
          <w:szCs w:val="22"/>
        </w:rPr>
      </w:pPr>
    </w:p>
    <w:p w14:paraId="02E03F74" w14:textId="77777777" w:rsidR="00DA5EF8" w:rsidRPr="00A406E5" w:rsidRDefault="00DA5EF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E512AC" w14:textId="7F06E192"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270D8" w14:textId="77777777" w:rsidR="00C01A3F" w:rsidRDefault="00C01A3F" w:rsidP="00D22D9C">
      <w:pPr>
        <w:jc w:val="both"/>
        <w:rPr>
          <w:rFonts w:ascii="Arial" w:hAnsi="Arial" w:cs="Arial"/>
          <w:sz w:val="22"/>
          <w:szCs w:val="22"/>
        </w:rPr>
      </w:pPr>
    </w:p>
    <w:p w14:paraId="465BFF81" w14:textId="1395F9A7" w:rsidR="00E73A19" w:rsidRPr="00A406E5" w:rsidRDefault="00E3748E" w:rsidP="00D22D9C">
      <w:pPr>
        <w:jc w:val="both"/>
        <w:rPr>
          <w:rFonts w:ascii="Arial" w:hAnsi="Arial" w:cs="Arial"/>
          <w:sz w:val="22"/>
          <w:szCs w:val="22"/>
        </w:rPr>
      </w:pPr>
      <w:r>
        <w:rPr>
          <w:rFonts w:ascii="Arial" w:hAnsi="Arial" w:cs="Arial"/>
          <w:sz w:val="22"/>
          <w:szCs w:val="22"/>
        </w:rPr>
        <w:t>The</w:t>
      </w:r>
      <w:r w:rsidR="00E2735B">
        <w:rPr>
          <w:rFonts w:ascii="Arial" w:hAnsi="Arial" w:cs="Arial"/>
          <w:sz w:val="22"/>
          <w:szCs w:val="22"/>
        </w:rPr>
        <w:t xml:space="preserve"> student should conduct a literature review </w:t>
      </w:r>
      <w:r w:rsidR="0016049B">
        <w:rPr>
          <w:rFonts w:ascii="Arial" w:hAnsi="Arial" w:cs="Arial"/>
          <w:sz w:val="22"/>
          <w:szCs w:val="22"/>
        </w:rPr>
        <w:t>to understand the theory of fuel-air explosions and how the</w:t>
      </w:r>
      <w:r w:rsidR="00DC2C5D">
        <w:rPr>
          <w:rFonts w:ascii="Arial" w:hAnsi="Arial" w:cs="Arial"/>
          <w:sz w:val="22"/>
          <w:szCs w:val="22"/>
        </w:rPr>
        <w:t xml:space="preserve"> history </w:t>
      </w:r>
      <w:r w:rsidR="006A57F0">
        <w:rPr>
          <w:rFonts w:ascii="Arial" w:hAnsi="Arial" w:cs="Arial"/>
          <w:sz w:val="22"/>
          <w:szCs w:val="22"/>
        </w:rPr>
        <w:t>gas, vapour an</w:t>
      </w:r>
      <w:r w:rsidR="002A78A7">
        <w:rPr>
          <w:rFonts w:ascii="Arial" w:hAnsi="Arial" w:cs="Arial"/>
          <w:sz w:val="22"/>
          <w:szCs w:val="22"/>
        </w:rPr>
        <w:t>d dust explosions may be suited to the defeat of military targets</w:t>
      </w:r>
      <w:r w:rsidR="00567356">
        <w:rPr>
          <w:rFonts w:ascii="Arial" w:hAnsi="Arial" w:cs="Arial"/>
          <w:sz w:val="22"/>
          <w:szCs w:val="22"/>
        </w:rPr>
        <w:t>.</w:t>
      </w:r>
      <w:r w:rsidR="002A78A7">
        <w:rPr>
          <w:rFonts w:ascii="Arial" w:hAnsi="Arial" w:cs="Arial"/>
          <w:sz w:val="22"/>
          <w:szCs w:val="22"/>
        </w:rPr>
        <w:t xml:space="preserve"> Targets for consideration could be </w:t>
      </w:r>
      <w:r w:rsidR="001C5FD1">
        <w:rPr>
          <w:rFonts w:ascii="Arial" w:hAnsi="Arial" w:cs="Arial"/>
          <w:sz w:val="22"/>
          <w:szCs w:val="22"/>
        </w:rPr>
        <w:t>armour, infantry (out in the open and within structures), aircraft or counter-mobility obstacles</w:t>
      </w:r>
      <w:r w:rsidR="00872BED">
        <w:rPr>
          <w:rFonts w:ascii="Arial" w:hAnsi="Arial" w:cs="Arial"/>
          <w:sz w:val="22"/>
          <w:szCs w:val="22"/>
        </w:rPr>
        <w:t xml:space="preserve"> (</w:t>
      </w:r>
      <w:r w:rsidR="001C5FD1">
        <w:rPr>
          <w:rFonts w:ascii="Arial" w:hAnsi="Arial" w:cs="Arial"/>
          <w:sz w:val="22"/>
          <w:szCs w:val="22"/>
        </w:rPr>
        <w:t>such as minefields</w:t>
      </w:r>
      <w:r w:rsidR="00872BED">
        <w:rPr>
          <w:rFonts w:ascii="Arial" w:hAnsi="Arial" w:cs="Arial"/>
          <w:sz w:val="22"/>
          <w:szCs w:val="22"/>
        </w:rPr>
        <w:t>)</w:t>
      </w:r>
      <w:r w:rsidR="001C5FD1">
        <w:rPr>
          <w:rFonts w:ascii="Arial" w:hAnsi="Arial" w:cs="Arial"/>
          <w:sz w:val="22"/>
          <w:szCs w:val="22"/>
        </w:rPr>
        <w:t>.</w:t>
      </w:r>
      <w:r w:rsidR="00C141B2">
        <w:rPr>
          <w:rFonts w:ascii="Arial" w:hAnsi="Arial" w:cs="Arial"/>
          <w:sz w:val="22"/>
          <w:szCs w:val="22"/>
        </w:rPr>
        <w:t xml:space="preserve"> </w:t>
      </w: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44D3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93F22" w14:textId="77777777" w:rsidR="00D22D9C" w:rsidRDefault="00D22D9C" w:rsidP="00D22D9C">
      <w:pPr>
        <w:jc w:val="both"/>
        <w:rPr>
          <w:rFonts w:ascii="Arial" w:hAnsi="Arial" w:cs="Arial"/>
          <w:sz w:val="22"/>
          <w:szCs w:val="22"/>
        </w:rPr>
      </w:pPr>
    </w:p>
    <w:p w14:paraId="5CF801CB" w14:textId="4FDFB6D6" w:rsidR="007A7C3C" w:rsidRPr="00A406E5" w:rsidRDefault="00872BED" w:rsidP="00D22D9C">
      <w:pPr>
        <w:jc w:val="both"/>
        <w:rPr>
          <w:rFonts w:ascii="Arial" w:hAnsi="Arial" w:cs="Arial"/>
          <w:sz w:val="22"/>
          <w:szCs w:val="22"/>
        </w:rPr>
      </w:pPr>
      <w:r>
        <w:rPr>
          <w:rFonts w:ascii="Arial" w:hAnsi="Arial" w:cs="Arial"/>
          <w:sz w:val="22"/>
          <w:szCs w:val="22"/>
        </w:rPr>
        <w:t xml:space="preserve">The </w:t>
      </w:r>
      <w:r w:rsidR="009D3ECE">
        <w:rPr>
          <w:rFonts w:ascii="Arial" w:hAnsi="Arial" w:cs="Arial"/>
          <w:sz w:val="22"/>
          <w:szCs w:val="22"/>
        </w:rPr>
        <w:t xml:space="preserve">key to this assignment is producing a coherent </w:t>
      </w:r>
      <w:r w:rsidR="00B34A04">
        <w:rPr>
          <w:rFonts w:ascii="Arial" w:hAnsi="Arial" w:cs="Arial"/>
          <w:sz w:val="22"/>
          <w:szCs w:val="22"/>
        </w:rPr>
        <w:t>document, which demonstrates an understanding of how fuel-air explosions work, and their application in a military setting</w:t>
      </w:r>
      <w:r w:rsidR="009D3ECE">
        <w:rPr>
          <w:rFonts w:ascii="Arial" w:hAnsi="Arial" w:cs="Arial"/>
          <w:sz w:val="22"/>
          <w:szCs w:val="22"/>
        </w:rPr>
        <w:t>.</w:t>
      </w: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91C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FE3A7" w14:textId="77777777" w:rsidR="00C01A3F" w:rsidRDefault="00C01A3F" w:rsidP="00D22D9C">
      <w:pPr>
        <w:jc w:val="both"/>
        <w:rPr>
          <w:rFonts w:ascii="Arial" w:hAnsi="Arial" w:cs="Arial"/>
          <w:sz w:val="22"/>
          <w:szCs w:val="22"/>
        </w:rPr>
      </w:pPr>
    </w:p>
    <w:p w14:paraId="0A71802D" w14:textId="04A28D6E" w:rsidR="005004BE" w:rsidRPr="00A406E5" w:rsidRDefault="004F73FF" w:rsidP="00D22D9C">
      <w:pPr>
        <w:jc w:val="both"/>
        <w:rPr>
          <w:rFonts w:ascii="Arial" w:hAnsi="Arial" w:cs="Arial"/>
          <w:sz w:val="22"/>
          <w:szCs w:val="22"/>
        </w:rPr>
      </w:pPr>
      <w:r>
        <w:rPr>
          <w:rFonts w:ascii="Arial" w:hAnsi="Arial" w:cs="Arial"/>
          <w:sz w:val="22"/>
          <w:szCs w:val="22"/>
        </w:rPr>
        <w:t xml:space="preserve">Whilst the subject matter restricts itself to fuel-air explosions, which are taught as part of ACDA6008, students may wish to consider </w:t>
      </w:r>
      <w:r w:rsidR="00C01A37">
        <w:rPr>
          <w:rFonts w:ascii="Arial" w:hAnsi="Arial" w:cs="Arial"/>
          <w:sz w:val="22"/>
          <w:szCs w:val="22"/>
        </w:rPr>
        <w:t xml:space="preserve">the viability of fuel-air explosions </w:t>
      </w:r>
      <w:r w:rsidR="000C5B9B">
        <w:rPr>
          <w:rFonts w:ascii="Arial" w:hAnsi="Arial" w:cs="Arial"/>
          <w:sz w:val="22"/>
          <w:szCs w:val="22"/>
        </w:rPr>
        <w:t xml:space="preserve">and if alternatives technologies (such as </w:t>
      </w:r>
      <w:proofErr w:type="spellStart"/>
      <w:r w:rsidR="000C5B9B">
        <w:rPr>
          <w:rFonts w:ascii="Arial" w:hAnsi="Arial" w:cs="Arial"/>
          <w:sz w:val="22"/>
          <w:szCs w:val="22"/>
        </w:rPr>
        <w:t>thermobarics</w:t>
      </w:r>
      <w:proofErr w:type="spellEnd"/>
      <w:r w:rsidR="000C5B9B">
        <w:rPr>
          <w:rFonts w:ascii="Arial" w:hAnsi="Arial" w:cs="Arial"/>
          <w:sz w:val="22"/>
          <w:szCs w:val="22"/>
        </w:rPr>
        <w:t>), provide a better return on investment</w:t>
      </w:r>
      <w:r w:rsidR="00C53793">
        <w:rPr>
          <w:rFonts w:ascii="Arial" w:hAnsi="Arial" w:cs="Arial"/>
          <w:sz w:val="22"/>
          <w:szCs w:val="22"/>
        </w:rPr>
        <w:t>.</w:t>
      </w: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495B5F" w14:textId="77777777" w:rsidR="00C01A3F" w:rsidRDefault="00C01A3F" w:rsidP="00D22D9C">
      <w:pPr>
        <w:jc w:val="both"/>
        <w:rPr>
          <w:rFonts w:ascii="Arial" w:hAnsi="Arial" w:cs="Arial"/>
          <w:sz w:val="22"/>
          <w:szCs w:val="22"/>
        </w:rPr>
      </w:pPr>
    </w:p>
    <w:p w14:paraId="1E998740" w14:textId="2EDB93FE" w:rsidR="00D42871" w:rsidRPr="00A406E5" w:rsidRDefault="00D42871" w:rsidP="00D22D9C">
      <w:pPr>
        <w:jc w:val="both"/>
        <w:rPr>
          <w:rFonts w:ascii="Arial" w:hAnsi="Arial" w:cs="Arial"/>
          <w:sz w:val="22"/>
          <w:szCs w:val="22"/>
        </w:rPr>
      </w:pPr>
      <w:r>
        <w:rPr>
          <w:rFonts w:ascii="Arial" w:hAnsi="Arial" w:cs="Arial"/>
          <w:sz w:val="22"/>
          <w:szCs w:val="22"/>
        </w:rPr>
        <w:t xml:space="preserve">The </w:t>
      </w:r>
      <w:r w:rsidR="000C5B9B">
        <w:rPr>
          <w:rFonts w:ascii="Arial" w:hAnsi="Arial" w:cs="Arial"/>
          <w:sz w:val="22"/>
          <w:szCs w:val="22"/>
        </w:rPr>
        <w:t xml:space="preserve">assignment </w:t>
      </w:r>
      <w:r>
        <w:rPr>
          <w:rFonts w:ascii="Arial" w:hAnsi="Arial" w:cs="Arial"/>
          <w:sz w:val="22"/>
          <w:szCs w:val="22"/>
        </w:rPr>
        <w:t xml:space="preserve">shall be required to contain written and visual inference to support argument. </w:t>
      </w: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96B4C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416B4942" w:rsidR="00FB3B4E" w:rsidRPr="00A406E5" w:rsidRDefault="00EA2916" w:rsidP="00D22D9C">
      <w:pPr>
        <w:jc w:val="both"/>
        <w:rPr>
          <w:rFonts w:ascii="Arial" w:hAnsi="Arial" w:cs="Arial"/>
          <w:sz w:val="22"/>
          <w:szCs w:val="22"/>
        </w:rPr>
      </w:pPr>
      <w:r>
        <w:rPr>
          <w:rFonts w:ascii="Arial" w:hAnsi="Arial" w:cs="Arial"/>
          <w:sz w:val="22"/>
          <w:szCs w:val="22"/>
        </w:rPr>
        <w:t xml:space="preserve">This assignment specifically requires the student to </w:t>
      </w:r>
      <w:r w:rsidRPr="006D6B5E">
        <w:rPr>
          <w:rFonts w:ascii="Arial" w:hAnsi="Arial" w:cs="Arial"/>
          <w:sz w:val="22"/>
          <w:szCs w:val="22"/>
        </w:rPr>
        <w:t xml:space="preserve">use appropriate </w:t>
      </w:r>
      <w:r w:rsidR="00BF4306">
        <w:rPr>
          <w:rFonts w:ascii="Arial" w:hAnsi="Arial" w:cs="Arial"/>
          <w:sz w:val="22"/>
          <w:szCs w:val="22"/>
        </w:rPr>
        <w:t xml:space="preserve">source material </w:t>
      </w:r>
      <w:proofErr w:type="gramStart"/>
      <w:r w:rsidRPr="006D6B5E">
        <w:rPr>
          <w:rFonts w:ascii="Arial" w:hAnsi="Arial" w:cs="Arial"/>
          <w:sz w:val="22"/>
          <w:szCs w:val="22"/>
        </w:rPr>
        <w:t>to</w:t>
      </w:r>
      <w:r w:rsidR="00C75344">
        <w:rPr>
          <w:rFonts w:ascii="Arial" w:hAnsi="Arial" w:cs="Arial"/>
          <w:sz w:val="22"/>
          <w:szCs w:val="22"/>
        </w:rPr>
        <w:t>:</w:t>
      </w:r>
      <w:proofErr w:type="gramEnd"/>
      <w:r w:rsidRPr="006D6B5E">
        <w:rPr>
          <w:rFonts w:ascii="Arial" w:hAnsi="Arial" w:cs="Arial"/>
          <w:sz w:val="22"/>
          <w:szCs w:val="22"/>
        </w:rPr>
        <w:t xml:space="preserve"> effectively communicate information, arguments and analysis to </w:t>
      </w:r>
      <w:r w:rsidR="007A4683">
        <w:rPr>
          <w:rFonts w:ascii="Arial" w:hAnsi="Arial" w:cs="Arial"/>
          <w:sz w:val="22"/>
          <w:szCs w:val="22"/>
        </w:rPr>
        <w:t xml:space="preserve">a </w:t>
      </w:r>
      <w:r w:rsidR="00BF4306">
        <w:rPr>
          <w:rFonts w:ascii="Arial" w:hAnsi="Arial" w:cs="Arial"/>
          <w:sz w:val="22"/>
          <w:szCs w:val="22"/>
        </w:rPr>
        <w:t>technical readership</w:t>
      </w:r>
      <w:r w:rsidRPr="00995D51">
        <w:rPr>
          <w:rFonts w:ascii="Arial" w:hAnsi="Arial" w:cs="Arial"/>
          <w:sz w:val="22"/>
          <w:szCs w:val="22"/>
        </w:rPr>
        <w:t xml:space="preserve">; </w:t>
      </w:r>
      <w:r w:rsidR="00553544">
        <w:rPr>
          <w:rFonts w:ascii="Arial" w:hAnsi="Arial" w:cs="Arial"/>
          <w:sz w:val="22"/>
          <w:szCs w:val="22"/>
        </w:rPr>
        <w:t xml:space="preserve">to use </w:t>
      </w:r>
      <w:r w:rsidRPr="00995D51">
        <w:rPr>
          <w:rFonts w:ascii="Arial" w:hAnsi="Arial" w:cs="Arial"/>
          <w:sz w:val="22"/>
          <w:szCs w:val="22"/>
        </w:rPr>
        <w:t xml:space="preserve">fluency of expression; </w:t>
      </w:r>
      <w:r w:rsidR="00553544">
        <w:rPr>
          <w:rFonts w:ascii="Arial" w:hAnsi="Arial" w:cs="Arial"/>
          <w:sz w:val="22"/>
          <w:szCs w:val="22"/>
        </w:rPr>
        <w:t xml:space="preserve">and demonstrate </w:t>
      </w:r>
      <w:r w:rsidRPr="00995D51">
        <w:rPr>
          <w:rFonts w:ascii="Arial" w:hAnsi="Arial" w:cs="Arial"/>
          <w:sz w:val="22"/>
          <w:szCs w:val="22"/>
        </w:rPr>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w:t>
      </w:r>
      <w:r w:rsidR="00C3397D">
        <w:rPr>
          <w:rFonts w:ascii="Arial" w:hAnsi="Arial" w:cs="Arial"/>
          <w:sz w:val="22"/>
          <w:szCs w:val="22"/>
        </w:rPr>
        <w:t>.</w:t>
      </w:r>
    </w:p>
    <w:p w14:paraId="07CB86F5" w14:textId="4BE650E7" w:rsidR="00C01A3F" w:rsidRPr="00A406E5" w:rsidRDefault="00C01A3F">
      <w:pPr>
        <w:rPr>
          <w:rFonts w:ascii="Arial" w:hAnsi="Arial" w:cs="Arial"/>
          <w:sz w:val="22"/>
          <w:szCs w:val="22"/>
        </w:rPr>
      </w:pP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14EC4EDE" w:rsidR="00152E9D" w:rsidRPr="00A406E5" w:rsidRDefault="00BF516A" w:rsidP="00152E9D">
            <w:pPr>
              <w:jc w:val="center"/>
              <w:rPr>
                <w:rFonts w:ascii="Arial" w:hAnsi="Arial" w:cs="Arial"/>
                <w:sz w:val="32"/>
              </w:rPr>
            </w:pPr>
            <w:r>
              <w:rPr>
                <w:rFonts w:ascii="Arial" w:hAnsi="Arial" w:cs="Arial"/>
                <w:sz w:val="32"/>
              </w:rPr>
              <w:t>2</w:t>
            </w:r>
            <w:r w:rsidR="00E26FE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3661BD30" w:rsidR="00152E9D" w:rsidRPr="00A406E5" w:rsidRDefault="00BF51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66D3CB02" w:rsidR="00152E9D" w:rsidRPr="00A406E5" w:rsidRDefault="00BF516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27E02927" w:rsidR="00152E9D" w:rsidRPr="00A406E5" w:rsidRDefault="00DE6E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75E6C199" w:rsidR="00152E9D" w:rsidRPr="00A406E5" w:rsidRDefault="00BF516A" w:rsidP="00152E9D">
            <w:pPr>
              <w:jc w:val="center"/>
              <w:rPr>
                <w:rFonts w:ascii="Arial" w:hAnsi="Arial" w:cs="Arial"/>
                <w:sz w:val="32"/>
              </w:rPr>
            </w:pPr>
            <w:r>
              <w:rPr>
                <w:rFonts w:ascii="Arial" w:hAnsi="Arial" w:cs="Arial"/>
                <w:sz w:val="32"/>
              </w:rPr>
              <w:t>1</w:t>
            </w:r>
            <w:r w:rsidR="0051355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056CC4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33CC07" w14:textId="77777777" w:rsidTr="00AC5F32">
        <w:tc>
          <w:tcPr>
            <w:tcW w:w="13858" w:type="dxa"/>
            <w:shd w:val="clear" w:color="auto" w:fill="C2D69B" w:themeFill="accent3" w:themeFillTint="99"/>
          </w:tcPr>
          <w:p w14:paraId="38B13B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26DB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22035A" w14:textId="77777777" w:rsidTr="00AC5F32">
        <w:tc>
          <w:tcPr>
            <w:tcW w:w="13948" w:type="dxa"/>
            <w:shd w:val="clear" w:color="auto" w:fill="C2D69B" w:themeFill="accent3" w:themeFillTint="99"/>
          </w:tcPr>
          <w:p w14:paraId="25C51E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00B95F" w14:textId="77777777" w:rsidTr="00E05287">
        <w:tc>
          <w:tcPr>
            <w:tcW w:w="13948" w:type="dxa"/>
            <w:shd w:val="clear" w:color="auto" w:fill="EAF1DD" w:themeFill="accent3" w:themeFillTint="33"/>
          </w:tcPr>
          <w:p w14:paraId="31E756F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DD431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9AD5A4" w14:textId="77777777" w:rsidTr="00AC5F32">
        <w:trPr>
          <w:tblHeader/>
        </w:trPr>
        <w:tc>
          <w:tcPr>
            <w:tcW w:w="1735" w:type="dxa"/>
            <w:shd w:val="clear" w:color="auto" w:fill="C2D69B" w:themeFill="accent3" w:themeFillTint="99"/>
          </w:tcPr>
          <w:p w14:paraId="70761A3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DD9A0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EE4E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38DB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5AD2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4818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8EF7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7ACD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01CCA4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88C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E1CA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262C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941F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63308F" w14:textId="77777777" w:rsidTr="00AC5F32">
        <w:trPr>
          <w:tblHeader/>
        </w:trPr>
        <w:tc>
          <w:tcPr>
            <w:tcW w:w="1735" w:type="dxa"/>
            <w:shd w:val="clear" w:color="auto" w:fill="C2D69B" w:themeFill="accent3" w:themeFillTint="99"/>
          </w:tcPr>
          <w:p w14:paraId="6002D4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D46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3A3B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5A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AAF9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3B3C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7B6C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DF5CA6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C9D170" w14:textId="77777777" w:rsidTr="00AC5F32">
        <w:tc>
          <w:tcPr>
            <w:tcW w:w="1735" w:type="dxa"/>
            <w:shd w:val="clear" w:color="auto" w:fill="C2D69B" w:themeFill="accent3" w:themeFillTint="99"/>
          </w:tcPr>
          <w:p w14:paraId="3D4A8E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5258E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A506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AF3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3C7A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2BA42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4616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B447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DF242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7B0DF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2903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4AC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89E49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13630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8311F7" w14:textId="77777777" w:rsidTr="00AC5F32">
        <w:tc>
          <w:tcPr>
            <w:tcW w:w="1735" w:type="dxa"/>
            <w:shd w:val="clear" w:color="auto" w:fill="C2D69B" w:themeFill="accent3" w:themeFillTint="99"/>
          </w:tcPr>
          <w:p w14:paraId="187498B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C148F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DDC96C"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850A2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E4474E"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901E7A"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EE0F6E"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D2B206"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04597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E8D011"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68B476C" w14:textId="77777777" w:rsidTr="00AC5F32">
        <w:tc>
          <w:tcPr>
            <w:tcW w:w="1735" w:type="dxa"/>
            <w:shd w:val="clear" w:color="auto" w:fill="C2D69B" w:themeFill="accent3" w:themeFillTint="99"/>
          </w:tcPr>
          <w:p w14:paraId="1A54F8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DCF3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6C054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E14909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5FC22D0" w14:textId="77777777" w:rsidR="00C073F1" w:rsidRPr="00B669B1" w:rsidRDefault="00C073F1" w:rsidP="0050796C">
            <w:pPr>
              <w:rPr>
                <w:rFonts w:ascii="Arial" w:hAnsi="Arial" w:cs="Arial"/>
              </w:rPr>
            </w:pPr>
          </w:p>
        </w:tc>
        <w:tc>
          <w:tcPr>
            <w:tcW w:w="1736" w:type="dxa"/>
          </w:tcPr>
          <w:p w14:paraId="34D0484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708C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9B9AF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38FC1F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10ADC4" w14:textId="77777777" w:rsidR="00C073F1" w:rsidRPr="00B669B1" w:rsidRDefault="00C073F1" w:rsidP="0050796C">
            <w:pPr>
              <w:rPr>
                <w:rFonts w:ascii="Arial" w:hAnsi="Arial" w:cs="Arial"/>
              </w:rPr>
            </w:pPr>
          </w:p>
        </w:tc>
        <w:tc>
          <w:tcPr>
            <w:tcW w:w="1736" w:type="dxa"/>
          </w:tcPr>
          <w:p w14:paraId="63E7294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27199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0D109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1434CAC"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DE14310" w14:textId="77777777" w:rsidR="00C073F1" w:rsidRPr="00B669B1" w:rsidRDefault="00C073F1" w:rsidP="0050796C">
            <w:pPr>
              <w:rPr>
                <w:rFonts w:ascii="Arial" w:hAnsi="Arial" w:cs="Arial"/>
              </w:rPr>
            </w:pPr>
          </w:p>
        </w:tc>
        <w:tc>
          <w:tcPr>
            <w:tcW w:w="1736" w:type="dxa"/>
          </w:tcPr>
          <w:p w14:paraId="45D6C2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AE46B33" w14:textId="77777777" w:rsidR="00C073F1" w:rsidRPr="00B669B1" w:rsidRDefault="00C073F1" w:rsidP="0050796C">
            <w:pPr>
              <w:rPr>
                <w:rFonts w:ascii="Arial" w:hAnsi="Arial" w:cs="Arial"/>
              </w:rPr>
            </w:pPr>
          </w:p>
        </w:tc>
        <w:tc>
          <w:tcPr>
            <w:tcW w:w="1736" w:type="dxa"/>
          </w:tcPr>
          <w:p w14:paraId="07F173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4E7AA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3265B7F" w14:textId="77777777" w:rsidTr="00AC5F32">
        <w:tc>
          <w:tcPr>
            <w:tcW w:w="1735" w:type="dxa"/>
            <w:shd w:val="clear" w:color="auto" w:fill="C2D69B" w:themeFill="accent3" w:themeFillTint="99"/>
          </w:tcPr>
          <w:p w14:paraId="383FEA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70A88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1B866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F3F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89D1C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589A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3B5B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3E614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26C066" w14:textId="77777777" w:rsidR="00C073F1" w:rsidRPr="00B669B1" w:rsidRDefault="00C073F1" w:rsidP="0050796C">
            <w:pPr>
              <w:rPr>
                <w:rFonts w:ascii="Arial" w:hAnsi="Arial" w:cs="Arial"/>
              </w:rPr>
            </w:pPr>
          </w:p>
          <w:p w14:paraId="55B00090" w14:textId="77777777" w:rsidR="00C073F1" w:rsidRPr="00B669B1" w:rsidRDefault="00C073F1" w:rsidP="0050796C">
            <w:pPr>
              <w:rPr>
                <w:rFonts w:ascii="Arial" w:hAnsi="Arial" w:cs="Arial"/>
              </w:rPr>
            </w:pPr>
          </w:p>
        </w:tc>
        <w:tc>
          <w:tcPr>
            <w:tcW w:w="1736" w:type="dxa"/>
          </w:tcPr>
          <w:p w14:paraId="5C1289A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3790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AAA2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123D4C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A6ADF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6C7DC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21F2B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A266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4F62C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8C68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8617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3087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C831A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539E9D6" w14:textId="77777777" w:rsidTr="00AC5F32">
        <w:tc>
          <w:tcPr>
            <w:tcW w:w="1735" w:type="dxa"/>
            <w:shd w:val="clear" w:color="auto" w:fill="C2D69B" w:themeFill="accent3" w:themeFillTint="99"/>
          </w:tcPr>
          <w:p w14:paraId="7190B9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2D38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CBCF7"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E7A32F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00E78B" w14:textId="77777777" w:rsidR="00C073F1" w:rsidRPr="00ED3ABD" w:rsidRDefault="00C073F1" w:rsidP="0050796C">
            <w:pPr>
              <w:rPr>
                <w:rFonts w:ascii="Arial" w:hAnsi="Arial" w:cs="Arial"/>
              </w:rPr>
            </w:pPr>
          </w:p>
          <w:p w14:paraId="2ABFAED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A344CD"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093260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265478"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1838AC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E7113E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160DCA"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01BDC0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56DC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17F20"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2D6D700"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02F5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9D0C18"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E5E544"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990E70"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1ECBA306"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CC6341" w14:textId="77777777" w:rsidR="00C073F1" w:rsidRPr="00A406E5" w:rsidRDefault="00C073F1" w:rsidP="001F50B6">
      <w:pPr>
        <w:pStyle w:val="NormalWeb"/>
        <w:rPr>
          <w:rFonts w:ascii="Arial" w:hAnsi="Arial" w:cs="Arial"/>
          <w:color w:val="303B44"/>
          <w:sz w:val="22"/>
          <w:szCs w:val="22"/>
        </w:rPr>
      </w:pPr>
    </w:p>
    <w:p w14:paraId="5108640B" w14:textId="77777777" w:rsidR="00995D51" w:rsidRDefault="00995D51">
      <w:pPr>
        <w:pStyle w:val="NormalWeb"/>
        <w:rPr>
          <w:rFonts w:ascii="Arial" w:hAnsi="Arial" w:cs="Arial"/>
          <w:color w:val="303B44"/>
          <w:sz w:val="22"/>
          <w:szCs w:val="22"/>
        </w:rPr>
      </w:pPr>
    </w:p>
    <w:p w14:paraId="49F2D303" w14:textId="77777777" w:rsidR="00975DEE" w:rsidRDefault="00975DEE">
      <w:pPr>
        <w:pStyle w:val="NormalWeb"/>
        <w:rPr>
          <w:rFonts w:ascii="Arial" w:hAnsi="Arial" w:cs="Arial"/>
          <w:color w:val="303B44"/>
          <w:sz w:val="22"/>
          <w:szCs w:val="22"/>
        </w:rPr>
      </w:pPr>
    </w:p>
    <w:p w14:paraId="0395EBD7" w14:textId="77777777" w:rsidR="00975DEE" w:rsidRDefault="00975DEE">
      <w:pPr>
        <w:pStyle w:val="NormalWeb"/>
        <w:rPr>
          <w:rFonts w:ascii="Arial" w:hAnsi="Arial" w:cs="Arial"/>
          <w:color w:val="303B44"/>
          <w:sz w:val="22"/>
          <w:szCs w:val="22"/>
        </w:rPr>
      </w:pPr>
    </w:p>
    <w:p w14:paraId="2985511A" w14:textId="77777777" w:rsidR="00975DEE" w:rsidRDefault="00975DEE">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84F26" w14:textId="77777777" w:rsidR="00786F13" w:rsidRDefault="00786F13">
      <w:r>
        <w:separator/>
      </w:r>
    </w:p>
  </w:endnote>
  <w:endnote w:type="continuationSeparator" w:id="0">
    <w:p w14:paraId="75BB771D" w14:textId="77777777" w:rsidR="00786F13" w:rsidRDefault="00786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1D844" w14:textId="77777777" w:rsidR="00786F13" w:rsidRDefault="00786F13">
      <w:r>
        <w:separator/>
      </w:r>
    </w:p>
  </w:footnote>
  <w:footnote w:type="continuationSeparator" w:id="0">
    <w:p w14:paraId="35683446" w14:textId="77777777" w:rsidR="00786F13" w:rsidRDefault="00786F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9"/>
  </w:num>
  <w:num w:numId="3" w16cid:durableId="258106057">
    <w:abstractNumId w:val="16"/>
  </w:num>
  <w:num w:numId="4" w16cid:durableId="1981376025">
    <w:abstractNumId w:val="12"/>
  </w:num>
  <w:num w:numId="5" w16cid:durableId="58984674">
    <w:abstractNumId w:val="7"/>
  </w:num>
  <w:num w:numId="6" w16cid:durableId="1840190300">
    <w:abstractNumId w:val="15"/>
  </w:num>
  <w:num w:numId="7" w16cid:durableId="2017881897">
    <w:abstractNumId w:val="2"/>
  </w:num>
  <w:num w:numId="8" w16cid:durableId="1615474579">
    <w:abstractNumId w:val="14"/>
  </w:num>
  <w:num w:numId="9" w16cid:durableId="1244071750">
    <w:abstractNumId w:val="10"/>
  </w:num>
  <w:num w:numId="10" w16cid:durableId="1164587109">
    <w:abstractNumId w:val="4"/>
  </w:num>
  <w:num w:numId="11" w16cid:durableId="1634947938">
    <w:abstractNumId w:val="5"/>
  </w:num>
  <w:num w:numId="12" w16cid:durableId="1012418589">
    <w:abstractNumId w:val="8"/>
  </w:num>
  <w:num w:numId="13" w16cid:durableId="560871746">
    <w:abstractNumId w:val="13"/>
  </w:num>
  <w:num w:numId="14" w16cid:durableId="469448143">
    <w:abstractNumId w:val="3"/>
  </w:num>
  <w:num w:numId="15" w16cid:durableId="1503856284">
    <w:abstractNumId w:val="0"/>
  </w:num>
  <w:num w:numId="16" w16cid:durableId="1506940119">
    <w:abstractNumId w:val="6"/>
  </w:num>
  <w:num w:numId="17" w16cid:durableId="5795652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34"/>
    <w:rsid w:val="00011666"/>
    <w:rsid w:val="000142F0"/>
    <w:rsid w:val="00024FB8"/>
    <w:rsid w:val="00026A84"/>
    <w:rsid w:val="00026B02"/>
    <w:rsid w:val="00026E20"/>
    <w:rsid w:val="0007181D"/>
    <w:rsid w:val="000822E5"/>
    <w:rsid w:val="00084C94"/>
    <w:rsid w:val="0009003E"/>
    <w:rsid w:val="00094C96"/>
    <w:rsid w:val="0009546C"/>
    <w:rsid w:val="000971FC"/>
    <w:rsid w:val="000A1922"/>
    <w:rsid w:val="000A2A3A"/>
    <w:rsid w:val="000A492A"/>
    <w:rsid w:val="000B2DAF"/>
    <w:rsid w:val="000C5B9B"/>
    <w:rsid w:val="000D2F80"/>
    <w:rsid w:val="000E413A"/>
    <w:rsid w:val="000E49DD"/>
    <w:rsid w:val="000F5AA3"/>
    <w:rsid w:val="000F5D60"/>
    <w:rsid w:val="00100396"/>
    <w:rsid w:val="00100B5C"/>
    <w:rsid w:val="00103507"/>
    <w:rsid w:val="00105419"/>
    <w:rsid w:val="001106E9"/>
    <w:rsid w:val="00113760"/>
    <w:rsid w:val="001205B5"/>
    <w:rsid w:val="00124CA5"/>
    <w:rsid w:val="00134F77"/>
    <w:rsid w:val="00152E9D"/>
    <w:rsid w:val="00154487"/>
    <w:rsid w:val="0016049B"/>
    <w:rsid w:val="00166B88"/>
    <w:rsid w:val="0017512A"/>
    <w:rsid w:val="00196958"/>
    <w:rsid w:val="001A1E39"/>
    <w:rsid w:val="001A24F3"/>
    <w:rsid w:val="001B405C"/>
    <w:rsid w:val="001B5F45"/>
    <w:rsid w:val="001C1136"/>
    <w:rsid w:val="001C288B"/>
    <w:rsid w:val="001C5FD1"/>
    <w:rsid w:val="001C7BEF"/>
    <w:rsid w:val="001E1050"/>
    <w:rsid w:val="001E1E1F"/>
    <w:rsid w:val="001E2007"/>
    <w:rsid w:val="001E57C1"/>
    <w:rsid w:val="001F07EF"/>
    <w:rsid w:val="001F50B6"/>
    <w:rsid w:val="001F6D7A"/>
    <w:rsid w:val="00205D72"/>
    <w:rsid w:val="00211128"/>
    <w:rsid w:val="002155B6"/>
    <w:rsid w:val="0022746E"/>
    <w:rsid w:val="00235F71"/>
    <w:rsid w:val="002444CA"/>
    <w:rsid w:val="0024778B"/>
    <w:rsid w:val="00255C51"/>
    <w:rsid w:val="00260DE6"/>
    <w:rsid w:val="00273FEE"/>
    <w:rsid w:val="00276C84"/>
    <w:rsid w:val="0028204E"/>
    <w:rsid w:val="00283C2C"/>
    <w:rsid w:val="00284E2B"/>
    <w:rsid w:val="0028591B"/>
    <w:rsid w:val="00291841"/>
    <w:rsid w:val="002A0436"/>
    <w:rsid w:val="002A78A7"/>
    <w:rsid w:val="002C21F1"/>
    <w:rsid w:val="002C449B"/>
    <w:rsid w:val="002C6040"/>
    <w:rsid w:val="002C7782"/>
    <w:rsid w:val="002D5B3F"/>
    <w:rsid w:val="002D7C7F"/>
    <w:rsid w:val="002E272E"/>
    <w:rsid w:val="002F5778"/>
    <w:rsid w:val="002F660A"/>
    <w:rsid w:val="00300259"/>
    <w:rsid w:val="003223E0"/>
    <w:rsid w:val="00332498"/>
    <w:rsid w:val="0035120E"/>
    <w:rsid w:val="00352C4A"/>
    <w:rsid w:val="00362560"/>
    <w:rsid w:val="003732FD"/>
    <w:rsid w:val="003753B2"/>
    <w:rsid w:val="00376559"/>
    <w:rsid w:val="0037796C"/>
    <w:rsid w:val="00382BAA"/>
    <w:rsid w:val="00384D73"/>
    <w:rsid w:val="00393EB6"/>
    <w:rsid w:val="003A3CE5"/>
    <w:rsid w:val="003A4B6A"/>
    <w:rsid w:val="003B2DF3"/>
    <w:rsid w:val="003B366F"/>
    <w:rsid w:val="003B3F9D"/>
    <w:rsid w:val="003B4D03"/>
    <w:rsid w:val="003B6C95"/>
    <w:rsid w:val="003C6F2F"/>
    <w:rsid w:val="003E2980"/>
    <w:rsid w:val="003E340D"/>
    <w:rsid w:val="003E5751"/>
    <w:rsid w:val="004046A9"/>
    <w:rsid w:val="00404C50"/>
    <w:rsid w:val="00407C7D"/>
    <w:rsid w:val="00410FA6"/>
    <w:rsid w:val="00415AB1"/>
    <w:rsid w:val="00423934"/>
    <w:rsid w:val="00426244"/>
    <w:rsid w:val="00433D09"/>
    <w:rsid w:val="00462705"/>
    <w:rsid w:val="00467F3E"/>
    <w:rsid w:val="00470A38"/>
    <w:rsid w:val="00473C37"/>
    <w:rsid w:val="004758CA"/>
    <w:rsid w:val="00485191"/>
    <w:rsid w:val="004874DE"/>
    <w:rsid w:val="00494472"/>
    <w:rsid w:val="004A6D9C"/>
    <w:rsid w:val="004B2AFC"/>
    <w:rsid w:val="004B5334"/>
    <w:rsid w:val="004B6C14"/>
    <w:rsid w:val="004C4F19"/>
    <w:rsid w:val="004D5E9B"/>
    <w:rsid w:val="004D63D9"/>
    <w:rsid w:val="004E6585"/>
    <w:rsid w:val="004E7A85"/>
    <w:rsid w:val="004F691A"/>
    <w:rsid w:val="004F73FF"/>
    <w:rsid w:val="005004BE"/>
    <w:rsid w:val="0050249F"/>
    <w:rsid w:val="00513559"/>
    <w:rsid w:val="00524566"/>
    <w:rsid w:val="00530BEF"/>
    <w:rsid w:val="005465B8"/>
    <w:rsid w:val="00552351"/>
    <w:rsid w:val="00553544"/>
    <w:rsid w:val="00561F00"/>
    <w:rsid w:val="00562C4E"/>
    <w:rsid w:val="00562DEC"/>
    <w:rsid w:val="00563572"/>
    <w:rsid w:val="00567356"/>
    <w:rsid w:val="00576AB4"/>
    <w:rsid w:val="00577917"/>
    <w:rsid w:val="00577C24"/>
    <w:rsid w:val="0058188E"/>
    <w:rsid w:val="00590667"/>
    <w:rsid w:val="005969E2"/>
    <w:rsid w:val="005A1689"/>
    <w:rsid w:val="005A7BC9"/>
    <w:rsid w:val="005B61CD"/>
    <w:rsid w:val="005D1D58"/>
    <w:rsid w:val="005D432C"/>
    <w:rsid w:val="005D49DA"/>
    <w:rsid w:val="005E0883"/>
    <w:rsid w:val="005E285E"/>
    <w:rsid w:val="005E72F8"/>
    <w:rsid w:val="005F0579"/>
    <w:rsid w:val="005F2536"/>
    <w:rsid w:val="005F262A"/>
    <w:rsid w:val="005F3A53"/>
    <w:rsid w:val="006062A3"/>
    <w:rsid w:val="0061096F"/>
    <w:rsid w:val="00610E08"/>
    <w:rsid w:val="006140BF"/>
    <w:rsid w:val="00615D34"/>
    <w:rsid w:val="006161BE"/>
    <w:rsid w:val="00616F99"/>
    <w:rsid w:val="0061741A"/>
    <w:rsid w:val="00620787"/>
    <w:rsid w:val="00626BDD"/>
    <w:rsid w:val="00630CB6"/>
    <w:rsid w:val="00632434"/>
    <w:rsid w:val="0063478F"/>
    <w:rsid w:val="00644256"/>
    <w:rsid w:val="0064644C"/>
    <w:rsid w:val="00661D6F"/>
    <w:rsid w:val="006628E9"/>
    <w:rsid w:val="0066725E"/>
    <w:rsid w:val="006716C7"/>
    <w:rsid w:val="00674589"/>
    <w:rsid w:val="00681208"/>
    <w:rsid w:val="00681FA9"/>
    <w:rsid w:val="00691EA9"/>
    <w:rsid w:val="006934D4"/>
    <w:rsid w:val="006A2470"/>
    <w:rsid w:val="006A57F0"/>
    <w:rsid w:val="006A6DC3"/>
    <w:rsid w:val="006C1480"/>
    <w:rsid w:val="006D49ED"/>
    <w:rsid w:val="006D55CE"/>
    <w:rsid w:val="006D637A"/>
    <w:rsid w:val="006D6B5E"/>
    <w:rsid w:val="006D6F24"/>
    <w:rsid w:val="006E399F"/>
    <w:rsid w:val="006E3E4E"/>
    <w:rsid w:val="006E65C6"/>
    <w:rsid w:val="006F45BF"/>
    <w:rsid w:val="006F60E0"/>
    <w:rsid w:val="00702F71"/>
    <w:rsid w:val="00706B34"/>
    <w:rsid w:val="00713A59"/>
    <w:rsid w:val="00714CF6"/>
    <w:rsid w:val="00726A71"/>
    <w:rsid w:val="007366DF"/>
    <w:rsid w:val="00757839"/>
    <w:rsid w:val="00770C81"/>
    <w:rsid w:val="00781EC0"/>
    <w:rsid w:val="0078559C"/>
    <w:rsid w:val="00786F13"/>
    <w:rsid w:val="00786FA1"/>
    <w:rsid w:val="00791024"/>
    <w:rsid w:val="007922E2"/>
    <w:rsid w:val="00793F0A"/>
    <w:rsid w:val="007A2657"/>
    <w:rsid w:val="007A4683"/>
    <w:rsid w:val="007A4A99"/>
    <w:rsid w:val="007A7C3C"/>
    <w:rsid w:val="007B1666"/>
    <w:rsid w:val="007C2D3E"/>
    <w:rsid w:val="007C682C"/>
    <w:rsid w:val="007D2385"/>
    <w:rsid w:val="007E6F99"/>
    <w:rsid w:val="007F214F"/>
    <w:rsid w:val="00800069"/>
    <w:rsid w:val="008042F0"/>
    <w:rsid w:val="00806C9E"/>
    <w:rsid w:val="008221EF"/>
    <w:rsid w:val="008227B2"/>
    <w:rsid w:val="00824758"/>
    <w:rsid w:val="008310A0"/>
    <w:rsid w:val="008337B2"/>
    <w:rsid w:val="00835D29"/>
    <w:rsid w:val="00842E7F"/>
    <w:rsid w:val="00852933"/>
    <w:rsid w:val="008566E5"/>
    <w:rsid w:val="008566FE"/>
    <w:rsid w:val="0085686A"/>
    <w:rsid w:val="00865B46"/>
    <w:rsid w:val="0086677D"/>
    <w:rsid w:val="00872BED"/>
    <w:rsid w:val="00887AC9"/>
    <w:rsid w:val="00896134"/>
    <w:rsid w:val="008A62BC"/>
    <w:rsid w:val="008A6E12"/>
    <w:rsid w:val="008B43E7"/>
    <w:rsid w:val="008B4EF0"/>
    <w:rsid w:val="008D3C54"/>
    <w:rsid w:val="008D763F"/>
    <w:rsid w:val="008F036F"/>
    <w:rsid w:val="008F1308"/>
    <w:rsid w:val="008F78C2"/>
    <w:rsid w:val="00904568"/>
    <w:rsid w:val="009055D0"/>
    <w:rsid w:val="00911394"/>
    <w:rsid w:val="00913871"/>
    <w:rsid w:val="00923420"/>
    <w:rsid w:val="00923EF2"/>
    <w:rsid w:val="00926D25"/>
    <w:rsid w:val="00926E9D"/>
    <w:rsid w:val="0093037C"/>
    <w:rsid w:val="00932C6E"/>
    <w:rsid w:val="00933F10"/>
    <w:rsid w:val="00936249"/>
    <w:rsid w:val="0093674B"/>
    <w:rsid w:val="009433C5"/>
    <w:rsid w:val="009463E3"/>
    <w:rsid w:val="00947CF3"/>
    <w:rsid w:val="009526B8"/>
    <w:rsid w:val="009527AD"/>
    <w:rsid w:val="009637B4"/>
    <w:rsid w:val="00965881"/>
    <w:rsid w:val="00975DEE"/>
    <w:rsid w:val="00983404"/>
    <w:rsid w:val="00983F61"/>
    <w:rsid w:val="0098610B"/>
    <w:rsid w:val="009871FF"/>
    <w:rsid w:val="0098797D"/>
    <w:rsid w:val="00990799"/>
    <w:rsid w:val="009907C6"/>
    <w:rsid w:val="009910B3"/>
    <w:rsid w:val="00995D51"/>
    <w:rsid w:val="009A0631"/>
    <w:rsid w:val="009B10ED"/>
    <w:rsid w:val="009B5666"/>
    <w:rsid w:val="009B7E63"/>
    <w:rsid w:val="009D3EA4"/>
    <w:rsid w:val="009D3ECE"/>
    <w:rsid w:val="009D649C"/>
    <w:rsid w:val="009E074D"/>
    <w:rsid w:val="009E4BC1"/>
    <w:rsid w:val="009F0798"/>
    <w:rsid w:val="009F5CB2"/>
    <w:rsid w:val="00A03AC7"/>
    <w:rsid w:val="00A03BB8"/>
    <w:rsid w:val="00A12A78"/>
    <w:rsid w:val="00A3218A"/>
    <w:rsid w:val="00A3505D"/>
    <w:rsid w:val="00A4036F"/>
    <w:rsid w:val="00A406E5"/>
    <w:rsid w:val="00A4239C"/>
    <w:rsid w:val="00A425FF"/>
    <w:rsid w:val="00A4641C"/>
    <w:rsid w:val="00A47F44"/>
    <w:rsid w:val="00A5414D"/>
    <w:rsid w:val="00A55876"/>
    <w:rsid w:val="00A67FB1"/>
    <w:rsid w:val="00A70CCB"/>
    <w:rsid w:val="00A841C6"/>
    <w:rsid w:val="00A85BFE"/>
    <w:rsid w:val="00A87BC9"/>
    <w:rsid w:val="00AB271D"/>
    <w:rsid w:val="00AB6FE7"/>
    <w:rsid w:val="00AB7AD7"/>
    <w:rsid w:val="00AC5F32"/>
    <w:rsid w:val="00AD2430"/>
    <w:rsid w:val="00AE41A6"/>
    <w:rsid w:val="00AF0E34"/>
    <w:rsid w:val="00AF1820"/>
    <w:rsid w:val="00AF271D"/>
    <w:rsid w:val="00AF56C2"/>
    <w:rsid w:val="00B004E6"/>
    <w:rsid w:val="00B0744D"/>
    <w:rsid w:val="00B142BE"/>
    <w:rsid w:val="00B34A04"/>
    <w:rsid w:val="00B43CAC"/>
    <w:rsid w:val="00B50EA8"/>
    <w:rsid w:val="00B51642"/>
    <w:rsid w:val="00B56594"/>
    <w:rsid w:val="00B62D94"/>
    <w:rsid w:val="00B64082"/>
    <w:rsid w:val="00B72325"/>
    <w:rsid w:val="00B7460B"/>
    <w:rsid w:val="00B80377"/>
    <w:rsid w:val="00B81AD3"/>
    <w:rsid w:val="00B829D8"/>
    <w:rsid w:val="00B84B5B"/>
    <w:rsid w:val="00B86446"/>
    <w:rsid w:val="00BA1176"/>
    <w:rsid w:val="00BA1645"/>
    <w:rsid w:val="00BE0B01"/>
    <w:rsid w:val="00BE79C7"/>
    <w:rsid w:val="00BF3CB5"/>
    <w:rsid w:val="00BF4306"/>
    <w:rsid w:val="00BF516A"/>
    <w:rsid w:val="00C01A37"/>
    <w:rsid w:val="00C01A3F"/>
    <w:rsid w:val="00C06687"/>
    <w:rsid w:val="00C073F1"/>
    <w:rsid w:val="00C1285B"/>
    <w:rsid w:val="00C1361B"/>
    <w:rsid w:val="00C141B2"/>
    <w:rsid w:val="00C14E1F"/>
    <w:rsid w:val="00C315AF"/>
    <w:rsid w:val="00C3221B"/>
    <w:rsid w:val="00C3397D"/>
    <w:rsid w:val="00C36132"/>
    <w:rsid w:val="00C36D9A"/>
    <w:rsid w:val="00C44A72"/>
    <w:rsid w:val="00C5296E"/>
    <w:rsid w:val="00C53793"/>
    <w:rsid w:val="00C543DF"/>
    <w:rsid w:val="00C61FC2"/>
    <w:rsid w:val="00C6652B"/>
    <w:rsid w:val="00C704CD"/>
    <w:rsid w:val="00C705F9"/>
    <w:rsid w:val="00C730FE"/>
    <w:rsid w:val="00C75344"/>
    <w:rsid w:val="00C80F0F"/>
    <w:rsid w:val="00C860AA"/>
    <w:rsid w:val="00C8667A"/>
    <w:rsid w:val="00C93BCB"/>
    <w:rsid w:val="00CA02C6"/>
    <w:rsid w:val="00CA52E0"/>
    <w:rsid w:val="00CB1699"/>
    <w:rsid w:val="00CB3B4D"/>
    <w:rsid w:val="00CC241A"/>
    <w:rsid w:val="00CD0EBA"/>
    <w:rsid w:val="00CE2716"/>
    <w:rsid w:val="00CE4035"/>
    <w:rsid w:val="00CE65AB"/>
    <w:rsid w:val="00CF4266"/>
    <w:rsid w:val="00D06430"/>
    <w:rsid w:val="00D22D9C"/>
    <w:rsid w:val="00D241F1"/>
    <w:rsid w:val="00D25A85"/>
    <w:rsid w:val="00D275CB"/>
    <w:rsid w:val="00D30981"/>
    <w:rsid w:val="00D30DFA"/>
    <w:rsid w:val="00D31628"/>
    <w:rsid w:val="00D372BA"/>
    <w:rsid w:val="00D42871"/>
    <w:rsid w:val="00D42A42"/>
    <w:rsid w:val="00D458A7"/>
    <w:rsid w:val="00D463A5"/>
    <w:rsid w:val="00D4710D"/>
    <w:rsid w:val="00D47D25"/>
    <w:rsid w:val="00D62047"/>
    <w:rsid w:val="00D62ACD"/>
    <w:rsid w:val="00D640BA"/>
    <w:rsid w:val="00D77422"/>
    <w:rsid w:val="00D85947"/>
    <w:rsid w:val="00D975EE"/>
    <w:rsid w:val="00DA36EE"/>
    <w:rsid w:val="00DA56FB"/>
    <w:rsid w:val="00DA5EF8"/>
    <w:rsid w:val="00DB00BF"/>
    <w:rsid w:val="00DB116D"/>
    <w:rsid w:val="00DC2C5D"/>
    <w:rsid w:val="00DD17CC"/>
    <w:rsid w:val="00DD2BD1"/>
    <w:rsid w:val="00DD6B03"/>
    <w:rsid w:val="00DE1F9F"/>
    <w:rsid w:val="00DE217A"/>
    <w:rsid w:val="00DE6EDE"/>
    <w:rsid w:val="00DE7557"/>
    <w:rsid w:val="00DF2355"/>
    <w:rsid w:val="00DF321B"/>
    <w:rsid w:val="00E05287"/>
    <w:rsid w:val="00E07AA9"/>
    <w:rsid w:val="00E16A1A"/>
    <w:rsid w:val="00E230E0"/>
    <w:rsid w:val="00E25A96"/>
    <w:rsid w:val="00E26FE1"/>
    <w:rsid w:val="00E2735B"/>
    <w:rsid w:val="00E350E5"/>
    <w:rsid w:val="00E3748E"/>
    <w:rsid w:val="00E41B85"/>
    <w:rsid w:val="00E51AAC"/>
    <w:rsid w:val="00E650E0"/>
    <w:rsid w:val="00E66CC0"/>
    <w:rsid w:val="00E728A9"/>
    <w:rsid w:val="00E73A19"/>
    <w:rsid w:val="00E7560F"/>
    <w:rsid w:val="00E807D9"/>
    <w:rsid w:val="00EA0F06"/>
    <w:rsid w:val="00EA0F4E"/>
    <w:rsid w:val="00EA2916"/>
    <w:rsid w:val="00EA295B"/>
    <w:rsid w:val="00EA3B9B"/>
    <w:rsid w:val="00EA6801"/>
    <w:rsid w:val="00EB3266"/>
    <w:rsid w:val="00EB4F96"/>
    <w:rsid w:val="00EB676D"/>
    <w:rsid w:val="00ED2D36"/>
    <w:rsid w:val="00ED7072"/>
    <w:rsid w:val="00EE3132"/>
    <w:rsid w:val="00EE3D9D"/>
    <w:rsid w:val="00EE6F25"/>
    <w:rsid w:val="00F02126"/>
    <w:rsid w:val="00F03D85"/>
    <w:rsid w:val="00F07C8C"/>
    <w:rsid w:val="00F249F1"/>
    <w:rsid w:val="00F25B9D"/>
    <w:rsid w:val="00F2664E"/>
    <w:rsid w:val="00F31163"/>
    <w:rsid w:val="00F31C04"/>
    <w:rsid w:val="00F442A7"/>
    <w:rsid w:val="00F50B5D"/>
    <w:rsid w:val="00F57A89"/>
    <w:rsid w:val="00F61A20"/>
    <w:rsid w:val="00F63DD9"/>
    <w:rsid w:val="00F664C3"/>
    <w:rsid w:val="00F67644"/>
    <w:rsid w:val="00F70C3D"/>
    <w:rsid w:val="00F775D4"/>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C758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9</Pages>
  <Words>3381</Words>
  <Characters>20826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42</cp:revision>
  <cp:lastPrinted>2014-10-10T07:42:00Z</cp:lastPrinted>
  <dcterms:created xsi:type="dcterms:W3CDTF">2022-09-20T09:52:00Z</dcterms:created>
  <dcterms:modified xsi:type="dcterms:W3CDTF">2022-09-25T08:48:00Z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