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058B1" w14:textId="77777777"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Qualification: CIPD Diploma in Applied Human Resources</w:t>
      </w:r>
    </w:p>
    <w:p w14:paraId="57C73C6A" w14:textId="77777777" w:rsidR="00C8794A" w:rsidRPr="00FB02DB" w:rsidRDefault="00C8794A" w:rsidP="00C8794A">
      <w:pPr>
        <w:rPr>
          <w:rFonts w:ascii="Arial" w:hAnsi="Arial" w:cs="Arial"/>
          <w:color w:val="000000" w:themeColor="text1"/>
          <w:sz w:val="28"/>
          <w:szCs w:val="28"/>
        </w:rPr>
      </w:pPr>
    </w:p>
    <w:p w14:paraId="11659E9B" w14:textId="679C6EB5"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 xml:space="preserve">Module Name: </w:t>
      </w:r>
      <w:r>
        <w:rPr>
          <w:rFonts w:ascii="Arial" w:hAnsi="Arial" w:cs="Arial"/>
          <w:bCs/>
          <w:color w:val="000000" w:themeColor="text1"/>
          <w:sz w:val="28"/>
          <w:szCs w:val="28"/>
          <w:shd w:val="clear" w:color="auto" w:fill="FFFFFF"/>
        </w:rPr>
        <w:t xml:space="preserve">Developing Professional Practice in Human Resources – </w:t>
      </w:r>
      <w:r>
        <w:rPr>
          <w:rFonts w:ascii="Arial" w:hAnsi="Arial" w:cs="Arial"/>
          <w:b/>
          <w:bCs/>
          <w:color w:val="000000" w:themeColor="text1"/>
          <w:sz w:val="28"/>
          <w:szCs w:val="28"/>
          <w:shd w:val="clear" w:color="auto" w:fill="FFFFFF"/>
        </w:rPr>
        <w:t>Activity 4</w:t>
      </w:r>
    </w:p>
    <w:p w14:paraId="02824999" w14:textId="77777777" w:rsidR="00C8794A" w:rsidRPr="00FB02DB" w:rsidRDefault="00C8794A" w:rsidP="00C8794A">
      <w:pPr>
        <w:rPr>
          <w:rFonts w:ascii="Arial" w:hAnsi="Arial" w:cs="Arial"/>
          <w:color w:val="000000" w:themeColor="text1"/>
          <w:sz w:val="28"/>
          <w:szCs w:val="28"/>
        </w:rPr>
      </w:pPr>
    </w:p>
    <w:p w14:paraId="5B4E2947" w14:textId="77777777" w:rsidR="00C8794A" w:rsidRPr="00FB02DB" w:rsidRDefault="00C8794A" w:rsidP="00C8794A">
      <w:pPr>
        <w:rPr>
          <w:rFonts w:ascii="Arial" w:hAnsi="Arial" w:cs="Arial"/>
          <w:color w:val="000000" w:themeColor="text1"/>
          <w:sz w:val="28"/>
          <w:szCs w:val="28"/>
        </w:rPr>
      </w:pPr>
    </w:p>
    <w:p w14:paraId="60927990" w14:textId="77777777" w:rsidR="00C8794A" w:rsidRPr="00FB02DB" w:rsidRDefault="00C8794A" w:rsidP="00C8794A">
      <w:pPr>
        <w:rPr>
          <w:rFonts w:ascii="Arial" w:hAnsi="Arial" w:cs="Arial"/>
          <w:color w:val="000000" w:themeColor="text1"/>
          <w:sz w:val="28"/>
          <w:szCs w:val="28"/>
        </w:rPr>
      </w:pPr>
    </w:p>
    <w:p w14:paraId="6E4E61F3" w14:textId="7970E5D8"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Word Count:</w:t>
      </w:r>
      <w:r w:rsidR="00EB308D">
        <w:rPr>
          <w:rFonts w:ascii="Arial" w:hAnsi="Arial" w:cs="Arial"/>
          <w:color w:val="000000" w:themeColor="text1"/>
          <w:sz w:val="28"/>
          <w:szCs w:val="28"/>
        </w:rPr>
        <w:t xml:space="preserve"> 1042</w:t>
      </w:r>
      <w:r>
        <w:rPr>
          <w:rFonts w:ascii="Arial" w:hAnsi="Arial" w:cs="Arial"/>
          <w:color w:val="000000" w:themeColor="text1"/>
          <w:sz w:val="28"/>
          <w:szCs w:val="28"/>
        </w:rPr>
        <w:t xml:space="preserve"> words</w:t>
      </w:r>
    </w:p>
    <w:p w14:paraId="5010A2E9" w14:textId="77777777" w:rsidR="00C8794A" w:rsidRPr="00FB02DB" w:rsidRDefault="00C8794A" w:rsidP="00C8794A">
      <w:pPr>
        <w:rPr>
          <w:rFonts w:ascii="Arial" w:hAnsi="Arial" w:cs="Arial"/>
          <w:color w:val="000000" w:themeColor="text1"/>
          <w:sz w:val="28"/>
          <w:szCs w:val="28"/>
        </w:rPr>
      </w:pPr>
    </w:p>
    <w:p w14:paraId="2946933F" w14:textId="77777777" w:rsidR="00C8794A" w:rsidRPr="00FB02DB" w:rsidRDefault="00C8794A" w:rsidP="00C8794A">
      <w:pPr>
        <w:rPr>
          <w:rFonts w:ascii="Arial" w:hAnsi="Arial" w:cs="Arial"/>
          <w:color w:val="000000" w:themeColor="text1"/>
          <w:sz w:val="28"/>
          <w:szCs w:val="28"/>
        </w:rPr>
      </w:pPr>
    </w:p>
    <w:p w14:paraId="138BA01F" w14:textId="77777777" w:rsidR="00C8794A" w:rsidRPr="00FB02DB" w:rsidRDefault="00C8794A" w:rsidP="00C8794A">
      <w:pPr>
        <w:rPr>
          <w:rFonts w:ascii="Arial" w:hAnsi="Arial" w:cs="Arial"/>
          <w:color w:val="000000" w:themeColor="text1"/>
          <w:sz w:val="28"/>
          <w:szCs w:val="28"/>
        </w:rPr>
      </w:pPr>
    </w:p>
    <w:p w14:paraId="6E8A7CA2" w14:textId="77777777"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 xml:space="preserve">Student Name: Joanne Thomas </w:t>
      </w:r>
    </w:p>
    <w:p w14:paraId="51DC359B" w14:textId="77777777"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Student Number: 1403229</w:t>
      </w:r>
    </w:p>
    <w:p w14:paraId="08016496" w14:textId="77777777"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 xml:space="preserve">CIPD Membership Number: </w:t>
      </w:r>
      <w:r w:rsidRPr="00FB02DB">
        <w:rPr>
          <w:rFonts w:ascii="Arial" w:hAnsi="Arial" w:cs="Arial"/>
          <w:bCs/>
          <w:color w:val="000000" w:themeColor="text1"/>
          <w:sz w:val="28"/>
          <w:szCs w:val="28"/>
          <w:shd w:val="clear" w:color="auto" w:fill="FFFFFF"/>
        </w:rPr>
        <w:t>53274130</w:t>
      </w:r>
    </w:p>
    <w:p w14:paraId="387C89D6" w14:textId="77777777" w:rsidR="00C8794A" w:rsidRPr="00FB02DB" w:rsidRDefault="00C8794A" w:rsidP="00C8794A">
      <w:pPr>
        <w:rPr>
          <w:rFonts w:ascii="Arial" w:hAnsi="Arial" w:cs="Arial"/>
          <w:color w:val="000000" w:themeColor="text1"/>
          <w:sz w:val="28"/>
          <w:szCs w:val="28"/>
        </w:rPr>
      </w:pPr>
    </w:p>
    <w:p w14:paraId="1CC0AB30" w14:textId="77777777" w:rsidR="00C8794A" w:rsidRPr="00FB02DB" w:rsidRDefault="00C8794A" w:rsidP="00C8794A">
      <w:pPr>
        <w:rPr>
          <w:rFonts w:ascii="Arial" w:hAnsi="Arial" w:cs="Arial"/>
          <w:color w:val="000000" w:themeColor="text1"/>
          <w:sz w:val="28"/>
          <w:szCs w:val="28"/>
        </w:rPr>
      </w:pPr>
    </w:p>
    <w:p w14:paraId="26741F1D" w14:textId="77777777" w:rsidR="00C8794A" w:rsidRPr="00FB02DB" w:rsidRDefault="00C8794A" w:rsidP="00C8794A">
      <w:pPr>
        <w:rPr>
          <w:rFonts w:ascii="Arial" w:hAnsi="Arial" w:cs="Arial"/>
          <w:color w:val="000000" w:themeColor="text1"/>
          <w:sz w:val="28"/>
          <w:szCs w:val="28"/>
        </w:rPr>
      </w:pPr>
    </w:p>
    <w:p w14:paraId="4FDA6ABC" w14:textId="77777777"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By signing below, I confirm that the work/evidence presented is my own, unaided work. I understand the regulations pertaining to candidate malpractice and the action that may be taken as a result.</w:t>
      </w:r>
    </w:p>
    <w:p w14:paraId="093D87EA" w14:textId="77777777" w:rsidR="00C8794A" w:rsidRPr="00FB02DB" w:rsidRDefault="00C8794A" w:rsidP="00C8794A">
      <w:pPr>
        <w:rPr>
          <w:rFonts w:ascii="Arial" w:hAnsi="Arial" w:cs="Arial"/>
          <w:color w:val="000000" w:themeColor="text1"/>
          <w:sz w:val="28"/>
          <w:szCs w:val="28"/>
        </w:rPr>
      </w:pPr>
    </w:p>
    <w:p w14:paraId="1893D8C7" w14:textId="77777777" w:rsidR="00C8794A" w:rsidRPr="00FB02DB" w:rsidRDefault="00C8794A" w:rsidP="00C8794A">
      <w:pPr>
        <w:rPr>
          <w:rFonts w:ascii="Arial" w:hAnsi="Arial" w:cs="Arial"/>
          <w:color w:val="000000" w:themeColor="text1"/>
          <w:sz w:val="28"/>
          <w:szCs w:val="28"/>
        </w:rPr>
      </w:pPr>
      <w:r w:rsidRPr="00FB02DB">
        <w:rPr>
          <w:rFonts w:ascii="Arial" w:hAnsi="Arial" w:cs="Arial"/>
          <w:color w:val="000000" w:themeColor="text1"/>
          <w:sz w:val="28"/>
          <w:szCs w:val="28"/>
        </w:rPr>
        <w:t xml:space="preserve">Signed: </w:t>
      </w:r>
      <w:r>
        <w:rPr>
          <w:noProof/>
          <w:lang w:eastAsia="en-GB"/>
        </w:rPr>
        <w:drawing>
          <wp:inline distT="0" distB="0" distL="0" distR="0" wp14:anchorId="65B04BAC" wp14:editId="3754023E">
            <wp:extent cx="1143000" cy="523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43000" cy="523875"/>
                    </a:xfrm>
                    <a:prstGeom prst="rect">
                      <a:avLst/>
                    </a:prstGeom>
                  </pic:spPr>
                </pic:pic>
              </a:graphicData>
            </a:graphic>
          </wp:inline>
        </w:drawing>
      </w:r>
      <w:r>
        <w:rPr>
          <w:rFonts w:ascii="Arial" w:hAnsi="Arial" w:cs="Arial"/>
          <w:color w:val="000000" w:themeColor="text1"/>
          <w:sz w:val="28"/>
          <w:szCs w:val="28"/>
        </w:rPr>
        <w:t xml:space="preserve"> J. Thomas</w:t>
      </w:r>
    </w:p>
    <w:p w14:paraId="7AF009AE" w14:textId="77777777" w:rsidR="00C8794A" w:rsidRPr="00FB02DB" w:rsidRDefault="00C8794A" w:rsidP="00C8794A">
      <w:pPr>
        <w:rPr>
          <w:rFonts w:cs="Arial"/>
          <w:color w:val="000000" w:themeColor="text1"/>
          <w:sz w:val="36"/>
          <w:szCs w:val="36"/>
        </w:rPr>
      </w:pPr>
      <w:r w:rsidRPr="00FB02DB">
        <w:rPr>
          <w:rFonts w:ascii="Arial" w:hAnsi="Arial" w:cs="Arial"/>
          <w:color w:val="000000" w:themeColor="text1"/>
          <w:sz w:val="28"/>
          <w:szCs w:val="28"/>
        </w:rPr>
        <w:t xml:space="preserve">Date: </w:t>
      </w:r>
      <w:r>
        <w:rPr>
          <w:rFonts w:ascii="Arial" w:hAnsi="Arial" w:cs="Arial"/>
          <w:color w:val="000000" w:themeColor="text1"/>
          <w:sz w:val="28"/>
          <w:szCs w:val="28"/>
        </w:rPr>
        <w:t>19</w:t>
      </w:r>
      <w:r w:rsidRPr="000853AF">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 </w:t>
      </w:r>
      <w:r w:rsidRPr="00FB02DB">
        <w:rPr>
          <w:rFonts w:ascii="Arial" w:hAnsi="Arial" w:cs="Arial"/>
          <w:color w:val="000000" w:themeColor="text1"/>
          <w:sz w:val="28"/>
          <w:szCs w:val="28"/>
        </w:rPr>
        <w:t>2018</w:t>
      </w:r>
    </w:p>
    <w:p w14:paraId="444F8676" w14:textId="77777777" w:rsidR="00C8794A" w:rsidRDefault="00C8794A" w:rsidP="0044328C">
      <w:pPr>
        <w:jc w:val="center"/>
        <w:rPr>
          <w:rFonts w:ascii="Arial" w:hAnsi="Arial" w:cs="Arial"/>
          <w:b/>
          <w:sz w:val="24"/>
          <w:szCs w:val="24"/>
        </w:rPr>
      </w:pPr>
    </w:p>
    <w:p w14:paraId="4F51F4FC" w14:textId="77777777" w:rsidR="00C8794A" w:rsidRDefault="00C8794A">
      <w:pPr>
        <w:rPr>
          <w:rFonts w:ascii="Arial" w:hAnsi="Arial" w:cs="Arial"/>
          <w:b/>
          <w:sz w:val="24"/>
          <w:szCs w:val="24"/>
        </w:rPr>
      </w:pPr>
      <w:r>
        <w:rPr>
          <w:rFonts w:ascii="Arial" w:hAnsi="Arial" w:cs="Arial"/>
          <w:b/>
          <w:sz w:val="24"/>
          <w:szCs w:val="24"/>
        </w:rPr>
        <w:br w:type="page"/>
      </w:r>
    </w:p>
    <w:p w14:paraId="4C8EA7A0" w14:textId="39E6337C" w:rsidR="0044328C" w:rsidRPr="000778E7" w:rsidRDefault="0044328C" w:rsidP="0044328C">
      <w:pPr>
        <w:jc w:val="center"/>
        <w:rPr>
          <w:rFonts w:ascii="Arial" w:hAnsi="Arial" w:cs="Arial"/>
          <w:b/>
          <w:sz w:val="24"/>
          <w:szCs w:val="24"/>
        </w:rPr>
      </w:pPr>
      <w:r w:rsidRPr="000778E7">
        <w:rPr>
          <w:rFonts w:ascii="Arial" w:hAnsi="Arial" w:cs="Arial"/>
          <w:b/>
          <w:sz w:val="24"/>
          <w:szCs w:val="24"/>
        </w:rPr>
        <w:lastRenderedPageBreak/>
        <w:t>Activity Four</w:t>
      </w:r>
    </w:p>
    <w:p w14:paraId="69EC24BC" w14:textId="12A83075" w:rsidR="00D86C84" w:rsidRPr="000778E7" w:rsidRDefault="00261B85">
      <w:pPr>
        <w:rPr>
          <w:rFonts w:ascii="Arial" w:hAnsi="Arial" w:cs="Arial"/>
          <w:sz w:val="24"/>
          <w:szCs w:val="24"/>
        </w:rPr>
      </w:pPr>
      <w:r w:rsidRPr="000778E7">
        <w:rPr>
          <w:rFonts w:ascii="Arial" w:hAnsi="Arial" w:cs="Arial"/>
          <w:sz w:val="24"/>
          <w:szCs w:val="24"/>
        </w:rPr>
        <w:t xml:space="preserve">Groups are prevalent throughout all organisations and departments; most people in an organisation will be part of at least one group either formed informally from the needs of people in the organisation or formed from organisational need to achieve aims and objectives (Mullins, 2007). </w:t>
      </w:r>
      <w:r w:rsidR="003B0709" w:rsidRPr="000778E7">
        <w:rPr>
          <w:rFonts w:ascii="Arial" w:hAnsi="Arial" w:cs="Arial"/>
          <w:sz w:val="24"/>
          <w:szCs w:val="24"/>
        </w:rPr>
        <w:t>HR professionals work collaboratively with a range of people from individual employees to group participation</w:t>
      </w:r>
      <w:r w:rsidR="00C8794A">
        <w:rPr>
          <w:rFonts w:ascii="Arial" w:hAnsi="Arial" w:cs="Arial"/>
          <w:sz w:val="24"/>
          <w:szCs w:val="24"/>
        </w:rPr>
        <w:t>, therefore,</w:t>
      </w:r>
      <w:r w:rsidR="003B0709" w:rsidRPr="000778E7">
        <w:rPr>
          <w:rFonts w:ascii="Arial" w:hAnsi="Arial" w:cs="Arial"/>
          <w:sz w:val="24"/>
          <w:szCs w:val="24"/>
        </w:rPr>
        <w:t xml:space="preserve"> understanding group dynamics to develop effective teamwork is essential. </w:t>
      </w:r>
    </w:p>
    <w:p w14:paraId="45EF41AA" w14:textId="3956CE47" w:rsidR="003B0709" w:rsidRPr="000778E7" w:rsidRDefault="00087863" w:rsidP="003B0709">
      <w:pPr>
        <w:rPr>
          <w:rFonts w:ascii="Arial" w:hAnsi="Arial" w:cs="Arial"/>
          <w:sz w:val="24"/>
          <w:szCs w:val="24"/>
        </w:rPr>
      </w:pPr>
      <w:r w:rsidRPr="000778E7">
        <w:rPr>
          <w:rFonts w:ascii="Arial" w:hAnsi="Arial" w:cs="Arial"/>
          <w:sz w:val="24"/>
          <w:szCs w:val="24"/>
        </w:rPr>
        <w:t xml:space="preserve">Social psychologist, Kurt Lewin, recognised distinct behaviours and roles within groups and coined the term </w:t>
      </w:r>
      <w:r w:rsidR="009F6B80" w:rsidRPr="000778E7">
        <w:rPr>
          <w:rFonts w:ascii="Arial" w:hAnsi="Arial" w:cs="Arial"/>
          <w:sz w:val="24"/>
          <w:szCs w:val="24"/>
        </w:rPr>
        <w:t>‘</w:t>
      </w:r>
      <w:r w:rsidRPr="000778E7">
        <w:rPr>
          <w:rFonts w:ascii="Arial" w:hAnsi="Arial" w:cs="Arial"/>
          <w:sz w:val="24"/>
          <w:szCs w:val="24"/>
        </w:rPr>
        <w:t>group dynamics</w:t>
      </w:r>
      <w:r w:rsidR="009F6B80" w:rsidRPr="000778E7">
        <w:rPr>
          <w:rFonts w:ascii="Arial" w:hAnsi="Arial" w:cs="Arial"/>
          <w:sz w:val="24"/>
          <w:szCs w:val="24"/>
        </w:rPr>
        <w:t>’</w:t>
      </w:r>
      <w:r w:rsidRPr="000778E7">
        <w:rPr>
          <w:rFonts w:ascii="Arial" w:hAnsi="Arial" w:cs="Arial"/>
          <w:sz w:val="24"/>
          <w:szCs w:val="24"/>
        </w:rPr>
        <w:t xml:space="preserve"> to describ</w:t>
      </w:r>
      <w:r w:rsidR="00933E8B" w:rsidRPr="000778E7">
        <w:rPr>
          <w:rFonts w:ascii="Arial" w:hAnsi="Arial" w:cs="Arial"/>
          <w:sz w:val="24"/>
          <w:szCs w:val="24"/>
        </w:rPr>
        <w:t xml:space="preserve">e the effects of group behaviours and roles individually and </w:t>
      </w:r>
      <w:r w:rsidR="002E48EA" w:rsidRPr="000778E7">
        <w:rPr>
          <w:rFonts w:ascii="Arial" w:hAnsi="Arial" w:cs="Arial"/>
          <w:sz w:val="24"/>
          <w:szCs w:val="24"/>
        </w:rPr>
        <w:t xml:space="preserve">as a group. Positive group dynamics </w:t>
      </w:r>
      <w:r w:rsidR="009F6B80" w:rsidRPr="000778E7">
        <w:rPr>
          <w:rFonts w:ascii="Arial" w:hAnsi="Arial" w:cs="Arial"/>
          <w:sz w:val="24"/>
          <w:szCs w:val="24"/>
        </w:rPr>
        <w:t>will see trust amongst the team with each member being responsible for creating action, whereas, poor group dynamics can result in poor decision making as members cannot explore options effectively due to disruptive behaviour in the group</w:t>
      </w:r>
      <w:r w:rsidR="00EE1CF6" w:rsidRPr="000778E7">
        <w:rPr>
          <w:rFonts w:ascii="Arial" w:hAnsi="Arial" w:cs="Arial"/>
          <w:sz w:val="24"/>
          <w:szCs w:val="24"/>
        </w:rPr>
        <w:t>, weak leadership, submission to authority or consensus instead of expression own opinion</w:t>
      </w:r>
      <w:r w:rsidR="00C77B56" w:rsidRPr="000778E7">
        <w:rPr>
          <w:rFonts w:ascii="Arial" w:hAnsi="Arial" w:cs="Arial"/>
          <w:sz w:val="24"/>
          <w:szCs w:val="24"/>
        </w:rPr>
        <w:t xml:space="preserve">, </w:t>
      </w:r>
      <w:bookmarkStart w:id="0" w:name="_GoBack"/>
      <w:bookmarkEnd w:id="0"/>
      <w:r w:rsidR="00C77B56" w:rsidRPr="000778E7">
        <w:rPr>
          <w:rFonts w:ascii="Arial" w:hAnsi="Arial" w:cs="Arial"/>
          <w:sz w:val="24"/>
          <w:szCs w:val="24"/>
        </w:rPr>
        <w:t>and an imbalance in member contributions</w:t>
      </w:r>
      <w:r w:rsidR="009F6B80" w:rsidRPr="000778E7">
        <w:rPr>
          <w:rFonts w:ascii="Arial" w:hAnsi="Arial" w:cs="Arial"/>
          <w:sz w:val="24"/>
          <w:szCs w:val="24"/>
        </w:rPr>
        <w:t xml:space="preserve"> (</w:t>
      </w:r>
      <w:r w:rsidR="00EE1CF6" w:rsidRPr="000778E7">
        <w:rPr>
          <w:rFonts w:ascii="Arial" w:hAnsi="Arial" w:cs="Arial"/>
          <w:sz w:val="24"/>
          <w:szCs w:val="24"/>
        </w:rPr>
        <w:t xml:space="preserve">Mind Tools, no date). </w:t>
      </w:r>
      <w:r w:rsidR="003B0709" w:rsidRPr="000778E7">
        <w:rPr>
          <w:rFonts w:ascii="Arial" w:hAnsi="Arial" w:cs="Arial"/>
          <w:sz w:val="24"/>
          <w:szCs w:val="24"/>
        </w:rPr>
        <w:t xml:space="preserve">Different individual agendas and needs of the group can affect the group’s balance and effectiveness resulting in conflict. HR professionals must understand and utilise collaborative working and conflict resolution skills to operate successfully in teamwork environments (Johns and Perkins, 2016). </w:t>
      </w:r>
    </w:p>
    <w:p w14:paraId="4C35552C" w14:textId="23030E5F" w:rsidR="00B86D95" w:rsidRPr="000778E7" w:rsidRDefault="00B86D95">
      <w:pPr>
        <w:rPr>
          <w:rFonts w:ascii="Arial" w:hAnsi="Arial" w:cs="Arial"/>
          <w:sz w:val="24"/>
          <w:szCs w:val="24"/>
        </w:rPr>
      </w:pPr>
      <w:r w:rsidRPr="000778E7">
        <w:rPr>
          <w:rFonts w:ascii="Arial" w:hAnsi="Arial" w:cs="Arial"/>
          <w:sz w:val="24"/>
          <w:szCs w:val="24"/>
        </w:rPr>
        <w:t xml:space="preserve">Group dynamics can be improved by leaders understanding the </w:t>
      </w:r>
      <w:r w:rsidR="00F26794" w:rsidRPr="000778E7">
        <w:rPr>
          <w:rFonts w:ascii="Arial" w:hAnsi="Arial" w:cs="Arial"/>
          <w:sz w:val="24"/>
          <w:szCs w:val="24"/>
        </w:rPr>
        <w:t xml:space="preserve">status of the group using Bruce Tuckman’s group model and identifying roles adopted in the group, challenging problems quickly </w:t>
      </w:r>
      <w:r w:rsidR="002F1050" w:rsidRPr="000778E7">
        <w:rPr>
          <w:rFonts w:ascii="Arial" w:hAnsi="Arial" w:cs="Arial"/>
          <w:sz w:val="24"/>
          <w:szCs w:val="24"/>
        </w:rPr>
        <w:t xml:space="preserve">and using it as a learning opportunity, defining the purpose of the group and everyone’s role when the group is first formed, promoting open communication and paying attention to the group to identify any warning signs of poor group dynamics (Mind Tools, no date). </w:t>
      </w:r>
    </w:p>
    <w:p w14:paraId="6769BE0D" w14:textId="798717E6" w:rsidR="00B86D95" w:rsidRPr="000778E7" w:rsidRDefault="002F1050">
      <w:pPr>
        <w:rPr>
          <w:rFonts w:ascii="Arial" w:hAnsi="Arial" w:cs="Arial"/>
          <w:sz w:val="24"/>
          <w:szCs w:val="24"/>
        </w:rPr>
      </w:pPr>
      <w:r w:rsidRPr="000778E7">
        <w:rPr>
          <w:rFonts w:ascii="Arial" w:hAnsi="Arial" w:cs="Arial"/>
          <w:sz w:val="24"/>
          <w:szCs w:val="24"/>
        </w:rPr>
        <w:t xml:space="preserve">Psychologist, Bruce Tuckman, </w:t>
      </w:r>
      <w:r w:rsidR="003707D9" w:rsidRPr="000778E7">
        <w:rPr>
          <w:rFonts w:ascii="Arial" w:hAnsi="Arial" w:cs="Arial"/>
          <w:sz w:val="24"/>
          <w:szCs w:val="24"/>
        </w:rPr>
        <w:t>devel</w:t>
      </w:r>
      <w:r w:rsidR="005705D4" w:rsidRPr="000778E7">
        <w:rPr>
          <w:rFonts w:ascii="Arial" w:hAnsi="Arial" w:cs="Arial"/>
          <w:sz w:val="24"/>
          <w:szCs w:val="24"/>
        </w:rPr>
        <w:t xml:space="preserve">oped a team development theory </w:t>
      </w:r>
      <w:r w:rsidR="00B7783D" w:rsidRPr="000778E7">
        <w:rPr>
          <w:rFonts w:ascii="Arial" w:hAnsi="Arial" w:cs="Arial"/>
          <w:sz w:val="24"/>
          <w:szCs w:val="24"/>
        </w:rPr>
        <w:t>identifying</w:t>
      </w:r>
      <w:r w:rsidR="003707D9" w:rsidRPr="000778E7">
        <w:rPr>
          <w:rFonts w:ascii="Arial" w:hAnsi="Arial" w:cs="Arial"/>
          <w:sz w:val="24"/>
          <w:szCs w:val="24"/>
        </w:rPr>
        <w:t xml:space="preserve"> f</w:t>
      </w:r>
      <w:r w:rsidR="00B7783D" w:rsidRPr="000778E7">
        <w:rPr>
          <w:rFonts w:ascii="Arial" w:hAnsi="Arial" w:cs="Arial"/>
          <w:sz w:val="24"/>
          <w:szCs w:val="24"/>
        </w:rPr>
        <w:t>ive stages of group development namely</w:t>
      </w:r>
      <w:r w:rsidR="003707D9" w:rsidRPr="000778E7">
        <w:rPr>
          <w:rFonts w:ascii="Arial" w:hAnsi="Arial" w:cs="Arial"/>
          <w:sz w:val="24"/>
          <w:szCs w:val="24"/>
        </w:rPr>
        <w:t xml:space="preserve"> Forming, Storming, Norming, Performing and Adjourning. </w:t>
      </w:r>
    </w:p>
    <w:p w14:paraId="02D688D1" w14:textId="31E7EBF2" w:rsidR="007913A1" w:rsidRPr="000778E7" w:rsidRDefault="007913A1">
      <w:pPr>
        <w:rPr>
          <w:rFonts w:ascii="Arial" w:hAnsi="Arial" w:cs="Arial"/>
          <w:sz w:val="24"/>
          <w:szCs w:val="24"/>
        </w:rPr>
      </w:pPr>
      <w:r w:rsidRPr="000778E7">
        <w:rPr>
          <w:rFonts w:ascii="Arial" w:hAnsi="Arial" w:cs="Arial"/>
          <w:sz w:val="24"/>
          <w:szCs w:val="24"/>
        </w:rPr>
        <w:t>Roles and responsibilities are unclear at the Forming stage so the leader will establish team and individual objectives.</w:t>
      </w:r>
      <w:r w:rsidR="00B7783D" w:rsidRPr="000778E7">
        <w:rPr>
          <w:rFonts w:ascii="Arial" w:hAnsi="Arial" w:cs="Arial"/>
          <w:sz w:val="24"/>
          <w:szCs w:val="24"/>
        </w:rPr>
        <w:t xml:space="preserve"> </w:t>
      </w:r>
      <w:r w:rsidRPr="000778E7">
        <w:rPr>
          <w:rFonts w:ascii="Arial" w:hAnsi="Arial" w:cs="Arial"/>
          <w:sz w:val="24"/>
          <w:szCs w:val="24"/>
        </w:rPr>
        <w:t>Tuckman</w:t>
      </w:r>
      <w:r w:rsidR="00C8794A">
        <w:rPr>
          <w:rFonts w:ascii="Arial" w:hAnsi="Arial" w:cs="Arial"/>
          <w:sz w:val="24"/>
          <w:szCs w:val="24"/>
        </w:rPr>
        <w:t>, 1965,</w:t>
      </w:r>
      <w:r w:rsidRPr="000778E7">
        <w:rPr>
          <w:rFonts w:ascii="Arial" w:hAnsi="Arial" w:cs="Arial"/>
          <w:sz w:val="24"/>
          <w:szCs w:val="24"/>
        </w:rPr>
        <w:t xml:space="preserve"> </w:t>
      </w:r>
      <w:r w:rsidR="00C8794A" w:rsidRPr="000778E7">
        <w:rPr>
          <w:rFonts w:ascii="Arial" w:hAnsi="Arial" w:cs="Arial"/>
          <w:sz w:val="24"/>
          <w:szCs w:val="24"/>
        </w:rPr>
        <w:t xml:space="preserve">(cited in Smith, 2005) </w:t>
      </w:r>
      <w:r w:rsidRPr="000778E7">
        <w:rPr>
          <w:rFonts w:ascii="Arial" w:hAnsi="Arial" w:cs="Arial"/>
          <w:sz w:val="24"/>
          <w:szCs w:val="24"/>
        </w:rPr>
        <w:t>associates the Storming stage with conflict and resistance as team members begin to challenge authority. The leader should resolve any conflict promptly and</w:t>
      </w:r>
      <w:r w:rsidR="00B7783D" w:rsidRPr="000778E7">
        <w:rPr>
          <w:rFonts w:ascii="Arial" w:hAnsi="Arial" w:cs="Arial"/>
          <w:sz w:val="24"/>
          <w:szCs w:val="24"/>
        </w:rPr>
        <w:t xml:space="preserve"> build good team relationships. </w:t>
      </w:r>
      <w:r w:rsidRPr="000778E7">
        <w:rPr>
          <w:rFonts w:ascii="Arial" w:hAnsi="Arial" w:cs="Arial"/>
          <w:sz w:val="24"/>
          <w:szCs w:val="24"/>
        </w:rPr>
        <w:t>Respect and commitment strengthens at the Norming stage as differences are resolved resulting in team members helping each other. The leader should allow the group to be independent.</w:t>
      </w:r>
      <w:r w:rsidR="00B7783D" w:rsidRPr="000778E7">
        <w:rPr>
          <w:rFonts w:ascii="Arial" w:hAnsi="Arial" w:cs="Arial"/>
          <w:sz w:val="24"/>
          <w:szCs w:val="24"/>
        </w:rPr>
        <w:t xml:space="preserve"> </w:t>
      </w:r>
      <w:r w:rsidRPr="000778E7">
        <w:rPr>
          <w:rFonts w:ascii="Arial" w:hAnsi="Arial" w:cs="Arial"/>
          <w:sz w:val="24"/>
          <w:szCs w:val="24"/>
        </w:rPr>
        <w:t>The team works harmoniously at the Performing stage with little disruption, therefore, the leader should delegate much of the workload.</w:t>
      </w:r>
      <w:r w:rsidR="00B7783D" w:rsidRPr="000778E7">
        <w:rPr>
          <w:rFonts w:ascii="Arial" w:hAnsi="Arial" w:cs="Arial"/>
          <w:sz w:val="24"/>
          <w:szCs w:val="24"/>
        </w:rPr>
        <w:t xml:space="preserve"> </w:t>
      </w:r>
      <w:r w:rsidRPr="000778E7">
        <w:rPr>
          <w:rFonts w:ascii="Arial" w:hAnsi="Arial" w:cs="Arial"/>
          <w:sz w:val="24"/>
          <w:szCs w:val="24"/>
        </w:rPr>
        <w:t>The Adjourning stage will see disbandment of the group which may be difficult on some team members who favour routine and</w:t>
      </w:r>
      <w:r w:rsidR="0044328C" w:rsidRPr="000778E7">
        <w:rPr>
          <w:rFonts w:ascii="Arial" w:hAnsi="Arial" w:cs="Arial"/>
          <w:sz w:val="24"/>
          <w:szCs w:val="24"/>
        </w:rPr>
        <w:t xml:space="preserve"> have developed</w:t>
      </w:r>
      <w:r w:rsidRPr="000778E7">
        <w:rPr>
          <w:rFonts w:ascii="Arial" w:hAnsi="Arial" w:cs="Arial"/>
          <w:sz w:val="24"/>
          <w:szCs w:val="24"/>
        </w:rPr>
        <w:t xml:space="preserve"> good working relationships (Mind Tools, no date). </w:t>
      </w:r>
    </w:p>
    <w:p w14:paraId="37028575" w14:textId="77777777" w:rsidR="005705D4" w:rsidRPr="000778E7" w:rsidRDefault="00063488">
      <w:pPr>
        <w:rPr>
          <w:rFonts w:ascii="Arial" w:hAnsi="Arial" w:cs="Arial"/>
          <w:sz w:val="24"/>
          <w:szCs w:val="24"/>
        </w:rPr>
      </w:pPr>
      <w:r w:rsidRPr="000778E7">
        <w:rPr>
          <w:rFonts w:ascii="Arial" w:hAnsi="Arial" w:cs="Arial"/>
          <w:sz w:val="24"/>
          <w:szCs w:val="24"/>
        </w:rPr>
        <w:t xml:space="preserve">HR professionals can use this model to effectively collaborate within groups; by identifying the group stage and adopting the recommended stage activities will help overcome conflict and relationships issues and begin to perform effectively with clear sight of achieving the objective.  </w:t>
      </w:r>
    </w:p>
    <w:p w14:paraId="3C57511F" w14:textId="4D3C8706" w:rsidR="005705D4" w:rsidRPr="000778E7" w:rsidRDefault="008B20AD">
      <w:pPr>
        <w:rPr>
          <w:rFonts w:ascii="Arial" w:hAnsi="Arial" w:cs="Arial"/>
          <w:sz w:val="24"/>
          <w:szCs w:val="24"/>
        </w:rPr>
      </w:pPr>
      <w:r w:rsidRPr="000778E7">
        <w:rPr>
          <w:rFonts w:ascii="Arial" w:hAnsi="Arial" w:cs="Arial"/>
          <w:sz w:val="24"/>
          <w:szCs w:val="24"/>
        </w:rPr>
        <w:lastRenderedPageBreak/>
        <w:t>Belbin identified nine behaviours known as Team Roles which are required for any team to be high-performing. The Team Roles are Resource Investigator, Teamworker, Co-or</w:t>
      </w:r>
      <w:r w:rsidR="00996CB0" w:rsidRPr="000778E7">
        <w:rPr>
          <w:rFonts w:ascii="Arial" w:hAnsi="Arial" w:cs="Arial"/>
          <w:sz w:val="24"/>
          <w:szCs w:val="24"/>
        </w:rPr>
        <w:t>din</w:t>
      </w:r>
      <w:r w:rsidRPr="000778E7">
        <w:rPr>
          <w:rFonts w:ascii="Arial" w:hAnsi="Arial" w:cs="Arial"/>
          <w:sz w:val="24"/>
          <w:szCs w:val="24"/>
        </w:rPr>
        <w:t xml:space="preserve">ator, Plant, </w:t>
      </w:r>
      <w:r w:rsidR="004A6FE6" w:rsidRPr="000778E7">
        <w:rPr>
          <w:rFonts w:ascii="Arial" w:hAnsi="Arial" w:cs="Arial"/>
          <w:sz w:val="24"/>
          <w:szCs w:val="24"/>
        </w:rPr>
        <w:t xml:space="preserve">Monitor Evaluator, </w:t>
      </w:r>
      <w:r w:rsidRPr="000778E7">
        <w:rPr>
          <w:rFonts w:ascii="Arial" w:hAnsi="Arial" w:cs="Arial"/>
          <w:sz w:val="24"/>
          <w:szCs w:val="24"/>
        </w:rPr>
        <w:t xml:space="preserve">Specialist, </w:t>
      </w:r>
      <w:r w:rsidR="004A6FE6" w:rsidRPr="000778E7">
        <w:rPr>
          <w:rFonts w:ascii="Arial" w:hAnsi="Arial" w:cs="Arial"/>
          <w:sz w:val="24"/>
          <w:szCs w:val="24"/>
        </w:rPr>
        <w:t xml:space="preserve">Shaper, </w:t>
      </w:r>
      <w:r w:rsidRPr="000778E7">
        <w:rPr>
          <w:rFonts w:ascii="Arial" w:hAnsi="Arial" w:cs="Arial"/>
          <w:sz w:val="24"/>
          <w:szCs w:val="24"/>
        </w:rPr>
        <w:t>Implementer</w:t>
      </w:r>
      <w:r w:rsidR="004A6FE6" w:rsidRPr="000778E7">
        <w:rPr>
          <w:rFonts w:ascii="Arial" w:hAnsi="Arial" w:cs="Arial"/>
          <w:sz w:val="24"/>
          <w:szCs w:val="24"/>
        </w:rPr>
        <w:t xml:space="preserve"> and</w:t>
      </w:r>
      <w:r w:rsidRPr="000778E7">
        <w:rPr>
          <w:rFonts w:ascii="Arial" w:hAnsi="Arial" w:cs="Arial"/>
          <w:sz w:val="24"/>
          <w:szCs w:val="24"/>
        </w:rPr>
        <w:t xml:space="preserve"> Completer Finisher</w:t>
      </w:r>
      <w:r w:rsidR="004A6FE6" w:rsidRPr="000778E7">
        <w:rPr>
          <w:rFonts w:ascii="Arial" w:hAnsi="Arial" w:cs="Arial"/>
          <w:sz w:val="24"/>
          <w:szCs w:val="24"/>
        </w:rPr>
        <w:t xml:space="preserve">. Each role has strengths and allowable weaknesses, therefore, the team should consider the task at hand and utilise the most appropriate behaviour. </w:t>
      </w:r>
      <w:r w:rsidR="006F79DD" w:rsidRPr="000778E7">
        <w:rPr>
          <w:rFonts w:ascii="Arial" w:hAnsi="Arial" w:cs="Arial"/>
          <w:sz w:val="24"/>
          <w:szCs w:val="24"/>
        </w:rPr>
        <w:t xml:space="preserve">Individuals complete a self-perception inventory and obtain feedback from colleagues to develop a report to identify team roles to share with the team. The Belbin team roles </w:t>
      </w:r>
      <w:r w:rsidR="00611127" w:rsidRPr="000778E7">
        <w:rPr>
          <w:rFonts w:ascii="Arial" w:hAnsi="Arial" w:cs="Arial"/>
          <w:sz w:val="24"/>
          <w:szCs w:val="24"/>
        </w:rPr>
        <w:t xml:space="preserve">will provide </w:t>
      </w:r>
      <w:r w:rsidR="00996CB0" w:rsidRPr="000778E7">
        <w:rPr>
          <w:rFonts w:ascii="Arial" w:hAnsi="Arial" w:cs="Arial"/>
          <w:sz w:val="24"/>
          <w:szCs w:val="24"/>
        </w:rPr>
        <w:t>individuals</w:t>
      </w:r>
      <w:r w:rsidR="00611127" w:rsidRPr="000778E7">
        <w:rPr>
          <w:rFonts w:ascii="Arial" w:hAnsi="Arial" w:cs="Arial"/>
          <w:sz w:val="24"/>
          <w:szCs w:val="24"/>
        </w:rPr>
        <w:t xml:space="preserve"> with a deeper understanding of their strengths to improve communications and teamwork (Belbin, no date). </w:t>
      </w:r>
    </w:p>
    <w:p w14:paraId="068C5FD5" w14:textId="2953744A" w:rsidR="00794C29" w:rsidRPr="000778E7" w:rsidRDefault="00794C29">
      <w:pPr>
        <w:rPr>
          <w:rFonts w:ascii="Arial" w:hAnsi="Arial" w:cs="Arial"/>
          <w:sz w:val="24"/>
          <w:szCs w:val="24"/>
        </w:rPr>
      </w:pPr>
      <w:r w:rsidRPr="000778E7">
        <w:rPr>
          <w:rFonts w:ascii="Arial" w:hAnsi="Arial" w:cs="Arial"/>
          <w:sz w:val="24"/>
          <w:szCs w:val="24"/>
        </w:rPr>
        <w:t xml:space="preserve">Technology company, Google, researched to find out what made a team successful. Google interviewed </w:t>
      </w:r>
      <w:r w:rsidR="00FD6FD4" w:rsidRPr="000778E7">
        <w:rPr>
          <w:rFonts w:ascii="Arial" w:hAnsi="Arial" w:cs="Arial"/>
          <w:sz w:val="24"/>
          <w:szCs w:val="24"/>
        </w:rPr>
        <w:t>hundreds of staff from executives to floor staff and found that how teams worked together is most important</w:t>
      </w:r>
      <w:r w:rsidR="008E7F74" w:rsidRPr="000778E7">
        <w:rPr>
          <w:rFonts w:ascii="Arial" w:hAnsi="Arial" w:cs="Arial"/>
          <w:sz w:val="24"/>
          <w:szCs w:val="24"/>
        </w:rPr>
        <w:t xml:space="preserve"> as opposed to who is on the team</w:t>
      </w:r>
      <w:r w:rsidR="00FD6FD4" w:rsidRPr="000778E7">
        <w:rPr>
          <w:rFonts w:ascii="Arial" w:hAnsi="Arial" w:cs="Arial"/>
          <w:sz w:val="24"/>
          <w:szCs w:val="24"/>
        </w:rPr>
        <w:t xml:space="preserve">. Researchers found that psychological safety was paramount </w:t>
      </w:r>
      <w:r w:rsidR="008E7F74" w:rsidRPr="000778E7">
        <w:rPr>
          <w:rFonts w:ascii="Arial" w:hAnsi="Arial" w:cs="Arial"/>
          <w:sz w:val="24"/>
          <w:szCs w:val="24"/>
        </w:rPr>
        <w:t>as individuals feel safe and trusted to take risks and not frightened for admitting error. Google also noted a number of other key skills contributing to effective teamwork including active listening, respect, empathy and transparency (</w:t>
      </w:r>
      <w:r w:rsidR="007B1BDB" w:rsidRPr="000778E7">
        <w:rPr>
          <w:rFonts w:ascii="Arial" w:hAnsi="Arial" w:cs="Arial"/>
          <w:sz w:val="24"/>
          <w:szCs w:val="24"/>
        </w:rPr>
        <w:t>Bariso, 2018)</w:t>
      </w:r>
      <w:r w:rsidR="008E7F74" w:rsidRPr="000778E7">
        <w:rPr>
          <w:rFonts w:ascii="Arial" w:hAnsi="Arial" w:cs="Arial"/>
          <w:sz w:val="24"/>
          <w:szCs w:val="24"/>
        </w:rPr>
        <w:t xml:space="preserve">. </w:t>
      </w:r>
    </w:p>
    <w:p w14:paraId="0F6BC2A4" w14:textId="1C23D973" w:rsidR="00EE1CF6" w:rsidRPr="000778E7" w:rsidRDefault="00541EC2">
      <w:pPr>
        <w:rPr>
          <w:rFonts w:ascii="Arial" w:hAnsi="Arial" w:cs="Arial"/>
          <w:sz w:val="24"/>
          <w:szCs w:val="24"/>
        </w:rPr>
      </w:pPr>
      <w:r w:rsidRPr="000778E7">
        <w:rPr>
          <w:rFonts w:ascii="Arial" w:hAnsi="Arial" w:cs="Arial"/>
          <w:sz w:val="24"/>
          <w:szCs w:val="24"/>
        </w:rPr>
        <w:t>Political behaviour</w:t>
      </w:r>
      <w:r w:rsidR="003E28E4" w:rsidRPr="000778E7">
        <w:rPr>
          <w:rFonts w:ascii="Arial" w:hAnsi="Arial" w:cs="Arial"/>
          <w:sz w:val="24"/>
          <w:szCs w:val="24"/>
        </w:rPr>
        <w:t xml:space="preserve"> has traditionally been viewed negatively as self-serving strategic behaviour to influence and enhance an individual’s or groups own interests. Individuals or groups will use their power and other resources to come to the preferred outcome (Ferris and Treadway, 2012). </w:t>
      </w:r>
      <w:r w:rsidR="00DA1FA4" w:rsidRPr="000778E7">
        <w:rPr>
          <w:rFonts w:ascii="Arial" w:hAnsi="Arial" w:cs="Arial"/>
          <w:sz w:val="24"/>
          <w:szCs w:val="24"/>
        </w:rPr>
        <w:t xml:space="preserve">Jarrett (2017) believes that “dysfunctional politics can sink an organisation”. </w:t>
      </w:r>
      <w:r w:rsidR="00DE60E2" w:rsidRPr="000778E7">
        <w:rPr>
          <w:rFonts w:ascii="Arial" w:hAnsi="Arial" w:cs="Arial"/>
          <w:sz w:val="24"/>
          <w:szCs w:val="24"/>
        </w:rPr>
        <w:t>Individuals</w:t>
      </w:r>
      <w:r w:rsidR="00E72E72" w:rsidRPr="000778E7">
        <w:rPr>
          <w:rFonts w:ascii="Arial" w:hAnsi="Arial" w:cs="Arial"/>
          <w:sz w:val="24"/>
          <w:szCs w:val="24"/>
        </w:rPr>
        <w:t xml:space="preserve"> may</w:t>
      </w:r>
      <w:r w:rsidR="00C8794A">
        <w:rPr>
          <w:rFonts w:ascii="Arial" w:hAnsi="Arial" w:cs="Arial"/>
          <w:sz w:val="24"/>
          <w:szCs w:val="24"/>
        </w:rPr>
        <w:t xml:space="preserve"> truly</w:t>
      </w:r>
      <w:r w:rsidR="00E72E72" w:rsidRPr="000778E7">
        <w:rPr>
          <w:rFonts w:ascii="Arial" w:hAnsi="Arial" w:cs="Arial"/>
          <w:sz w:val="24"/>
          <w:szCs w:val="24"/>
        </w:rPr>
        <w:t xml:space="preserve"> believe that political behaviour will benefit the organisation, however, others will be purely acting out of self-interest to enhance their career at the sacrifice of others</w:t>
      </w:r>
      <w:r w:rsidR="00DE60E2" w:rsidRPr="000778E7">
        <w:rPr>
          <w:rFonts w:ascii="Arial" w:hAnsi="Arial" w:cs="Arial"/>
          <w:sz w:val="24"/>
          <w:szCs w:val="24"/>
        </w:rPr>
        <w:t xml:space="preserve">. Negative political behaviour can see individual’s withholding information to maintain power, attempt to influence weaker </w:t>
      </w:r>
      <w:r w:rsidR="00C8794A">
        <w:rPr>
          <w:rFonts w:ascii="Arial" w:hAnsi="Arial" w:cs="Arial"/>
          <w:sz w:val="24"/>
          <w:szCs w:val="24"/>
        </w:rPr>
        <w:t xml:space="preserve">people’s </w:t>
      </w:r>
      <w:r w:rsidR="00DE60E2" w:rsidRPr="000778E7">
        <w:rPr>
          <w:rFonts w:ascii="Arial" w:hAnsi="Arial" w:cs="Arial"/>
          <w:sz w:val="24"/>
          <w:szCs w:val="24"/>
        </w:rPr>
        <w:t xml:space="preserve">opinions and develop plots with a personal agenda (Armstrong and Taylor, 2017). </w:t>
      </w:r>
    </w:p>
    <w:p w14:paraId="56AD11B8" w14:textId="7133E866" w:rsidR="00177BBB" w:rsidRPr="000778E7" w:rsidRDefault="007F2980">
      <w:pPr>
        <w:rPr>
          <w:rFonts w:ascii="Arial" w:hAnsi="Arial" w:cs="Arial"/>
          <w:sz w:val="24"/>
          <w:szCs w:val="24"/>
        </w:rPr>
      </w:pPr>
      <w:r w:rsidRPr="000778E7">
        <w:rPr>
          <w:rFonts w:ascii="Arial" w:hAnsi="Arial" w:cs="Arial"/>
          <w:sz w:val="24"/>
          <w:szCs w:val="24"/>
        </w:rPr>
        <w:t>Employee</w:t>
      </w:r>
      <w:r w:rsidR="00EF7207" w:rsidRPr="000778E7">
        <w:rPr>
          <w:rFonts w:ascii="Arial" w:hAnsi="Arial" w:cs="Arial"/>
          <w:sz w:val="24"/>
          <w:szCs w:val="24"/>
        </w:rPr>
        <w:t xml:space="preserve">s with a belief that their organisation is operating politically may develop a sense of unfairness so may withhold useful information, refrain from expressing their opinions, and restrict communication. The failure of communication and information sharing can restrict learning thus stalling the development of individuals and the organisation. </w:t>
      </w:r>
      <w:r w:rsidR="004C7E96" w:rsidRPr="000778E7">
        <w:rPr>
          <w:rFonts w:ascii="Arial" w:hAnsi="Arial" w:cs="Arial"/>
          <w:sz w:val="24"/>
          <w:szCs w:val="24"/>
        </w:rPr>
        <w:t>Employee wellbeing can be affected</w:t>
      </w:r>
      <w:r w:rsidR="00C8794A">
        <w:rPr>
          <w:rFonts w:ascii="Arial" w:hAnsi="Arial" w:cs="Arial"/>
          <w:sz w:val="24"/>
          <w:szCs w:val="24"/>
        </w:rPr>
        <w:t>;</w:t>
      </w:r>
      <w:r w:rsidR="00A00CCB" w:rsidRPr="000778E7">
        <w:rPr>
          <w:rFonts w:ascii="Arial" w:hAnsi="Arial" w:cs="Arial"/>
          <w:sz w:val="24"/>
          <w:szCs w:val="24"/>
        </w:rPr>
        <w:t xml:space="preserve"> a s</w:t>
      </w:r>
      <w:r w:rsidR="00C8794A">
        <w:rPr>
          <w:rFonts w:ascii="Arial" w:hAnsi="Arial" w:cs="Arial"/>
          <w:sz w:val="24"/>
          <w:szCs w:val="24"/>
        </w:rPr>
        <w:t xml:space="preserve">tudy conducted by Ferris et al, </w:t>
      </w:r>
      <w:r w:rsidR="00A00CCB" w:rsidRPr="000778E7">
        <w:rPr>
          <w:rFonts w:ascii="Arial" w:hAnsi="Arial" w:cs="Arial"/>
          <w:sz w:val="24"/>
          <w:szCs w:val="24"/>
        </w:rPr>
        <w:t>1993</w:t>
      </w:r>
      <w:r w:rsidR="00C8794A">
        <w:rPr>
          <w:rFonts w:ascii="Arial" w:hAnsi="Arial" w:cs="Arial"/>
          <w:sz w:val="24"/>
          <w:szCs w:val="24"/>
        </w:rPr>
        <w:t xml:space="preserve">, </w:t>
      </w:r>
      <w:r w:rsidR="00C8794A" w:rsidRPr="000778E7">
        <w:rPr>
          <w:rFonts w:ascii="Arial" w:hAnsi="Arial" w:cs="Arial"/>
          <w:sz w:val="24"/>
          <w:szCs w:val="24"/>
        </w:rPr>
        <w:t>(</w:t>
      </w:r>
      <w:r w:rsidR="00C8794A">
        <w:rPr>
          <w:rFonts w:ascii="Arial" w:hAnsi="Arial" w:cs="Arial"/>
          <w:sz w:val="24"/>
          <w:szCs w:val="24"/>
        </w:rPr>
        <w:t>c</w:t>
      </w:r>
      <w:r w:rsidR="00C8794A" w:rsidRPr="000778E7">
        <w:rPr>
          <w:rFonts w:ascii="Arial" w:hAnsi="Arial" w:cs="Arial"/>
          <w:sz w:val="24"/>
          <w:szCs w:val="24"/>
        </w:rPr>
        <w:t>ited in Cacciattolo, 2015, p. 125</w:t>
      </w:r>
      <w:r w:rsidR="00C8794A">
        <w:rPr>
          <w:rFonts w:ascii="Arial" w:hAnsi="Arial" w:cs="Arial"/>
          <w:sz w:val="24"/>
          <w:szCs w:val="24"/>
        </w:rPr>
        <w:t>)</w:t>
      </w:r>
      <w:r w:rsidR="00A00CCB" w:rsidRPr="000778E7">
        <w:rPr>
          <w:rFonts w:ascii="Arial" w:hAnsi="Arial" w:cs="Arial"/>
          <w:sz w:val="24"/>
          <w:szCs w:val="24"/>
        </w:rPr>
        <w:t xml:space="preserve"> found that workplace politics to be the cause of stress and anxiety for those in lower status roles. Similarly, research found that performance and organisational commitment is compromised as a result of organisational politics in lower status roles</w:t>
      </w:r>
      <w:r w:rsidR="00DB4C01" w:rsidRPr="000778E7">
        <w:rPr>
          <w:rFonts w:ascii="Arial" w:hAnsi="Arial" w:cs="Arial"/>
          <w:sz w:val="24"/>
          <w:szCs w:val="24"/>
        </w:rPr>
        <w:t xml:space="preserve">. Individuals can disengage physically and mentally so whilst </w:t>
      </w:r>
      <w:r w:rsidR="00C8794A">
        <w:rPr>
          <w:rFonts w:ascii="Arial" w:hAnsi="Arial" w:cs="Arial"/>
          <w:sz w:val="24"/>
          <w:szCs w:val="24"/>
        </w:rPr>
        <w:t xml:space="preserve">physically </w:t>
      </w:r>
      <w:r w:rsidR="00DB4C01" w:rsidRPr="000778E7">
        <w:rPr>
          <w:rFonts w:ascii="Arial" w:hAnsi="Arial" w:cs="Arial"/>
          <w:sz w:val="24"/>
          <w:szCs w:val="24"/>
        </w:rPr>
        <w:t>present in work, their concentration and productivity are lacking; trust can be compromised and see employee’s</w:t>
      </w:r>
      <w:r w:rsidR="00C8794A">
        <w:rPr>
          <w:rFonts w:ascii="Arial" w:hAnsi="Arial" w:cs="Arial"/>
          <w:sz w:val="24"/>
          <w:szCs w:val="24"/>
        </w:rPr>
        <w:t xml:space="preserve"> become suspicious of their colleagues</w:t>
      </w:r>
      <w:r w:rsidR="00DB4C01" w:rsidRPr="000778E7">
        <w:rPr>
          <w:rFonts w:ascii="Arial" w:hAnsi="Arial" w:cs="Arial"/>
          <w:sz w:val="24"/>
          <w:szCs w:val="24"/>
        </w:rPr>
        <w:t xml:space="preserve"> intentions thus reducing engagement and dedication (Cacciattolo, 2015</w:t>
      </w:r>
      <w:r w:rsidR="006A4BB0" w:rsidRPr="000778E7">
        <w:rPr>
          <w:rFonts w:ascii="Arial" w:hAnsi="Arial" w:cs="Arial"/>
          <w:sz w:val="24"/>
          <w:szCs w:val="24"/>
        </w:rPr>
        <w:t xml:space="preserve">, p. </w:t>
      </w:r>
      <w:r w:rsidR="00E05F06" w:rsidRPr="000778E7">
        <w:rPr>
          <w:rFonts w:ascii="Arial" w:hAnsi="Arial" w:cs="Arial"/>
          <w:sz w:val="24"/>
          <w:szCs w:val="24"/>
        </w:rPr>
        <w:t>125</w:t>
      </w:r>
      <w:r w:rsidR="00DB4C01" w:rsidRPr="000778E7">
        <w:rPr>
          <w:rFonts w:ascii="Arial" w:hAnsi="Arial" w:cs="Arial"/>
          <w:sz w:val="24"/>
          <w:szCs w:val="24"/>
        </w:rPr>
        <w:t>).</w:t>
      </w:r>
    </w:p>
    <w:p w14:paraId="1F032BE5" w14:textId="14BBD303" w:rsidR="004E53A5" w:rsidRPr="000778E7" w:rsidRDefault="009918AB">
      <w:pPr>
        <w:rPr>
          <w:rFonts w:ascii="Arial" w:hAnsi="Arial" w:cs="Arial"/>
          <w:sz w:val="24"/>
          <w:szCs w:val="24"/>
        </w:rPr>
      </w:pPr>
      <w:r w:rsidRPr="000778E7">
        <w:rPr>
          <w:rFonts w:ascii="Arial" w:hAnsi="Arial" w:cs="Arial"/>
          <w:sz w:val="24"/>
          <w:szCs w:val="24"/>
        </w:rPr>
        <w:t xml:space="preserve">On the other hand, </w:t>
      </w:r>
      <w:r w:rsidR="00B149EF" w:rsidRPr="000778E7">
        <w:rPr>
          <w:rFonts w:ascii="Arial" w:hAnsi="Arial" w:cs="Arial"/>
          <w:sz w:val="24"/>
          <w:szCs w:val="24"/>
        </w:rPr>
        <w:t>political behaviour is considered positive to</w:t>
      </w:r>
      <w:r w:rsidR="00C8794A">
        <w:rPr>
          <w:rFonts w:ascii="Arial" w:hAnsi="Arial" w:cs="Arial"/>
          <w:sz w:val="24"/>
          <w:szCs w:val="24"/>
        </w:rPr>
        <w:t xml:space="preserve"> some; Hochwarter and Thompson, </w:t>
      </w:r>
      <w:r w:rsidR="00B149EF" w:rsidRPr="000778E7">
        <w:rPr>
          <w:rFonts w:ascii="Arial" w:hAnsi="Arial" w:cs="Arial"/>
          <w:sz w:val="24"/>
          <w:szCs w:val="24"/>
        </w:rPr>
        <w:t>2010</w:t>
      </w:r>
      <w:r w:rsidR="00C8794A">
        <w:rPr>
          <w:rFonts w:ascii="Arial" w:hAnsi="Arial" w:cs="Arial"/>
          <w:sz w:val="24"/>
          <w:szCs w:val="24"/>
        </w:rPr>
        <w:t>,</w:t>
      </w:r>
      <w:r w:rsidR="00C8794A" w:rsidRPr="000778E7">
        <w:rPr>
          <w:rFonts w:ascii="Arial" w:hAnsi="Arial" w:cs="Arial"/>
          <w:sz w:val="24"/>
          <w:szCs w:val="24"/>
        </w:rPr>
        <w:t xml:space="preserve"> (cited in Hochwarter, 2012)</w:t>
      </w:r>
      <w:r w:rsidR="00C8794A">
        <w:rPr>
          <w:rFonts w:ascii="Arial" w:hAnsi="Arial" w:cs="Arial"/>
          <w:sz w:val="24"/>
          <w:szCs w:val="24"/>
        </w:rPr>
        <w:t xml:space="preserve"> </w:t>
      </w:r>
      <w:r w:rsidR="00E05F06" w:rsidRPr="000778E7">
        <w:rPr>
          <w:rFonts w:ascii="Arial" w:hAnsi="Arial" w:cs="Arial"/>
          <w:sz w:val="24"/>
          <w:szCs w:val="24"/>
        </w:rPr>
        <w:t>believe</w:t>
      </w:r>
      <w:r w:rsidR="00B149EF" w:rsidRPr="000778E7">
        <w:rPr>
          <w:rFonts w:ascii="Arial" w:hAnsi="Arial" w:cs="Arial"/>
          <w:sz w:val="24"/>
          <w:szCs w:val="24"/>
        </w:rPr>
        <w:t xml:space="preserve"> it is essential to organisational</w:t>
      </w:r>
      <w:r w:rsidR="00C8794A">
        <w:rPr>
          <w:rFonts w:ascii="Arial" w:hAnsi="Arial" w:cs="Arial"/>
          <w:sz w:val="24"/>
          <w:szCs w:val="24"/>
        </w:rPr>
        <w:t xml:space="preserve"> success</w:t>
      </w:r>
      <w:r w:rsidR="00B149EF" w:rsidRPr="000778E7">
        <w:rPr>
          <w:rFonts w:ascii="Arial" w:hAnsi="Arial" w:cs="Arial"/>
          <w:sz w:val="24"/>
          <w:szCs w:val="24"/>
        </w:rPr>
        <w:t>.</w:t>
      </w:r>
      <w:r w:rsidR="00E05F06" w:rsidRPr="000778E7">
        <w:rPr>
          <w:rFonts w:ascii="Arial" w:hAnsi="Arial" w:cs="Arial"/>
          <w:sz w:val="24"/>
          <w:szCs w:val="24"/>
        </w:rPr>
        <w:t xml:space="preserve"> Rodgers (2007</w:t>
      </w:r>
      <w:r w:rsidR="002F3629" w:rsidRPr="000778E7">
        <w:rPr>
          <w:rFonts w:ascii="Arial" w:hAnsi="Arial" w:cs="Arial"/>
          <w:sz w:val="24"/>
          <w:szCs w:val="24"/>
        </w:rPr>
        <w:t xml:space="preserve">) coined the term ‘informal coalitions’ </w:t>
      </w:r>
      <w:r w:rsidR="00751D54" w:rsidRPr="000778E7">
        <w:rPr>
          <w:rFonts w:ascii="Arial" w:hAnsi="Arial" w:cs="Arial"/>
          <w:sz w:val="24"/>
          <w:szCs w:val="24"/>
        </w:rPr>
        <w:t>in the context of organisational change</w:t>
      </w:r>
      <w:r w:rsidR="004E53A5" w:rsidRPr="000778E7">
        <w:rPr>
          <w:rFonts w:ascii="Arial" w:hAnsi="Arial" w:cs="Arial"/>
          <w:sz w:val="24"/>
          <w:szCs w:val="24"/>
        </w:rPr>
        <w:t xml:space="preserve"> and recognises this as political behaviour. D</w:t>
      </w:r>
      <w:r w:rsidR="00751D54" w:rsidRPr="000778E7">
        <w:rPr>
          <w:rFonts w:ascii="Arial" w:hAnsi="Arial" w:cs="Arial"/>
          <w:sz w:val="24"/>
          <w:szCs w:val="24"/>
        </w:rPr>
        <w:t xml:space="preserve">uring </w:t>
      </w:r>
      <w:r w:rsidR="00751D54" w:rsidRPr="000778E7">
        <w:rPr>
          <w:rFonts w:ascii="Arial" w:hAnsi="Arial" w:cs="Arial"/>
          <w:sz w:val="24"/>
          <w:szCs w:val="24"/>
        </w:rPr>
        <w:lastRenderedPageBreak/>
        <w:t xml:space="preserve">organisational </w:t>
      </w:r>
      <w:r w:rsidR="00FD00AC" w:rsidRPr="000778E7">
        <w:rPr>
          <w:rFonts w:ascii="Arial" w:hAnsi="Arial" w:cs="Arial"/>
          <w:sz w:val="24"/>
          <w:szCs w:val="24"/>
        </w:rPr>
        <w:t xml:space="preserve">change Rodgers note that </w:t>
      </w:r>
      <w:r w:rsidR="00751D54" w:rsidRPr="000778E7">
        <w:rPr>
          <w:rFonts w:ascii="Arial" w:hAnsi="Arial" w:cs="Arial"/>
          <w:sz w:val="24"/>
          <w:szCs w:val="24"/>
        </w:rPr>
        <w:t xml:space="preserve">people will naturally try to make sense of what is happening by engaging in </w:t>
      </w:r>
      <w:r w:rsidR="003B0709" w:rsidRPr="000778E7">
        <w:rPr>
          <w:rFonts w:ascii="Arial" w:hAnsi="Arial" w:cs="Arial"/>
          <w:sz w:val="24"/>
          <w:szCs w:val="24"/>
        </w:rPr>
        <w:t>informal conversations</w:t>
      </w:r>
      <w:r w:rsidR="004E53A5" w:rsidRPr="000778E7">
        <w:rPr>
          <w:rFonts w:ascii="Arial" w:hAnsi="Arial" w:cs="Arial"/>
          <w:sz w:val="24"/>
          <w:szCs w:val="24"/>
        </w:rPr>
        <w:t xml:space="preserve"> which across the organisation will reach a range of power statuses with differences in interests and motivations. </w:t>
      </w:r>
      <w:r w:rsidR="003B0709" w:rsidRPr="000778E7">
        <w:rPr>
          <w:rFonts w:ascii="Arial" w:hAnsi="Arial" w:cs="Arial"/>
          <w:sz w:val="24"/>
          <w:szCs w:val="24"/>
        </w:rPr>
        <w:t>The informal coalitions can</w:t>
      </w:r>
      <w:r w:rsidR="004E53A5" w:rsidRPr="000778E7">
        <w:rPr>
          <w:rFonts w:ascii="Arial" w:hAnsi="Arial" w:cs="Arial"/>
          <w:sz w:val="24"/>
          <w:szCs w:val="24"/>
        </w:rPr>
        <w:t xml:space="preserve"> influence the </w:t>
      </w:r>
      <w:r w:rsidR="003B0709" w:rsidRPr="000778E7">
        <w:rPr>
          <w:rFonts w:ascii="Arial" w:hAnsi="Arial" w:cs="Arial"/>
          <w:sz w:val="24"/>
          <w:szCs w:val="24"/>
        </w:rPr>
        <w:t>change process; whilst political action can be viewed negatively, Rodgers addresses the behaviour as a natural characteristic of organisational behaviour, therefore, managers should constructively engage in the behaviour to aid effective leadership and view it as people making sense of the events and building a support network.</w:t>
      </w:r>
    </w:p>
    <w:p w14:paraId="555F3874" w14:textId="77777777" w:rsidR="0070117D" w:rsidRPr="000778E7" w:rsidRDefault="0070117D">
      <w:pPr>
        <w:rPr>
          <w:rFonts w:ascii="Arial" w:hAnsi="Arial" w:cs="Arial"/>
          <w:sz w:val="24"/>
          <w:szCs w:val="24"/>
        </w:rPr>
      </w:pPr>
    </w:p>
    <w:p w14:paraId="41059E05" w14:textId="77777777" w:rsidR="0070117D" w:rsidRPr="000778E7" w:rsidRDefault="0070117D">
      <w:pPr>
        <w:rPr>
          <w:rFonts w:ascii="Arial" w:hAnsi="Arial" w:cs="Arial"/>
          <w:sz w:val="24"/>
          <w:szCs w:val="24"/>
        </w:rPr>
      </w:pPr>
    </w:p>
    <w:p w14:paraId="0F8C0487" w14:textId="77777777" w:rsidR="0070117D" w:rsidRPr="000778E7" w:rsidRDefault="0070117D">
      <w:pPr>
        <w:rPr>
          <w:rFonts w:ascii="Arial" w:hAnsi="Arial" w:cs="Arial"/>
          <w:sz w:val="24"/>
          <w:szCs w:val="24"/>
        </w:rPr>
      </w:pPr>
    </w:p>
    <w:p w14:paraId="0996794D" w14:textId="77777777" w:rsidR="0070117D" w:rsidRPr="000778E7" w:rsidRDefault="0070117D">
      <w:pPr>
        <w:rPr>
          <w:rFonts w:ascii="Arial" w:hAnsi="Arial" w:cs="Arial"/>
          <w:sz w:val="24"/>
          <w:szCs w:val="24"/>
        </w:rPr>
      </w:pPr>
    </w:p>
    <w:p w14:paraId="6CB832AC" w14:textId="77777777" w:rsidR="0070117D" w:rsidRPr="000778E7" w:rsidRDefault="0070117D">
      <w:pPr>
        <w:rPr>
          <w:rFonts w:ascii="Arial" w:hAnsi="Arial" w:cs="Arial"/>
          <w:sz w:val="24"/>
          <w:szCs w:val="24"/>
        </w:rPr>
      </w:pPr>
    </w:p>
    <w:p w14:paraId="717CD70F" w14:textId="77777777" w:rsidR="0070117D" w:rsidRDefault="0070117D">
      <w:pPr>
        <w:rPr>
          <w:rFonts w:ascii="Arial" w:hAnsi="Arial" w:cs="Arial"/>
          <w:sz w:val="24"/>
          <w:szCs w:val="24"/>
        </w:rPr>
      </w:pPr>
    </w:p>
    <w:p w14:paraId="39DC1EB5" w14:textId="77777777" w:rsidR="000778E7" w:rsidRDefault="000778E7">
      <w:pPr>
        <w:rPr>
          <w:rFonts w:ascii="Arial" w:hAnsi="Arial" w:cs="Arial"/>
          <w:sz w:val="24"/>
          <w:szCs w:val="24"/>
        </w:rPr>
      </w:pPr>
    </w:p>
    <w:p w14:paraId="4C92E690" w14:textId="77777777" w:rsidR="000778E7" w:rsidRDefault="000778E7">
      <w:pPr>
        <w:rPr>
          <w:rFonts w:ascii="Arial" w:hAnsi="Arial" w:cs="Arial"/>
          <w:sz w:val="24"/>
          <w:szCs w:val="24"/>
        </w:rPr>
      </w:pPr>
    </w:p>
    <w:p w14:paraId="3AA3EFDD" w14:textId="77777777" w:rsidR="000778E7" w:rsidRDefault="000778E7">
      <w:pPr>
        <w:rPr>
          <w:rFonts w:ascii="Arial" w:hAnsi="Arial" w:cs="Arial"/>
          <w:sz w:val="24"/>
          <w:szCs w:val="24"/>
        </w:rPr>
      </w:pPr>
    </w:p>
    <w:p w14:paraId="3E35CB0D" w14:textId="77777777" w:rsidR="000778E7" w:rsidRDefault="000778E7">
      <w:pPr>
        <w:rPr>
          <w:rFonts w:ascii="Arial" w:hAnsi="Arial" w:cs="Arial"/>
          <w:sz w:val="24"/>
          <w:szCs w:val="24"/>
        </w:rPr>
      </w:pPr>
    </w:p>
    <w:p w14:paraId="30BB7C6D" w14:textId="77777777" w:rsidR="000778E7" w:rsidRDefault="000778E7">
      <w:pPr>
        <w:rPr>
          <w:rFonts w:ascii="Arial" w:hAnsi="Arial" w:cs="Arial"/>
          <w:sz w:val="24"/>
          <w:szCs w:val="24"/>
        </w:rPr>
      </w:pPr>
    </w:p>
    <w:p w14:paraId="23A13F1C" w14:textId="77777777" w:rsidR="000778E7" w:rsidRDefault="000778E7">
      <w:pPr>
        <w:rPr>
          <w:rFonts w:ascii="Arial" w:hAnsi="Arial" w:cs="Arial"/>
          <w:sz w:val="24"/>
          <w:szCs w:val="24"/>
        </w:rPr>
      </w:pPr>
    </w:p>
    <w:p w14:paraId="7BFEE305" w14:textId="77777777" w:rsidR="000778E7" w:rsidRDefault="000778E7">
      <w:pPr>
        <w:rPr>
          <w:rFonts w:ascii="Arial" w:hAnsi="Arial" w:cs="Arial"/>
          <w:sz w:val="24"/>
          <w:szCs w:val="24"/>
        </w:rPr>
      </w:pPr>
    </w:p>
    <w:p w14:paraId="7C582C73" w14:textId="77777777" w:rsidR="000778E7" w:rsidRDefault="000778E7">
      <w:pPr>
        <w:rPr>
          <w:rFonts w:ascii="Arial" w:hAnsi="Arial" w:cs="Arial"/>
          <w:sz w:val="24"/>
          <w:szCs w:val="24"/>
        </w:rPr>
      </w:pPr>
    </w:p>
    <w:p w14:paraId="5DAE3EB9" w14:textId="77777777" w:rsidR="000778E7" w:rsidRDefault="000778E7">
      <w:pPr>
        <w:rPr>
          <w:rFonts w:ascii="Arial" w:hAnsi="Arial" w:cs="Arial"/>
          <w:sz w:val="24"/>
          <w:szCs w:val="24"/>
        </w:rPr>
      </w:pPr>
    </w:p>
    <w:p w14:paraId="00A91E4C" w14:textId="77777777" w:rsidR="000778E7" w:rsidRDefault="000778E7">
      <w:pPr>
        <w:rPr>
          <w:rFonts w:ascii="Arial" w:hAnsi="Arial" w:cs="Arial"/>
          <w:sz w:val="24"/>
          <w:szCs w:val="24"/>
        </w:rPr>
      </w:pPr>
    </w:p>
    <w:p w14:paraId="72FBE9FA" w14:textId="77777777" w:rsidR="000778E7" w:rsidRDefault="000778E7">
      <w:pPr>
        <w:rPr>
          <w:rFonts w:ascii="Arial" w:hAnsi="Arial" w:cs="Arial"/>
          <w:sz w:val="24"/>
          <w:szCs w:val="24"/>
        </w:rPr>
      </w:pPr>
    </w:p>
    <w:p w14:paraId="454C07A5" w14:textId="77777777" w:rsidR="000778E7" w:rsidRDefault="000778E7">
      <w:pPr>
        <w:rPr>
          <w:rFonts w:ascii="Arial" w:hAnsi="Arial" w:cs="Arial"/>
          <w:sz w:val="24"/>
          <w:szCs w:val="24"/>
        </w:rPr>
      </w:pPr>
    </w:p>
    <w:p w14:paraId="10CE127F" w14:textId="77777777" w:rsidR="000778E7" w:rsidRDefault="000778E7">
      <w:pPr>
        <w:rPr>
          <w:rFonts w:ascii="Arial" w:hAnsi="Arial" w:cs="Arial"/>
          <w:sz w:val="24"/>
          <w:szCs w:val="24"/>
        </w:rPr>
      </w:pPr>
    </w:p>
    <w:p w14:paraId="4CA84589" w14:textId="77777777" w:rsidR="000778E7" w:rsidRDefault="000778E7">
      <w:pPr>
        <w:rPr>
          <w:rFonts w:ascii="Arial" w:hAnsi="Arial" w:cs="Arial"/>
          <w:sz w:val="24"/>
          <w:szCs w:val="24"/>
        </w:rPr>
      </w:pPr>
    </w:p>
    <w:p w14:paraId="3EE416D6" w14:textId="77777777" w:rsidR="004D2EC3" w:rsidRDefault="004D2EC3">
      <w:pPr>
        <w:rPr>
          <w:rFonts w:ascii="Arial" w:hAnsi="Arial" w:cs="Arial"/>
          <w:sz w:val="24"/>
          <w:szCs w:val="24"/>
        </w:rPr>
      </w:pPr>
    </w:p>
    <w:p w14:paraId="4F4CE3D0" w14:textId="77777777" w:rsidR="004D2EC3" w:rsidRDefault="004D2EC3">
      <w:pPr>
        <w:rPr>
          <w:rFonts w:ascii="Arial" w:hAnsi="Arial" w:cs="Arial"/>
          <w:sz w:val="24"/>
          <w:szCs w:val="24"/>
        </w:rPr>
      </w:pPr>
    </w:p>
    <w:p w14:paraId="6E8089D5" w14:textId="77777777" w:rsidR="000778E7" w:rsidRDefault="000778E7">
      <w:pPr>
        <w:rPr>
          <w:rFonts w:ascii="Arial" w:hAnsi="Arial" w:cs="Arial"/>
          <w:sz w:val="24"/>
          <w:szCs w:val="24"/>
        </w:rPr>
      </w:pPr>
    </w:p>
    <w:p w14:paraId="5434B440" w14:textId="77777777" w:rsidR="000778E7" w:rsidRDefault="000778E7">
      <w:pPr>
        <w:rPr>
          <w:rFonts w:ascii="Arial" w:hAnsi="Arial" w:cs="Arial"/>
          <w:sz w:val="24"/>
          <w:szCs w:val="24"/>
        </w:rPr>
      </w:pPr>
    </w:p>
    <w:p w14:paraId="04F3EF78" w14:textId="77777777" w:rsidR="000778E7" w:rsidRPr="000778E7" w:rsidRDefault="000778E7">
      <w:pPr>
        <w:rPr>
          <w:rFonts w:ascii="Arial" w:hAnsi="Arial" w:cs="Arial"/>
          <w:sz w:val="24"/>
          <w:szCs w:val="24"/>
        </w:rPr>
      </w:pPr>
    </w:p>
    <w:p w14:paraId="7315BAF6" w14:textId="68AECE16" w:rsidR="008E7F74" w:rsidRPr="000778E7" w:rsidRDefault="008E7F74">
      <w:pPr>
        <w:rPr>
          <w:rFonts w:ascii="Arial" w:hAnsi="Arial" w:cs="Arial"/>
          <w:b/>
          <w:sz w:val="24"/>
          <w:szCs w:val="24"/>
        </w:rPr>
      </w:pPr>
      <w:r w:rsidRPr="000778E7">
        <w:rPr>
          <w:rFonts w:ascii="Arial" w:hAnsi="Arial" w:cs="Arial"/>
          <w:b/>
          <w:sz w:val="24"/>
          <w:szCs w:val="24"/>
        </w:rPr>
        <w:lastRenderedPageBreak/>
        <w:t>Bibliography</w:t>
      </w:r>
    </w:p>
    <w:p w14:paraId="14154722" w14:textId="57B14836" w:rsidR="00DE60E2" w:rsidRPr="000778E7" w:rsidRDefault="00DE60E2">
      <w:pPr>
        <w:rPr>
          <w:rFonts w:ascii="Arial" w:hAnsi="Arial" w:cs="Arial"/>
          <w:sz w:val="24"/>
          <w:szCs w:val="24"/>
        </w:rPr>
      </w:pPr>
      <w:r w:rsidRPr="000778E7">
        <w:rPr>
          <w:rFonts w:ascii="Arial" w:hAnsi="Arial" w:cs="Arial"/>
          <w:sz w:val="24"/>
          <w:szCs w:val="24"/>
        </w:rPr>
        <w:t>Armstrong</w:t>
      </w:r>
      <w:r w:rsidR="000809EE" w:rsidRPr="000778E7">
        <w:rPr>
          <w:rFonts w:ascii="Arial" w:hAnsi="Arial" w:cs="Arial"/>
          <w:sz w:val="24"/>
          <w:szCs w:val="24"/>
        </w:rPr>
        <w:t>, M.</w:t>
      </w:r>
      <w:r w:rsidRPr="000778E7">
        <w:rPr>
          <w:rFonts w:ascii="Arial" w:hAnsi="Arial" w:cs="Arial"/>
          <w:sz w:val="24"/>
          <w:szCs w:val="24"/>
        </w:rPr>
        <w:t xml:space="preserve"> </w:t>
      </w:r>
      <w:r w:rsidR="000809EE" w:rsidRPr="000778E7">
        <w:rPr>
          <w:rFonts w:ascii="Arial" w:hAnsi="Arial" w:cs="Arial"/>
          <w:sz w:val="24"/>
          <w:szCs w:val="24"/>
        </w:rPr>
        <w:t>a</w:t>
      </w:r>
      <w:r w:rsidRPr="000778E7">
        <w:rPr>
          <w:rFonts w:ascii="Arial" w:hAnsi="Arial" w:cs="Arial"/>
          <w:sz w:val="24"/>
          <w:szCs w:val="24"/>
        </w:rPr>
        <w:t>nd Taylor</w:t>
      </w:r>
      <w:r w:rsidR="000809EE" w:rsidRPr="000778E7">
        <w:rPr>
          <w:rFonts w:ascii="Arial" w:hAnsi="Arial" w:cs="Arial"/>
          <w:sz w:val="24"/>
          <w:szCs w:val="24"/>
        </w:rPr>
        <w:t>, S.</w:t>
      </w:r>
      <w:r w:rsidR="000778E7">
        <w:rPr>
          <w:rFonts w:ascii="Arial" w:hAnsi="Arial" w:cs="Arial"/>
          <w:sz w:val="24"/>
          <w:szCs w:val="24"/>
        </w:rPr>
        <w:t xml:space="preserve"> (2017)</w:t>
      </w:r>
      <w:r w:rsidRPr="000778E7">
        <w:rPr>
          <w:rFonts w:ascii="Arial" w:hAnsi="Arial" w:cs="Arial"/>
          <w:sz w:val="24"/>
          <w:szCs w:val="24"/>
        </w:rPr>
        <w:t xml:space="preserve"> </w:t>
      </w:r>
      <w:r w:rsidRPr="000778E7">
        <w:rPr>
          <w:rFonts w:ascii="Arial" w:hAnsi="Arial" w:cs="Arial"/>
          <w:i/>
          <w:sz w:val="24"/>
          <w:szCs w:val="24"/>
        </w:rPr>
        <w:t>Armstron</w:t>
      </w:r>
      <w:r w:rsidR="00355456" w:rsidRPr="000778E7">
        <w:rPr>
          <w:rFonts w:ascii="Arial" w:hAnsi="Arial" w:cs="Arial"/>
          <w:i/>
          <w:sz w:val="24"/>
          <w:szCs w:val="24"/>
        </w:rPr>
        <w:t>g’</w:t>
      </w:r>
      <w:r w:rsidRPr="000778E7">
        <w:rPr>
          <w:rFonts w:ascii="Arial" w:hAnsi="Arial" w:cs="Arial"/>
          <w:i/>
          <w:sz w:val="24"/>
          <w:szCs w:val="24"/>
        </w:rPr>
        <w:t>s handbook of human resource management.</w:t>
      </w:r>
      <w:r w:rsidRPr="000778E7">
        <w:rPr>
          <w:rFonts w:ascii="Arial" w:hAnsi="Arial" w:cs="Arial"/>
          <w:sz w:val="24"/>
          <w:szCs w:val="24"/>
        </w:rPr>
        <w:t xml:space="preserve"> (14</w:t>
      </w:r>
      <w:r w:rsidRPr="000778E7">
        <w:rPr>
          <w:rFonts w:ascii="Arial" w:hAnsi="Arial" w:cs="Arial"/>
          <w:sz w:val="24"/>
          <w:szCs w:val="24"/>
          <w:vertAlign w:val="superscript"/>
        </w:rPr>
        <w:t>th</w:t>
      </w:r>
      <w:r w:rsidRPr="000778E7">
        <w:rPr>
          <w:rFonts w:ascii="Arial" w:hAnsi="Arial" w:cs="Arial"/>
          <w:sz w:val="24"/>
          <w:szCs w:val="24"/>
        </w:rPr>
        <w:t xml:space="preserve"> edn). </w:t>
      </w:r>
      <w:r w:rsidR="00355456" w:rsidRPr="000778E7">
        <w:rPr>
          <w:rFonts w:ascii="Arial" w:hAnsi="Arial" w:cs="Arial"/>
          <w:sz w:val="24"/>
          <w:szCs w:val="24"/>
        </w:rPr>
        <w:t xml:space="preserve">Kogan Page Limited: New York. </w:t>
      </w:r>
    </w:p>
    <w:p w14:paraId="0147F2C5" w14:textId="788F4306" w:rsidR="007B1BDB" w:rsidRPr="000778E7" w:rsidRDefault="007B1BDB" w:rsidP="000809EE">
      <w:pPr>
        <w:pStyle w:val="Heading1"/>
        <w:shd w:val="clear" w:color="auto" w:fill="FFFFFF"/>
        <w:spacing w:before="0" w:after="90"/>
        <w:rPr>
          <w:rFonts w:ascii="Arial" w:hAnsi="Arial" w:cs="Arial"/>
          <w:b w:val="0"/>
          <w:color w:val="auto"/>
          <w:sz w:val="24"/>
          <w:szCs w:val="24"/>
        </w:rPr>
      </w:pPr>
      <w:r w:rsidRPr="000778E7">
        <w:rPr>
          <w:rFonts w:ascii="Arial" w:hAnsi="Arial" w:cs="Arial"/>
          <w:b w:val="0"/>
          <w:color w:val="auto"/>
          <w:sz w:val="24"/>
          <w:szCs w:val="24"/>
        </w:rPr>
        <w:t>Bariso</w:t>
      </w:r>
      <w:r w:rsidR="000809EE" w:rsidRPr="000778E7">
        <w:rPr>
          <w:rFonts w:ascii="Arial" w:hAnsi="Arial" w:cs="Arial"/>
          <w:b w:val="0"/>
          <w:color w:val="auto"/>
          <w:sz w:val="24"/>
          <w:szCs w:val="24"/>
        </w:rPr>
        <w:t>, J. (2018)</w:t>
      </w:r>
      <w:r w:rsidRPr="000778E7">
        <w:rPr>
          <w:rFonts w:ascii="Arial" w:hAnsi="Arial" w:cs="Arial"/>
          <w:b w:val="0"/>
          <w:color w:val="auto"/>
          <w:sz w:val="24"/>
          <w:szCs w:val="24"/>
        </w:rPr>
        <w:t xml:space="preserve"> </w:t>
      </w:r>
      <w:r w:rsidRPr="000778E7">
        <w:rPr>
          <w:rFonts w:ascii="Arial" w:hAnsi="Arial" w:cs="Arial"/>
          <w:b w:val="0"/>
          <w:bCs w:val="0"/>
          <w:i/>
          <w:color w:val="auto"/>
          <w:sz w:val="24"/>
          <w:szCs w:val="24"/>
        </w:rPr>
        <w:t>Google spent years studying effective teams — and one trait stood out.</w:t>
      </w:r>
      <w:r w:rsidRPr="000778E7">
        <w:rPr>
          <w:rFonts w:ascii="Arial" w:hAnsi="Arial" w:cs="Arial"/>
          <w:b w:val="0"/>
          <w:bCs w:val="0"/>
          <w:color w:val="auto"/>
          <w:sz w:val="24"/>
          <w:szCs w:val="24"/>
        </w:rPr>
        <w:t xml:space="preserve"> Available at </w:t>
      </w:r>
      <w:r w:rsidRPr="000778E7">
        <w:rPr>
          <w:rFonts w:ascii="Arial" w:hAnsi="Arial" w:cs="Arial"/>
          <w:b w:val="0"/>
          <w:bCs w:val="0"/>
          <w:color w:val="auto"/>
          <w:sz w:val="24"/>
          <w:szCs w:val="24"/>
          <w:u w:val="single"/>
        </w:rPr>
        <w:t>https://www.businessinsider.com/google-spent-years-studying-effective-teams-this-is-what-they-found-2018-1/?lipi=urn%3Ali%3Apage%3Ad_flagship3_feed%3B9dIpHhIASOie5wknUdQVkA%3D%3D&amp;r=AU&amp;IR=T</w:t>
      </w:r>
      <w:r w:rsidRPr="000778E7">
        <w:rPr>
          <w:rFonts w:ascii="Arial" w:hAnsi="Arial" w:cs="Arial"/>
          <w:b w:val="0"/>
          <w:bCs w:val="0"/>
          <w:color w:val="auto"/>
          <w:sz w:val="24"/>
          <w:szCs w:val="24"/>
        </w:rPr>
        <w:t xml:space="preserve"> </w:t>
      </w:r>
      <w:r w:rsidR="000809EE" w:rsidRPr="000778E7">
        <w:rPr>
          <w:rFonts w:ascii="Arial" w:hAnsi="Arial" w:cs="Arial"/>
          <w:b w:val="0"/>
          <w:bCs w:val="0"/>
          <w:color w:val="auto"/>
          <w:sz w:val="24"/>
          <w:szCs w:val="24"/>
        </w:rPr>
        <w:t>(</w:t>
      </w:r>
      <w:r w:rsidRPr="000778E7">
        <w:rPr>
          <w:rFonts w:ascii="Arial" w:hAnsi="Arial" w:cs="Arial"/>
          <w:b w:val="0"/>
          <w:color w:val="auto"/>
          <w:sz w:val="24"/>
          <w:szCs w:val="24"/>
        </w:rPr>
        <w:t>Accessed</w:t>
      </w:r>
      <w:r w:rsidR="000809EE" w:rsidRPr="000778E7">
        <w:rPr>
          <w:rFonts w:ascii="Arial" w:hAnsi="Arial" w:cs="Arial"/>
          <w:b w:val="0"/>
          <w:color w:val="auto"/>
          <w:sz w:val="24"/>
          <w:szCs w:val="24"/>
        </w:rPr>
        <w:t>:</w:t>
      </w:r>
      <w:r w:rsidRPr="000778E7">
        <w:rPr>
          <w:rFonts w:ascii="Arial" w:hAnsi="Arial" w:cs="Arial"/>
          <w:b w:val="0"/>
          <w:color w:val="auto"/>
          <w:sz w:val="24"/>
          <w:szCs w:val="24"/>
        </w:rPr>
        <w:t xml:space="preserve"> 13</w:t>
      </w:r>
      <w:r w:rsidRPr="000778E7">
        <w:rPr>
          <w:rFonts w:ascii="Arial" w:hAnsi="Arial" w:cs="Arial"/>
          <w:b w:val="0"/>
          <w:color w:val="auto"/>
          <w:sz w:val="24"/>
          <w:szCs w:val="24"/>
          <w:vertAlign w:val="superscript"/>
        </w:rPr>
        <w:t>th</w:t>
      </w:r>
      <w:r w:rsidRPr="000778E7">
        <w:rPr>
          <w:rFonts w:ascii="Arial" w:hAnsi="Arial" w:cs="Arial"/>
          <w:b w:val="0"/>
          <w:color w:val="auto"/>
          <w:sz w:val="24"/>
          <w:szCs w:val="24"/>
        </w:rPr>
        <w:t xml:space="preserve"> November 2018</w:t>
      </w:r>
      <w:r w:rsidR="000809EE" w:rsidRPr="000778E7">
        <w:rPr>
          <w:rFonts w:ascii="Arial" w:hAnsi="Arial" w:cs="Arial"/>
          <w:b w:val="0"/>
          <w:color w:val="auto"/>
          <w:sz w:val="24"/>
          <w:szCs w:val="24"/>
        </w:rPr>
        <w:t>)</w:t>
      </w:r>
      <w:r w:rsidR="000778E7">
        <w:rPr>
          <w:rFonts w:ascii="Arial" w:hAnsi="Arial" w:cs="Arial"/>
          <w:b w:val="0"/>
          <w:color w:val="auto"/>
          <w:sz w:val="24"/>
          <w:szCs w:val="24"/>
        </w:rPr>
        <w:t>.</w:t>
      </w:r>
    </w:p>
    <w:p w14:paraId="70B2576D" w14:textId="472C1509" w:rsidR="000778E7" w:rsidRDefault="000778E7" w:rsidP="000778E7">
      <w:pPr>
        <w:rPr>
          <w:rFonts w:ascii="Arial" w:hAnsi="Arial" w:cs="Arial"/>
          <w:sz w:val="24"/>
          <w:szCs w:val="24"/>
        </w:rPr>
      </w:pPr>
      <w:r w:rsidRPr="000778E7">
        <w:rPr>
          <w:rFonts w:ascii="Arial" w:hAnsi="Arial" w:cs="Arial"/>
          <w:sz w:val="24"/>
          <w:szCs w:val="24"/>
        </w:rPr>
        <w:t xml:space="preserve">Belbin. (no date) </w:t>
      </w:r>
      <w:r w:rsidRPr="000778E7">
        <w:rPr>
          <w:rFonts w:ascii="Arial" w:hAnsi="Arial" w:cs="Arial"/>
          <w:i/>
          <w:sz w:val="24"/>
          <w:szCs w:val="24"/>
        </w:rPr>
        <w:t>The nine Belbin team roles.</w:t>
      </w:r>
      <w:r w:rsidRPr="000778E7">
        <w:rPr>
          <w:rFonts w:ascii="Arial" w:hAnsi="Arial" w:cs="Arial"/>
          <w:sz w:val="24"/>
          <w:szCs w:val="24"/>
        </w:rPr>
        <w:t xml:space="preserve"> Available at </w:t>
      </w:r>
      <w:hyperlink r:id="rId9" w:history="1">
        <w:r w:rsidRPr="000778E7">
          <w:rPr>
            <w:rStyle w:val="Hyperlink"/>
            <w:rFonts w:ascii="Arial" w:hAnsi="Arial" w:cs="Arial"/>
            <w:color w:val="auto"/>
            <w:sz w:val="24"/>
            <w:szCs w:val="24"/>
          </w:rPr>
          <w:t>https://www.belbin.com/about/belbin-team-roles/</w:t>
        </w:r>
      </w:hyperlink>
      <w:r w:rsidRPr="000778E7">
        <w:rPr>
          <w:rFonts w:ascii="Arial" w:hAnsi="Arial" w:cs="Arial"/>
          <w:sz w:val="24"/>
          <w:szCs w:val="24"/>
        </w:rPr>
        <w:t xml:space="preserve"> (Accessed: 8</w:t>
      </w:r>
      <w:r w:rsidRPr="000778E7">
        <w:rPr>
          <w:rFonts w:ascii="Arial" w:hAnsi="Arial" w:cs="Arial"/>
          <w:sz w:val="24"/>
          <w:szCs w:val="24"/>
          <w:vertAlign w:val="superscript"/>
        </w:rPr>
        <w:t>th</w:t>
      </w:r>
      <w:r w:rsidRPr="000778E7">
        <w:rPr>
          <w:rFonts w:ascii="Arial" w:hAnsi="Arial" w:cs="Arial"/>
          <w:sz w:val="24"/>
          <w:szCs w:val="24"/>
        </w:rPr>
        <w:t xml:space="preserve"> November 2018). </w:t>
      </w:r>
    </w:p>
    <w:p w14:paraId="3A21B853" w14:textId="23508331" w:rsidR="000778E7" w:rsidRDefault="000778E7" w:rsidP="000778E7">
      <w:pPr>
        <w:rPr>
          <w:rFonts w:ascii="Arial" w:hAnsi="Arial" w:cs="Arial"/>
          <w:sz w:val="24"/>
          <w:szCs w:val="24"/>
        </w:rPr>
      </w:pPr>
      <w:r w:rsidRPr="000778E7">
        <w:rPr>
          <w:rFonts w:ascii="Arial" w:hAnsi="Arial" w:cs="Arial"/>
          <w:sz w:val="24"/>
          <w:szCs w:val="24"/>
        </w:rPr>
        <w:t>Cacciatolo, K.</w:t>
      </w:r>
      <w:r>
        <w:rPr>
          <w:rFonts w:ascii="Arial" w:hAnsi="Arial" w:cs="Arial"/>
          <w:sz w:val="24"/>
          <w:szCs w:val="24"/>
        </w:rPr>
        <w:t xml:space="preserve"> (2015)</w:t>
      </w:r>
      <w:r w:rsidRPr="000778E7">
        <w:rPr>
          <w:rFonts w:ascii="Arial" w:hAnsi="Arial" w:cs="Arial"/>
          <w:sz w:val="24"/>
          <w:szCs w:val="24"/>
        </w:rPr>
        <w:t xml:space="preserve"> ‘Organisational Politics: The positive &amp; negatives sides’</w:t>
      </w:r>
      <w:r w:rsidRPr="000778E7">
        <w:rPr>
          <w:rFonts w:ascii="Arial" w:hAnsi="Arial" w:cs="Arial"/>
          <w:i/>
          <w:sz w:val="24"/>
          <w:szCs w:val="24"/>
        </w:rPr>
        <w:t xml:space="preserve">, European Scientific Journal, </w:t>
      </w:r>
      <w:r w:rsidRPr="000778E7">
        <w:rPr>
          <w:rFonts w:ascii="Arial" w:hAnsi="Arial" w:cs="Arial"/>
          <w:sz w:val="24"/>
          <w:szCs w:val="24"/>
        </w:rPr>
        <w:t xml:space="preserve">11(1), pp. 121-129. Available at </w:t>
      </w:r>
      <w:r w:rsidRPr="000778E7">
        <w:rPr>
          <w:rFonts w:ascii="Arial" w:hAnsi="Arial" w:cs="Arial"/>
          <w:sz w:val="24"/>
          <w:szCs w:val="24"/>
          <w:u w:val="single"/>
        </w:rPr>
        <w:t>http://eujournal.org/index.php/esj/article/viewFile/4941/4703</w:t>
      </w:r>
      <w:r>
        <w:rPr>
          <w:rFonts w:ascii="Arial" w:hAnsi="Arial" w:cs="Arial"/>
          <w:sz w:val="24"/>
          <w:szCs w:val="24"/>
        </w:rPr>
        <w:t xml:space="preserve"> </w:t>
      </w:r>
      <w:r w:rsidRPr="000778E7">
        <w:rPr>
          <w:rFonts w:ascii="Arial" w:hAnsi="Arial" w:cs="Arial"/>
          <w:sz w:val="24"/>
          <w:szCs w:val="24"/>
        </w:rPr>
        <w:t>(Accessed: 8</w:t>
      </w:r>
      <w:r w:rsidRPr="000778E7">
        <w:rPr>
          <w:rFonts w:ascii="Arial" w:hAnsi="Arial" w:cs="Arial"/>
          <w:sz w:val="24"/>
          <w:szCs w:val="24"/>
          <w:vertAlign w:val="superscript"/>
        </w:rPr>
        <w:t>th</w:t>
      </w:r>
      <w:r w:rsidRPr="000778E7">
        <w:rPr>
          <w:rFonts w:ascii="Arial" w:hAnsi="Arial" w:cs="Arial"/>
          <w:sz w:val="24"/>
          <w:szCs w:val="24"/>
        </w:rPr>
        <w:t xml:space="preserve"> November 2018). </w:t>
      </w:r>
    </w:p>
    <w:p w14:paraId="6792E357" w14:textId="2B0B39B6" w:rsidR="000778E7" w:rsidRPr="000778E7" w:rsidRDefault="000778E7" w:rsidP="000778E7">
      <w:pPr>
        <w:rPr>
          <w:rFonts w:ascii="Arial" w:hAnsi="Arial" w:cs="Arial"/>
          <w:sz w:val="24"/>
          <w:szCs w:val="24"/>
        </w:rPr>
      </w:pPr>
      <w:r w:rsidRPr="000778E7">
        <w:rPr>
          <w:rFonts w:ascii="Arial" w:hAnsi="Arial" w:cs="Arial"/>
          <w:sz w:val="24"/>
          <w:szCs w:val="24"/>
        </w:rPr>
        <w:t>Ferris, G. R. and Treadway</w:t>
      </w:r>
      <w:r>
        <w:rPr>
          <w:rFonts w:ascii="Arial" w:hAnsi="Arial" w:cs="Arial"/>
          <w:sz w:val="24"/>
          <w:szCs w:val="24"/>
        </w:rPr>
        <w:t>,</w:t>
      </w:r>
      <w:r w:rsidRPr="000778E7">
        <w:rPr>
          <w:rFonts w:ascii="Arial" w:hAnsi="Arial" w:cs="Arial"/>
          <w:sz w:val="24"/>
          <w:szCs w:val="24"/>
        </w:rPr>
        <w:t xml:space="preserve"> D. C.</w:t>
      </w:r>
      <w:r>
        <w:rPr>
          <w:rFonts w:ascii="Arial" w:hAnsi="Arial" w:cs="Arial"/>
          <w:sz w:val="24"/>
          <w:szCs w:val="24"/>
        </w:rPr>
        <w:t xml:space="preserve"> (2012)</w:t>
      </w:r>
      <w:r w:rsidRPr="000778E7">
        <w:rPr>
          <w:rFonts w:ascii="Arial" w:hAnsi="Arial" w:cs="Arial"/>
          <w:sz w:val="24"/>
          <w:szCs w:val="24"/>
        </w:rPr>
        <w:t xml:space="preserve"> ‘Politics in organisations; history, construct specification, and research directions’</w:t>
      </w:r>
      <w:r w:rsidRPr="000778E7">
        <w:rPr>
          <w:rFonts w:ascii="Arial" w:hAnsi="Arial" w:cs="Arial"/>
          <w:i/>
          <w:sz w:val="24"/>
          <w:szCs w:val="24"/>
        </w:rPr>
        <w:t xml:space="preserve">, </w:t>
      </w:r>
      <w:r w:rsidRPr="000778E7">
        <w:rPr>
          <w:rFonts w:ascii="Arial" w:hAnsi="Arial" w:cs="Arial"/>
          <w:sz w:val="24"/>
          <w:szCs w:val="24"/>
        </w:rPr>
        <w:t xml:space="preserve">in Ferris, G. R. and Treadway, D. C. (ed.) </w:t>
      </w:r>
      <w:r w:rsidRPr="000778E7">
        <w:rPr>
          <w:rFonts w:ascii="Arial" w:hAnsi="Arial" w:cs="Arial"/>
          <w:i/>
          <w:sz w:val="24"/>
          <w:szCs w:val="24"/>
        </w:rPr>
        <w:t>Politics in Organizations.</w:t>
      </w:r>
      <w:r w:rsidRPr="000778E7">
        <w:rPr>
          <w:rFonts w:ascii="Arial" w:hAnsi="Arial" w:cs="Arial"/>
          <w:sz w:val="24"/>
          <w:szCs w:val="24"/>
        </w:rPr>
        <w:t xml:space="preserve"> Routledge: New York. </w:t>
      </w:r>
    </w:p>
    <w:p w14:paraId="65762931" w14:textId="77777777" w:rsidR="000778E7" w:rsidRPr="000778E7" w:rsidRDefault="000778E7" w:rsidP="000778E7">
      <w:pPr>
        <w:rPr>
          <w:rFonts w:ascii="Arial" w:hAnsi="Arial" w:cs="Arial"/>
          <w:sz w:val="24"/>
          <w:szCs w:val="24"/>
        </w:rPr>
      </w:pPr>
      <w:r w:rsidRPr="000778E7">
        <w:rPr>
          <w:rFonts w:ascii="Arial" w:hAnsi="Arial" w:cs="Arial"/>
          <w:sz w:val="24"/>
          <w:szCs w:val="24"/>
        </w:rPr>
        <w:t xml:space="preserve">Hochwarter, W. A. (2012) ‘The positive side of organizational politics’, in Ferris, G. R. and Treadway, D. C. (ed.) </w:t>
      </w:r>
      <w:r w:rsidRPr="000778E7">
        <w:rPr>
          <w:rFonts w:ascii="Arial" w:hAnsi="Arial" w:cs="Arial"/>
          <w:i/>
          <w:sz w:val="24"/>
          <w:szCs w:val="24"/>
        </w:rPr>
        <w:t>Politics in Organizations.</w:t>
      </w:r>
      <w:r w:rsidRPr="000778E7">
        <w:rPr>
          <w:rFonts w:ascii="Arial" w:hAnsi="Arial" w:cs="Arial"/>
          <w:sz w:val="24"/>
          <w:szCs w:val="24"/>
        </w:rPr>
        <w:t xml:space="preserve"> Routledge: New York. </w:t>
      </w:r>
    </w:p>
    <w:p w14:paraId="327CCEE7" w14:textId="36E0F251" w:rsidR="000778E7" w:rsidRDefault="000778E7" w:rsidP="000778E7">
      <w:pPr>
        <w:rPr>
          <w:rFonts w:ascii="Arial" w:hAnsi="Arial" w:cs="Arial"/>
          <w:sz w:val="24"/>
          <w:szCs w:val="24"/>
        </w:rPr>
      </w:pPr>
      <w:r w:rsidRPr="000778E7">
        <w:rPr>
          <w:rFonts w:ascii="Arial" w:hAnsi="Arial" w:cs="Arial"/>
          <w:sz w:val="24"/>
          <w:szCs w:val="24"/>
        </w:rPr>
        <w:t>Jarrett, M.</w:t>
      </w:r>
      <w:r>
        <w:rPr>
          <w:rFonts w:ascii="Arial" w:hAnsi="Arial" w:cs="Arial"/>
          <w:sz w:val="24"/>
          <w:szCs w:val="24"/>
        </w:rPr>
        <w:t xml:space="preserve"> (2017) </w:t>
      </w:r>
      <w:r w:rsidRPr="000778E7">
        <w:rPr>
          <w:rFonts w:ascii="Arial" w:hAnsi="Arial" w:cs="Arial"/>
          <w:i/>
          <w:sz w:val="24"/>
          <w:szCs w:val="24"/>
        </w:rPr>
        <w:t>The 4 types of organisational politics.</w:t>
      </w:r>
      <w:r w:rsidRPr="000778E7">
        <w:rPr>
          <w:rFonts w:ascii="Arial" w:hAnsi="Arial" w:cs="Arial"/>
          <w:sz w:val="24"/>
          <w:szCs w:val="24"/>
        </w:rPr>
        <w:t xml:space="preserve"> Available at </w:t>
      </w:r>
      <w:hyperlink r:id="rId10" w:history="1">
        <w:r w:rsidRPr="000778E7">
          <w:rPr>
            <w:rStyle w:val="Hyperlink"/>
            <w:rFonts w:ascii="Arial" w:hAnsi="Arial" w:cs="Arial"/>
            <w:color w:val="auto"/>
            <w:sz w:val="24"/>
            <w:szCs w:val="24"/>
          </w:rPr>
          <w:t>https://hbr.org/2017/04/the-4-types-of-organizational-politics</w:t>
        </w:r>
      </w:hyperlink>
      <w:r w:rsidRPr="000778E7">
        <w:rPr>
          <w:rFonts w:ascii="Arial" w:hAnsi="Arial" w:cs="Arial"/>
          <w:sz w:val="24"/>
          <w:szCs w:val="24"/>
        </w:rPr>
        <w:t xml:space="preserve"> (Accessed: 8th November 2018). </w:t>
      </w:r>
    </w:p>
    <w:p w14:paraId="6418DFFC" w14:textId="77777777" w:rsidR="000778E7" w:rsidRPr="000778E7" w:rsidRDefault="000778E7" w:rsidP="000778E7">
      <w:pPr>
        <w:rPr>
          <w:rFonts w:ascii="Arial" w:hAnsi="Arial" w:cs="Arial"/>
          <w:sz w:val="24"/>
          <w:szCs w:val="24"/>
        </w:rPr>
      </w:pPr>
      <w:r w:rsidRPr="000778E7">
        <w:rPr>
          <w:rFonts w:ascii="Arial" w:hAnsi="Arial" w:cs="Arial"/>
          <w:sz w:val="24"/>
          <w:szCs w:val="24"/>
        </w:rPr>
        <w:t xml:space="preserve">Johns, T. and Perkins, G. (2016) </w:t>
      </w:r>
      <w:r w:rsidRPr="000778E7">
        <w:rPr>
          <w:rFonts w:ascii="Arial" w:hAnsi="Arial" w:cs="Arial"/>
          <w:i/>
          <w:sz w:val="24"/>
          <w:szCs w:val="24"/>
        </w:rPr>
        <w:t>‘</w:t>
      </w:r>
      <w:r w:rsidRPr="000778E7">
        <w:rPr>
          <w:rFonts w:ascii="Arial" w:hAnsi="Arial" w:cs="Arial"/>
          <w:sz w:val="24"/>
          <w:szCs w:val="24"/>
        </w:rPr>
        <w:t xml:space="preserve">Developing Professional Practice’, in Taylor, S. and Woodhams, C. (ed.) </w:t>
      </w:r>
      <w:r w:rsidRPr="000778E7">
        <w:rPr>
          <w:rFonts w:ascii="Arial" w:hAnsi="Arial" w:cs="Arial"/>
          <w:i/>
          <w:iCs/>
          <w:sz w:val="24"/>
          <w:szCs w:val="24"/>
        </w:rPr>
        <w:t xml:space="preserve">Studying Human Resource Management. </w:t>
      </w:r>
      <w:r w:rsidRPr="000778E7">
        <w:rPr>
          <w:rFonts w:ascii="Arial" w:hAnsi="Arial" w:cs="Arial"/>
          <w:sz w:val="24"/>
          <w:szCs w:val="24"/>
        </w:rPr>
        <w:t xml:space="preserve">(2nd edn). London: CIPD. </w:t>
      </w:r>
    </w:p>
    <w:p w14:paraId="6B21BCE8" w14:textId="77777777" w:rsidR="000778E7" w:rsidRDefault="000778E7" w:rsidP="000778E7">
      <w:pPr>
        <w:rPr>
          <w:rFonts w:ascii="Arial" w:hAnsi="Arial" w:cs="Arial"/>
          <w:sz w:val="24"/>
          <w:szCs w:val="24"/>
        </w:rPr>
      </w:pPr>
      <w:r w:rsidRPr="000778E7">
        <w:rPr>
          <w:rFonts w:ascii="Arial" w:hAnsi="Arial" w:cs="Arial"/>
          <w:sz w:val="24"/>
          <w:szCs w:val="24"/>
        </w:rPr>
        <w:t xml:space="preserve">Mind tools. (no date). </w:t>
      </w:r>
      <w:r w:rsidRPr="000778E7">
        <w:rPr>
          <w:rFonts w:ascii="Arial" w:hAnsi="Arial" w:cs="Arial"/>
          <w:i/>
          <w:sz w:val="24"/>
          <w:szCs w:val="24"/>
        </w:rPr>
        <w:t xml:space="preserve">Improving Group dynamics. </w:t>
      </w:r>
      <w:r w:rsidRPr="000778E7">
        <w:rPr>
          <w:rFonts w:ascii="Arial" w:hAnsi="Arial" w:cs="Arial"/>
          <w:sz w:val="24"/>
          <w:szCs w:val="24"/>
        </w:rPr>
        <w:t xml:space="preserve">Available at </w:t>
      </w:r>
      <w:hyperlink r:id="rId11" w:history="1">
        <w:r w:rsidRPr="000778E7">
          <w:rPr>
            <w:rStyle w:val="Hyperlink"/>
            <w:rFonts w:ascii="Arial" w:hAnsi="Arial" w:cs="Arial"/>
            <w:color w:val="auto"/>
            <w:sz w:val="24"/>
            <w:szCs w:val="24"/>
          </w:rPr>
          <w:t>https://www.mindtools.com/pages/article/improving-group-dynamics.htm</w:t>
        </w:r>
      </w:hyperlink>
      <w:r w:rsidRPr="000778E7">
        <w:rPr>
          <w:rFonts w:ascii="Arial" w:hAnsi="Arial" w:cs="Arial"/>
          <w:sz w:val="24"/>
          <w:szCs w:val="24"/>
        </w:rPr>
        <w:t xml:space="preserve"> (Accessed: 6th November 2018). </w:t>
      </w:r>
    </w:p>
    <w:p w14:paraId="085907A5" w14:textId="77777777" w:rsidR="000778E7" w:rsidRPr="000778E7" w:rsidRDefault="000778E7" w:rsidP="000778E7">
      <w:pPr>
        <w:rPr>
          <w:rFonts w:ascii="Arial" w:hAnsi="Arial" w:cs="Arial"/>
          <w:sz w:val="24"/>
          <w:szCs w:val="24"/>
        </w:rPr>
      </w:pPr>
      <w:r w:rsidRPr="000778E7">
        <w:rPr>
          <w:rFonts w:ascii="Arial" w:hAnsi="Arial" w:cs="Arial"/>
          <w:sz w:val="24"/>
          <w:szCs w:val="24"/>
        </w:rPr>
        <w:t xml:space="preserve">Mullins, L. J. (2007) </w:t>
      </w:r>
      <w:r w:rsidRPr="000778E7">
        <w:rPr>
          <w:rFonts w:ascii="Arial" w:hAnsi="Arial" w:cs="Arial"/>
          <w:i/>
          <w:sz w:val="24"/>
          <w:szCs w:val="24"/>
        </w:rPr>
        <w:t>Management and Organisational Behaviour.</w:t>
      </w:r>
      <w:r w:rsidRPr="000778E7">
        <w:rPr>
          <w:rFonts w:ascii="Arial" w:hAnsi="Arial" w:cs="Arial"/>
          <w:sz w:val="24"/>
          <w:szCs w:val="24"/>
        </w:rPr>
        <w:t xml:space="preserve"> (8</w:t>
      </w:r>
      <w:r w:rsidRPr="000778E7">
        <w:rPr>
          <w:rFonts w:ascii="Arial" w:hAnsi="Arial" w:cs="Arial"/>
          <w:sz w:val="24"/>
          <w:szCs w:val="24"/>
          <w:vertAlign w:val="superscript"/>
        </w:rPr>
        <w:t>th</w:t>
      </w:r>
      <w:r w:rsidRPr="000778E7">
        <w:rPr>
          <w:rFonts w:ascii="Arial" w:hAnsi="Arial" w:cs="Arial"/>
          <w:sz w:val="24"/>
          <w:szCs w:val="24"/>
        </w:rPr>
        <w:t xml:space="preserve"> edn). Pearson Education Limited: Essex. </w:t>
      </w:r>
    </w:p>
    <w:p w14:paraId="5B460196" w14:textId="77777777" w:rsidR="000778E7" w:rsidRPr="000778E7" w:rsidRDefault="000778E7" w:rsidP="000778E7">
      <w:pPr>
        <w:rPr>
          <w:rFonts w:ascii="Arial" w:hAnsi="Arial" w:cs="Arial"/>
          <w:sz w:val="24"/>
          <w:szCs w:val="24"/>
        </w:rPr>
      </w:pPr>
      <w:r w:rsidRPr="000778E7">
        <w:rPr>
          <w:rFonts w:ascii="Arial" w:hAnsi="Arial" w:cs="Arial"/>
          <w:sz w:val="24"/>
          <w:szCs w:val="24"/>
        </w:rPr>
        <w:t xml:space="preserve">Rodgers, C. (2007). ‘Informal Coalitions’, </w:t>
      </w:r>
      <w:r w:rsidRPr="000778E7">
        <w:rPr>
          <w:rFonts w:ascii="Arial" w:hAnsi="Arial" w:cs="Arial"/>
          <w:i/>
          <w:sz w:val="24"/>
          <w:szCs w:val="24"/>
        </w:rPr>
        <w:t xml:space="preserve">Organisations and People, </w:t>
      </w:r>
      <w:r w:rsidRPr="000778E7">
        <w:rPr>
          <w:rFonts w:ascii="Arial" w:hAnsi="Arial" w:cs="Arial"/>
          <w:sz w:val="24"/>
          <w:szCs w:val="24"/>
        </w:rPr>
        <w:t xml:space="preserve">14(1), pp. 2. Available at </w:t>
      </w:r>
      <w:hyperlink r:id="rId12" w:history="1">
        <w:r w:rsidRPr="000778E7">
          <w:rPr>
            <w:rStyle w:val="Hyperlink"/>
            <w:rFonts w:ascii="Arial" w:hAnsi="Arial" w:cs="Arial"/>
            <w:color w:val="auto"/>
            <w:sz w:val="24"/>
            <w:szCs w:val="24"/>
          </w:rPr>
          <w:t>https://moodle.uwtsd.ac.uk/pluginfile.php/204899/mod_resource/content/1/INFORMAL_COALITIONS_-_RE-ISSUE.pdf</w:t>
        </w:r>
      </w:hyperlink>
      <w:r w:rsidRPr="000778E7">
        <w:rPr>
          <w:rFonts w:ascii="Arial" w:hAnsi="Arial" w:cs="Arial"/>
          <w:sz w:val="24"/>
          <w:szCs w:val="24"/>
        </w:rPr>
        <w:t xml:space="preserve"> (Accessed: 8</w:t>
      </w:r>
      <w:r w:rsidRPr="000778E7">
        <w:rPr>
          <w:rFonts w:ascii="Arial" w:hAnsi="Arial" w:cs="Arial"/>
          <w:sz w:val="24"/>
          <w:szCs w:val="24"/>
          <w:vertAlign w:val="superscript"/>
        </w:rPr>
        <w:t>th</w:t>
      </w:r>
      <w:r w:rsidRPr="000778E7">
        <w:rPr>
          <w:rFonts w:ascii="Arial" w:hAnsi="Arial" w:cs="Arial"/>
          <w:sz w:val="24"/>
          <w:szCs w:val="24"/>
        </w:rPr>
        <w:t xml:space="preserve"> November 2018). </w:t>
      </w:r>
    </w:p>
    <w:p w14:paraId="6ECEBA4E" w14:textId="77777777" w:rsidR="000778E7" w:rsidRPr="000778E7" w:rsidRDefault="000778E7" w:rsidP="000778E7">
      <w:pPr>
        <w:rPr>
          <w:rFonts w:ascii="Arial" w:hAnsi="Arial" w:cs="Arial"/>
          <w:sz w:val="24"/>
          <w:szCs w:val="24"/>
          <w:shd w:val="clear" w:color="auto" w:fill="FFFFFF"/>
        </w:rPr>
      </w:pPr>
      <w:r w:rsidRPr="000778E7">
        <w:rPr>
          <w:rFonts w:ascii="Arial" w:hAnsi="Arial" w:cs="Arial"/>
          <w:sz w:val="24"/>
          <w:szCs w:val="24"/>
          <w:shd w:val="clear" w:color="auto" w:fill="FFFFFF"/>
        </w:rPr>
        <w:t xml:space="preserve">Smith, M. K. (2005). </w:t>
      </w:r>
      <w:r w:rsidRPr="000778E7">
        <w:rPr>
          <w:rFonts w:ascii="Arial" w:hAnsi="Arial" w:cs="Arial"/>
          <w:i/>
          <w:sz w:val="24"/>
          <w:szCs w:val="24"/>
          <w:shd w:val="clear" w:color="auto" w:fill="FFFFFF"/>
        </w:rPr>
        <w:t xml:space="preserve">Bruce W. Tuckman – forming, storming, norming and performing in groups. </w:t>
      </w:r>
      <w:r w:rsidRPr="000778E7">
        <w:rPr>
          <w:rFonts w:ascii="Arial" w:hAnsi="Arial" w:cs="Arial"/>
          <w:color w:val="171717" w:themeColor="background2" w:themeShade="1A"/>
          <w:sz w:val="24"/>
          <w:szCs w:val="24"/>
          <w:shd w:val="clear" w:color="auto" w:fill="FFFFFF"/>
        </w:rPr>
        <w:t xml:space="preserve">Available at </w:t>
      </w:r>
      <w:hyperlink r:id="rId13" w:tooltip="Bruce W. Tuckman – forming, storming norming and performing in groups" w:history="1">
        <w:r w:rsidRPr="000778E7">
          <w:rPr>
            <w:rStyle w:val="Hyperlink"/>
            <w:rFonts w:ascii="Arial" w:hAnsi="Arial" w:cs="Arial"/>
            <w:color w:val="171717" w:themeColor="background2" w:themeShade="1A"/>
            <w:sz w:val="24"/>
            <w:szCs w:val="24"/>
            <w:bdr w:val="none" w:sz="0" w:space="0" w:color="auto" w:frame="1"/>
            <w:shd w:val="clear" w:color="auto" w:fill="FFFFFF"/>
          </w:rPr>
          <w:t>http://infed.org/mobi/bruce-w-tuckman-forming-storming-norming-and-performing-in-groups/</w:t>
        </w:r>
      </w:hyperlink>
      <w:r w:rsidRPr="000778E7">
        <w:rPr>
          <w:rFonts w:ascii="Arial" w:hAnsi="Arial" w:cs="Arial"/>
          <w:color w:val="171717" w:themeColor="background2" w:themeShade="1A"/>
          <w:sz w:val="24"/>
          <w:szCs w:val="24"/>
          <w:shd w:val="clear" w:color="auto" w:fill="FFFFFF"/>
        </w:rPr>
        <w:t xml:space="preserve"> </w:t>
      </w:r>
      <w:r w:rsidRPr="000778E7">
        <w:rPr>
          <w:rFonts w:ascii="Arial" w:hAnsi="Arial" w:cs="Arial"/>
          <w:sz w:val="24"/>
          <w:szCs w:val="24"/>
          <w:shd w:val="clear" w:color="auto" w:fill="FFFFFF"/>
        </w:rPr>
        <w:t>(Accessed: 6</w:t>
      </w:r>
      <w:r w:rsidRPr="000778E7">
        <w:rPr>
          <w:rFonts w:ascii="Arial" w:hAnsi="Arial" w:cs="Arial"/>
          <w:sz w:val="24"/>
          <w:szCs w:val="24"/>
          <w:shd w:val="clear" w:color="auto" w:fill="FFFFFF"/>
          <w:vertAlign w:val="superscript"/>
        </w:rPr>
        <w:t>th</w:t>
      </w:r>
      <w:r w:rsidRPr="000778E7">
        <w:rPr>
          <w:rFonts w:ascii="Arial" w:hAnsi="Arial" w:cs="Arial"/>
          <w:sz w:val="24"/>
          <w:szCs w:val="24"/>
          <w:shd w:val="clear" w:color="auto" w:fill="FFFFFF"/>
        </w:rPr>
        <w:t xml:space="preserve"> November 2018).</w:t>
      </w:r>
    </w:p>
    <w:p w14:paraId="1E1D7EFB" w14:textId="459C4710" w:rsidR="00611127" w:rsidRPr="000778E7" w:rsidRDefault="00611127">
      <w:pPr>
        <w:rPr>
          <w:rFonts w:ascii="Arial" w:hAnsi="Arial" w:cs="Arial"/>
          <w:sz w:val="24"/>
          <w:szCs w:val="24"/>
        </w:rPr>
      </w:pPr>
    </w:p>
    <w:p w14:paraId="60F12946" w14:textId="77777777" w:rsidR="00611127" w:rsidRPr="000778E7" w:rsidRDefault="00611127">
      <w:pPr>
        <w:rPr>
          <w:rFonts w:ascii="Arial" w:hAnsi="Arial" w:cs="Arial"/>
          <w:sz w:val="24"/>
          <w:szCs w:val="24"/>
        </w:rPr>
      </w:pPr>
    </w:p>
    <w:sectPr w:rsidR="00611127" w:rsidRPr="000778E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116704" w14:textId="77777777" w:rsidR="00063488" w:rsidRDefault="00063488" w:rsidP="00063488">
      <w:pPr>
        <w:spacing w:after="0" w:line="240" w:lineRule="auto"/>
      </w:pPr>
      <w:r>
        <w:separator/>
      </w:r>
    </w:p>
  </w:endnote>
  <w:endnote w:type="continuationSeparator" w:id="0">
    <w:p w14:paraId="0387877C" w14:textId="77777777" w:rsidR="00063488" w:rsidRDefault="00063488" w:rsidP="00063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C991B" w14:textId="77777777" w:rsidR="00063488" w:rsidRDefault="00063488" w:rsidP="00063488">
      <w:pPr>
        <w:spacing w:after="0" w:line="240" w:lineRule="auto"/>
      </w:pPr>
      <w:r>
        <w:separator/>
      </w:r>
    </w:p>
  </w:footnote>
  <w:footnote w:type="continuationSeparator" w:id="0">
    <w:p w14:paraId="25040166" w14:textId="77777777" w:rsidR="00063488" w:rsidRDefault="00063488" w:rsidP="000634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9499D" w14:textId="4EB31BCB" w:rsidR="00063488" w:rsidRDefault="00063488">
    <w:pPr>
      <w:pStyle w:val="Header"/>
    </w:pPr>
    <w:r>
      <w:t>Joanne Thomas – 1403229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4494F"/>
    <w:multiLevelType w:val="multilevel"/>
    <w:tmpl w:val="6068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E493783"/>
    <w:multiLevelType w:val="hybridMultilevel"/>
    <w:tmpl w:val="9C82D642"/>
    <w:lvl w:ilvl="0" w:tplc="19B6D0E0">
      <w:start w:val="1"/>
      <w:numFmt w:val="bullet"/>
      <w:lvlText w:val="•"/>
      <w:lvlJc w:val="left"/>
      <w:pPr>
        <w:tabs>
          <w:tab w:val="num" w:pos="720"/>
        </w:tabs>
        <w:ind w:left="720" w:hanging="360"/>
      </w:pPr>
      <w:rPr>
        <w:rFonts w:ascii="Arial" w:hAnsi="Arial" w:hint="default"/>
      </w:rPr>
    </w:lvl>
    <w:lvl w:ilvl="1" w:tplc="D1CAD7D4" w:tentative="1">
      <w:start w:val="1"/>
      <w:numFmt w:val="bullet"/>
      <w:lvlText w:val="•"/>
      <w:lvlJc w:val="left"/>
      <w:pPr>
        <w:tabs>
          <w:tab w:val="num" w:pos="1440"/>
        </w:tabs>
        <w:ind w:left="1440" w:hanging="360"/>
      </w:pPr>
      <w:rPr>
        <w:rFonts w:ascii="Arial" w:hAnsi="Arial" w:hint="default"/>
      </w:rPr>
    </w:lvl>
    <w:lvl w:ilvl="2" w:tplc="8D0EC5B6" w:tentative="1">
      <w:start w:val="1"/>
      <w:numFmt w:val="bullet"/>
      <w:lvlText w:val="•"/>
      <w:lvlJc w:val="left"/>
      <w:pPr>
        <w:tabs>
          <w:tab w:val="num" w:pos="2160"/>
        </w:tabs>
        <w:ind w:left="2160" w:hanging="360"/>
      </w:pPr>
      <w:rPr>
        <w:rFonts w:ascii="Arial" w:hAnsi="Arial" w:hint="default"/>
      </w:rPr>
    </w:lvl>
    <w:lvl w:ilvl="3" w:tplc="5DDAFD96" w:tentative="1">
      <w:start w:val="1"/>
      <w:numFmt w:val="bullet"/>
      <w:lvlText w:val="•"/>
      <w:lvlJc w:val="left"/>
      <w:pPr>
        <w:tabs>
          <w:tab w:val="num" w:pos="2880"/>
        </w:tabs>
        <w:ind w:left="2880" w:hanging="360"/>
      </w:pPr>
      <w:rPr>
        <w:rFonts w:ascii="Arial" w:hAnsi="Arial" w:hint="default"/>
      </w:rPr>
    </w:lvl>
    <w:lvl w:ilvl="4" w:tplc="28C8F490" w:tentative="1">
      <w:start w:val="1"/>
      <w:numFmt w:val="bullet"/>
      <w:lvlText w:val="•"/>
      <w:lvlJc w:val="left"/>
      <w:pPr>
        <w:tabs>
          <w:tab w:val="num" w:pos="3600"/>
        </w:tabs>
        <w:ind w:left="3600" w:hanging="360"/>
      </w:pPr>
      <w:rPr>
        <w:rFonts w:ascii="Arial" w:hAnsi="Arial" w:hint="default"/>
      </w:rPr>
    </w:lvl>
    <w:lvl w:ilvl="5" w:tplc="BF5E1DEE" w:tentative="1">
      <w:start w:val="1"/>
      <w:numFmt w:val="bullet"/>
      <w:lvlText w:val="•"/>
      <w:lvlJc w:val="left"/>
      <w:pPr>
        <w:tabs>
          <w:tab w:val="num" w:pos="4320"/>
        </w:tabs>
        <w:ind w:left="4320" w:hanging="360"/>
      </w:pPr>
      <w:rPr>
        <w:rFonts w:ascii="Arial" w:hAnsi="Arial" w:hint="default"/>
      </w:rPr>
    </w:lvl>
    <w:lvl w:ilvl="6" w:tplc="B5226E5C" w:tentative="1">
      <w:start w:val="1"/>
      <w:numFmt w:val="bullet"/>
      <w:lvlText w:val="•"/>
      <w:lvlJc w:val="left"/>
      <w:pPr>
        <w:tabs>
          <w:tab w:val="num" w:pos="5040"/>
        </w:tabs>
        <w:ind w:left="5040" w:hanging="360"/>
      </w:pPr>
      <w:rPr>
        <w:rFonts w:ascii="Arial" w:hAnsi="Arial" w:hint="default"/>
      </w:rPr>
    </w:lvl>
    <w:lvl w:ilvl="7" w:tplc="461622AE" w:tentative="1">
      <w:start w:val="1"/>
      <w:numFmt w:val="bullet"/>
      <w:lvlText w:val="•"/>
      <w:lvlJc w:val="left"/>
      <w:pPr>
        <w:tabs>
          <w:tab w:val="num" w:pos="5760"/>
        </w:tabs>
        <w:ind w:left="5760" w:hanging="360"/>
      </w:pPr>
      <w:rPr>
        <w:rFonts w:ascii="Arial" w:hAnsi="Arial" w:hint="default"/>
      </w:rPr>
    </w:lvl>
    <w:lvl w:ilvl="8" w:tplc="E74A98F2" w:tentative="1">
      <w:start w:val="1"/>
      <w:numFmt w:val="bullet"/>
      <w:lvlText w:val="•"/>
      <w:lvlJc w:val="left"/>
      <w:pPr>
        <w:tabs>
          <w:tab w:val="num" w:pos="6480"/>
        </w:tabs>
        <w:ind w:left="6480" w:hanging="360"/>
      </w:pPr>
      <w:rPr>
        <w:rFonts w:ascii="Arial" w:hAnsi="Arial" w:hint="default"/>
      </w:rPr>
    </w:lvl>
  </w:abstractNum>
  <w:abstractNum w:abstractNumId="2">
    <w:nsid w:val="7C5A54E8"/>
    <w:multiLevelType w:val="multilevel"/>
    <w:tmpl w:val="17A6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076"/>
    <w:rsid w:val="000311D8"/>
    <w:rsid w:val="000341CD"/>
    <w:rsid w:val="00063488"/>
    <w:rsid w:val="000778E7"/>
    <w:rsid w:val="000809EE"/>
    <w:rsid w:val="00087863"/>
    <w:rsid w:val="00092CFD"/>
    <w:rsid w:val="000A2D7F"/>
    <w:rsid w:val="00177BBB"/>
    <w:rsid w:val="00255E7A"/>
    <w:rsid w:val="00261B85"/>
    <w:rsid w:val="00287364"/>
    <w:rsid w:val="002E48EA"/>
    <w:rsid w:val="002F1050"/>
    <w:rsid w:val="002F3629"/>
    <w:rsid w:val="00310694"/>
    <w:rsid w:val="00355456"/>
    <w:rsid w:val="003707D9"/>
    <w:rsid w:val="003B0709"/>
    <w:rsid w:val="003E28E4"/>
    <w:rsid w:val="0044328C"/>
    <w:rsid w:val="004A6FE6"/>
    <w:rsid w:val="004C7E96"/>
    <w:rsid w:val="004D2EC3"/>
    <w:rsid w:val="004D673E"/>
    <w:rsid w:val="004E53A5"/>
    <w:rsid w:val="00541EC2"/>
    <w:rsid w:val="005705D4"/>
    <w:rsid w:val="005D23BB"/>
    <w:rsid w:val="00611127"/>
    <w:rsid w:val="00615961"/>
    <w:rsid w:val="00682846"/>
    <w:rsid w:val="006A4BB0"/>
    <w:rsid w:val="006F79DD"/>
    <w:rsid w:val="0070117D"/>
    <w:rsid w:val="007455D8"/>
    <w:rsid w:val="00751D54"/>
    <w:rsid w:val="007913A1"/>
    <w:rsid w:val="00794C29"/>
    <w:rsid w:val="00797415"/>
    <w:rsid w:val="007B1BDB"/>
    <w:rsid w:val="007F2980"/>
    <w:rsid w:val="00864EC7"/>
    <w:rsid w:val="008B20AD"/>
    <w:rsid w:val="008B585A"/>
    <w:rsid w:val="008E7F74"/>
    <w:rsid w:val="00916F33"/>
    <w:rsid w:val="00933E8B"/>
    <w:rsid w:val="009918AB"/>
    <w:rsid w:val="00996CB0"/>
    <w:rsid w:val="009A2076"/>
    <w:rsid w:val="009F6B80"/>
    <w:rsid w:val="00A00CCB"/>
    <w:rsid w:val="00A0123D"/>
    <w:rsid w:val="00A174BD"/>
    <w:rsid w:val="00A3451D"/>
    <w:rsid w:val="00AF11EC"/>
    <w:rsid w:val="00B149EF"/>
    <w:rsid w:val="00B569AA"/>
    <w:rsid w:val="00B7783D"/>
    <w:rsid w:val="00B86D95"/>
    <w:rsid w:val="00BE44D0"/>
    <w:rsid w:val="00C77B56"/>
    <w:rsid w:val="00C8794A"/>
    <w:rsid w:val="00D86C84"/>
    <w:rsid w:val="00DA1FA4"/>
    <w:rsid w:val="00DB4C01"/>
    <w:rsid w:val="00DE60E2"/>
    <w:rsid w:val="00DE7442"/>
    <w:rsid w:val="00E003BB"/>
    <w:rsid w:val="00E0527D"/>
    <w:rsid w:val="00E05F06"/>
    <w:rsid w:val="00E72E72"/>
    <w:rsid w:val="00EB308D"/>
    <w:rsid w:val="00EE1CF6"/>
    <w:rsid w:val="00EF7207"/>
    <w:rsid w:val="00F26794"/>
    <w:rsid w:val="00FD00AC"/>
    <w:rsid w:val="00FD6FD4"/>
    <w:rsid w:val="00FF4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1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B1BD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4">
    <w:name w:val="heading 4"/>
    <w:basedOn w:val="Normal"/>
    <w:link w:val="Heading4Char"/>
    <w:uiPriority w:val="9"/>
    <w:qFormat/>
    <w:rsid w:val="00EE1CF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78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87863"/>
    <w:rPr>
      <w:color w:val="0000FF"/>
      <w:u w:val="single"/>
    </w:rPr>
  </w:style>
  <w:style w:type="character" w:customStyle="1" w:styleId="UnresolvedMention">
    <w:name w:val="Unresolved Mention"/>
    <w:basedOn w:val="DefaultParagraphFont"/>
    <w:uiPriority w:val="99"/>
    <w:semiHidden/>
    <w:unhideWhenUsed/>
    <w:rsid w:val="00933E8B"/>
    <w:rPr>
      <w:color w:val="605E5C"/>
      <w:shd w:val="clear" w:color="auto" w:fill="E1DFDD"/>
    </w:rPr>
  </w:style>
  <w:style w:type="character" w:styleId="PlaceholderText">
    <w:name w:val="Placeholder Text"/>
    <w:basedOn w:val="DefaultParagraphFont"/>
    <w:uiPriority w:val="99"/>
    <w:semiHidden/>
    <w:rsid w:val="009F6B80"/>
    <w:rPr>
      <w:color w:val="808080"/>
    </w:rPr>
  </w:style>
  <w:style w:type="character" w:styleId="FollowedHyperlink">
    <w:name w:val="FollowedHyperlink"/>
    <w:basedOn w:val="DefaultParagraphFont"/>
    <w:uiPriority w:val="99"/>
    <w:semiHidden/>
    <w:unhideWhenUsed/>
    <w:rsid w:val="009F6B80"/>
    <w:rPr>
      <w:color w:val="954F72" w:themeColor="followedHyperlink"/>
      <w:u w:val="single"/>
    </w:rPr>
  </w:style>
  <w:style w:type="character" w:customStyle="1" w:styleId="Heading4Char">
    <w:name w:val="Heading 4 Char"/>
    <w:basedOn w:val="DefaultParagraphFont"/>
    <w:link w:val="Heading4"/>
    <w:uiPriority w:val="9"/>
    <w:rsid w:val="00EE1CF6"/>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4D673E"/>
    <w:rPr>
      <w:b/>
      <w:bCs/>
    </w:rPr>
  </w:style>
  <w:style w:type="paragraph" w:styleId="Header">
    <w:name w:val="header"/>
    <w:basedOn w:val="Normal"/>
    <w:link w:val="HeaderChar"/>
    <w:uiPriority w:val="99"/>
    <w:unhideWhenUsed/>
    <w:rsid w:val="00063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488"/>
  </w:style>
  <w:style w:type="paragraph" w:styleId="Footer">
    <w:name w:val="footer"/>
    <w:basedOn w:val="Normal"/>
    <w:link w:val="FooterChar"/>
    <w:uiPriority w:val="99"/>
    <w:unhideWhenUsed/>
    <w:rsid w:val="00063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488"/>
  </w:style>
  <w:style w:type="character" w:customStyle="1" w:styleId="Heading1Char">
    <w:name w:val="Heading 1 Char"/>
    <w:basedOn w:val="DefaultParagraphFont"/>
    <w:link w:val="Heading1"/>
    <w:uiPriority w:val="9"/>
    <w:rsid w:val="007B1BDB"/>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C8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9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B1BD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4">
    <w:name w:val="heading 4"/>
    <w:basedOn w:val="Normal"/>
    <w:link w:val="Heading4Char"/>
    <w:uiPriority w:val="9"/>
    <w:qFormat/>
    <w:rsid w:val="00EE1CF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78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87863"/>
    <w:rPr>
      <w:color w:val="0000FF"/>
      <w:u w:val="single"/>
    </w:rPr>
  </w:style>
  <w:style w:type="character" w:customStyle="1" w:styleId="UnresolvedMention">
    <w:name w:val="Unresolved Mention"/>
    <w:basedOn w:val="DefaultParagraphFont"/>
    <w:uiPriority w:val="99"/>
    <w:semiHidden/>
    <w:unhideWhenUsed/>
    <w:rsid w:val="00933E8B"/>
    <w:rPr>
      <w:color w:val="605E5C"/>
      <w:shd w:val="clear" w:color="auto" w:fill="E1DFDD"/>
    </w:rPr>
  </w:style>
  <w:style w:type="character" w:styleId="PlaceholderText">
    <w:name w:val="Placeholder Text"/>
    <w:basedOn w:val="DefaultParagraphFont"/>
    <w:uiPriority w:val="99"/>
    <w:semiHidden/>
    <w:rsid w:val="009F6B80"/>
    <w:rPr>
      <w:color w:val="808080"/>
    </w:rPr>
  </w:style>
  <w:style w:type="character" w:styleId="FollowedHyperlink">
    <w:name w:val="FollowedHyperlink"/>
    <w:basedOn w:val="DefaultParagraphFont"/>
    <w:uiPriority w:val="99"/>
    <w:semiHidden/>
    <w:unhideWhenUsed/>
    <w:rsid w:val="009F6B80"/>
    <w:rPr>
      <w:color w:val="954F72" w:themeColor="followedHyperlink"/>
      <w:u w:val="single"/>
    </w:rPr>
  </w:style>
  <w:style w:type="character" w:customStyle="1" w:styleId="Heading4Char">
    <w:name w:val="Heading 4 Char"/>
    <w:basedOn w:val="DefaultParagraphFont"/>
    <w:link w:val="Heading4"/>
    <w:uiPriority w:val="9"/>
    <w:rsid w:val="00EE1CF6"/>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4D673E"/>
    <w:rPr>
      <w:b/>
      <w:bCs/>
    </w:rPr>
  </w:style>
  <w:style w:type="paragraph" w:styleId="Header">
    <w:name w:val="header"/>
    <w:basedOn w:val="Normal"/>
    <w:link w:val="HeaderChar"/>
    <w:uiPriority w:val="99"/>
    <w:unhideWhenUsed/>
    <w:rsid w:val="00063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488"/>
  </w:style>
  <w:style w:type="paragraph" w:styleId="Footer">
    <w:name w:val="footer"/>
    <w:basedOn w:val="Normal"/>
    <w:link w:val="FooterChar"/>
    <w:uiPriority w:val="99"/>
    <w:unhideWhenUsed/>
    <w:rsid w:val="00063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488"/>
  </w:style>
  <w:style w:type="character" w:customStyle="1" w:styleId="Heading1Char">
    <w:name w:val="Heading 1 Char"/>
    <w:basedOn w:val="DefaultParagraphFont"/>
    <w:link w:val="Heading1"/>
    <w:uiPriority w:val="9"/>
    <w:rsid w:val="007B1BDB"/>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C8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9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99077">
      <w:bodyDiv w:val="1"/>
      <w:marLeft w:val="0"/>
      <w:marRight w:val="0"/>
      <w:marTop w:val="0"/>
      <w:marBottom w:val="0"/>
      <w:divBdr>
        <w:top w:val="none" w:sz="0" w:space="0" w:color="auto"/>
        <w:left w:val="none" w:sz="0" w:space="0" w:color="auto"/>
        <w:bottom w:val="none" w:sz="0" w:space="0" w:color="auto"/>
        <w:right w:val="none" w:sz="0" w:space="0" w:color="auto"/>
      </w:divBdr>
    </w:div>
    <w:div w:id="582642339">
      <w:bodyDiv w:val="1"/>
      <w:marLeft w:val="0"/>
      <w:marRight w:val="0"/>
      <w:marTop w:val="0"/>
      <w:marBottom w:val="0"/>
      <w:divBdr>
        <w:top w:val="none" w:sz="0" w:space="0" w:color="auto"/>
        <w:left w:val="none" w:sz="0" w:space="0" w:color="auto"/>
        <w:bottom w:val="none" w:sz="0" w:space="0" w:color="auto"/>
        <w:right w:val="none" w:sz="0" w:space="0" w:color="auto"/>
      </w:divBdr>
    </w:div>
    <w:div w:id="1456286717">
      <w:bodyDiv w:val="1"/>
      <w:marLeft w:val="0"/>
      <w:marRight w:val="0"/>
      <w:marTop w:val="0"/>
      <w:marBottom w:val="0"/>
      <w:divBdr>
        <w:top w:val="none" w:sz="0" w:space="0" w:color="auto"/>
        <w:left w:val="none" w:sz="0" w:space="0" w:color="auto"/>
        <w:bottom w:val="none" w:sz="0" w:space="0" w:color="auto"/>
        <w:right w:val="none" w:sz="0" w:space="0" w:color="auto"/>
      </w:divBdr>
    </w:div>
    <w:div w:id="1884320206">
      <w:bodyDiv w:val="1"/>
      <w:marLeft w:val="0"/>
      <w:marRight w:val="0"/>
      <w:marTop w:val="0"/>
      <w:marBottom w:val="0"/>
      <w:divBdr>
        <w:top w:val="none" w:sz="0" w:space="0" w:color="auto"/>
        <w:left w:val="none" w:sz="0" w:space="0" w:color="auto"/>
        <w:bottom w:val="none" w:sz="0" w:space="0" w:color="auto"/>
        <w:right w:val="none" w:sz="0" w:space="0" w:color="auto"/>
      </w:divBdr>
    </w:div>
    <w:div w:id="209126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nfed.org/mobi/bruce-w-tuckman-forming-storming-norming-and-performing-in-group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moodle.uwtsd.ac.uk/pluginfile.php/204899/mod_resource/content/1/INFORMAL_COALITIONS_-_RE-ISSUE.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indtools.com/pages/article/improving-group-dynamics.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br.org/2017/04/the-4-types-of-organizational-politics" TargetMode="External"/><Relationship Id="rId4" Type="http://schemas.openxmlformats.org/officeDocument/2006/relationships/settings" Target="settings.xml"/><Relationship Id="rId9" Type="http://schemas.openxmlformats.org/officeDocument/2006/relationships/hyperlink" Target="https://www.belbin.com/about/belbin-team-rol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5</Pages>
  <Words>1574</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Thomas (1403229)</dc:creator>
  <cp:lastModifiedBy>Joanne Thomas</cp:lastModifiedBy>
  <cp:revision>9</cp:revision>
  <cp:lastPrinted>2018-11-13T15:25:00Z</cp:lastPrinted>
  <dcterms:created xsi:type="dcterms:W3CDTF">2018-11-13T11:57:00Z</dcterms:created>
  <dcterms:modified xsi:type="dcterms:W3CDTF">2018-11-19T17:39:00Z</dcterms:modified>
</cp:coreProperties>
</file>