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09295A" w14:textId="4B4A4257" w:rsidR="004111CF" w:rsidRDefault="004111CF" w:rsidP="004111CF">
      <w:pPr>
        <w:jc w:val="center"/>
        <w:rPr>
          <w:rFonts w:ascii="Arial" w:hAnsi="Arial" w:cs="Arial"/>
          <w:b/>
          <w:bCs/>
          <w:color w:val="222222"/>
          <w:sz w:val="20"/>
          <w:szCs w:val="20"/>
          <w:u w:val="single"/>
          <w:shd w:val="clear" w:color="auto" w:fill="FFFFFF"/>
        </w:rPr>
      </w:pPr>
      <w:r>
        <w:rPr>
          <w:rFonts w:ascii="Arial" w:hAnsi="Arial" w:cs="Arial"/>
          <w:b/>
          <w:bCs/>
          <w:color w:val="222222"/>
          <w:sz w:val="20"/>
          <w:szCs w:val="20"/>
          <w:u w:val="single"/>
          <w:shd w:val="clear" w:color="auto" w:fill="FFFFFF"/>
        </w:rPr>
        <w:t>How to engage employees throughout the employee lifecycle</w:t>
      </w:r>
    </w:p>
    <w:p w14:paraId="2F466CB3" w14:textId="1B27F6E7" w:rsidR="004111CF" w:rsidRPr="004111CF" w:rsidRDefault="004111CF" w:rsidP="004111CF">
      <w:pPr>
        <w:jc w:val="center"/>
        <w:rPr>
          <w:b/>
          <w:bCs/>
        </w:rPr>
      </w:pPr>
      <w:r w:rsidRPr="004111CF">
        <w:rPr>
          <w:rFonts w:ascii="Arial" w:hAnsi="Arial" w:cs="Arial"/>
          <w:b/>
          <w:bCs/>
          <w:color w:val="222222"/>
          <w:sz w:val="20"/>
          <w:szCs w:val="20"/>
          <w:shd w:val="clear" w:color="auto" w:fill="FFFFFF"/>
        </w:rPr>
        <w:t>MIHAI IULIAN TATU</w:t>
      </w:r>
      <w:r w:rsidRPr="004111CF">
        <w:rPr>
          <w:b/>
          <w:bCs/>
        </w:rPr>
        <w:t xml:space="preserve"> 2111273</w:t>
      </w:r>
    </w:p>
    <w:p w14:paraId="6737AA26" w14:textId="47A6283A" w:rsidR="004111CF" w:rsidRDefault="004111CF" w:rsidP="004111CF">
      <w:pPr>
        <w:jc w:val="center"/>
        <w:rPr>
          <w:rFonts w:ascii="Arial" w:eastAsia="Times New Roman" w:hAnsi="Arial" w:cs="Arial"/>
          <w:b/>
          <w:bCs/>
          <w:color w:val="212529"/>
          <w:sz w:val="24"/>
          <w:szCs w:val="24"/>
          <w:lang w:eastAsia="en-GB"/>
        </w:rPr>
      </w:pPr>
      <w:r w:rsidRPr="004111CF">
        <w:rPr>
          <w:rFonts w:ascii="Arial" w:eastAsia="Times New Roman" w:hAnsi="Arial" w:cs="Arial"/>
          <w:b/>
          <w:bCs/>
          <w:color w:val="212529"/>
          <w:sz w:val="24"/>
          <w:szCs w:val="24"/>
          <w:lang w:eastAsia="en-GB"/>
        </w:rPr>
        <w:t>Personnel Resourcing &amp; Development (BMIH5005)</w:t>
      </w:r>
    </w:p>
    <w:p w14:paraId="4C62020D" w14:textId="5614478B" w:rsidR="004111CF" w:rsidRPr="004111CF" w:rsidRDefault="004111CF" w:rsidP="004111CF">
      <w:pPr>
        <w:jc w:val="center"/>
        <w:rPr>
          <w:rFonts w:ascii="Arial" w:eastAsia="Times New Roman" w:hAnsi="Arial" w:cs="Arial"/>
          <w:b/>
          <w:bCs/>
          <w:color w:val="212529"/>
          <w:sz w:val="24"/>
          <w:szCs w:val="24"/>
          <w:lang w:eastAsia="en-GB"/>
        </w:rPr>
      </w:pPr>
      <w:r>
        <w:rPr>
          <w:rFonts w:ascii="Arial" w:eastAsia="Times New Roman" w:hAnsi="Arial" w:cs="Arial"/>
          <w:b/>
          <w:bCs/>
          <w:color w:val="212529"/>
          <w:sz w:val="24"/>
          <w:szCs w:val="24"/>
          <w:lang w:eastAsia="en-GB"/>
        </w:rPr>
        <w:t>Emma Roberts</w:t>
      </w:r>
    </w:p>
    <w:p w14:paraId="6BA74903" w14:textId="77777777" w:rsidR="004111CF" w:rsidRDefault="004111CF" w:rsidP="0026013F">
      <w:pPr>
        <w:rPr>
          <w:rFonts w:ascii="Arial" w:eastAsia="Times New Roman" w:hAnsi="Arial" w:cs="Arial"/>
          <w:color w:val="212529"/>
          <w:sz w:val="24"/>
          <w:szCs w:val="24"/>
          <w:lang w:eastAsia="en-GB"/>
        </w:rPr>
      </w:pPr>
    </w:p>
    <w:p w14:paraId="6BA08E8C" w14:textId="77777777" w:rsidR="004111CF" w:rsidRDefault="004111CF" w:rsidP="0026013F">
      <w:pPr>
        <w:rPr>
          <w:rFonts w:ascii="Arial" w:eastAsia="Times New Roman" w:hAnsi="Arial" w:cs="Arial"/>
          <w:color w:val="212529"/>
          <w:sz w:val="24"/>
          <w:szCs w:val="24"/>
          <w:lang w:eastAsia="en-GB"/>
        </w:rPr>
      </w:pPr>
    </w:p>
    <w:p w14:paraId="79AF3140" w14:textId="77777777" w:rsidR="004111CF" w:rsidRDefault="004111CF" w:rsidP="0026013F">
      <w:pPr>
        <w:rPr>
          <w:rFonts w:ascii="Arial" w:eastAsia="Times New Roman" w:hAnsi="Arial" w:cs="Arial"/>
          <w:color w:val="212529"/>
          <w:sz w:val="24"/>
          <w:szCs w:val="24"/>
          <w:lang w:eastAsia="en-GB"/>
        </w:rPr>
      </w:pPr>
    </w:p>
    <w:p w14:paraId="586206CB" w14:textId="09897737" w:rsidR="0026013F" w:rsidRPr="0026013F" w:rsidRDefault="0026013F" w:rsidP="0026013F">
      <w:pPr>
        <w:rPr>
          <w:rFonts w:ascii="Arial" w:eastAsia="Times New Roman" w:hAnsi="Arial" w:cs="Arial"/>
          <w:color w:val="212529"/>
          <w:sz w:val="24"/>
          <w:szCs w:val="24"/>
          <w:lang w:eastAsia="en-GB"/>
        </w:rPr>
      </w:pPr>
      <w:r w:rsidRPr="0026013F">
        <w:rPr>
          <w:rFonts w:ascii="Arial" w:eastAsia="Times New Roman" w:hAnsi="Arial" w:cs="Arial"/>
          <w:color w:val="212529"/>
          <w:sz w:val="24"/>
          <w:szCs w:val="24"/>
          <w:lang w:eastAsia="en-GB"/>
        </w:rPr>
        <w:t>Human resources constitute a special human potential, unique, rare, difficult to imitate and relatively replaceable, which must be understood, motivated or trained, in order to superimpose its goals on those of the organization. Their potential is the only inexhaustible potential of creativity, solutions and new, original and valuable ideas.</w:t>
      </w:r>
    </w:p>
    <w:p w14:paraId="43AB912F" w14:textId="77777777" w:rsidR="0026013F" w:rsidRPr="0026013F" w:rsidRDefault="0026013F" w:rsidP="0026013F">
      <w:pPr>
        <w:rPr>
          <w:rFonts w:ascii="Arial" w:eastAsia="Times New Roman" w:hAnsi="Arial" w:cs="Arial"/>
          <w:color w:val="212529"/>
          <w:sz w:val="24"/>
          <w:szCs w:val="24"/>
          <w:lang w:eastAsia="en-GB"/>
        </w:rPr>
      </w:pPr>
      <w:r w:rsidRPr="0026013F">
        <w:rPr>
          <w:rFonts w:ascii="Arial" w:eastAsia="Times New Roman" w:hAnsi="Arial" w:cs="Arial"/>
          <w:color w:val="212529"/>
          <w:sz w:val="24"/>
          <w:szCs w:val="24"/>
          <w:lang w:eastAsia="en-GB"/>
        </w:rPr>
        <w:t>Successful and sustainable development depends not only on the attractive landscape and tourism activities, but also on competitive and quality services. The hospitality and tourism sector is one for the people; people providing services for people.</w:t>
      </w:r>
    </w:p>
    <w:p w14:paraId="27ED8015" w14:textId="77777777" w:rsidR="0026013F" w:rsidRPr="0026013F" w:rsidRDefault="0026013F" w:rsidP="0026013F">
      <w:pPr>
        <w:rPr>
          <w:rFonts w:ascii="Arial" w:eastAsia="Times New Roman" w:hAnsi="Arial" w:cs="Arial"/>
          <w:color w:val="212529"/>
          <w:sz w:val="24"/>
          <w:szCs w:val="24"/>
          <w:lang w:eastAsia="en-GB"/>
        </w:rPr>
      </w:pPr>
      <w:r w:rsidRPr="0026013F">
        <w:rPr>
          <w:rFonts w:ascii="Arial" w:eastAsia="Times New Roman" w:hAnsi="Arial" w:cs="Arial"/>
          <w:color w:val="212529"/>
          <w:sz w:val="24"/>
          <w:szCs w:val="24"/>
          <w:lang w:eastAsia="en-GB"/>
        </w:rPr>
        <w:t>Any policy in the field of human resources must be fundamental by knowing the distinctive features of work in tourism, on the evaluation of the intensity and the particular mode of action of the labor force on tourism production and the results of the activity.</w:t>
      </w:r>
    </w:p>
    <w:p w14:paraId="5D576E75" w14:textId="77777777" w:rsidR="0026013F" w:rsidRPr="0026013F" w:rsidRDefault="0026013F" w:rsidP="0026013F">
      <w:pPr>
        <w:rPr>
          <w:rFonts w:ascii="Arial" w:eastAsia="Times New Roman" w:hAnsi="Arial" w:cs="Arial"/>
          <w:color w:val="212529"/>
          <w:sz w:val="24"/>
          <w:szCs w:val="24"/>
          <w:lang w:eastAsia="en-GB"/>
        </w:rPr>
      </w:pPr>
      <w:r w:rsidRPr="0026013F">
        <w:rPr>
          <w:rFonts w:ascii="Arial" w:eastAsia="Times New Roman" w:hAnsi="Arial" w:cs="Arial"/>
          <w:color w:val="212529"/>
          <w:sz w:val="24"/>
          <w:szCs w:val="24"/>
          <w:lang w:eastAsia="en-GB"/>
        </w:rPr>
        <w:t>As one of the most competitive economic activities in the world, tourism requires understanding, professionalism, employment, organization and an effective human resource development strategy. The hospitality and tourism sector also involves services. Competitive services can only be provided by well-trained and specialized personnel with a relevant attitude, established behavior and performance.</w:t>
      </w:r>
    </w:p>
    <w:p w14:paraId="7E356D9E" w14:textId="77777777" w:rsidR="0026013F" w:rsidRPr="0026013F" w:rsidRDefault="0026013F" w:rsidP="0026013F">
      <w:pPr>
        <w:rPr>
          <w:rFonts w:ascii="Arial" w:eastAsia="Times New Roman" w:hAnsi="Arial" w:cs="Arial"/>
          <w:color w:val="212529"/>
          <w:sz w:val="24"/>
          <w:szCs w:val="24"/>
          <w:lang w:eastAsia="en-GB"/>
        </w:rPr>
      </w:pPr>
      <w:r w:rsidRPr="0026013F">
        <w:rPr>
          <w:rFonts w:ascii="Arial" w:eastAsia="Times New Roman" w:hAnsi="Arial" w:cs="Arial"/>
          <w:color w:val="212529"/>
          <w:sz w:val="24"/>
          <w:szCs w:val="24"/>
          <w:lang w:eastAsia="en-GB"/>
        </w:rPr>
        <w:t>The development of tourism has a series of consequences on the use of human resources in the sense of creating new jobs, determining a relatively high level of training of some professional structures and functions. The specificity of tourism activities, its complexity, given by the multitude and variety of components, leave their mark on the personnel requirement and their structure, on their requirement regarding training and selection, on the efficiency of the use of labor force.</w:t>
      </w:r>
    </w:p>
    <w:p w14:paraId="62BB54E9" w14:textId="77777777" w:rsidR="0026013F" w:rsidRPr="0026013F" w:rsidRDefault="0026013F" w:rsidP="0026013F">
      <w:pPr>
        <w:rPr>
          <w:rFonts w:ascii="Arial" w:eastAsia="Times New Roman" w:hAnsi="Arial" w:cs="Arial"/>
          <w:color w:val="212529"/>
          <w:sz w:val="24"/>
          <w:szCs w:val="24"/>
          <w:lang w:eastAsia="en-GB"/>
        </w:rPr>
      </w:pPr>
      <w:r w:rsidRPr="0026013F">
        <w:rPr>
          <w:rFonts w:ascii="Arial" w:eastAsia="Times New Roman" w:hAnsi="Arial" w:cs="Arial"/>
          <w:color w:val="212529"/>
          <w:sz w:val="24"/>
          <w:szCs w:val="24"/>
          <w:lang w:eastAsia="en-GB"/>
        </w:rPr>
        <w:t>Creating a trained and skilled workforce requires training, basic education and vocational training, as well as ongoing practical on-the-job training.</w:t>
      </w:r>
    </w:p>
    <w:p w14:paraId="47B55B11" w14:textId="77777777" w:rsidR="0026013F" w:rsidRPr="0026013F" w:rsidRDefault="0026013F" w:rsidP="0026013F">
      <w:pPr>
        <w:rPr>
          <w:rFonts w:ascii="Arial" w:eastAsia="Times New Roman" w:hAnsi="Arial" w:cs="Arial"/>
          <w:color w:val="212529"/>
          <w:sz w:val="24"/>
          <w:szCs w:val="24"/>
          <w:lang w:eastAsia="en-GB"/>
        </w:rPr>
      </w:pPr>
      <w:r w:rsidRPr="0026013F">
        <w:rPr>
          <w:rFonts w:ascii="Arial" w:eastAsia="Times New Roman" w:hAnsi="Arial" w:cs="Arial"/>
          <w:color w:val="212529"/>
          <w:sz w:val="24"/>
          <w:szCs w:val="24"/>
          <w:lang w:eastAsia="en-GB"/>
        </w:rPr>
        <w:t>Human resources in tourism have an important role in stimulating demand, creating an atmosphere of relaxation, formulating the purchase decision, forming and maintaining interest, sympathy for a certain tourist product or holiday destination, hotel or food establishment, means of transport or form . leisure etc. and respectively in determining the return of the tourist.</w:t>
      </w:r>
    </w:p>
    <w:p w14:paraId="13736EA6" w14:textId="77777777" w:rsidR="0026013F" w:rsidRPr="0026013F" w:rsidRDefault="0026013F" w:rsidP="0026013F">
      <w:pPr>
        <w:rPr>
          <w:rFonts w:ascii="Arial" w:eastAsia="Times New Roman" w:hAnsi="Arial" w:cs="Arial"/>
          <w:color w:val="212529"/>
          <w:sz w:val="24"/>
          <w:szCs w:val="24"/>
          <w:lang w:eastAsia="en-GB"/>
        </w:rPr>
      </w:pPr>
      <w:r w:rsidRPr="0026013F">
        <w:rPr>
          <w:rFonts w:ascii="Arial" w:eastAsia="Times New Roman" w:hAnsi="Arial" w:cs="Arial"/>
          <w:color w:val="212529"/>
          <w:sz w:val="24"/>
          <w:szCs w:val="24"/>
          <w:lang w:eastAsia="en-GB"/>
        </w:rPr>
        <w:lastRenderedPageBreak/>
        <w:t>Hospitality in the modern sense of this term involves meeting the requirements of visitors and the skills acquired to meet - and even exceed - the expectations of visitors. If the expectations created through tourism marketing and promotion activity cannot be satisfied due to the lack of qualified labor force, tourism cannot develop sustainably.</w:t>
      </w:r>
    </w:p>
    <w:p w14:paraId="4E68971E" w14:textId="77777777" w:rsidR="0026013F" w:rsidRPr="0026013F" w:rsidRDefault="0026013F" w:rsidP="0026013F">
      <w:pPr>
        <w:rPr>
          <w:rFonts w:ascii="Arial" w:eastAsia="Times New Roman" w:hAnsi="Arial" w:cs="Arial"/>
          <w:color w:val="212529"/>
          <w:sz w:val="24"/>
          <w:szCs w:val="24"/>
          <w:lang w:eastAsia="en-GB"/>
        </w:rPr>
      </w:pPr>
      <w:r w:rsidRPr="0026013F">
        <w:rPr>
          <w:rFonts w:ascii="Arial" w:eastAsia="Times New Roman" w:hAnsi="Arial" w:cs="Arial"/>
          <w:color w:val="212529"/>
          <w:sz w:val="24"/>
          <w:szCs w:val="24"/>
          <w:lang w:eastAsia="en-GB"/>
        </w:rPr>
        <w:t>Hospitality service delivery skills, both professional and behavioral, are still poorly developed and require special attention in the coming years. Improving attitudes towards the mention is also an issue and needs urgent attention.</w:t>
      </w:r>
    </w:p>
    <w:p w14:paraId="1D7A384F" w14:textId="77777777" w:rsidR="0026013F" w:rsidRPr="0026013F" w:rsidRDefault="0026013F" w:rsidP="0026013F">
      <w:pPr>
        <w:rPr>
          <w:rFonts w:ascii="Arial" w:eastAsia="Times New Roman" w:hAnsi="Arial" w:cs="Arial"/>
          <w:color w:val="212529"/>
          <w:sz w:val="24"/>
          <w:szCs w:val="24"/>
          <w:lang w:eastAsia="en-GB"/>
        </w:rPr>
      </w:pPr>
      <w:r w:rsidRPr="0026013F">
        <w:rPr>
          <w:rFonts w:ascii="Arial" w:eastAsia="Times New Roman" w:hAnsi="Arial" w:cs="Arial"/>
          <w:color w:val="212529"/>
          <w:sz w:val="24"/>
          <w:szCs w:val="24"/>
          <w:lang w:eastAsia="en-GB"/>
        </w:rPr>
        <w:t>The level of competence in the hospitality and tourism sector is low, as a result of performance standards, adequate and up-to-date labor standards, and adequate educational and training standards.</w:t>
      </w:r>
    </w:p>
    <w:p w14:paraId="74CF0371" w14:textId="77777777" w:rsidR="0026013F" w:rsidRPr="0026013F" w:rsidRDefault="0026013F" w:rsidP="0026013F">
      <w:pPr>
        <w:rPr>
          <w:rFonts w:ascii="Arial" w:eastAsia="Times New Roman" w:hAnsi="Arial" w:cs="Arial"/>
          <w:color w:val="212529"/>
          <w:sz w:val="24"/>
          <w:szCs w:val="24"/>
          <w:lang w:eastAsia="en-GB"/>
        </w:rPr>
      </w:pPr>
      <w:r w:rsidRPr="0026013F">
        <w:rPr>
          <w:rFonts w:ascii="Arial" w:eastAsia="Times New Roman" w:hAnsi="Arial" w:cs="Arial"/>
          <w:color w:val="212529"/>
          <w:sz w:val="24"/>
          <w:szCs w:val="24"/>
          <w:lang w:eastAsia="en-GB"/>
        </w:rPr>
        <w:t>Organized training for hospitality and tourism services is not yet sufficiently developed. Specialized professional training courses for the hospitality sector for personal training for jobs in this sector are almost absent, and training in tourism is integrated into special secondary school and university courses.</w:t>
      </w:r>
    </w:p>
    <w:p w14:paraId="44C3F099" w14:textId="77777777" w:rsidR="0026013F" w:rsidRPr="0026013F" w:rsidRDefault="0026013F" w:rsidP="0026013F">
      <w:pPr>
        <w:rPr>
          <w:rFonts w:ascii="Arial" w:eastAsia="Times New Roman" w:hAnsi="Arial" w:cs="Arial"/>
          <w:color w:val="212529"/>
          <w:sz w:val="24"/>
          <w:szCs w:val="24"/>
          <w:lang w:eastAsia="en-GB"/>
        </w:rPr>
      </w:pPr>
      <w:r w:rsidRPr="0026013F">
        <w:rPr>
          <w:rFonts w:ascii="Arial" w:eastAsia="Times New Roman" w:hAnsi="Arial" w:cs="Arial"/>
          <w:color w:val="212529"/>
          <w:sz w:val="24"/>
          <w:szCs w:val="24"/>
          <w:lang w:eastAsia="en-GB"/>
        </w:rPr>
        <w:t>With few exceptions, non-institutionalized, ongoing, on-the-job and in-service training is almost non-existent. Some of the international hotel chains have their own internal company-level training programs, but their effectiveness has limited impact due to relatively high staff migration.</w:t>
      </w:r>
    </w:p>
    <w:p w14:paraId="2BF202D0" w14:textId="77777777" w:rsidR="0026013F" w:rsidRPr="0026013F" w:rsidRDefault="0026013F" w:rsidP="0026013F">
      <w:pPr>
        <w:rPr>
          <w:rFonts w:ascii="Arial" w:eastAsia="Times New Roman" w:hAnsi="Arial" w:cs="Arial"/>
          <w:color w:val="212529"/>
          <w:sz w:val="24"/>
          <w:szCs w:val="24"/>
          <w:lang w:eastAsia="en-GB"/>
        </w:rPr>
      </w:pPr>
      <w:r w:rsidRPr="0026013F">
        <w:rPr>
          <w:rFonts w:ascii="Arial" w:eastAsia="Times New Roman" w:hAnsi="Arial" w:cs="Arial"/>
          <w:color w:val="212529"/>
          <w:sz w:val="24"/>
          <w:szCs w:val="24"/>
          <w:lang w:eastAsia="en-GB"/>
        </w:rPr>
        <w:t>Middle management lacks management skills and on-the-job training, this is also due to the fact that practical skills and training techniques are not included in the current curriculum of hotel management training courses. .</w:t>
      </w:r>
    </w:p>
    <w:p w14:paraId="2D717823" w14:textId="56BB2743" w:rsidR="001C3B61" w:rsidRPr="0026013F" w:rsidRDefault="0026013F" w:rsidP="0026013F">
      <w:pPr>
        <w:rPr>
          <w:rFonts w:ascii="Arial" w:eastAsia="Times New Roman" w:hAnsi="Arial" w:cs="Arial"/>
          <w:color w:val="212529"/>
          <w:sz w:val="24"/>
          <w:szCs w:val="24"/>
          <w:lang w:eastAsia="en-GB"/>
        </w:rPr>
      </w:pPr>
      <w:r w:rsidRPr="0026013F">
        <w:rPr>
          <w:rFonts w:ascii="Arial" w:eastAsia="Times New Roman" w:hAnsi="Arial" w:cs="Arial"/>
          <w:color w:val="212529"/>
          <w:sz w:val="24"/>
          <w:szCs w:val="24"/>
          <w:lang w:eastAsia="en-GB"/>
        </w:rPr>
        <w:t>There is no awareness of the need for training and no educational culture. These need to be developed within the hospitality and tourism sector and at government level.</w:t>
      </w:r>
    </w:p>
    <w:p w14:paraId="675EB5FE" w14:textId="77777777" w:rsidR="0026013F" w:rsidRPr="0026013F" w:rsidRDefault="0026013F" w:rsidP="0026013F">
      <w:pPr>
        <w:rPr>
          <w:rFonts w:ascii="Arial" w:hAnsi="Arial" w:cs="Arial"/>
          <w:sz w:val="24"/>
          <w:szCs w:val="24"/>
        </w:rPr>
      </w:pPr>
      <w:r w:rsidRPr="0026013F">
        <w:rPr>
          <w:rFonts w:ascii="Arial" w:hAnsi="Arial" w:cs="Arial"/>
          <w:sz w:val="24"/>
          <w:szCs w:val="24"/>
        </w:rPr>
        <w:t>In the last decades, as we get closer to the present times, we can see a spectacular development of tourism, in the most sophisticated and diversified forms, taking on an increasingly large scale.</w:t>
      </w:r>
    </w:p>
    <w:p w14:paraId="3778B035" w14:textId="77777777" w:rsidR="0026013F" w:rsidRPr="0026013F" w:rsidRDefault="0026013F" w:rsidP="0026013F">
      <w:pPr>
        <w:rPr>
          <w:rFonts w:ascii="Arial" w:hAnsi="Arial" w:cs="Arial"/>
          <w:sz w:val="24"/>
          <w:szCs w:val="24"/>
        </w:rPr>
      </w:pPr>
      <w:r w:rsidRPr="0026013F">
        <w:rPr>
          <w:rFonts w:ascii="Arial" w:hAnsi="Arial" w:cs="Arial"/>
          <w:sz w:val="24"/>
          <w:szCs w:val="24"/>
        </w:rPr>
        <w:t>Tourism currently represents, through its content and role, a distinct field of activity, a very important component of economic and social life for a growing number of countries of the world.</w:t>
      </w:r>
    </w:p>
    <w:p w14:paraId="2C0CC06A" w14:textId="77777777" w:rsidR="0026013F" w:rsidRPr="0026013F" w:rsidRDefault="0026013F" w:rsidP="0026013F">
      <w:pPr>
        <w:rPr>
          <w:rFonts w:ascii="Arial" w:hAnsi="Arial" w:cs="Arial"/>
          <w:sz w:val="24"/>
          <w:szCs w:val="24"/>
        </w:rPr>
      </w:pPr>
      <w:r w:rsidRPr="0026013F">
        <w:rPr>
          <w:rFonts w:ascii="Arial" w:hAnsi="Arial" w:cs="Arial"/>
          <w:sz w:val="24"/>
          <w:szCs w:val="24"/>
        </w:rPr>
        <w:t>Tourism, through the vast human and material potential that it trains in its development and through the beneficial effects on the fields of interference, acts as a stimulating factor of development.</w:t>
      </w:r>
    </w:p>
    <w:p w14:paraId="003E7036" w14:textId="77777777" w:rsidR="0026013F" w:rsidRPr="0026013F" w:rsidRDefault="0026013F" w:rsidP="0026013F">
      <w:pPr>
        <w:rPr>
          <w:rFonts w:ascii="Arial" w:hAnsi="Arial" w:cs="Arial"/>
          <w:sz w:val="24"/>
          <w:szCs w:val="24"/>
        </w:rPr>
      </w:pPr>
      <w:r w:rsidRPr="0026013F">
        <w:rPr>
          <w:rFonts w:ascii="Arial" w:hAnsi="Arial" w:cs="Arial"/>
          <w:sz w:val="24"/>
          <w:szCs w:val="24"/>
        </w:rPr>
        <w:t xml:space="preserve">Its multiple connections and implications in economic, social, cultural and political terms, its active role in society, on the one hand, and its transformations as a phenomenon, on the other, argue for the relevance of concerns for knowing the content of tourism, its sensitivities and incidences, for deciphering the functioning mechanisms. In this context, the efforts of the specialists regarding the definition, with scientific rigor, of the integrated categorical system of tourism, of the </w:t>
      </w:r>
      <w:r w:rsidRPr="0026013F">
        <w:rPr>
          <w:rFonts w:ascii="Arial" w:hAnsi="Arial" w:cs="Arial"/>
          <w:sz w:val="24"/>
          <w:szCs w:val="24"/>
        </w:rPr>
        <w:lastRenderedPageBreak/>
        <w:t>interdependencies with the other components of the economy, of quantifying its effects are included.</w:t>
      </w:r>
    </w:p>
    <w:p w14:paraId="766388F4" w14:textId="77777777" w:rsidR="0026013F" w:rsidRPr="0026013F" w:rsidRDefault="0026013F" w:rsidP="0026013F">
      <w:pPr>
        <w:rPr>
          <w:rFonts w:ascii="Arial" w:hAnsi="Arial" w:cs="Arial"/>
          <w:sz w:val="24"/>
          <w:szCs w:val="24"/>
        </w:rPr>
      </w:pPr>
      <w:r w:rsidRPr="0026013F">
        <w:rPr>
          <w:rFonts w:ascii="Arial" w:hAnsi="Arial" w:cs="Arial"/>
          <w:sz w:val="24"/>
          <w:szCs w:val="24"/>
        </w:rPr>
        <w:t>Tourism is considered, first of all, "a form of recreation along with other activities and ways of spending free time"; it involves "the temporary movement of people to destinations located outside their usual residence and the activities carried out during the time spent at those destinations"; also, in most situations, it involves making expenses with an impact on the economies of the visited areas.</w:t>
      </w:r>
    </w:p>
    <w:p w14:paraId="6389E177" w14:textId="77777777" w:rsidR="0026013F" w:rsidRPr="0026013F" w:rsidRDefault="0026013F" w:rsidP="0026013F">
      <w:pPr>
        <w:rPr>
          <w:rFonts w:ascii="Arial" w:hAnsi="Arial" w:cs="Arial"/>
          <w:sz w:val="24"/>
          <w:szCs w:val="24"/>
        </w:rPr>
      </w:pPr>
      <w:r w:rsidRPr="0026013F">
        <w:rPr>
          <w:rFonts w:ascii="Arial" w:hAnsi="Arial" w:cs="Arial"/>
          <w:sz w:val="24"/>
          <w:szCs w:val="24"/>
        </w:rPr>
        <w:t>Tourism presents itself, therefore, as a complex activity, with a multitude of facets, having a significant economic load, positioned at the intersection of several branches and sectors of the economy; all this is reflected in the variety of points of view regarding the content of the notion of tourism and the concepts of tourism.</w:t>
      </w:r>
    </w:p>
    <w:p w14:paraId="3B9B7EF4" w14:textId="77777777" w:rsidR="0026013F" w:rsidRPr="0026013F" w:rsidRDefault="0026013F" w:rsidP="0026013F">
      <w:pPr>
        <w:rPr>
          <w:rFonts w:ascii="Arial" w:hAnsi="Arial" w:cs="Arial"/>
          <w:sz w:val="24"/>
          <w:szCs w:val="24"/>
        </w:rPr>
      </w:pPr>
      <w:r w:rsidRPr="0026013F">
        <w:rPr>
          <w:rFonts w:ascii="Arial" w:hAnsi="Arial" w:cs="Arial"/>
          <w:sz w:val="24"/>
          <w:szCs w:val="24"/>
        </w:rPr>
        <w:t>Tourism plays an important role in the economy by generating new jobs, having, from this point of view, a major contribution to attracting surplus labor from other sectors and, implicitly, to mitigating unemployment. The relationship between tourism and the use of labor is manifested quantitatively and qualitatively, directly and indirectly.</w:t>
      </w:r>
    </w:p>
    <w:p w14:paraId="57621F9F" w14:textId="77777777" w:rsidR="0026013F" w:rsidRPr="0026013F" w:rsidRDefault="0026013F" w:rsidP="0026013F">
      <w:pPr>
        <w:rPr>
          <w:rFonts w:ascii="Arial" w:hAnsi="Arial" w:cs="Arial"/>
          <w:sz w:val="24"/>
          <w:szCs w:val="24"/>
        </w:rPr>
      </w:pPr>
      <w:r w:rsidRPr="0026013F">
        <w:rPr>
          <w:rFonts w:ascii="Arial" w:hAnsi="Arial" w:cs="Arial"/>
          <w:sz w:val="24"/>
          <w:szCs w:val="24"/>
        </w:rPr>
        <w:t>At the same time, the development of tourism, materialized in the increase in the number of people, brings with it the quantitative increase of those involved in the organization and development of trips, in serving tourists.</w:t>
      </w:r>
    </w:p>
    <w:p w14:paraId="6A63ED74" w14:textId="77777777" w:rsidR="0026013F" w:rsidRPr="0026013F" w:rsidRDefault="0026013F" w:rsidP="0026013F">
      <w:pPr>
        <w:rPr>
          <w:rFonts w:ascii="Arial" w:hAnsi="Arial" w:cs="Arial"/>
          <w:sz w:val="24"/>
          <w:szCs w:val="24"/>
        </w:rPr>
      </w:pPr>
      <w:r w:rsidRPr="0026013F">
        <w:rPr>
          <w:rFonts w:ascii="Arial" w:hAnsi="Arial" w:cs="Arial"/>
          <w:sz w:val="24"/>
          <w:szCs w:val="24"/>
        </w:rPr>
        <w:t>In accordance with these developments and characteristics, there have been significant increases in the number of those working in hotels and restaurants, transport, travel agencies, leisure services, administrative management of the tourist apparatus. These activities are found, totally or partially, in the structure of the tourism industry, which makes it difficult to rigorously evaluate the number of those employed in tourism; it should also be mentioned that the scope of the tourism industry is different from one country to another.</w:t>
      </w:r>
    </w:p>
    <w:p w14:paraId="16995B0D" w14:textId="77777777" w:rsidR="0026013F" w:rsidRPr="0026013F" w:rsidRDefault="0026013F" w:rsidP="0026013F">
      <w:pPr>
        <w:rPr>
          <w:rFonts w:ascii="Arial" w:hAnsi="Arial" w:cs="Arial"/>
          <w:sz w:val="24"/>
          <w:szCs w:val="24"/>
        </w:rPr>
      </w:pPr>
      <w:r w:rsidRPr="0026013F">
        <w:rPr>
          <w:rFonts w:ascii="Arial" w:hAnsi="Arial" w:cs="Arial"/>
          <w:sz w:val="24"/>
          <w:szCs w:val="24"/>
        </w:rPr>
        <w:t>In these conditions, the problems related to the identification and delimitation of specifically touristic and non-specific activities, as well as the evaluation of their participation in meeting the needs of tourists, become particularly important.</w:t>
      </w:r>
    </w:p>
    <w:p w14:paraId="1446C862" w14:textId="77777777" w:rsidR="0026013F" w:rsidRPr="0026013F" w:rsidRDefault="0026013F" w:rsidP="0026013F">
      <w:pPr>
        <w:rPr>
          <w:rFonts w:ascii="Arial" w:hAnsi="Arial" w:cs="Arial"/>
          <w:sz w:val="24"/>
          <w:szCs w:val="24"/>
        </w:rPr>
      </w:pPr>
      <w:r w:rsidRPr="0026013F">
        <w:rPr>
          <w:rFonts w:ascii="Arial" w:hAnsi="Arial" w:cs="Arial"/>
          <w:sz w:val="24"/>
          <w:szCs w:val="24"/>
        </w:rPr>
        <w:t>By generalizing the experience of countries with a tourism tradition, regarding the belonging of the activities to the tourism industry, the World Travel and Tourism Council (WTTC) presented, for 2011, 221 million people the number of those directly employed in tourism, which represents about 8.2% of the total workforce of work employed on a global scale (1 in 12 workers in the world work directly in tourism); also, in accordance with the future evolution of tourism, an important increase in the number of workers is anticipated for 2015, reaching around 338 million people, which will make tourism the largest industry in the world.</w:t>
      </w:r>
    </w:p>
    <w:p w14:paraId="7A821617" w14:textId="77777777" w:rsidR="0026013F" w:rsidRPr="0026013F" w:rsidRDefault="0026013F" w:rsidP="0026013F">
      <w:pPr>
        <w:rPr>
          <w:rFonts w:ascii="Arial" w:hAnsi="Arial" w:cs="Arial"/>
          <w:sz w:val="24"/>
          <w:szCs w:val="24"/>
        </w:rPr>
      </w:pPr>
      <w:r w:rsidRPr="0026013F">
        <w:rPr>
          <w:rFonts w:ascii="Arial" w:hAnsi="Arial" w:cs="Arial"/>
          <w:sz w:val="24"/>
          <w:szCs w:val="24"/>
        </w:rPr>
        <w:t xml:space="preserve">From a qualitative point of view, the tourism-labour force relationship can be expressed through a multitude of aspects, among which we list: the qualification level of those employed in tourism and the structure of the labor force by levels of training, the ratio between those employed with time total and part-time work, the </w:t>
      </w:r>
      <w:r w:rsidRPr="0026013F">
        <w:rPr>
          <w:rFonts w:ascii="Arial" w:hAnsi="Arial" w:cs="Arial"/>
          <w:sz w:val="24"/>
          <w:szCs w:val="24"/>
        </w:rPr>
        <w:lastRenderedPageBreak/>
        <w:t>proportion of seasonal employees and staff turnover, the cost of professional training.</w:t>
      </w:r>
    </w:p>
    <w:p w14:paraId="64DE29A0" w14:textId="1C0F8C22" w:rsidR="0026013F" w:rsidRPr="0026013F" w:rsidRDefault="0026013F" w:rsidP="0026013F">
      <w:pPr>
        <w:rPr>
          <w:rFonts w:ascii="Arial" w:hAnsi="Arial" w:cs="Arial"/>
          <w:sz w:val="24"/>
          <w:szCs w:val="24"/>
        </w:rPr>
      </w:pPr>
      <w:r w:rsidRPr="0026013F">
        <w:rPr>
          <w:rFonts w:ascii="Arial" w:hAnsi="Arial" w:cs="Arial"/>
          <w:sz w:val="24"/>
          <w:szCs w:val="24"/>
        </w:rPr>
        <w:t>Regarding professional training, specialists believe that tourism requires highly qualified personnel, with a broad horizon of knowledge, well trained, knowledgeable in a foreign language of international circulation, able to promote the tourist product.</w:t>
      </w:r>
    </w:p>
    <w:p w14:paraId="7A1A3988" w14:textId="77777777" w:rsidR="0026013F" w:rsidRPr="0026013F" w:rsidRDefault="0026013F" w:rsidP="0026013F">
      <w:pPr>
        <w:rPr>
          <w:rFonts w:ascii="Arial" w:hAnsi="Arial" w:cs="Arial"/>
          <w:sz w:val="24"/>
          <w:szCs w:val="24"/>
        </w:rPr>
      </w:pPr>
      <w:r w:rsidRPr="0026013F">
        <w:rPr>
          <w:rFonts w:ascii="Arial" w:hAnsi="Arial" w:cs="Arial"/>
          <w:sz w:val="24"/>
          <w:szCs w:val="24"/>
        </w:rPr>
        <w:t>From the point of view of fluctuation, it is estimated that, on average, 35-40% of all tourism workers (up to 60% in the hotel industry) are temporarily employed. This situation negatively influences both the level of satisfaction and the quality of services; as a rule, compared to a seasonal employee, the requirement regarding professional training is lower and he is not interested in raising his qualification.</w:t>
      </w:r>
    </w:p>
    <w:p w14:paraId="5B1E21B2" w14:textId="77777777" w:rsidR="0026013F" w:rsidRPr="0026013F" w:rsidRDefault="0026013F" w:rsidP="0026013F">
      <w:pPr>
        <w:rPr>
          <w:rFonts w:ascii="Arial" w:hAnsi="Arial" w:cs="Arial"/>
          <w:sz w:val="24"/>
          <w:szCs w:val="24"/>
        </w:rPr>
      </w:pPr>
      <w:r w:rsidRPr="0026013F">
        <w:rPr>
          <w:rFonts w:ascii="Arial" w:hAnsi="Arial" w:cs="Arial"/>
          <w:sz w:val="24"/>
          <w:szCs w:val="24"/>
        </w:rPr>
        <w:t>The temporary nature of the employment of tourism workers, as well as other aspects, already mentioned, of the work in this field leave their mark on the relatively high cost (comparable, in the opinion of some authors, to that of industries with a high level of technicality) of creating a job in trism and its maintenance.</w:t>
      </w:r>
    </w:p>
    <w:p w14:paraId="1B7FA5CF" w14:textId="1CDA697C" w:rsidR="0026013F" w:rsidRPr="0026013F" w:rsidRDefault="0026013F" w:rsidP="0026013F">
      <w:pPr>
        <w:rPr>
          <w:rFonts w:ascii="Arial" w:hAnsi="Arial" w:cs="Arial"/>
          <w:sz w:val="24"/>
          <w:szCs w:val="24"/>
        </w:rPr>
      </w:pPr>
      <w:r w:rsidRPr="0026013F">
        <w:rPr>
          <w:rFonts w:ascii="Arial" w:hAnsi="Arial" w:cs="Arial"/>
          <w:sz w:val="24"/>
          <w:szCs w:val="24"/>
        </w:rPr>
        <w:t>On a global level, tourism as a branch of the service industry exerts a strong influence on the training of the active labor force and represents for many countries an instrument destined to the development of the unemployment problem. That is why the development of the tourism industry, as a labor-intensive industry, has as its main social effect the creation of a large number of jobs of various degrees of quality. Considering the heterogeneity of the tourism industry, as a sector, it is difficult to evaluate all the effects it has on the workforce. These effects also depend on the degree of economic development of a country, the labor market, the field of specialization in each country and the structure and quality of the tourist offer. The effects of tourism on employment are all the more extensive the more the country's economy is dependent on the tourism industry, as is the case in small, island countries or countries with limited industrial resources. Of course, if the policy of training and specialization of the workforce for the needs of the tourism industry is not based on a correct assessment of those needs, tourism, from a solution to reducing unemployment, can turn into a source of unemployment.</w:t>
      </w:r>
    </w:p>
    <w:sectPr w:rsidR="0026013F" w:rsidRPr="002601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DC0948"/>
    <w:multiLevelType w:val="multilevel"/>
    <w:tmpl w:val="607CD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86834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BB1"/>
    <w:rsid w:val="00191BB1"/>
    <w:rsid w:val="001C3B61"/>
    <w:rsid w:val="0026013F"/>
    <w:rsid w:val="004111CF"/>
    <w:rsid w:val="00B97159"/>
    <w:rsid w:val="00C85A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F9EFF5"/>
  <w15:chartTrackingRefBased/>
  <w15:docId w15:val="{D41B70DF-FABD-4B14-B793-D21B6F3FC0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971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4111C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4460660">
      <w:bodyDiv w:val="1"/>
      <w:marLeft w:val="0"/>
      <w:marRight w:val="0"/>
      <w:marTop w:val="0"/>
      <w:marBottom w:val="0"/>
      <w:divBdr>
        <w:top w:val="none" w:sz="0" w:space="0" w:color="auto"/>
        <w:left w:val="none" w:sz="0" w:space="0" w:color="auto"/>
        <w:bottom w:val="none" w:sz="0" w:space="0" w:color="auto"/>
        <w:right w:val="none" w:sz="0" w:space="0" w:color="auto"/>
      </w:divBdr>
    </w:div>
    <w:div w:id="698969364">
      <w:bodyDiv w:val="1"/>
      <w:marLeft w:val="0"/>
      <w:marRight w:val="0"/>
      <w:marTop w:val="0"/>
      <w:marBottom w:val="0"/>
      <w:divBdr>
        <w:top w:val="none" w:sz="0" w:space="0" w:color="auto"/>
        <w:left w:val="none" w:sz="0" w:space="0" w:color="auto"/>
        <w:bottom w:val="none" w:sz="0" w:space="0" w:color="auto"/>
        <w:right w:val="none" w:sz="0" w:space="0" w:color="auto"/>
      </w:divBdr>
    </w:div>
    <w:div w:id="700933993">
      <w:bodyDiv w:val="1"/>
      <w:marLeft w:val="0"/>
      <w:marRight w:val="0"/>
      <w:marTop w:val="0"/>
      <w:marBottom w:val="0"/>
      <w:divBdr>
        <w:top w:val="none" w:sz="0" w:space="0" w:color="auto"/>
        <w:left w:val="none" w:sz="0" w:space="0" w:color="auto"/>
        <w:bottom w:val="none" w:sz="0" w:space="0" w:color="auto"/>
        <w:right w:val="none" w:sz="0" w:space="0" w:color="auto"/>
      </w:divBdr>
    </w:div>
    <w:div w:id="894396144">
      <w:bodyDiv w:val="1"/>
      <w:marLeft w:val="0"/>
      <w:marRight w:val="0"/>
      <w:marTop w:val="0"/>
      <w:marBottom w:val="0"/>
      <w:divBdr>
        <w:top w:val="none" w:sz="0" w:space="0" w:color="auto"/>
        <w:left w:val="none" w:sz="0" w:space="0" w:color="auto"/>
        <w:bottom w:val="none" w:sz="0" w:space="0" w:color="auto"/>
        <w:right w:val="none" w:sz="0" w:space="0" w:color="auto"/>
      </w:divBdr>
    </w:div>
    <w:div w:id="1752435058">
      <w:bodyDiv w:val="1"/>
      <w:marLeft w:val="0"/>
      <w:marRight w:val="0"/>
      <w:marTop w:val="0"/>
      <w:marBottom w:val="0"/>
      <w:divBdr>
        <w:top w:val="none" w:sz="0" w:space="0" w:color="auto"/>
        <w:left w:val="none" w:sz="0" w:space="0" w:color="auto"/>
        <w:bottom w:val="none" w:sz="0" w:space="0" w:color="auto"/>
        <w:right w:val="none" w:sz="0" w:space="0" w:color="auto"/>
      </w:divBdr>
      <w:divsChild>
        <w:div w:id="1507286979">
          <w:marLeft w:val="0"/>
          <w:marRight w:val="0"/>
          <w:marTop w:val="0"/>
          <w:marBottom w:val="0"/>
          <w:divBdr>
            <w:top w:val="none" w:sz="0" w:space="0" w:color="auto"/>
            <w:left w:val="none" w:sz="0" w:space="0" w:color="auto"/>
            <w:bottom w:val="none" w:sz="0" w:space="0" w:color="auto"/>
            <w:right w:val="none" w:sz="0" w:space="0" w:color="auto"/>
          </w:divBdr>
          <w:divsChild>
            <w:div w:id="1617326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4</Pages>
  <Words>1606</Words>
  <Characters>9156</Characters>
  <Application>Microsoft Office Word</Application>
  <DocSecurity>0</DocSecurity>
  <Lines>76</Lines>
  <Paragraphs>21</Paragraphs>
  <ScaleCrop>false</ScaleCrop>
  <Company/>
  <LinksUpToDate>false</LinksUpToDate>
  <CharactersWithSpaces>10741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Iulian Tatu (2111273)</dc:creator>
  <cp:keywords/>
  <dc:description/>
  <cp:lastModifiedBy>Mihai Iulian Tatu (2111273)</cp:lastModifiedBy>
  <cp:revision>6</cp:revision>
  <dcterms:created xsi:type="dcterms:W3CDTF">2022-11-09T09:59:00Z</dcterms:created>
  <dcterms:modified xsi:type="dcterms:W3CDTF">2022-11-09T10:38:00Z</dcterms:modified>
</cp:coreProperties>
</file>