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Pr="00DE6255" w:rsidRDefault="00DE6255">
      <w:pPr>
        <w:rPr>
          <w:b/>
          <w:sz w:val="28"/>
          <w:szCs w:val="28"/>
        </w:rPr>
      </w:pPr>
      <w:r w:rsidRPr="00DE6255">
        <w:rPr>
          <w:b/>
          <w:sz w:val="28"/>
          <w:szCs w:val="28"/>
        </w:rPr>
        <w:t xml:space="preserve">Class Simulation example Question </w:t>
      </w:r>
    </w:p>
    <w:p w:rsidR="00DE6255" w:rsidRDefault="00DE6255">
      <w:pPr>
        <w:rPr>
          <w:sz w:val="24"/>
          <w:szCs w:val="24"/>
        </w:rPr>
      </w:pPr>
      <w:r w:rsidRPr="00DE6255">
        <w:rPr>
          <w:sz w:val="24"/>
          <w:szCs w:val="24"/>
        </w:rPr>
        <w:t>The following probability estimates have been prepared for a proposed project.</w:t>
      </w:r>
    </w:p>
    <w:p w:rsidR="00DE6255" w:rsidRDefault="00DE6255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5731510" cy="1848327"/>
            <wp:effectExtent l="0" t="0" r="2540" b="0"/>
            <wp:docPr id="1" name="Picture 1" descr="C:\Users\se046\AppData\Local\Microsoft\Windows\Temporary Internet Files\Content.Word\New Picture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1)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48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6255" w:rsidRPr="00DE6255" w:rsidRDefault="00DE6255">
      <w:pPr>
        <w:rPr>
          <w:sz w:val="24"/>
          <w:szCs w:val="24"/>
        </w:rPr>
      </w:pPr>
      <w:r w:rsidRPr="00DE6255">
        <w:rPr>
          <w:sz w:val="24"/>
          <w:szCs w:val="24"/>
        </w:rPr>
        <w:t>The cost of capital is 12%. Assess how a simulation model might be used to assess the project's NPV.</w:t>
      </w:r>
    </w:p>
    <w:sectPr w:rsidR="00DE6255" w:rsidRPr="00DE62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255"/>
    <w:rsid w:val="00834B16"/>
    <w:rsid w:val="008C7FE8"/>
    <w:rsid w:val="00A21B89"/>
    <w:rsid w:val="00DE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DE6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2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DE6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1</cp:revision>
  <dcterms:created xsi:type="dcterms:W3CDTF">2016-08-17T14:28:00Z</dcterms:created>
  <dcterms:modified xsi:type="dcterms:W3CDTF">2016-08-17T14:30:00Z</dcterms:modified>
</cp:coreProperties>
</file>