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558B0">
      <w:pPr>
        <w:tabs>
          <w:tab w:val="left" w:pos="6540"/>
        </w:tabs>
        <w:spacing w:line="360" w:lineRule="auto"/>
        <w:rPr>
          <w:rFonts w:ascii="Arial" w:hAnsi="Arial" w:cs="Arial"/>
          <w:sz w:val="28"/>
          <w:szCs w:val="28"/>
        </w:rPr>
      </w:pPr>
    </w:p>
    <w:p w14:paraId="2F4F861B" w14:textId="3A34E985" w:rsidR="00C558B0" w:rsidRPr="00701C48" w:rsidRDefault="00C558B0" w:rsidP="00C558B0">
      <w:pPr>
        <w:tabs>
          <w:tab w:val="left" w:pos="6540"/>
        </w:tabs>
        <w:spacing w:line="360" w:lineRule="auto"/>
        <w:rPr>
          <w:rFonts w:ascii="Arial" w:hAnsi="Arial" w:cs="Arial"/>
          <w:sz w:val="22"/>
          <w:lang w:val="nl-NL"/>
        </w:rPr>
      </w:pPr>
      <w:r w:rsidRPr="006524ED">
        <w:rPr>
          <w:rFonts w:ascii="Arial" w:hAnsi="Arial" w:cs="Arial"/>
          <w:b/>
          <w:bCs/>
          <w:sz w:val="28"/>
          <w:szCs w:val="28"/>
          <w:lang w:val="nl-NL"/>
        </w:rPr>
        <w:t>Student name</w:t>
      </w:r>
      <w:r w:rsidRPr="006524ED">
        <w:rPr>
          <w:rFonts w:ascii="Arial" w:hAnsi="Arial" w:cs="Arial"/>
          <w:sz w:val="28"/>
          <w:szCs w:val="28"/>
          <w:lang w:val="nl-NL"/>
        </w:rPr>
        <w:t>:</w:t>
      </w:r>
      <w:r w:rsidR="00701C48">
        <w:rPr>
          <w:rFonts w:ascii="Arial" w:hAnsi="Arial" w:cs="Arial"/>
          <w:sz w:val="28"/>
          <w:szCs w:val="28"/>
          <w:lang w:val="nl-NL"/>
        </w:rPr>
        <w:t xml:space="preserve"> </w:t>
      </w:r>
      <w:r w:rsidR="00701C48">
        <w:rPr>
          <w:rFonts w:ascii="Arial" w:hAnsi="Arial" w:cs="Arial"/>
          <w:sz w:val="22"/>
          <w:lang w:val="nl-NL"/>
        </w:rPr>
        <w:t>Lauren Christopher</w:t>
      </w:r>
    </w:p>
    <w:p w14:paraId="18D88AE2" w14:textId="1E8BCD0C" w:rsidR="00C558B0" w:rsidRPr="00701C48" w:rsidRDefault="00C558B0" w:rsidP="00C558B0">
      <w:pPr>
        <w:tabs>
          <w:tab w:val="left" w:pos="6540"/>
        </w:tabs>
        <w:spacing w:line="360" w:lineRule="auto"/>
        <w:rPr>
          <w:rFonts w:ascii="Arial" w:hAnsi="Arial" w:cs="Arial"/>
          <w:sz w:val="22"/>
          <w:lang w:val="nl-NL"/>
        </w:rPr>
      </w:pPr>
      <w:r w:rsidRPr="006524ED">
        <w:rPr>
          <w:rFonts w:ascii="Arial" w:hAnsi="Arial" w:cs="Arial"/>
          <w:b/>
          <w:bCs/>
          <w:sz w:val="28"/>
          <w:szCs w:val="28"/>
          <w:lang w:val="nl-NL"/>
        </w:rPr>
        <w:t>Student ID</w:t>
      </w:r>
      <w:r w:rsidRPr="006524ED">
        <w:rPr>
          <w:rFonts w:ascii="Arial" w:hAnsi="Arial" w:cs="Arial"/>
          <w:sz w:val="28"/>
          <w:szCs w:val="28"/>
          <w:lang w:val="nl-NL"/>
        </w:rPr>
        <w:t>:</w:t>
      </w:r>
      <w:r w:rsidR="00701C48">
        <w:rPr>
          <w:rFonts w:ascii="Arial" w:hAnsi="Arial" w:cs="Arial"/>
          <w:sz w:val="28"/>
          <w:szCs w:val="28"/>
          <w:lang w:val="nl-NL"/>
        </w:rPr>
        <w:t xml:space="preserve"> </w:t>
      </w:r>
      <w:r w:rsidR="00701C48">
        <w:rPr>
          <w:rFonts w:ascii="Arial" w:hAnsi="Arial" w:cs="Arial"/>
          <w:sz w:val="22"/>
          <w:lang w:val="nl-NL"/>
        </w:rPr>
        <w:t>2336889</w:t>
      </w:r>
    </w:p>
    <w:p w14:paraId="4654C81C" w14:textId="77777777" w:rsidR="00C558B0" w:rsidRPr="006524ED" w:rsidRDefault="00C558B0" w:rsidP="00C558B0">
      <w:pPr>
        <w:tabs>
          <w:tab w:val="left" w:pos="6540"/>
        </w:tabs>
        <w:spacing w:line="360" w:lineRule="auto"/>
        <w:rPr>
          <w:rFonts w:ascii="Arial" w:hAnsi="Arial" w:cs="Arial"/>
          <w:sz w:val="28"/>
          <w:szCs w:val="28"/>
          <w:lang w:val="nl-NL"/>
        </w:rPr>
      </w:pPr>
    </w:p>
    <w:p w14:paraId="3D8DA301" w14:textId="6466EBF7" w:rsidR="00C558B0" w:rsidRPr="00701C48" w:rsidRDefault="00C558B0" w:rsidP="00C558B0">
      <w:pPr>
        <w:tabs>
          <w:tab w:val="left" w:pos="6540"/>
        </w:tabs>
        <w:spacing w:line="360" w:lineRule="auto"/>
        <w:rPr>
          <w:rFonts w:ascii="Arial" w:hAnsi="Arial" w:cs="Arial"/>
          <w:sz w:val="22"/>
          <w:lang w:val="nl-NL"/>
        </w:rPr>
      </w:pPr>
      <w:r w:rsidRPr="006524ED">
        <w:rPr>
          <w:rFonts w:ascii="Arial" w:hAnsi="Arial" w:cs="Arial"/>
          <w:b/>
          <w:bCs/>
          <w:sz w:val="28"/>
          <w:szCs w:val="28"/>
          <w:lang w:val="nl-NL"/>
        </w:rPr>
        <w:t>Module name</w:t>
      </w:r>
      <w:r w:rsidRPr="006524ED">
        <w:rPr>
          <w:rFonts w:ascii="Arial" w:hAnsi="Arial" w:cs="Arial"/>
          <w:sz w:val="28"/>
          <w:szCs w:val="28"/>
          <w:lang w:val="nl-NL"/>
        </w:rPr>
        <w:t xml:space="preserve">: </w:t>
      </w:r>
      <w:r w:rsidR="00701C48">
        <w:rPr>
          <w:rFonts w:ascii="Arial" w:hAnsi="Arial" w:cs="Arial"/>
          <w:sz w:val="22"/>
          <w:lang w:val="nl-NL"/>
        </w:rPr>
        <w:t>Principles of Health and Social Care</w:t>
      </w:r>
    </w:p>
    <w:p w14:paraId="7DB3261D" w14:textId="14F2FE52" w:rsidR="00C558B0" w:rsidRPr="00701C48" w:rsidRDefault="00C558B0" w:rsidP="00C558B0">
      <w:pPr>
        <w:tabs>
          <w:tab w:val="left" w:pos="6540"/>
        </w:tabs>
        <w:spacing w:line="360" w:lineRule="auto"/>
        <w:rPr>
          <w:rFonts w:ascii="Arial" w:hAnsi="Arial" w:cs="Arial"/>
          <w:sz w:val="22"/>
        </w:rPr>
      </w:pPr>
      <w:r>
        <w:rPr>
          <w:rFonts w:ascii="Arial" w:hAnsi="Arial" w:cs="Arial"/>
          <w:b/>
          <w:bCs/>
          <w:sz w:val="28"/>
          <w:szCs w:val="28"/>
        </w:rPr>
        <w:t>Module code</w:t>
      </w:r>
      <w:r>
        <w:rPr>
          <w:rFonts w:ascii="Arial" w:hAnsi="Arial" w:cs="Arial"/>
          <w:sz w:val="28"/>
          <w:szCs w:val="28"/>
        </w:rPr>
        <w:t>:</w:t>
      </w:r>
      <w:r w:rsidR="00701C48">
        <w:rPr>
          <w:rFonts w:ascii="Arial" w:hAnsi="Arial" w:cs="Arial"/>
          <w:sz w:val="28"/>
          <w:szCs w:val="28"/>
        </w:rPr>
        <w:t xml:space="preserve"> </w:t>
      </w:r>
      <w:r w:rsidR="00701C48">
        <w:rPr>
          <w:rFonts w:ascii="Arial" w:hAnsi="Arial" w:cs="Arial"/>
          <w:sz w:val="22"/>
        </w:rPr>
        <w:t>BMHP5016</w:t>
      </w:r>
    </w:p>
    <w:p w14:paraId="5CCA350C" w14:textId="6FEF58A2" w:rsidR="00C558B0" w:rsidRPr="00701C48" w:rsidRDefault="00C558B0" w:rsidP="00C558B0">
      <w:pPr>
        <w:tabs>
          <w:tab w:val="left" w:pos="6540"/>
        </w:tabs>
        <w:spacing w:line="360" w:lineRule="auto"/>
        <w:rPr>
          <w:rFonts w:ascii="Arial" w:hAnsi="Arial" w:cs="Arial"/>
          <w:sz w:val="22"/>
        </w:rPr>
      </w:pPr>
      <w:r>
        <w:rPr>
          <w:rFonts w:ascii="Arial" w:hAnsi="Arial" w:cs="Arial"/>
          <w:b/>
          <w:bCs/>
          <w:sz w:val="28"/>
          <w:szCs w:val="28"/>
        </w:rPr>
        <w:t>Lecturer name</w:t>
      </w:r>
      <w:r>
        <w:rPr>
          <w:rFonts w:ascii="Arial" w:hAnsi="Arial" w:cs="Arial"/>
          <w:sz w:val="28"/>
          <w:szCs w:val="28"/>
        </w:rPr>
        <w:t>:</w:t>
      </w:r>
      <w:r w:rsidR="00701C48">
        <w:rPr>
          <w:rFonts w:ascii="Arial" w:hAnsi="Arial" w:cs="Arial"/>
          <w:sz w:val="28"/>
          <w:szCs w:val="28"/>
        </w:rPr>
        <w:t xml:space="preserve"> </w:t>
      </w:r>
      <w:r w:rsidR="00701C48">
        <w:rPr>
          <w:rFonts w:ascii="Arial" w:hAnsi="Arial" w:cs="Arial"/>
          <w:sz w:val="22"/>
        </w:rPr>
        <w:t>Farah Wiita</w:t>
      </w:r>
    </w:p>
    <w:p w14:paraId="5461F9C8" w14:textId="77777777" w:rsidR="00C558B0" w:rsidRDefault="00C558B0" w:rsidP="00C558B0">
      <w:pPr>
        <w:tabs>
          <w:tab w:val="left" w:pos="6540"/>
        </w:tabs>
        <w:spacing w:line="360" w:lineRule="auto"/>
        <w:rPr>
          <w:rFonts w:ascii="Arial" w:hAnsi="Arial" w:cs="Arial"/>
          <w:sz w:val="28"/>
          <w:szCs w:val="28"/>
        </w:rPr>
      </w:pPr>
    </w:p>
    <w:p w14:paraId="79C715ED" w14:textId="16914D07" w:rsidR="006D2F2D" w:rsidRDefault="006D2F2D">
      <w:pPr>
        <w:spacing w:line="259" w:lineRule="auto"/>
      </w:pPr>
      <w:r>
        <w:br w:type="page"/>
      </w:r>
    </w:p>
    <w:p w14:paraId="5F44B964" w14:textId="5E455BDD" w:rsidR="00317E3D" w:rsidRPr="009C314D" w:rsidRDefault="006D2F2D" w:rsidP="003E4ED4">
      <w:pPr>
        <w:spacing w:line="480" w:lineRule="auto"/>
        <w:rPr>
          <w:rFonts w:ascii="Arial" w:hAnsi="Arial" w:cs="Arial"/>
          <w:b/>
          <w:bCs/>
          <w:u w:val="single"/>
        </w:rPr>
      </w:pPr>
      <w:r w:rsidRPr="009C314D">
        <w:rPr>
          <w:rFonts w:ascii="Arial" w:hAnsi="Arial" w:cs="Arial"/>
          <w:b/>
          <w:bCs/>
          <w:u w:val="single"/>
        </w:rPr>
        <w:lastRenderedPageBreak/>
        <w:t>Introduction</w:t>
      </w:r>
    </w:p>
    <w:p w14:paraId="5E3AB450" w14:textId="568E6CAB" w:rsidR="009C314D" w:rsidRPr="009C314D" w:rsidRDefault="009C314D" w:rsidP="006C1CD4">
      <w:pPr>
        <w:spacing w:line="360" w:lineRule="auto"/>
        <w:jc w:val="both"/>
        <w:rPr>
          <w:rFonts w:ascii="Arial" w:hAnsi="Arial" w:cs="Arial"/>
          <w:sz w:val="22"/>
        </w:rPr>
      </w:pPr>
      <w:r w:rsidRPr="009C314D">
        <w:rPr>
          <w:rFonts w:ascii="Arial" w:hAnsi="Arial" w:cs="Arial"/>
          <w:sz w:val="22"/>
        </w:rPr>
        <w:t xml:space="preserve">Person-centred care is now recognised as an essential concept in health and social care, ensuring that individuals are regarded as active participants in the planning of their care and welfare rather than as passive users of services.  It encourages dignity, respect, autonomy, and inclusion by acknowledging that care must be customised to the distinct needs, circumstances, or goals of </w:t>
      </w:r>
      <w:proofErr w:type="gramStart"/>
      <w:r w:rsidRPr="009C314D">
        <w:rPr>
          <w:rFonts w:ascii="Arial" w:hAnsi="Arial" w:cs="Arial"/>
          <w:sz w:val="22"/>
        </w:rPr>
        <w:t>each individual</w:t>
      </w:r>
      <w:proofErr w:type="gramEnd"/>
      <w:r w:rsidRPr="009C314D">
        <w:rPr>
          <w:rFonts w:ascii="Arial" w:hAnsi="Arial" w:cs="Arial"/>
          <w:sz w:val="22"/>
        </w:rPr>
        <w:t>.  The Social Model of Disability is a significant theoretical model supporting person-centred treatment, suggesting that individuals are hindered not by their impairments but by societal obstacles that restrict full involvement.</w:t>
      </w:r>
    </w:p>
    <w:p w14:paraId="45AED6A7" w14:textId="0123AA09" w:rsidR="009C314D" w:rsidRPr="009C314D" w:rsidRDefault="009C314D" w:rsidP="006C1CD4">
      <w:pPr>
        <w:spacing w:line="360" w:lineRule="auto"/>
        <w:jc w:val="both"/>
        <w:rPr>
          <w:rFonts w:ascii="Arial" w:hAnsi="Arial" w:cs="Arial"/>
          <w:sz w:val="22"/>
        </w:rPr>
      </w:pPr>
      <w:r w:rsidRPr="009C314D">
        <w:rPr>
          <w:rFonts w:ascii="Arial" w:hAnsi="Arial" w:cs="Arial"/>
          <w:sz w:val="22"/>
        </w:rPr>
        <w:t>The Social Model originated in the late twentieth century as an alternative to conventional, medically focused interpretations of disability.  Rather than concentrating exclusively on diagnosis or impairment, it redirects focus to structural inequality, inaccessible surroundings, and negative stereotypes.  This conceptual transformation has profoundly influenced health and social care policy in the United Kingdom, including legislation such as the Equality Act 2010 and the Care Act 2014, which impose responsibilities on institutions to eliminate obstacles and enhance human well-being.</w:t>
      </w:r>
    </w:p>
    <w:p w14:paraId="4F55B4E6" w14:textId="503ED2CA" w:rsidR="003E4ED4" w:rsidRPr="003352B4" w:rsidRDefault="009C314D" w:rsidP="006C1CD4">
      <w:pPr>
        <w:spacing w:line="360" w:lineRule="auto"/>
        <w:jc w:val="both"/>
        <w:rPr>
          <w:rFonts w:ascii="Arial" w:hAnsi="Arial" w:cs="Arial"/>
          <w:sz w:val="22"/>
        </w:rPr>
      </w:pPr>
      <w:r w:rsidRPr="009C314D">
        <w:rPr>
          <w:rFonts w:ascii="Arial" w:hAnsi="Arial" w:cs="Arial"/>
          <w:sz w:val="22"/>
        </w:rPr>
        <w:t>This essay critically analyses the Social Model of Disability, outlining its origins and evolution, addressing critiques and challenges, and evaluating its implementation in health and social care policy and practice.  It will also highlight the problems related to integrating the model into routine practice, followed by recommendations for enhancing its implementation.  The essay asserts that the Social Model is essential for promoting person-centred care, although it necessitates integration with alternative viewpoints, including the ethics of care, to comprehensively tackle the complexities of contemporary practice.</w:t>
      </w:r>
    </w:p>
    <w:p w14:paraId="54AE9C79" w14:textId="77777777" w:rsidR="00A14675" w:rsidRDefault="00A14675" w:rsidP="006C1CD4">
      <w:pPr>
        <w:spacing w:line="360" w:lineRule="auto"/>
        <w:jc w:val="both"/>
        <w:rPr>
          <w:rFonts w:ascii="Arial" w:hAnsi="Arial" w:cs="Arial"/>
        </w:rPr>
      </w:pPr>
    </w:p>
    <w:p w14:paraId="2AB98BE7" w14:textId="6A774A02" w:rsidR="006D2F2D" w:rsidRPr="003E4ED4" w:rsidRDefault="003E4ED4" w:rsidP="003E4ED4">
      <w:pPr>
        <w:spacing w:line="480" w:lineRule="auto"/>
        <w:rPr>
          <w:rFonts w:ascii="Arial" w:hAnsi="Arial" w:cs="Arial"/>
          <w:b/>
          <w:bCs/>
          <w:color w:val="0070C0"/>
        </w:rPr>
      </w:pPr>
      <w:r>
        <w:rPr>
          <w:rFonts w:ascii="Arial" w:hAnsi="Arial" w:cs="Arial"/>
          <w:b/>
          <w:bCs/>
        </w:rPr>
        <w:t>T</w:t>
      </w:r>
      <w:r w:rsidR="006D2F2D" w:rsidRPr="003E4ED4">
        <w:rPr>
          <w:rFonts w:ascii="Arial" w:hAnsi="Arial" w:cs="Arial"/>
          <w:b/>
          <w:bCs/>
        </w:rPr>
        <w:t xml:space="preserve">he </w:t>
      </w:r>
      <w:r>
        <w:rPr>
          <w:rFonts w:ascii="Arial" w:hAnsi="Arial" w:cs="Arial"/>
          <w:b/>
          <w:bCs/>
        </w:rPr>
        <w:t xml:space="preserve">development of the </w:t>
      </w:r>
      <w:r w:rsidR="006D2F2D" w:rsidRPr="003E4ED4">
        <w:rPr>
          <w:rFonts w:ascii="Arial" w:hAnsi="Arial" w:cs="Arial"/>
          <w:b/>
          <w:bCs/>
        </w:rPr>
        <w:t xml:space="preserve">chosen </w:t>
      </w:r>
      <w:r w:rsidR="00A14675">
        <w:rPr>
          <w:rFonts w:ascii="Arial" w:hAnsi="Arial" w:cs="Arial"/>
          <w:b/>
          <w:bCs/>
        </w:rPr>
        <w:t xml:space="preserve">concept </w:t>
      </w:r>
    </w:p>
    <w:p w14:paraId="6AA47D4F" w14:textId="49B386E0" w:rsidR="006D2F2D" w:rsidRDefault="000B38AC" w:rsidP="00F57D3F">
      <w:pPr>
        <w:spacing w:line="480" w:lineRule="auto"/>
        <w:jc w:val="both"/>
        <w:rPr>
          <w:rFonts w:ascii="Arial" w:hAnsi="Arial" w:cs="Arial"/>
          <w:sz w:val="22"/>
        </w:rPr>
      </w:pPr>
      <w:r w:rsidRPr="000B38AC">
        <w:rPr>
          <w:rFonts w:ascii="Arial" w:hAnsi="Arial" w:cs="Arial"/>
          <w:sz w:val="22"/>
        </w:rPr>
        <w:t>The Social Model of Disability started in the 1970s and 1980s in the United Kingdom, mostly created by disabled activists and organisations, particularly the Union of the Physically Impaired Against Segregation (UPIAS). The group's 1976 declaration criticised the standard Medical Model of Disability, which viewed disability as an individual issue stemming from impairment or sickness, needing treatment or rehabilitation. UPIAS argued that individuals are limited by social barriers, including inaccessible locations, negative attitudes, and discriminatory policies that hinder participation and equality.</w:t>
      </w:r>
      <w:r>
        <w:rPr>
          <w:rFonts w:ascii="Arial" w:hAnsi="Arial" w:cs="Arial"/>
          <w:sz w:val="22"/>
        </w:rPr>
        <w:t xml:space="preserve"> (Oliver, 1983).</w:t>
      </w:r>
    </w:p>
    <w:p w14:paraId="7B71D006" w14:textId="5B6D0341" w:rsidR="009A696B" w:rsidRDefault="009A696B" w:rsidP="00F57D3F">
      <w:pPr>
        <w:spacing w:line="480" w:lineRule="auto"/>
        <w:jc w:val="both"/>
        <w:rPr>
          <w:rFonts w:ascii="Arial" w:hAnsi="Arial" w:cs="Arial"/>
          <w:sz w:val="22"/>
        </w:rPr>
      </w:pPr>
      <w:r w:rsidRPr="009A696B">
        <w:rPr>
          <w:rFonts w:ascii="Arial" w:hAnsi="Arial" w:cs="Arial"/>
          <w:sz w:val="22"/>
        </w:rPr>
        <w:lastRenderedPageBreak/>
        <w:t>The difference between impairment (a physical, sensory, or cognitive abnormality) and disability (the limitations imposed by society) became important to the concept of disability.</w:t>
      </w:r>
      <w:r w:rsidR="00BE7D0F">
        <w:rPr>
          <w:rFonts w:ascii="Arial" w:hAnsi="Arial" w:cs="Arial"/>
          <w:sz w:val="22"/>
        </w:rPr>
        <w:t xml:space="preserve"> (Oliver, 1990). </w:t>
      </w:r>
      <w:r w:rsidRPr="009A696B">
        <w:rPr>
          <w:rFonts w:ascii="Arial" w:hAnsi="Arial" w:cs="Arial"/>
          <w:sz w:val="22"/>
        </w:rPr>
        <w:t>This transformation moved responsibility from individuals to society at large, recognising disability as a matter of social justice. It coincided with the wider civil rights movements of the era, advocating for structural reform instead of individual adjustment</w:t>
      </w:r>
      <w:r w:rsidR="006800B1">
        <w:rPr>
          <w:rFonts w:ascii="Arial" w:hAnsi="Arial" w:cs="Arial"/>
          <w:sz w:val="22"/>
        </w:rPr>
        <w:t>.</w:t>
      </w:r>
      <w:r w:rsidR="000C340C">
        <w:rPr>
          <w:rFonts w:ascii="Arial" w:hAnsi="Arial" w:cs="Arial"/>
          <w:sz w:val="22"/>
        </w:rPr>
        <w:t xml:space="preserve"> </w:t>
      </w:r>
      <w:r w:rsidR="000C340C" w:rsidRPr="000C340C">
        <w:rPr>
          <w:rFonts w:ascii="Arial" w:hAnsi="Arial" w:cs="Arial"/>
          <w:sz w:val="22"/>
        </w:rPr>
        <w:t>The Social Model gradually influenced important legislation and policy improvements in the UK. The Disability Discrimination Act 1995 was the first UK legislation safeguarding those with disabilities from discrimination in work, education, and services. The Equality Act 2010 ultimately simplified and expanded this framework, ensuring that employers and service providers apply "reasonable adjustments" to eliminate participation barriers (UK Government, 2010). The Care Act 2014 requires local authorities to enhance people's welfare and independence, directly aligning with the ideals of the Social Model (UK Government, 2014).</w:t>
      </w:r>
    </w:p>
    <w:p w14:paraId="0CADF9BD" w14:textId="139E04D0" w:rsidR="009923E7" w:rsidRDefault="009923E7" w:rsidP="00F57D3F">
      <w:pPr>
        <w:spacing w:line="480" w:lineRule="auto"/>
        <w:jc w:val="both"/>
        <w:rPr>
          <w:rFonts w:ascii="Arial" w:hAnsi="Arial" w:cs="Arial"/>
          <w:sz w:val="22"/>
        </w:rPr>
      </w:pPr>
      <w:r w:rsidRPr="009923E7">
        <w:rPr>
          <w:rFonts w:ascii="Arial" w:hAnsi="Arial" w:cs="Arial"/>
          <w:sz w:val="22"/>
        </w:rPr>
        <w:t>The Social Model has experienced criticism despite its considerable influence. Scholars like Shakespeare (2006) argue that it reduces the complex relationship between impairment and disability by minimising the lived experience of discomfort, disease, and functional limitations. For instance, although social obstacles may be eliminated, individuals with progressive or chronic diseases may continue to encounter challenges that cannot be entirely blamed on societal oppression. Furthermore, those against argue that the Social Model has been handled inconsistently in practice, frequently decreased to simple accessibility activities without fostering profound cultural transformation within businesses.</w:t>
      </w:r>
    </w:p>
    <w:p w14:paraId="56B41427" w14:textId="483D5B26" w:rsidR="00D47D67" w:rsidRDefault="00D47D67" w:rsidP="00F57D3F">
      <w:pPr>
        <w:spacing w:line="480" w:lineRule="auto"/>
        <w:jc w:val="both"/>
        <w:rPr>
          <w:rFonts w:ascii="Arial" w:hAnsi="Arial" w:cs="Arial"/>
          <w:sz w:val="22"/>
        </w:rPr>
      </w:pPr>
      <w:r w:rsidRPr="00D47D67">
        <w:rPr>
          <w:rFonts w:ascii="Arial" w:hAnsi="Arial" w:cs="Arial"/>
          <w:sz w:val="22"/>
        </w:rPr>
        <w:t>In response, certain theorists and practitioners have suggested more complex frameworks, such as the biopsychosocial model, which integrates physiological, psychological, and social aspects of disability. The World Health Organisation’s demonstrates this integrated approach by addressing both individual limitations and social barriers (WHO, 2001). Some propose enhancing the Social Model with viewpoints such as the ethics of care (</w:t>
      </w:r>
      <w:proofErr w:type="spellStart"/>
      <w:r w:rsidRPr="00D47D67">
        <w:rPr>
          <w:rFonts w:ascii="Arial" w:hAnsi="Arial" w:cs="Arial"/>
          <w:sz w:val="22"/>
        </w:rPr>
        <w:t>Tronto</w:t>
      </w:r>
      <w:proofErr w:type="spellEnd"/>
      <w:r w:rsidRPr="00D47D67">
        <w:rPr>
          <w:rFonts w:ascii="Arial" w:hAnsi="Arial" w:cs="Arial"/>
          <w:sz w:val="22"/>
        </w:rPr>
        <w:t>, 1993), which highlights social connection and the ethical significance of addressing vulnerability.</w:t>
      </w:r>
    </w:p>
    <w:p w14:paraId="2C7B2422" w14:textId="2658419E" w:rsidR="002D7D8D" w:rsidRPr="000B38AC" w:rsidRDefault="002D7D8D" w:rsidP="00F57D3F">
      <w:pPr>
        <w:spacing w:line="480" w:lineRule="auto"/>
        <w:jc w:val="both"/>
        <w:rPr>
          <w:rFonts w:ascii="Arial" w:hAnsi="Arial" w:cs="Arial"/>
          <w:sz w:val="22"/>
        </w:rPr>
      </w:pPr>
      <w:r w:rsidRPr="002D7D8D">
        <w:rPr>
          <w:rFonts w:ascii="Arial" w:hAnsi="Arial" w:cs="Arial"/>
          <w:sz w:val="22"/>
        </w:rPr>
        <w:lastRenderedPageBreak/>
        <w:t>Nevertheless, the Social Model remains influential in underpinning person-centred approaches. By shifting focus from “fixing the individual” to dismantling barriers, it continues to inspire policy reforms, legal protections, and professional practices that prioritise empowerment, equality, and inclusion.</w:t>
      </w:r>
    </w:p>
    <w:p w14:paraId="355CC21D" w14:textId="77777777" w:rsidR="00A14675" w:rsidRDefault="00A14675" w:rsidP="00A14675">
      <w:pPr>
        <w:spacing w:line="480" w:lineRule="auto"/>
        <w:rPr>
          <w:rFonts w:ascii="Arial" w:hAnsi="Arial" w:cs="Arial"/>
        </w:rPr>
      </w:pPr>
    </w:p>
    <w:p w14:paraId="6D46818E" w14:textId="3B0CDC22" w:rsidR="006D2F2D" w:rsidRPr="003E4ED4" w:rsidRDefault="006D2F2D" w:rsidP="003E4ED4">
      <w:pPr>
        <w:spacing w:line="480" w:lineRule="auto"/>
        <w:rPr>
          <w:rFonts w:ascii="Arial" w:hAnsi="Arial" w:cs="Arial"/>
          <w:b/>
          <w:bCs/>
        </w:rPr>
      </w:pPr>
      <w:r w:rsidRPr="003E4ED4">
        <w:rPr>
          <w:rFonts w:ascii="Arial" w:hAnsi="Arial" w:cs="Arial"/>
          <w:b/>
          <w:bCs/>
        </w:rPr>
        <w:t xml:space="preserve">Application of the </w:t>
      </w:r>
      <w:r w:rsidR="00A14675">
        <w:rPr>
          <w:rFonts w:ascii="Arial" w:hAnsi="Arial" w:cs="Arial"/>
          <w:b/>
          <w:bCs/>
        </w:rPr>
        <w:t>concept</w:t>
      </w:r>
      <w:r w:rsidRPr="003E4ED4">
        <w:rPr>
          <w:rFonts w:ascii="Arial" w:hAnsi="Arial" w:cs="Arial"/>
          <w:b/>
          <w:bCs/>
        </w:rPr>
        <w:t xml:space="preserve"> in practice</w:t>
      </w:r>
    </w:p>
    <w:p w14:paraId="22C41798" w14:textId="6BF3FAA7" w:rsidR="006D2F2D" w:rsidRDefault="000A3842" w:rsidP="00ED72CA">
      <w:pPr>
        <w:spacing w:line="480" w:lineRule="auto"/>
        <w:jc w:val="both"/>
        <w:rPr>
          <w:rFonts w:ascii="Arial" w:hAnsi="Arial" w:cs="Arial"/>
          <w:sz w:val="22"/>
        </w:rPr>
      </w:pPr>
      <w:r w:rsidRPr="000A3842">
        <w:rPr>
          <w:rFonts w:ascii="Arial" w:hAnsi="Arial" w:cs="Arial"/>
          <w:sz w:val="22"/>
        </w:rPr>
        <w:t>The Social Model of Disability has had an impact on UK health and social care policy, merging the concepts of equality, accessibility, and person-centred care into legislation, organisational structures, and professional standards. The model argues that individuals are disabled not by their impairments but by societal barriers, thereby informing policies that prioritise reasonable accommodations, personal well-being, and active involvement in decision-making. Translating these concepts into practice has been hard due to challenges stemming from limited funds, institutional attitudes, and the persistent presence of medicalised perspectives.</w:t>
      </w:r>
    </w:p>
    <w:p w14:paraId="08EDCE14" w14:textId="6D1379A0" w:rsidR="00AB4054" w:rsidRDefault="00AB4054" w:rsidP="00ED72CA">
      <w:pPr>
        <w:spacing w:line="480" w:lineRule="auto"/>
        <w:jc w:val="both"/>
        <w:rPr>
          <w:rFonts w:ascii="Arial" w:hAnsi="Arial" w:cs="Arial"/>
          <w:b/>
          <w:bCs/>
          <w:sz w:val="22"/>
          <w:u w:val="single"/>
        </w:rPr>
      </w:pPr>
      <w:r>
        <w:rPr>
          <w:rFonts w:ascii="Arial" w:hAnsi="Arial" w:cs="Arial"/>
          <w:b/>
          <w:bCs/>
          <w:sz w:val="22"/>
          <w:u w:val="single"/>
        </w:rPr>
        <w:t>Policy Framework</w:t>
      </w:r>
    </w:p>
    <w:p w14:paraId="4ED24466" w14:textId="01FCA4BC" w:rsidR="0093528B" w:rsidRDefault="00837EF6" w:rsidP="00ED72CA">
      <w:pPr>
        <w:spacing w:line="480" w:lineRule="auto"/>
        <w:jc w:val="both"/>
        <w:rPr>
          <w:rFonts w:ascii="Arial" w:hAnsi="Arial" w:cs="Arial"/>
          <w:sz w:val="22"/>
        </w:rPr>
      </w:pPr>
      <w:r w:rsidRPr="00837EF6">
        <w:rPr>
          <w:rFonts w:ascii="Arial" w:hAnsi="Arial" w:cs="Arial"/>
          <w:sz w:val="22"/>
        </w:rPr>
        <w:t>Several important policies demonstrate the impact of the Social Model. The Equality Act 2010 imposes legal responsibilities on government agencies, businesses, and service providers to avoid discrimination and implement reasonable changes that eliminate obstacles for disabled individuals (UK Government, 2010). Hospitals are required to offer accessible facilities, translators, and communication aids to guarantee equal participation in treatment.</w:t>
      </w:r>
    </w:p>
    <w:p w14:paraId="0BA525FA" w14:textId="3A8AA379" w:rsidR="00C457B6" w:rsidRDefault="00C457B6" w:rsidP="00ED72CA">
      <w:pPr>
        <w:spacing w:line="480" w:lineRule="auto"/>
        <w:jc w:val="both"/>
        <w:rPr>
          <w:rFonts w:ascii="Arial" w:hAnsi="Arial" w:cs="Arial"/>
          <w:sz w:val="22"/>
        </w:rPr>
      </w:pPr>
      <w:r w:rsidRPr="00C457B6">
        <w:rPr>
          <w:rFonts w:ascii="Arial" w:hAnsi="Arial" w:cs="Arial"/>
          <w:sz w:val="22"/>
        </w:rPr>
        <w:t>The Care Act 2014 similarly reflects the approach by imposing a responsibility on local authorities to enhance an individual's quality of life and to engage individuals in the evaluation and planning of their own care (UK Government, 2014). The concept of wellbeing emphasises autonomy, authority, and engagement, reflecting the Social Model's advocacy for the elimination of societal obstacles and the importance of choice facilitating.</w:t>
      </w:r>
    </w:p>
    <w:p w14:paraId="240BEAD6" w14:textId="4BDFFD72" w:rsidR="00625461" w:rsidRDefault="002B7AC3" w:rsidP="00ED72CA">
      <w:pPr>
        <w:spacing w:line="480" w:lineRule="auto"/>
        <w:jc w:val="both"/>
        <w:rPr>
          <w:rFonts w:ascii="Arial" w:hAnsi="Arial" w:cs="Arial"/>
          <w:sz w:val="22"/>
        </w:rPr>
      </w:pPr>
      <w:r w:rsidRPr="002B7AC3">
        <w:rPr>
          <w:rFonts w:ascii="Arial" w:hAnsi="Arial" w:cs="Arial"/>
          <w:sz w:val="22"/>
        </w:rPr>
        <w:lastRenderedPageBreak/>
        <w:t>The NHS Constitution for England outlines fundamental values, respect, dignity, equality, and a dedication to quality care that align with the Social Model's focus on rights and individualised care (UK Government, 2021). These principles force personnel and organisations to provide equitable access to services and acknowledge the distinct requirements of each service user.</w:t>
      </w:r>
    </w:p>
    <w:p w14:paraId="62CF7293" w14:textId="1A356203" w:rsidR="00AB5958" w:rsidRDefault="00AB5958" w:rsidP="00ED72CA">
      <w:pPr>
        <w:spacing w:line="480" w:lineRule="auto"/>
        <w:jc w:val="both"/>
        <w:rPr>
          <w:rFonts w:ascii="Arial" w:hAnsi="Arial" w:cs="Arial"/>
          <w:sz w:val="22"/>
        </w:rPr>
      </w:pPr>
      <w:r w:rsidRPr="00AB5958">
        <w:rPr>
          <w:rFonts w:ascii="Arial" w:hAnsi="Arial" w:cs="Arial"/>
          <w:sz w:val="22"/>
        </w:rPr>
        <w:t xml:space="preserve">The Care Quality Commission abbreviated </w:t>
      </w:r>
      <w:r>
        <w:rPr>
          <w:rFonts w:ascii="Arial" w:hAnsi="Arial" w:cs="Arial"/>
          <w:sz w:val="22"/>
        </w:rPr>
        <w:t xml:space="preserve">to </w:t>
      </w:r>
      <w:r w:rsidRPr="00AB5958">
        <w:rPr>
          <w:rFonts w:ascii="Arial" w:hAnsi="Arial" w:cs="Arial"/>
          <w:sz w:val="22"/>
        </w:rPr>
        <w:t>(CQC), the self-governing regulator of health and social care in England, implements Social Model principles via Regulation 9 of the Health and Social Care Act 2008 (Regulated Activities) Regulations 2014, ensuring that providers deliver person-centred care tailored to individual needs, preferences, and circumstances (CQC, 2024).</w:t>
      </w:r>
    </w:p>
    <w:p w14:paraId="3F63907F" w14:textId="3E6ECEB1" w:rsidR="00D42114" w:rsidRDefault="00D42114" w:rsidP="00ED72CA">
      <w:pPr>
        <w:spacing w:line="480" w:lineRule="auto"/>
        <w:jc w:val="both"/>
        <w:rPr>
          <w:rFonts w:ascii="Arial" w:hAnsi="Arial" w:cs="Arial"/>
          <w:b/>
          <w:bCs/>
          <w:sz w:val="22"/>
          <w:u w:val="single"/>
        </w:rPr>
      </w:pPr>
      <w:r>
        <w:rPr>
          <w:rFonts w:ascii="Arial" w:hAnsi="Arial" w:cs="Arial"/>
          <w:b/>
          <w:bCs/>
          <w:sz w:val="22"/>
          <w:u w:val="single"/>
        </w:rPr>
        <w:t>Practical Applications</w:t>
      </w:r>
    </w:p>
    <w:p w14:paraId="56738C37" w14:textId="554970FD" w:rsidR="00D42114" w:rsidRDefault="00B4333C" w:rsidP="00ED72CA">
      <w:pPr>
        <w:spacing w:line="480" w:lineRule="auto"/>
        <w:jc w:val="both"/>
        <w:rPr>
          <w:rFonts w:ascii="Arial" w:hAnsi="Arial" w:cs="Arial"/>
          <w:sz w:val="22"/>
        </w:rPr>
      </w:pPr>
      <w:r w:rsidRPr="00B4333C">
        <w:rPr>
          <w:rFonts w:ascii="Arial" w:hAnsi="Arial" w:cs="Arial"/>
          <w:sz w:val="22"/>
        </w:rPr>
        <w:t>The Social Model has allowed a restructuring of services to eliminate barriers and enhance inclusiveness. The NHS established Accessible Information Standards, requiring organisations to deliver information in formats like big print, braille, or easy-read, and to facilitate communication support as necessary (NHS England, 2016). This policy embodies the Social Model by guaranteeing that communication barriers do not hinder inclusive involvement in care.</w:t>
      </w:r>
    </w:p>
    <w:p w14:paraId="696FC95F" w14:textId="30BB3786" w:rsidR="00991CDE" w:rsidRDefault="00991CDE" w:rsidP="00ED72CA">
      <w:pPr>
        <w:spacing w:line="480" w:lineRule="auto"/>
        <w:jc w:val="both"/>
        <w:rPr>
          <w:rFonts w:ascii="Arial" w:hAnsi="Arial" w:cs="Arial"/>
          <w:sz w:val="22"/>
        </w:rPr>
      </w:pPr>
      <w:r w:rsidRPr="00991CDE">
        <w:rPr>
          <w:rFonts w:ascii="Arial" w:hAnsi="Arial" w:cs="Arial"/>
          <w:sz w:val="22"/>
        </w:rPr>
        <w:t>The Jean Bishop Integrated Care Centre in Hull demonstrates the application of holistic, person-centred care to assist elderly individuals experiencing frailty. The centre does this by doing thorough evaluations that consider medical, social, emotional, and environmental issues, embodying the broader viewpoint on wellbeing presented by the Social Model (NHS Hull CCG, 2018)</w:t>
      </w:r>
      <w:r>
        <w:rPr>
          <w:rFonts w:ascii="Arial" w:hAnsi="Arial" w:cs="Arial"/>
          <w:sz w:val="22"/>
        </w:rPr>
        <w:t>.</w:t>
      </w:r>
    </w:p>
    <w:p w14:paraId="11C7025C" w14:textId="3E691324" w:rsidR="00ED438E" w:rsidRDefault="00ED438E" w:rsidP="00ED72CA">
      <w:pPr>
        <w:spacing w:line="480" w:lineRule="auto"/>
        <w:jc w:val="both"/>
        <w:rPr>
          <w:rFonts w:ascii="Arial" w:hAnsi="Arial" w:cs="Arial"/>
          <w:sz w:val="22"/>
        </w:rPr>
      </w:pPr>
      <w:r w:rsidRPr="00ED438E">
        <w:rPr>
          <w:rFonts w:ascii="Arial" w:hAnsi="Arial" w:cs="Arial"/>
          <w:sz w:val="22"/>
        </w:rPr>
        <w:t xml:space="preserve">Social prescribing is an added area influenced by the method being used. Rather than depending solely on therapeutic interventions, practitioners engage clients in community activities such as exercise classes, support groups, and volunteering opportunities, therefore addressing social isolation and promoting independence (NHS England, 2022). This method </w:t>
      </w:r>
      <w:r w:rsidRPr="00ED438E">
        <w:rPr>
          <w:rFonts w:ascii="Arial" w:hAnsi="Arial" w:cs="Arial"/>
          <w:sz w:val="22"/>
        </w:rPr>
        <w:lastRenderedPageBreak/>
        <w:t xml:space="preserve">demonstrates how tackling social </w:t>
      </w:r>
      <w:r w:rsidR="00B73461" w:rsidRPr="00ED438E">
        <w:rPr>
          <w:rFonts w:ascii="Arial" w:hAnsi="Arial" w:cs="Arial"/>
          <w:sz w:val="22"/>
        </w:rPr>
        <w:t>impairments</w:t>
      </w:r>
      <w:r w:rsidRPr="00ED438E">
        <w:rPr>
          <w:rFonts w:ascii="Arial" w:hAnsi="Arial" w:cs="Arial"/>
          <w:sz w:val="22"/>
        </w:rPr>
        <w:t xml:space="preserve"> of health align with the Social Model's goal of eliminating environmental and societal barriers.</w:t>
      </w:r>
    </w:p>
    <w:p w14:paraId="6006F087" w14:textId="049196F5" w:rsidR="00FA7B40" w:rsidRDefault="00FA7B40" w:rsidP="00ED72CA">
      <w:pPr>
        <w:spacing w:line="480" w:lineRule="auto"/>
        <w:jc w:val="both"/>
        <w:rPr>
          <w:rFonts w:ascii="Arial" w:hAnsi="Arial" w:cs="Arial"/>
          <w:b/>
          <w:bCs/>
          <w:sz w:val="22"/>
          <w:u w:val="single"/>
        </w:rPr>
      </w:pPr>
      <w:r>
        <w:rPr>
          <w:rFonts w:ascii="Arial" w:hAnsi="Arial" w:cs="Arial"/>
          <w:b/>
          <w:bCs/>
          <w:sz w:val="22"/>
          <w:u w:val="single"/>
        </w:rPr>
        <w:t>Challenges of Implementation</w:t>
      </w:r>
    </w:p>
    <w:p w14:paraId="4B7743E7" w14:textId="0D722CC1" w:rsidR="00FA7B40" w:rsidRDefault="00114CBD" w:rsidP="00ED72CA">
      <w:pPr>
        <w:spacing w:line="480" w:lineRule="auto"/>
        <w:jc w:val="both"/>
        <w:rPr>
          <w:rFonts w:ascii="Arial" w:hAnsi="Arial" w:cs="Arial"/>
          <w:sz w:val="22"/>
        </w:rPr>
      </w:pPr>
      <w:r w:rsidRPr="00114CBD">
        <w:rPr>
          <w:rFonts w:ascii="Arial" w:hAnsi="Arial" w:cs="Arial"/>
          <w:sz w:val="22"/>
        </w:rPr>
        <w:t xml:space="preserve">Given these developments, the execution of the Social Model in practice has proven to be complex. A significant concern is the limited availability of resources. Health and social care services in the UK frequently operate under financial constraints, hindering the provision of the comprehensive range of reasonable adjustments or community-based supports expected under the model. Legislation might call for accessible transport or assistive technologies; </w:t>
      </w:r>
      <w:proofErr w:type="gramStart"/>
      <w:r w:rsidRPr="00114CBD">
        <w:rPr>
          <w:rFonts w:ascii="Arial" w:hAnsi="Arial" w:cs="Arial"/>
          <w:sz w:val="22"/>
        </w:rPr>
        <w:t>but,</w:t>
      </w:r>
      <w:proofErr w:type="gramEnd"/>
      <w:r w:rsidRPr="00114CBD">
        <w:rPr>
          <w:rFonts w:ascii="Arial" w:hAnsi="Arial" w:cs="Arial"/>
          <w:sz w:val="22"/>
        </w:rPr>
        <w:t xml:space="preserve"> financial limitations may delay or restrict their implementation (House of Commons Health and Social Care Committee, 2021).</w:t>
      </w:r>
    </w:p>
    <w:p w14:paraId="5FB863B1" w14:textId="5D2C42F3" w:rsidR="006D1571" w:rsidRDefault="006D1571" w:rsidP="00ED72CA">
      <w:pPr>
        <w:spacing w:line="480" w:lineRule="auto"/>
        <w:jc w:val="both"/>
        <w:rPr>
          <w:rFonts w:ascii="Arial" w:hAnsi="Arial" w:cs="Arial"/>
          <w:sz w:val="22"/>
        </w:rPr>
      </w:pPr>
      <w:r w:rsidRPr="006D1571">
        <w:rPr>
          <w:rFonts w:ascii="Arial" w:hAnsi="Arial" w:cs="Arial"/>
          <w:sz w:val="22"/>
        </w:rPr>
        <w:t>A further difficulty is the persistent impact of the Medical Model. In healthcare environments, there continues a tendency to concentrate on diagnosis, treatment, and disability management, rather than tackling the wider social barriers impacting a patient's life. Although medical interventions are essential, excessive focus on disability could take away from the holistic and person-centred approach essential to the Social Model (Shakespeare, 2006).</w:t>
      </w:r>
    </w:p>
    <w:p w14:paraId="51757EFE" w14:textId="0E6B2F5E" w:rsidR="00C65C51" w:rsidRDefault="00C65C51" w:rsidP="00ED72CA">
      <w:pPr>
        <w:spacing w:line="480" w:lineRule="auto"/>
        <w:jc w:val="both"/>
        <w:rPr>
          <w:rFonts w:ascii="Arial" w:hAnsi="Arial" w:cs="Arial"/>
          <w:sz w:val="22"/>
        </w:rPr>
      </w:pPr>
      <w:r w:rsidRPr="00C65C51">
        <w:rPr>
          <w:rFonts w:ascii="Arial" w:hAnsi="Arial" w:cs="Arial"/>
          <w:sz w:val="22"/>
        </w:rPr>
        <w:t>Cultural and attitudinal obstacles do continue to exist. Negative or patronising attitudes from workers might compromise person-centred care, resulting in petty behaviours instead of authentic collaboration. Studies indicate that individuals with disabilities frequently express feelings of disempowerment or exclusion from decision-making processes, notwithstanding policies advocating for their participation (Morris, 2004).</w:t>
      </w:r>
    </w:p>
    <w:p w14:paraId="1CC5F9C9" w14:textId="423BF6F1" w:rsidR="00C90949" w:rsidRPr="00FA7B40" w:rsidRDefault="00C90949" w:rsidP="00ED72CA">
      <w:pPr>
        <w:spacing w:line="480" w:lineRule="auto"/>
        <w:jc w:val="both"/>
        <w:rPr>
          <w:rFonts w:ascii="Arial" w:hAnsi="Arial" w:cs="Arial"/>
          <w:sz w:val="22"/>
        </w:rPr>
      </w:pPr>
      <w:r w:rsidRPr="00C90949">
        <w:rPr>
          <w:rFonts w:ascii="Arial" w:hAnsi="Arial" w:cs="Arial"/>
          <w:sz w:val="22"/>
        </w:rPr>
        <w:t>The model's implementation has faced criticism for its inconsistent effectiveness across various sectors and regions. Although certain areas, such as Hull, have advanced integrated and person-centred services, others remain inadequate, illustrating a postcode lottery in care provision. This mismatch underscores the necessity for enhanced national accountability systems to guarantee equal access to barrier-free services nationwide.</w:t>
      </w:r>
    </w:p>
    <w:p w14:paraId="7A81E1FB" w14:textId="63C761CD" w:rsidR="006D2F2D" w:rsidRDefault="006D2F2D" w:rsidP="003E4ED4">
      <w:pPr>
        <w:spacing w:line="480" w:lineRule="auto"/>
        <w:rPr>
          <w:rFonts w:ascii="Arial" w:hAnsi="Arial" w:cs="Arial"/>
        </w:rPr>
      </w:pPr>
    </w:p>
    <w:p w14:paraId="642291D1" w14:textId="77777777" w:rsidR="0027300B" w:rsidRPr="00A203D6" w:rsidRDefault="006D2F2D" w:rsidP="0027300B">
      <w:pPr>
        <w:spacing w:line="480" w:lineRule="auto"/>
        <w:jc w:val="both"/>
        <w:rPr>
          <w:rFonts w:ascii="Arial" w:hAnsi="Arial" w:cs="Arial"/>
          <w:b/>
          <w:bCs/>
          <w:szCs w:val="24"/>
        </w:rPr>
      </w:pPr>
      <w:r w:rsidRPr="00A203D6">
        <w:rPr>
          <w:rFonts w:ascii="Arial" w:hAnsi="Arial" w:cs="Arial"/>
          <w:b/>
          <w:bCs/>
          <w:szCs w:val="24"/>
          <w:u w:val="single"/>
        </w:rPr>
        <w:lastRenderedPageBreak/>
        <w:t>Recommendations</w:t>
      </w:r>
      <w:r w:rsidRPr="00A203D6">
        <w:rPr>
          <w:rFonts w:ascii="Arial" w:hAnsi="Arial" w:cs="Arial"/>
          <w:b/>
          <w:bCs/>
          <w:szCs w:val="24"/>
        </w:rPr>
        <w:t xml:space="preserve"> </w:t>
      </w:r>
      <w:r w:rsidRPr="00A203D6">
        <w:rPr>
          <w:rFonts w:ascii="Arial" w:hAnsi="Arial" w:cs="Arial"/>
          <w:b/>
          <w:bCs/>
          <w:szCs w:val="24"/>
          <w:u w:val="single"/>
        </w:rPr>
        <w:t>for</w:t>
      </w:r>
      <w:r w:rsidR="003E4ED4" w:rsidRPr="00A203D6">
        <w:rPr>
          <w:rFonts w:ascii="Arial" w:hAnsi="Arial" w:cs="Arial"/>
          <w:b/>
          <w:bCs/>
          <w:szCs w:val="24"/>
          <w:u w:val="single"/>
        </w:rPr>
        <w:t xml:space="preserve"> policy</w:t>
      </w:r>
      <w:r w:rsidRPr="00A203D6">
        <w:rPr>
          <w:rFonts w:ascii="Arial" w:hAnsi="Arial" w:cs="Arial"/>
          <w:b/>
          <w:bCs/>
          <w:szCs w:val="24"/>
          <w:u w:val="single"/>
        </w:rPr>
        <w:t xml:space="preserve"> and practice</w:t>
      </w:r>
    </w:p>
    <w:p w14:paraId="19CAFCAD" w14:textId="77777777" w:rsidR="0027300B" w:rsidRPr="0027300B" w:rsidRDefault="0027300B" w:rsidP="0027300B">
      <w:pPr>
        <w:spacing w:line="480" w:lineRule="auto"/>
        <w:jc w:val="both"/>
        <w:rPr>
          <w:rFonts w:ascii="Arial" w:hAnsi="Arial" w:cs="Arial"/>
          <w:sz w:val="22"/>
        </w:rPr>
      </w:pPr>
      <w:r w:rsidRPr="0027300B">
        <w:rPr>
          <w:rFonts w:ascii="Arial" w:hAnsi="Arial" w:cs="Arial"/>
          <w:sz w:val="22"/>
        </w:rPr>
        <w:t>Expanding upon the discourse surrounding the Social Model of Disability and its relevance to health and social care, several crucial proposals can enhance the incorporation of this model into contemporary and forthcoming practices. These proposals seek to bridge the enduring disparity between policy objectives and actual implementation, guaranteeing that health and social care systems in the UK genuinely adhere to the values of person-centred care, equality, and inclusion.</w:t>
      </w:r>
    </w:p>
    <w:p w14:paraId="54729C24" w14:textId="367DE66B" w:rsidR="0027300B" w:rsidRPr="00A203D6" w:rsidRDefault="0027300B" w:rsidP="0027300B">
      <w:pPr>
        <w:spacing w:line="480" w:lineRule="auto"/>
        <w:jc w:val="both"/>
        <w:rPr>
          <w:rFonts w:ascii="Arial" w:hAnsi="Arial" w:cs="Arial"/>
          <w:b/>
          <w:bCs/>
          <w:sz w:val="22"/>
        </w:rPr>
      </w:pPr>
      <w:r w:rsidRPr="00A203D6">
        <w:rPr>
          <w:rFonts w:ascii="Arial" w:hAnsi="Arial" w:cs="Arial"/>
          <w:b/>
          <w:bCs/>
          <w:sz w:val="22"/>
        </w:rPr>
        <w:t>Enhancing Professional Development and Awareness</w:t>
      </w:r>
    </w:p>
    <w:p w14:paraId="789403DB" w14:textId="77777777" w:rsidR="0027300B" w:rsidRPr="0027300B" w:rsidRDefault="0027300B" w:rsidP="0027300B">
      <w:pPr>
        <w:spacing w:line="480" w:lineRule="auto"/>
        <w:jc w:val="both"/>
        <w:rPr>
          <w:rFonts w:ascii="Arial" w:hAnsi="Arial" w:cs="Arial"/>
          <w:sz w:val="22"/>
        </w:rPr>
      </w:pPr>
      <w:r w:rsidRPr="0027300B">
        <w:rPr>
          <w:rFonts w:ascii="Arial" w:hAnsi="Arial" w:cs="Arial"/>
          <w:sz w:val="22"/>
        </w:rPr>
        <w:t xml:space="preserve">A significant obstacle to the comprehensive execution of the social model is the inadequate comprehension and training of health and social care personnel. Notwithstanding legislative prioritisation of inclusion, numerous practitioners persist in employing a medical model viewpoint, concentrating on impairment rather than societal obstacles (Welsh Government, 2025). To address this, compulsory disability awareness and inclusion training should be included at all professional tiers across both health and social care sectors. Training modules, guided by the NHS Core Skills Framework and Health Education England’s Person-Centred Approaches Programme (2023), must prioritise </w:t>
      </w:r>
      <w:proofErr w:type="gramStart"/>
      <w:r w:rsidRPr="0027300B">
        <w:rPr>
          <w:rFonts w:ascii="Arial" w:hAnsi="Arial" w:cs="Arial"/>
          <w:sz w:val="22"/>
        </w:rPr>
        <w:t>social-model</w:t>
      </w:r>
      <w:proofErr w:type="gramEnd"/>
      <w:r w:rsidRPr="0027300B">
        <w:rPr>
          <w:rFonts w:ascii="Arial" w:hAnsi="Arial" w:cs="Arial"/>
          <w:sz w:val="22"/>
        </w:rPr>
        <w:t xml:space="preserve"> thinking, communication, appropriate adaptations, and empowerment techniques. This would facilitate the consistent provision of care by practitioners that fosters autonomy and equality.</w:t>
      </w:r>
    </w:p>
    <w:p w14:paraId="740957A0" w14:textId="22FB6EFC" w:rsidR="0027300B" w:rsidRPr="0027300B" w:rsidRDefault="0027300B" w:rsidP="0027300B">
      <w:pPr>
        <w:spacing w:line="480" w:lineRule="auto"/>
        <w:jc w:val="both"/>
        <w:rPr>
          <w:rFonts w:ascii="Arial" w:hAnsi="Arial" w:cs="Arial"/>
          <w:sz w:val="22"/>
        </w:rPr>
      </w:pPr>
      <w:r w:rsidRPr="00A203D6">
        <w:rPr>
          <w:rFonts w:ascii="Arial" w:hAnsi="Arial" w:cs="Arial"/>
          <w:b/>
          <w:bCs/>
          <w:sz w:val="22"/>
        </w:rPr>
        <w:t>Integrating the Social Model into Organisational Policy and</w:t>
      </w:r>
      <w:r w:rsidRPr="0027300B">
        <w:rPr>
          <w:rFonts w:ascii="Arial" w:hAnsi="Arial" w:cs="Arial"/>
          <w:sz w:val="22"/>
        </w:rPr>
        <w:t xml:space="preserve"> </w:t>
      </w:r>
      <w:r w:rsidRPr="00A203D6">
        <w:rPr>
          <w:rFonts w:ascii="Arial" w:hAnsi="Arial" w:cs="Arial"/>
          <w:b/>
          <w:bCs/>
          <w:sz w:val="22"/>
        </w:rPr>
        <w:t>Commissioning</w:t>
      </w:r>
    </w:p>
    <w:p w14:paraId="5D29355D" w14:textId="375D0D8C" w:rsidR="0027300B" w:rsidRPr="0027300B" w:rsidRDefault="0027300B" w:rsidP="0027300B">
      <w:pPr>
        <w:spacing w:line="480" w:lineRule="auto"/>
        <w:jc w:val="both"/>
        <w:rPr>
          <w:rFonts w:ascii="Arial" w:hAnsi="Arial" w:cs="Arial"/>
          <w:sz w:val="22"/>
        </w:rPr>
      </w:pPr>
      <w:r w:rsidRPr="0027300B">
        <w:rPr>
          <w:rFonts w:ascii="Arial" w:hAnsi="Arial" w:cs="Arial"/>
          <w:sz w:val="22"/>
        </w:rPr>
        <w:t xml:space="preserve">To be effective, the social model must be consistently integrated into organisational governance and commissioning structures. NHS trusts, local authorities, and Integrated Care Systems (ICSs) must evaluate and disclose the effectiveness of their services in mitigating obstacles for individuals with disabilities. The Health and Care Act 2022 </w:t>
      </w:r>
      <w:r w:rsidR="00A203D6" w:rsidRPr="0027300B">
        <w:rPr>
          <w:rFonts w:ascii="Arial" w:hAnsi="Arial" w:cs="Arial"/>
          <w:sz w:val="22"/>
        </w:rPr>
        <w:t>promote</w:t>
      </w:r>
      <w:r w:rsidRPr="0027300B">
        <w:rPr>
          <w:rFonts w:ascii="Arial" w:hAnsi="Arial" w:cs="Arial"/>
          <w:sz w:val="22"/>
        </w:rPr>
        <w:t xml:space="preserve"> collaboration and collective decision-making; </w:t>
      </w:r>
      <w:r w:rsidR="00A203D6" w:rsidRPr="0027300B">
        <w:rPr>
          <w:rFonts w:ascii="Arial" w:hAnsi="Arial" w:cs="Arial"/>
          <w:sz w:val="22"/>
        </w:rPr>
        <w:t>yet</w:t>
      </w:r>
      <w:r w:rsidRPr="0027300B">
        <w:rPr>
          <w:rFonts w:ascii="Arial" w:hAnsi="Arial" w:cs="Arial"/>
          <w:sz w:val="22"/>
        </w:rPr>
        <w:t xml:space="preserve"> assessment frameworks frequently utilise biological indicators instead of social inclusion outcomes (NHS England, 2023). A transition to outcome-based commissioning, wherein success is evaluated through service accessibility, user </w:t>
      </w:r>
      <w:r w:rsidRPr="0027300B">
        <w:rPr>
          <w:rFonts w:ascii="Arial" w:hAnsi="Arial" w:cs="Arial"/>
          <w:sz w:val="22"/>
        </w:rPr>
        <w:lastRenderedPageBreak/>
        <w:t>satisfaction, and participation rates, will better align practice with the principles of the social model.</w:t>
      </w:r>
    </w:p>
    <w:p w14:paraId="0C28772B" w14:textId="77777777" w:rsidR="0027300B" w:rsidRPr="0027300B" w:rsidRDefault="0027300B" w:rsidP="0027300B">
      <w:pPr>
        <w:spacing w:line="480" w:lineRule="auto"/>
        <w:jc w:val="both"/>
        <w:rPr>
          <w:rFonts w:ascii="Arial" w:hAnsi="Arial" w:cs="Arial"/>
          <w:sz w:val="22"/>
        </w:rPr>
      </w:pPr>
      <w:r w:rsidRPr="0027300B">
        <w:rPr>
          <w:rFonts w:ascii="Arial" w:hAnsi="Arial" w:cs="Arial"/>
          <w:sz w:val="22"/>
        </w:rPr>
        <w:t>Furthermore, the accessible design criteria established in the Equality Act 2010 and reinforced by the UK Disability Action Plan (2023–2024) must be implemented in all health and social care institutions to enhance environmental inclusivity (GOV.UK, 2023).</w:t>
      </w:r>
    </w:p>
    <w:p w14:paraId="7E3A4435" w14:textId="3CFFC520" w:rsidR="0027300B" w:rsidRPr="0027300B" w:rsidRDefault="0027300B" w:rsidP="0027300B">
      <w:pPr>
        <w:spacing w:line="480" w:lineRule="auto"/>
        <w:jc w:val="both"/>
        <w:rPr>
          <w:rFonts w:ascii="Arial" w:hAnsi="Arial" w:cs="Arial"/>
          <w:sz w:val="22"/>
        </w:rPr>
      </w:pPr>
      <w:r w:rsidRPr="00A203D6">
        <w:rPr>
          <w:rFonts w:ascii="Arial" w:hAnsi="Arial" w:cs="Arial"/>
          <w:b/>
          <w:bCs/>
          <w:sz w:val="22"/>
        </w:rPr>
        <w:t>Improving Co-Production and User Engagement in Services</w:t>
      </w:r>
    </w:p>
    <w:p w14:paraId="2EA4532B" w14:textId="77777777" w:rsidR="00A203D6" w:rsidRDefault="0027300B" w:rsidP="0027300B">
      <w:pPr>
        <w:spacing w:line="480" w:lineRule="auto"/>
        <w:jc w:val="both"/>
        <w:rPr>
          <w:rFonts w:ascii="Arial" w:hAnsi="Arial" w:cs="Arial"/>
          <w:sz w:val="22"/>
        </w:rPr>
      </w:pPr>
      <w:r w:rsidRPr="0027300B">
        <w:rPr>
          <w:rFonts w:ascii="Arial" w:hAnsi="Arial" w:cs="Arial"/>
          <w:sz w:val="22"/>
        </w:rPr>
        <w:t>The social model posits that individuals with disabilities are authorities on their own experiences. Policies and services should be formulated through co-production, wherein individuals with lived experience actively influence decision-making, service design, and evaluation. This is consistent with the Care Act 2014, which stipulates that care planning must incorporate the personal outcomes and preferences of service users. Co-production boards, user advisory panels, and peer advocacy networks ought to be augmented within local councils and NHS entities to guarantee authentic participation. The Disability Rights UK (2023) research demonstrates that services developed with input from handicapped individuals exhibit greater satisfaction and enhanced efficacy in addressing requirements.</w:t>
      </w:r>
    </w:p>
    <w:p w14:paraId="5A51134E" w14:textId="680BFAE0" w:rsidR="0027300B" w:rsidRPr="0027300B" w:rsidRDefault="0027300B" w:rsidP="0027300B">
      <w:pPr>
        <w:spacing w:line="480" w:lineRule="auto"/>
        <w:jc w:val="both"/>
        <w:rPr>
          <w:rFonts w:ascii="Arial" w:hAnsi="Arial" w:cs="Arial"/>
          <w:sz w:val="22"/>
        </w:rPr>
      </w:pPr>
      <w:r w:rsidRPr="00A203D6">
        <w:rPr>
          <w:rFonts w:ascii="Arial" w:hAnsi="Arial" w:cs="Arial"/>
          <w:b/>
          <w:bCs/>
          <w:sz w:val="22"/>
        </w:rPr>
        <w:t>Advocating for Public Awareness and Cultural Transformation</w:t>
      </w:r>
    </w:p>
    <w:p w14:paraId="623F349C" w14:textId="77777777" w:rsidR="0027300B" w:rsidRDefault="0027300B" w:rsidP="0027300B">
      <w:pPr>
        <w:spacing w:line="480" w:lineRule="auto"/>
        <w:jc w:val="both"/>
        <w:rPr>
          <w:rFonts w:ascii="Arial" w:hAnsi="Arial" w:cs="Arial"/>
          <w:sz w:val="22"/>
        </w:rPr>
      </w:pPr>
      <w:r w:rsidRPr="0027300B">
        <w:rPr>
          <w:rFonts w:ascii="Arial" w:hAnsi="Arial" w:cs="Arial"/>
          <w:sz w:val="22"/>
        </w:rPr>
        <w:t>Ultimately, the sustainable execution of the social model necessitates a cultural transformation that extends beyond the caregiving staff. Public efforts, like to the “Disability Confident” program, ought to be augmented to enhance knowledge of the social model and confront societal preconceptions regarding disability. Educational institutions, media organisations, and workplaces should be involved in cultivating good attitudes and enhancing accessibility throughout all public services. The House of Commons Women and Equalities Committee (2023) asserts that overcoming attitudinal obstacles is essential for mitigating long-term inequities and facilitating the full societal participation of disabled individuals.</w:t>
      </w:r>
    </w:p>
    <w:p w14:paraId="5A4D465C" w14:textId="1323DF6E" w:rsidR="006524ED" w:rsidRPr="0049781B" w:rsidRDefault="006D2F2D" w:rsidP="0027300B">
      <w:pPr>
        <w:spacing w:line="480" w:lineRule="auto"/>
        <w:jc w:val="both"/>
        <w:rPr>
          <w:rFonts w:ascii="Arial" w:hAnsi="Arial" w:cs="Arial"/>
          <w:b/>
          <w:bCs/>
          <w:u w:val="single"/>
        </w:rPr>
      </w:pPr>
      <w:r w:rsidRPr="0049781B">
        <w:rPr>
          <w:rFonts w:ascii="Arial" w:hAnsi="Arial" w:cs="Arial"/>
          <w:b/>
          <w:bCs/>
          <w:u w:val="single"/>
        </w:rPr>
        <w:t>Conclusion</w:t>
      </w:r>
    </w:p>
    <w:p w14:paraId="53E08F83" w14:textId="4200160D" w:rsidR="00A14675" w:rsidRPr="00A015F6" w:rsidRDefault="0049781B" w:rsidP="00A015F6">
      <w:pPr>
        <w:spacing w:line="360" w:lineRule="auto"/>
        <w:jc w:val="both"/>
        <w:rPr>
          <w:rFonts w:ascii="Arial" w:hAnsi="Arial" w:cs="Arial"/>
          <w:sz w:val="22"/>
        </w:rPr>
      </w:pPr>
      <w:r w:rsidRPr="00A015F6">
        <w:rPr>
          <w:rFonts w:ascii="Arial" w:hAnsi="Arial" w:cs="Arial"/>
          <w:sz w:val="22"/>
        </w:rPr>
        <w:lastRenderedPageBreak/>
        <w:t>Overall,</w:t>
      </w:r>
      <w:r w:rsidR="00A015F6" w:rsidRPr="00A015F6">
        <w:rPr>
          <w:rFonts w:ascii="Arial" w:hAnsi="Arial" w:cs="Arial"/>
          <w:sz w:val="22"/>
        </w:rPr>
        <w:t xml:space="preserve"> the use of the social model in UK health and social care reflects significant advancements yet also persistent limits. Legislation such as the Care Act (2014) and Health and Care Act (2022) </w:t>
      </w:r>
      <w:r w:rsidRPr="00A015F6">
        <w:rPr>
          <w:rFonts w:ascii="Arial" w:hAnsi="Arial" w:cs="Arial"/>
          <w:sz w:val="22"/>
        </w:rPr>
        <w:t>give</w:t>
      </w:r>
      <w:r w:rsidR="00A015F6" w:rsidRPr="00A015F6">
        <w:rPr>
          <w:rFonts w:ascii="Arial" w:hAnsi="Arial" w:cs="Arial"/>
          <w:sz w:val="22"/>
        </w:rPr>
        <w:t xml:space="preserve"> the basis for practices aligned with the social model, while national programs such as the Disability Action Plan (2023–2024) implement its ideas. Nevertheless, ongoing professional development, public awareness, and comprehensive accountability are essential for accomplishing genuine inclusion. The successful implementation of integrated care models like the Jean Bishop Centre illustrates how person-centred, barrier-oriented practices can enhance outcomes and resonate with the essence and objectives of the social model of disability.</w:t>
      </w:r>
    </w:p>
    <w:p w14:paraId="6191299C" w14:textId="77777777" w:rsidR="006524ED" w:rsidRPr="006524ED" w:rsidRDefault="006524ED" w:rsidP="003E4ED4">
      <w:pPr>
        <w:pStyle w:val="ListParagraph"/>
        <w:ind w:left="0"/>
        <w:rPr>
          <w:rFonts w:ascii="Arial" w:hAnsi="Arial" w:cs="Arial"/>
        </w:rPr>
      </w:pPr>
    </w:p>
    <w:p w14:paraId="3C5AC4C5" w14:textId="77777777" w:rsidR="003E4ED4" w:rsidRDefault="003E4ED4" w:rsidP="003E4ED4">
      <w:pPr>
        <w:spacing w:line="480" w:lineRule="auto"/>
        <w:rPr>
          <w:rFonts w:ascii="Arial" w:hAnsi="Arial" w:cs="Arial"/>
          <w:b/>
          <w:bCs/>
        </w:rPr>
      </w:pPr>
    </w:p>
    <w:p w14:paraId="62A1B056" w14:textId="77777777" w:rsidR="003E4ED4" w:rsidRDefault="003E4ED4" w:rsidP="003E4ED4">
      <w:pPr>
        <w:spacing w:line="480" w:lineRule="auto"/>
        <w:rPr>
          <w:rFonts w:ascii="Arial" w:hAnsi="Arial" w:cs="Arial"/>
          <w:b/>
          <w:bCs/>
        </w:rPr>
      </w:pPr>
    </w:p>
    <w:p w14:paraId="5B855950" w14:textId="77777777" w:rsidR="003E4ED4" w:rsidRDefault="003E4ED4" w:rsidP="003E4ED4">
      <w:pPr>
        <w:spacing w:line="480" w:lineRule="auto"/>
        <w:rPr>
          <w:rFonts w:ascii="Arial" w:hAnsi="Arial" w:cs="Arial"/>
          <w:b/>
          <w:bCs/>
        </w:rPr>
      </w:pPr>
    </w:p>
    <w:p w14:paraId="650B4BED" w14:textId="77777777" w:rsidR="00DF0E2C" w:rsidRDefault="00DF0E2C" w:rsidP="003E4ED4">
      <w:pPr>
        <w:spacing w:line="480" w:lineRule="auto"/>
        <w:rPr>
          <w:rFonts w:ascii="Arial" w:hAnsi="Arial" w:cs="Arial"/>
          <w:b/>
          <w:bCs/>
        </w:rPr>
      </w:pPr>
    </w:p>
    <w:p w14:paraId="4F458163" w14:textId="77777777" w:rsidR="00DF0E2C" w:rsidRDefault="00DF0E2C" w:rsidP="003E4ED4">
      <w:pPr>
        <w:spacing w:line="480" w:lineRule="auto"/>
        <w:rPr>
          <w:rFonts w:ascii="Arial" w:hAnsi="Arial" w:cs="Arial"/>
          <w:b/>
          <w:bCs/>
        </w:rPr>
      </w:pPr>
    </w:p>
    <w:p w14:paraId="5E5C7CFD" w14:textId="77777777" w:rsidR="00DF0E2C" w:rsidRDefault="00DF0E2C" w:rsidP="003E4ED4">
      <w:pPr>
        <w:spacing w:line="480" w:lineRule="auto"/>
        <w:rPr>
          <w:rFonts w:ascii="Arial" w:hAnsi="Arial" w:cs="Arial"/>
          <w:b/>
          <w:bCs/>
        </w:rPr>
      </w:pPr>
    </w:p>
    <w:p w14:paraId="684583F4" w14:textId="77777777" w:rsidR="00DF0E2C" w:rsidRDefault="00DF0E2C" w:rsidP="003E4ED4">
      <w:pPr>
        <w:spacing w:line="480" w:lineRule="auto"/>
        <w:rPr>
          <w:rFonts w:ascii="Arial" w:hAnsi="Arial" w:cs="Arial"/>
          <w:b/>
          <w:bCs/>
        </w:rPr>
      </w:pPr>
    </w:p>
    <w:p w14:paraId="42A5F47D" w14:textId="77777777" w:rsidR="00DF0E2C" w:rsidRDefault="00DF0E2C" w:rsidP="003E4ED4">
      <w:pPr>
        <w:spacing w:line="480" w:lineRule="auto"/>
        <w:rPr>
          <w:rFonts w:ascii="Arial" w:hAnsi="Arial" w:cs="Arial"/>
          <w:b/>
          <w:bCs/>
        </w:rPr>
      </w:pPr>
    </w:p>
    <w:p w14:paraId="0B5D5B15" w14:textId="77777777" w:rsidR="00DF0E2C" w:rsidRDefault="00DF0E2C" w:rsidP="003E4ED4">
      <w:pPr>
        <w:spacing w:line="480" w:lineRule="auto"/>
        <w:rPr>
          <w:rFonts w:ascii="Arial" w:hAnsi="Arial" w:cs="Arial"/>
          <w:b/>
          <w:bCs/>
        </w:rPr>
      </w:pPr>
    </w:p>
    <w:p w14:paraId="055C3E51" w14:textId="77777777" w:rsidR="00DF0E2C" w:rsidRDefault="00DF0E2C" w:rsidP="003E4ED4">
      <w:pPr>
        <w:spacing w:line="480" w:lineRule="auto"/>
        <w:rPr>
          <w:rFonts w:ascii="Arial" w:hAnsi="Arial" w:cs="Arial"/>
          <w:b/>
          <w:bCs/>
        </w:rPr>
      </w:pPr>
    </w:p>
    <w:p w14:paraId="1E0309C7" w14:textId="77777777" w:rsidR="00A203D6" w:rsidRDefault="00A203D6" w:rsidP="003E4ED4">
      <w:pPr>
        <w:spacing w:line="480" w:lineRule="auto"/>
        <w:rPr>
          <w:rFonts w:ascii="Arial" w:hAnsi="Arial" w:cs="Arial"/>
          <w:b/>
          <w:bCs/>
        </w:rPr>
      </w:pPr>
    </w:p>
    <w:p w14:paraId="4EDA73CE" w14:textId="77777777" w:rsidR="00A203D6" w:rsidRDefault="00A203D6" w:rsidP="003E4ED4">
      <w:pPr>
        <w:spacing w:line="480" w:lineRule="auto"/>
        <w:rPr>
          <w:rFonts w:ascii="Arial" w:hAnsi="Arial" w:cs="Arial"/>
          <w:b/>
          <w:bCs/>
        </w:rPr>
      </w:pPr>
    </w:p>
    <w:p w14:paraId="778141F6" w14:textId="77777777" w:rsidR="00A203D6" w:rsidRDefault="00A203D6" w:rsidP="003E4ED4">
      <w:pPr>
        <w:spacing w:line="480" w:lineRule="auto"/>
        <w:rPr>
          <w:rFonts w:ascii="Arial" w:hAnsi="Arial" w:cs="Arial"/>
          <w:b/>
          <w:bCs/>
        </w:rPr>
      </w:pPr>
    </w:p>
    <w:p w14:paraId="223F5388" w14:textId="77777777" w:rsidR="00A203D6" w:rsidRDefault="00A203D6" w:rsidP="003E4ED4">
      <w:pPr>
        <w:spacing w:line="480" w:lineRule="auto"/>
        <w:rPr>
          <w:rFonts w:ascii="Arial" w:hAnsi="Arial" w:cs="Arial"/>
          <w:b/>
          <w:bCs/>
        </w:rPr>
      </w:pPr>
    </w:p>
    <w:p w14:paraId="5A789721" w14:textId="6FF6B22D" w:rsidR="006D2F2D" w:rsidRPr="00FF0CDB" w:rsidRDefault="006D2F2D" w:rsidP="007C4A9A">
      <w:pPr>
        <w:spacing w:line="480" w:lineRule="auto"/>
        <w:jc w:val="both"/>
        <w:rPr>
          <w:rFonts w:ascii="Arial" w:hAnsi="Arial" w:cs="Arial"/>
          <w:b/>
          <w:bCs/>
          <w:u w:val="single"/>
        </w:rPr>
      </w:pPr>
      <w:r w:rsidRPr="00FF0CDB">
        <w:rPr>
          <w:rFonts w:ascii="Arial" w:hAnsi="Arial" w:cs="Arial"/>
          <w:b/>
          <w:bCs/>
          <w:u w:val="single"/>
        </w:rPr>
        <w:lastRenderedPageBreak/>
        <w:t>Reference</w:t>
      </w:r>
      <w:r w:rsidR="003E4ED4" w:rsidRPr="00FF0CDB">
        <w:rPr>
          <w:rFonts w:ascii="Arial" w:hAnsi="Arial" w:cs="Arial"/>
          <w:b/>
          <w:bCs/>
          <w:u w:val="single"/>
        </w:rPr>
        <w:t>s</w:t>
      </w:r>
    </w:p>
    <w:p w14:paraId="7AACBD67" w14:textId="25DD295F" w:rsidR="00D11CAF" w:rsidRPr="00327C5B" w:rsidRDefault="00002C14" w:rsidP="007C4A9A">
      <w:pPr>
        <w:jc w:val="both"/>
        <w:rPr>
          <w:rFonts w:ascii="Arial" w:hAnsi="Arial" w:cs="Arial"/>
          <w:sz w:val="22"/>
        </w:rPr>
      </w:pPr>
      <w:r>
        <w:rPr>
          <w:rFonts w:ascii="Arial" w:hAnsi="Arial" w:cs="Arial"/>
          <w:i/>
          <w:iCs/>
          <w:sz w:val="22"/>
        </w:rPr>
        <w:t>CQC</w:t>
      </w:r>
      <w:r w:rsidR="00E45F49">
        <w:rPr>
          <w:rFonts w:ascii="Arial" w:hAnsi="Arial" w:cs="Arial"/>
          <w:i/>
          <w:iCs/>
          <w:sz w:val="22"/>
        </w:rPr>
        <w:t xml:space="preserve"> (2025). </w:t>
      </w:r>
      <w:r w:rsidR="00E45F49" w:rsidRPr="00B8773F">
        <w:rPr>
          <w:rFonts w:ascii="Arial" w:hAnsi="Arial" w:cs="Arial"/>
          <w:sz w:val="22"/>
        </w:rPr>
        <w:t>Available at</w:t>
      </w:r>
      <w:r w:rsidR="00E45F49">
        <w:rPr>
          <w:rFonts w:ascii="Arial" w:hAnsi="Arial" w:cs="Arial"/>
          <w:i/>
          <w:iCs/>
          <w:sz w:val="22"/>
        </w:rPr>
        <w:t xml:space="preserve">: </w:t>
      </w:r>
      <w:hyperlink r:id="rId9" w:history="1">
        <w:r w:rsidR="00E45F49" w:rsidRPr="00D33BE9">
          <w:rPr>
            <w:rStyle w:val="Hyperlink"/>
            <w:rFonts w:ascii="Arial" w:hAnsi="Arial" w:cs="Arial"/>
            <w:i/>
            <w:iCs/>
            <w:sz w:val="22"/>
          </w:rPr>
          <w:t>https://www.cqc.org.uk/guidance-regulation/providers/regulations-service-providers-and-managers/health-social-care-act/regulation-9</w:t>
        </w:r>
      </w:hyperlink>
      <w:r w:rsidR="00E45F49">
        <w:rPr>
          <w:rFonts w:ascii="Arial" w:hAnsi="Arial" w:cs="Arial"/>
          <w:i/>
          <w:iCs/>
          <w:sz w:val="22"/>
        </w:rPr>
        <w:t xml:space="preserve"> </w:t>
      </w:r>
      <w:r w:rsidR="00E45F49">
        <w:rPr>
          <w:rFonts w:ascii="Arial" w:hAnsi="Arial" w:cs="Arial"/>
          <w:sz w:val="22"/>
        </w:rPr>
        <w:t xml:space="preserve">(Date Accessed: </w:t>
      </w:r>
      <w:r w:rsidR="005D6259">
        <w:rPr>
          <w:rFonts w:ascii="Arial" w:hAnsi="Arial" w:cs="Arial"/>
          <w:sz w:val="22"/>
        </w:rPr>
        <w:t>13 November 2025</w:t>
      </w:r>
    </w:p>
    <w:p w14:paraId="5A80896C" w14:textId="3E74D10D" w:rsidR="004B1F36" w:rsidRDefault="00517BC4" w:rsidP="007C4A9A">
      <w:pPr>
        <w:jc w:val="both"/>
        <w:rPr>
          <w:rFonts w:ascii="Arial" w:hAnsi="Arial" w:cs="Arial"/>
          <w:sz w:val="22"/>
        </w:rPr>
      </w:pPr>
      <w:r>
        <w:rPr>
          <w:rFonts w:ascii="Arial" w:hAnsi="Arial" w:cs="Arial"/>
          <w:sz w:val="22"/>
        </w:rPr>
        <w:t xml:space="preserve">GOV.UK (2023) </w:t>
      </w:r>
      <w:r w:rsidR="00CF0253">
        <w:rPr>
          <w:rFonts w:ascii="Arial" w:hAnsi="Arial" w:cs="Arial"/>
          <w:i/>
          <w:iCs/>
          <w:sz w:val="22"/>
        </w:rPr>
        <w:t>Disability Action Plan</w:t>
      </w:r>
      <w:r w:rsidR="00696B85">
        <w:rPr>
          <w:rFonts w:ascii="Arial" w:hAnsi="Arial" w:cs="Arial"/>
          <w:i/>
          <w:iCs/>
          <w:sz w:val="22"/>
        </w:rPr>
        <w:t xml:space="preserve"> </w:t>
      </w:r>
      <w:r w:rsidR="00696B85">
        <w:rPr>
          <w:rFonts w:ascii="Arial" w:hAnsi="Arial" w:cs="Arial"/>
          <w:sz w:val="22"/>
        </w:rPr>
        <w:t xml:space="preserve">(2024) Available at: </w:t>
      </w:r>
      <w:hyperlink r:id="rId10" w:history="1">
        <w:r w:rsidR="00696B85" w:rsidRPr="00D33BE9">
          <w:rPr>
            <w:rStyle w:val="Hyperlink"/>
            <w:rFonts w:ascii="Arial" w:hAnsi="Arial" w:cs="Arial"/>
            <w:sz w:val="22"/>
          </w:rPr>
          <w:t>https://www.gov.uk/government/publications/disability-action-plan/disability-action-plan</w:t>
        </w:r>
        <w:r w:rsidR="00696B85" w:rsidRPr="00D33BE9">
          <w:rPr>
            <w:rStyle w:val="Hyperlink"/>
            <w:rFonts w:ascii="Arial" w:hAnsi="Arial" w:cs="Arial"/>
            <w:sz w:val="22"/>
          </w:rPr>
          <w:t>/</w:t>
        </w:r>
      </w:hyperlink>
      <w:r w:rsidR="00696B85">
        <w:rPr>
          <w:rFonts w:ascii="Arial" w:hAnsi="Arial" w:cs="Arial"/>
          <w:sz w:val="22"/>
        </w:rPr>
        <w:t xml:space="preserve"> (Date Accessed: 29 October 2025)</w:t>
      </w:r>
    </w:p>
    <w:p w14:paraId="50240965" w14:textId="0740A3E8" w:rsidR="00A17879" w:rsidRPr="001A199E" w:rsidRDefault="00A17879" w:rsidP="007C4A9A">
      <w:pPr>
        <w:jc w:val="both"/>
        <w:rPr>
          <w:rFonts w:ascii="Arial" w:hAnsi="Arial" w:cs="Arial"/>
          <w:sz w:val="22"/>
        </w:rPr>
      </w:pPr>
      <w:r>
        <w:rPr>
          <w:rFonts w:ascii="Arial" w:hAnsi="Arial" w:cs="Arial"/>
          <w:sz w:val="22"/>
        </w:rPr>
        <w:t>House of Commons</w:t>
      </w:r>
      <w:r w:rsidR="008E4E21">
        <w:rPr>
          <w:rFonts w:ascii="Arial" w:hAnsi="Arial" w:cs="Arial"/>
          <w:sz w:val="22"/>
        </w:rPr>
        <w:t xml:space="preserve"> </w:t>
      </w:r>
      <w:proofErr w:type="spellStart"/>
      <w:r w:rsidR="008E4E21">
        <w:rPr>
          <w:rFonts w:ascii="Arial" w:hAnsi="Arial" w:cs="Arial"/>
          <w:sz w:val="22"/>
        </w:rPr>
        <w:t>Womens</w:t>
      </w:r>
      <w:proofErr w:type="spellEnd"/>
      <w:r w:rsidR="008E4E21">
        <w:rPr>
          <w:rFonts w:ascii="Arial" w:hAnsi="Arial" w:cs="Arial"/>
          <w:sz w:val="22"/>
        </w:rPr>
        <w:t xml:space="preserve"> and Equalities Committee (2023).</w:t>
      </w:r>
      <w:r w:rsidR="00DC4977">
        <w:rPr>
          <w:rFonts w:ascii="Arial" w:hAnsi="Arial" w:cs="Arial"/>
          <w:sz w:val="22"/>
        </w:rPr>
        <w:t xml:space="preserve"> </w:t>
      </w:r>
      <w:r w:rsidR="00DC4977" w:rsidRPr="00DC4977">
        <w:rPr>
          <w:rFonts w:ascii="Arial" w:hAnsi="Arial" w:cs="Arial"/>
          <w:i/>
          <w:iCs/>
          <w:sz w:val="22"/>
        </w:rPr>
        <w:t>Disability and the Cost of Living: Eighth Report of Session 2022–23</w:t>
      </w:r>
      <w:r w:rsidR="001A199E">
        <w:rPr>
          <w:rFonts w:ascii="Arial" w:hAnsi="Arial" w:cs="Arial"/>
          <w:i/>
          <w:iCs/>
          <w:sz w:val="22"/>
        </w:rPr>
        <w:t xml:space="preserve"> </w:t>
      </w:r>
      <w:r w:rsidR="001A199E">
        <w:rPr>
          <w:rFonts w:ascii="Arial" w:hAnsi="Arial" w:cs="Arial"/>
          <w:sz w:val="22"/>
        </w:rPr>
        <w:t xml:space="preserve">Available at: </w:t>
      </w:r>
      <w:hyperlink r:id="rId11" w:history="1">
        <w:r w:rsidR="001A199E" w:rsidRPr="00D33BE9">
          <w:rPr>
            <w:rStyle w:val="Hyperlink"/>
            <w:rFonts w:ascii="Arial" w:hAnsi="Arial" w:cs="Arial"/>
            <w:sz w:val="22"/>
          </w:rPr>
          <w:t>https://committees.parliament.uk/</w:t>
        </w:r>
      </w:hyperlink>
      <w:r w:rsidR="001A199E">
        <w:rPr>
          <w:rFonts w:ascii="Arial" w:hAnsi="Arial" w:cs="Arial"/>
          <w:sz w:val="22"/>
        </w:rPr>
        <w:t xml:space="preserve"> (Date Accessed</w:t>
      </w:r>
      <w:r w:rsidR="007C4A9A">
        <w:rPr>
          <w:rFonts w:ascii="Arial" w:hAnsi="Arial" w:cs="Arial"/>
          <w:sz w:val="22"/>
        </w:rPr>
        <w:t xml:space="preserve">: 11 October 2025) </w:t>
      </w:r>
    </w:p>
    <w:p w14:paraId="396DD3E7" w14:textId="5B829441" w:rsidR="00520BD7" w:rsidRDefault="00520BD7" w:rsidP="007C4A9A">
      <w:pPr>
        <w:jc w:val="both"/>
        <w:rPr>
          <w:rFonts w:ascii="Arial" w:hAnsi="Arial" w:cs="Arial"/>
          <w:sz w:val="22"/>
        </w:rPr>
      </w:pPr>
      <w:r w:rsidRPr="00520BD7">
        <w:rPr>
          <w:rFonts w:ascii="Arial" w:hAnsi="Arial" w:cs="Arial"/>
          <w:sz w:val="22"/>
        </w:rPr>
        <w:t xml:space="preserve">Legislation </w:t>
      </w:r>
      <w:r w:rsidRPr="00520BD7">
        <w:rPr>
          <w:rFonts w:ascii="Arial" w:hAnsi="Arial" w:cs="Arial"/>
          <w:i/>
          <w:iCs/>
          <w:sz w:val="22"/>
        </w:rPr>
        <w:t>Equality Act 2010.</w:t>
      </w:r>
      <w:r w:rsidRPr="00520BD7">
        <w:rPr>
          <w:rFonts w:ascii="Arial" w:hAnsi="Arial" w:cs="Arial"/>
          <w:sz w:val="22"/>
        </w:rPr>
        <w:t xml:space="preserve"> Available at: </w:t>
      </w:r>
      <w:hyperlink r:id="rId12" w:history="1">
        <w:r w:rsidRPr="00D33BE9">
          <w:rPr>
            <w:rStyle w:val="Hyperlink"/>
            <w:rFonts w:ascii="Arial" w:hAnsi="Arial" w:cs="Arial"/>
            <w:sz w:val="22"/>
          </w:rPr>
          <w:t>https://www.legislation.gov.uk/ukpga/2010/15/contents/</w:t>
        </w:r>
      </w:hyperlink>
      <w:r>
        <w:rPr>
          <w:rFonts w:ascii="Arial" w:hAnsi="Arial" w:cs="Arial"/>
          <w:sz w:val="22"/>
        </w:rPr>
        <w:t xml:space="preserve"> </w:t>
      </w:r>
      <w:r w:rsidRPr="00520BD7">
        <w:rPr>
          <w:rFonts w:ascii="Arial" w:hAnsi="Arial" w:cs="Arial"/>
          <w:sz w:val="22"/>
        </w:rPr>
        <w:t xml:space="preserve"> (Date Accessed 03 November 2025)</w:t>
      </w:r>
    </w:p>
    <w:p w14:paraId="05CE4A01" w14:textId="07AC6927" w:rsidR="007F7ECE" w:rsidRDefault="00F37554" w:rsidP="007C4A9A">
      <w:pPr>
        <w:jc w:val="both"/>
        <w:rPr>
          <w:rFonts w:ascii="Arial" w:hAnsi="Arial" w:cs="Arial"/>
          <w:sz w:val="22"/>
        </w:rPr>
      </w:pPr>
      <w:r>
        <w:rPr>
          <w:rFonts w:ascii="Arial" w:hAnsi="Arial" w:cs="Arial"/>
          <w:sz w:val="22"/>
        </w:rPr>
        <w:t xml:space="preserve">NHS ENGLAND (2023). </w:t>
      </w:r>
      <w:r w:rsidR="00044778" w:rsidRPr="00044778">
        <w:rPr>
          <w:rFonts w:ascii="Arial" w:hAnsi="Arial" w:cs="Arial"/>
          <w:i/>
          <w:iCs/>
          <w:sz w:val="22"/>
        </w:rPr>
        <w:t>Integrated Care Systems: Overview.</w:t>
      </w:r>
      <w:r w:rsidR="00044778">
        <w:rPr>
          <w:rFonts w:ascii="Arial" w:hAnsi="Arial" w:cs="Arial"/>
          <w:i/>
          <w:iCs/>
          <w:sz w:val="22"/>
        </w:rPr>
        <w:t xml:space="preserve"> </w:t>
      </w:r>
      <w:r w:rsidR="00A430C4">
        <w:rPr>
          <w:rFonts w:ascii="Arial" w:hAnsi="Arial" w:cs="Arial"/>
          <w:sz w:val="22"/>
        </w:rPr>
        <w:t xml:space="preserve">Available at: </w:t>
      </w:r>
      <w:hyperlink r:id="rId13" w:history="1">
        <w:r w:rsidR="00A430C4" w:rsidRPr="00D33BE9">
          <w:rPr>
            <w:rStyle w:val="Hyperlink"/>
            <w:rFonts w:ascii="Arial" w:hAnsi="Arial" w:cs="Arial"/>
            <w:sz w:val="22"/>
          </w:rPr>
          <w:t>https://www.england.nhs.uk/integratedcare/</w:t>
        </w:r>
      </w:hyperlink>
      <w:r w:rsidR="00A430C4">
        <w:rPr>
          <w:rFonts w:ascii="Arial" w:hAnsi="Arial" w:cs="Arial"/>
          <w:sz w:val="22"/>
        </w:rPr>
        <w:t xml:space="preserve"> (Date Accessed: 11 October 2025) </w:t>
      </w:r>
      <w:bookmarkStart w:id="0" w:name="_Hlk213943495"/>
      <w:r w:rsidR="000E04FB">
        <w:rPr>
          <w:rFonts w:ascii="Arial" w:hAnsi="Arial" w:cs="Arial"/>
          <w:sz w:val="22"/>
        </w:rPr>
        <w:t xml:space="preserve"> </w:t>
      </w:r>
    </w:p>
    <w:bookmarkEnd w:id="0"/>
    <w:p w14:paraId="743E7FD8" w14:textId="2DBEE67E" w:rsidR="0053053E" w:rsidRDefault="0053053E" w:rsidP="007C4A9A">
      <w:pPr>
        <w:jc w:val="both"/>
        <w:rPr>
          <w:rFonts w:ascii="Arial" w:hAnsi="Arial" w:cs="Arial"/>
          <w:sz w:val="22"/>
        </w:rPr>
      </w:pPr>
      <w:r>
        <w:rPr>
          <w:rFonts w:ascii="Arial" w:hAnsi="Arial" w:cs="Arial"/>
          <w:sz w:val="22"/>
        </w:rPr>
        <w:t>NHS England</w:t>
      </w:r>
      <w:r w:rsidR="003642E3">
        <w:rPr>
          <w:rFonts w:ascii="Arial" w:hAnsi="Arial" w:cs="Arial"/>
          <w:sz w:val="22"/>
        </w:rPr>
        <w:t xml:space="preserve"> </w:t>
      </w:r>
      <w:r w:rsidR="003642E3">
        <w:rPr>
          <w:rFonts w:ascii="Arial" w:hAnsi="Arial" w:cs="Arial"/>
          <w:i/>
          <w:iCs/>
          <w:sz w:val="22"/>
        </w:rPr>
        <w:t xml:space="preserve">Accessible information standard. </w:t>
      </w:r>
      <w:r w:rsidR="003642E3">
        <w:rPr>
          <w:rFonts w:ascii="Arial" w:hAnsi="Arial" w:cs="Arial"/>
          <w:sz w:val="22"/>
        </w:rPr>
        <w:t xml:space="preserve">Available at: </w:t>
      </w:r>
      <w:hyperlink r:id="rId14" w:history="1">
        <w:r w:rsidR="003642E3" w:rsidRPr="00D33BE9">
          <w:rPr>
            <w:rStyle w:val="Hyperlink"/>
            <w:rFonts w:ascii="Arial" w:hAnsi="Arial" w:cs="Arial"/>
            <w:sz w:val="22"/>
          </w:rPr>
          <w:t>https://www.england.nhs.uk/accessible-information-standard/</w:t>
        </w:r>
      </w:hyperlink>
      <w:r w:rsidR="003642E3">
        <w:rPr>
          <w:rFonts w:ascii="Arial" w:hAnsi="Arial" w:cs="Arial"/>
          <w:sz w:val="22"/>
        </w:rPr>
        <w:t xml:space="preserve"> (Date Accessed: </w:t>
      </w:r>
      <w:r w:rsidR="006E6946">
        <w:rPr>
          <w:rFonts w:ascii="Arial" w:hAnsi="Arial" w:cs="Arial"/>
          <w:sz w:val="22"/>
        </w:rPr>
        <w:t xml:space="preserve">17 October 2025) </w:t>
      </w:r>
    </w:p>
    <w:p w14:paraId="524D20EE" w14:textId="77D30F75" w:rsidR="00237249" w:rsidRDefault="00237249" w:rsidP="007C4A9A">
      <w:pPr>
        <w:jc w:val="both"/>
        <w:rPr>
          <w:rFonts w:ascii="Arial" w:hAnsi="Arial" w:cs="Arial"/>
          <w:sz w:val="22"/>
        </w:rPr>
      </w:pPr>
      <w:r>
        <w:rPr>
          <w:rFonts w:ascii="Arial" w:hAnsi="Arial" w:cs="Arial"/>
          <w:sz w:val="22"/>
        </w:rPr>
        <w:t xml:space="preserve">NHS Confederation (2022). </w:t>
      </w:r>
      <w:r w:rsidR="00EB75AC" w:rsidRPr="00EB75AC">
        <w:rPr>
          <w:rFonts w:ascii="Arial" w:hAnsi="Arial" w:cs="Arial"/>
          <w:i/>
          <w:iCs/>
          <w:sz w:val="22"/>
        </w:rPr>
        <w:t>The Jean Bishop Integrated Care Centre: Improving Lives and Reducing Pressures on Hospitals</w:t>
      </w:r>
      <w:r w:rsidR="00EB75AC" w:rsidRPr="00EB75AC">
        <w:rPr>
          <w:rFonts w:ascii="Arial" w:hAnsi="Arial" w:cs="Arial"/>
          <w:sz w:val="22"/>
        </w:rPr>
        <w:t>.</w:t>
      </w:r>
      <w:r w:rsidR="008579BF">
        <w:rPr>
          <w:rFonts w:ascii="Arial" w:hAnsi="Arial" w:cs="Arial"/>
          <w:sz w:val="22"/>
        </w:rPr>
        <w:t xml:space="preserve"> Available at: </w:t>
      </w:r>
      <w:r w:rsidR="00EB75AC">
        <w:rPr>
          <w:rFonts w:ascii="Arial" w:hAnsi="Arial" w:cs="Arial"/>
          <w:sz w:val="22"/>
        </w:rPr>
        <w:t xml:space="preserve"> </w:t>
      </w:r>
      <w:hyperlink r:id="rId15" w:history="1">
        <w:r w:rsidR="004371EF" w:rsidRPr="00D33BE9">
          <w:rPr>
            <w:rStyle w:val="Hyperlink"/>
            <w:rFonts w:ascii="Arial" w:hAnsi="Arial" w:cs="Arial"/>
            <w:sz w:val="22"/>
          </w:rPr>
          <w:t>https://www.nhsconfed.org/</w:t>
        </w:r>
      </w:hyperlink>
      <w:r w:rsidR="004371EF">
        <w:rPr>
          <w:rFonts w:ascii="Arial" w:hAnsi="Arial" w:cs="Arial"/>
          <w:sz w:val="22"/>
        </w:rPr>
        <w:t xml:space="preserve"> (Date Accessed: </w:t>
      </w:r>
      <w:r w:rsidR="008579BF">
        <w:rPr>
          <w:rFonts w:ascii="Arial" w:hAnsi="Arial" w:cs="Arial"/>
          <w:sz w:val="22"/>
        </w:rPr>
        <w:t xml:space="preserve">13 October 2025) </w:t>
      </w:r>
    </w:p>
    <w:p w14:paraId="7729AD84" w14:textId="4AC7D323" w:rsidR="00A74A5C" w:rsidRPr="00397F2E" w:rsidRDefault="00A74A5C" w:rsidP="007C4A9A">
      <w:pPr>
        <w:jc w:val="both"/>
        <w:rPr>
          <w:rFonts w:ascii="Arial" w:hAnsi="Arial" w:cs="Arial"/>
          <w:sz w:val="22"/>
        </w:rPr>
      </w:pPr>
      <w:r>
        <w:rPr>
          <w:rFonts w:ascii="Arial" w:hAnsi="Arial" w:cs="Arial"/>
          <w:sz w:val="22"/>
        </w:rPr>
        <w:t>NHS ENGLAND (202</w:t>
      </w:r>
      <w:r w:rsidR="00397F2E">
        <w:rPr>
          <w:rFonts w:ascii="Arial" w:hAnsi="Arial" w:cs="Arial"/>
          <w:sz w:val="22"/>
        </w:rPr>
        <w:t xml:space="preserve">3). </w:t>
      </w:r>
      <w:r w:rsidR="00397F2E">
        <w:rPr>
          <w:rFonts w:ascii="Arial" w:hAnsi="Arial" w:cs="Arial"/>
          <w:i/>
          <w:iCs/>
          <w:sz w:val="22"/>
        </w:rPr>
        <w:t xml:space="preserve">Personalised Care. </w:t>
      </w:r>
      <w:r w:rsidR="00397F2E">
        <w:rPr>
          <w:rFonts w:ascii="Arial" w:hAnsi="Arial" w:cs="Arial"/>
          <w:sz w:val="22"/>
        </w:rPr>
        <w:t xml:space="preserve">Available at: </w:t>
      </w:r>
      <w:hyperlink r:id="rId16" w:history="1">
        <w:r w:rsidR="0016489A" w:rsidRPr="00D33BE9">
          <w:rPr>
            <w:rStyle w:val="Hyperlink"/>
            <w:rFonts w:ascii="Arial" w:hAnsi="Arial" w:cs="Arial"/>
            <w:sz w:val="22"/>
          </w:rPr>
          <w:t>https://www.england.nhs.uk/personalisedcare/</w:t>
        </w:r>
      </w:hyperlink>
      <w:r w:rsidR="0016489A">
        <w:rPr>
          <w:rFonts w:ascii="Arial" w:hAnsi="Arial" w:cs="Arial"/>
          <w:sz w:val="22"/>
        </w:rPr>
        <w:t xml:space="preserve"> (Date Accessed: 13 November 2025) </w:t>
      </w:r>
    </w:p>
    <w:p w14:paraId="0EC9C3C8" w14:textId="26402E61" w:rsidR="00FD3E23" w:rsidRPr="00090D44" w:rsidRDefault="00492DB9" w:rsidP="007C4A9A">
      <w:pPr>
        <w:jc w:val="both"/>
        <w:rPr>
          <w:rFonts w:ascii="Arial" w:hAnsi="Arial" w:cs="Arial"/>
          <w:sz w:val="22"/>
        </w:rPr>
      </w:pPr>
      <w:r>
        <w:rPr>
          <w:rFonts w:ascii="Arial" w:hAnsi="Arial" w:cs="Arial"/>
          <w:sz w:val="22"/>
        </w:rPr>
        <w:t xml:space="preserve">Odell, L. </w:t>
      </w:r>
      <w:r w:rsidRPr="00492DB9">
        <w:rPr>
          <w:rFonts w:ascii="Arial" w:hAnsi="Arial" w:cs="Arial"/>
          <w:i/>
          <w:iCs/>
          <w:sz w:val="22"/>
        </w:rPr>
        <w:t>Survey: Three-Quarters of Disabled People Unaware of the Social Model of Disability.</w:t>
      </w:r>
      <w:r w:rsidR="00090D44">
        <w:rPr>
          <w:rFonts w:ascii="Arial" w:hAnsi="Arial" w:cs="Arial"/>
          <w:i/>
          <w:iCs/>
          <w:sz w:val="22"/>
        </w:rPr>
        <w:t xml:space="preserve"> </w:t>
      </w:r>
      <w:r w:rsidR="00090D44">
        <w:rPr>
          <w:rFonts w:ascii="Arial" w:hAnsi="Arial" w:cs="Arial"/>
          <w:sz w:val="22"/>
        </w:rPr>
        <w:t>Avai</w:t>
      </w:r>
      <w:r w:rsidR="00B4730D">
        <w:rPr>
          <w:rFonts w:ascii="Arial" w:hAnsi="Arial" w:cs="Arial"/>
          <w:sz w:val="22"/>
        </w:rPr>
        <w:t xml:space="preserve">lable at: </w:t>
      </w:r>
      <w:hyperlink r:id="rId17" w:history="1">
        <w:r w:rsidR="00B4730D" w:rsidRPr="00D33BE9">
          <w:rPr>
            <w:rStyle w:val="Hyperlink"/>
            <w:rFonts w:ascii="Arial" w:hAnsi="Arial" w:cs="Arial"/>
            <w:sz w:val="22"/>
          </w:rPr>
          <w:t>https://liamodell.com/2023/01/11/social-model-of-disability-medical-disability-employment-scope-evenbreak-yougov-survey/</w:t>
        </w:r>
      </w:hyperlink>
      <w:r w:rsidR="00B4730D">
        <w:rPr>
          <w:rFonts w:ascii="Arial" w:hAnsi="Arial" w:cs="Arial"/>
          <w:sz w:val="22"/>
        </w:rPr>
        <w:t xml:space="preserve"> (Date Accessed: 13 November 2025)</w:t>
      </w:r>
    </w:p>
    <w:p w14:paraId="3C95F52B" w14:textId="6A976FA0" w:rsidR="004B37E5" w:rsidRDefault="004B37E5" w:rsidP="007C4A9A">
      <w:pPr>
        <w:jc w:val="both"/>
        <w:rPr>
          <w:rFonts w:ascii="Arial" w:hAnsi="Arial" w:cs="Arial"/>
          <w:sz w:val="22"/>
        </w:rPr>
      </w:pPr>
      <w:r>
        <w:rPr>
          <w:rFonts w:ascii="Arial" w:hAnsi="Arial" w:cs="Arial"/>
          <w:i/>
          <w:iCs/>
          <w:sz w:val="22"/>
        </w:rPr>
        <w:t>Sage Journal</w:t>
      </w:r>
      <w:r w:rsidR="0086529C">
        <w:rPr>
          <w:rFonts w:ascii="Arial" w:hAnsi="Arial" w:cs="Arial"/>
          <w:i/>
          <w:iCs/>
          <w:sz w:val="22"/>
        </w:rPr>
        <w:t xml:space="preserve">s </w:t>
      </w:r>
      <w:r w:rsidR="0086529C">
        <w:rPr>
          <w:rFonts w:ascii="Arial" w:hAnsi="Arial" w:cs="Arial"/>
          <w:sz w:val="22"/>
        </w:rPr>
        <w:t xml:space="preserve">(2022). Available at: </w:t>
      </w:r>
      <w:hyperlink r:id="rId18" w:history="1">
        <w:r w:rsidR="0086529C" w:rsidRPr="00D33BE9">
          <w:rPr>
            <w:rStyle w:val="Hyperlink"/>
            <w:rFonts w:ascii="Arial" w:hAnsi="Arial" w:cs="Arial"/>
            <w:sz w:val="22"/>
          </w:rPr>
          <w:t>https://journals.sagepub.com/</w:t>
        </w:r>
      </w:hyperlink>
      <w:r w:rsidR="0086529C">
        <w:rPr>
          <w:rFonts w:ascii="Arial" w:hAnsi="Arial" w:cs="Arial"/>
          <w:sz w:val="22"/>
        </w:rPr>
        <w:t xml:space="preserve"> </w:t>
      </w:r>
      <w:r w:rsidR="00981335">
        <w:rPr>
          <w:rFonts w:ascii="Arial" w:hAnsi="Arial" w:cs="Arial"/>
          <w:sz w:val="22"/>
        </w:rPr>
        <w:t xml:space="preserve">(Date Accessed: 29 October 2025) </w:t>
      </w:r>
    </w:p>
    <w:p w14:paraId="4A242A63" w14:textId="0037EA66" w:rsidR="00AF48A2" w:rsidRPr="007607F1" w:rsidRDefault="00AF48A2" w:rsidP="007C4A9A">
      <w:pPr>
        <w:jc w:val="both"/>
        <w:rPr>
          <w:rFonts w:ascii="Arial" w:hAnsi="Arial" w:cs="Arial"/>
          <w:sz w:val="22"/>
        </w:rPr>
      </w:pPr>
      <w:r>
        <w:rPr>
          <w:rFonts w:ascii="Arial" w:hAnsi="Arial" w:cs="Arial"/>
          <w:i/>
          <w:iCs/>
          <w:sz w:val="22"/>
        </w:rPr>
        <w:t>Scope</w:t>
      </w:r>
      <w:r w:rsidR="007607F1">
        <w:rPr>
          <w:rFonts w:ascii="Arial" w:hAnsi="Arial" w:cs="Arial"/>
          <w:i/>
          <w:iCs/>
          <w:sz w:val="22"/>
        </w:rPr>
        <w:t xml:space="preserve"> </w:t>
      </w:r>
      <w:r w:rsidR="007607F1">
        <w:rPr>
          <w:rFonts w:ascii="Arial" w:hAnsi="Arial" w:cs="Arial"/>
          <w:sz w:val="22"/>
        </w:rPr>
        <w:t xml:space="preserve">(2024). Available at: </w:t>
      </w:r>
      <w:hyperlink r:id="rId19" w:history="1">
        <w:r w:rsidR="007607F1" w:rsidRPr="00D33BE9">
          <w:rPr>
            <w:rStyle w:val="Hyperlink"/>
            <w:rFonts w:ascii="Arial" w:hAnsi="Arial" w:cs="Arial"/>
            <w:sz w:val="22"/>
          </w:rPr>
          <w:t>https://www.scope.org.uk/social-model-of-disability</w:t>
        </w:r>
        <w:r w:rsidR="007607F1" w:rsidRPr="00D33BE9">
          <w:rPr>
            <w:rStyle w:val="Hyperlink"/>
            <w:rFonts w:ascii="Arial" w:hAnsi="Arial" w:cs="Arial"/>
            <w:sz w:val="22"/>
          </w:rPr>
          <w:t>/</w:t>
        </w:r>
      </w:hyperlink>
      <w:r w:rsidR="007607F1">
        <w:rPr>
          <w:rFonts w:ascii="Arial" w:hAnsi="Arial" w:cs="Arial"/>
          <w:sz w:val="22"/>
        </w:rPr>
        <w:t xml:space="preserve"> </w:t>
      </w:r>
      <w:r w:rsidR="003F542A">
        <w:rPr>
          <w:rFonts w:ascii="Arial" w:hAnsi="Arial" w:cs="Arial"/>
          <w:sz w:val="22"/>
        </w:rPr>
        <w:t xml:space="preserve">(Date Accessed: 01 November 2025) </w:t>
      </w:r>
    </w:p>
    <w:p w14:paraId="0C970D00" w14:textId="7E95316C" w:rsidR="006D2F2D" w:rsidRPr="00665CD6" w:rsidRDefault="005076DE" w:rsidP="007C4A9A">
      <w:pPr>
        <w:jc w:val="both"/>
        <w:rPr>
          <w:rFonts w:ascii="Arial" w:hAnsi="Arial" w:cs="Arial"/>
          <w:sz w:val="22"/>
        </w:rPr>
      </w:pPr>
      <w:r>
        <w:rPr>
          <w:rFonts w:ascii="Arial" w:hAnsi="Arial" w:cs="Arial"/>
          <w:i/>
          <w:iCs/>
          <w:sz w:val="22"/>
        </w:rPr>
        <w:t>Social Model of Disability</w:t>
      </w:r>
      <w:r w:rsidR="00824DDF">
        <w:rPr>
          <w:rFonts w:ascii="Arial" w:hAnsi="Arial" w:cs="Arial"/>
          <w:i/>
          <w:iCs/>
          <w:sz w:val="22"/>
        </w:rPr>
        <w:t xml:space="preserve"> (</w:t>
      </w:r>
      <w:r w:rsidR="00824DDF">
        <w:rPr>
          <w:rFonts w:ascii="Arial" w:hAnsi="Arial" w:cs="Arial"/>
          <w:sz w:val="22"/>
        </w:rPr>
        <w:t xml:space="preserve">2025). Available at: </w:t>
      </w:r>
      <w:hyperlink r:id="rId20" w:history="1">
        <w:r w:rsidR="00824DDF" w:rsidRPr="00D33BE9">
          <w:rPr>
            <w:rStyle w:val="Hyperlink"/>
            <w:rFonts w:ascii="Arial" w:hAnsi="Arial" w:cs="Arial"/>
            <w:sz w:val="22"/>
          </w:rPr>
          <w:t>https://www.gov.wales/social-model-disability-review-disability-models-and-surveys-summary</w:t>
        </w:r>
        <w:r w:rsidR="00824DDF" w:rsidRPr="00D33BE9">
          <w:rPr>
            <w:rStyle w:val="Hyperlink"/>
            <w:rFonts w:ascii="Arial" w:hAnsi="Arial" w:cs="Arial"/>
            <w:sz w:val="22"/>
          </w:rPr>
          <w:t>/</w:t>
        </w:r>
      </w:hyperlink>
      <w:r w:rsidR="00665CD6">
        <w:rPr>
          <w:rFonts w:ascii="Arial" w:hAnsi="Arial" w:cs="Arial"/>
          <w:color w:val="0070C0"/>
          <w:sz w:val="22"/>
        </w:rPr>
        <w:t xml:space="preserve"> </w:t>
      </w:r>
      <w:r w:rsidR="00665CD6">
        <w:rPr>
          <w:rFonts w:ascii="Arial" w:hAnsi="Arial" w:cs="Arial"/>
          <w:sz w:val="22"/>
        </w:rPr>
        <w:t xml:space="preserve">(Date Accessed: </w:t>
      </w:r>
      <w:r w:rsidR="00F90D4F">
        <w:rPr>
          <w:rFonts w:ascii="Arial" w:hAnsi="Arial" w:cs="Arial"/>
          <w:sz w:val="22"/>
        </w:rPr>
        <w:t>13 November 2025)</w:t>
      </w:r>
    </w:p>
    <w:sectPr w:rsidR="006D2F2D" w:rsidRPr="00665C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A88BD" w14:textId="77777777" w:rsidR="00F50F60" w:rsidRDefault="00F50F60" w:rsidP="00032A5B">
      <w:pPr>
        <w:spacing w:after="0" w:line="240" w:lineRule="auto"/>
      </w:pPr>
      <w:r>
        <w:separator/>
      </w:r>
    </w:p>
  </w:endnote>
  <w:endnote w:type="continuationSeparator" w:id="0">
    <w:p w14:paraId="6E0A2157" w14:textId="77777777" w:rsidR="00F50F60" w:rsidRDefault="00F50F60"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E267A" w14:textId="77777777" w:rsidR="00F50F60" w:rsidRDefault="00F50F60" w:rsidP="00032A5B">
      <w:pPr>
        <w:spacing w:after="0" w:line="240" w:lineRule="auto"/>
      </w:pPr>
      <w:r>
        <w:separator/>
      </w:r>
    </w:p>
  </w:footnote>
  <w:footnote w:type="continuationSeparator" w:id="0">
    <w:p w14:paraId="7F382CB7" w14:textId="77777777" w:rsidR="00F50F60" w:rsidRDefault="00F50F60" w:rsidP="00032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3"/>
  </w:num>
  <w:num w:numId="2" w16cid:durableId="201140407">
    <w:abstractNumId w:val="1"/>
  </w:num>
  <w:num w:numId="3" w16cid:durableId="490028398">
    <w:abstractNumId w:val="0"/>
  </w:num>
  <w:num w:numId="4" w16cid:durableId="1716658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2C14"/>
    <w:rsid w:val="00032A5B"/>
    <w:rsid w:val="00042730"/>
    <w:rsid w:val="00044778"/>
    <w:rsid w:val="00053EE7"/>
    <w:rsid w:val="00090D44"/>
    <w:rsid w:val="000A3842"/>
    <w:rsid w:val="000B38AC"/>
    <w:rsid w:val="000C340C"/>
    <w:rsid w:val="000E04FB"/>
    <w:rsid w:val="00114CBD"/>
    <w:rsid w:val="001333C2"/>
    <w:rsid w:val="0016489A"/>
    <w:rsid w:val="001A199E"/>
    <w:rsid w:val="00237249"/>
    <w:rsid w:val="0027300B"/>
    <w:rsid w:val="002B7AC3"/>
    <w:rsid w:val="002D7D8D"/>
    <w:rsid w:val="00317E3D"/>
    <w:rsid w:val="00327C5B"/>
    <w:rsid w:val="003352B4"/>
    <w:rsid w:val="003642E3"/>
    <w:rsid w:val="00397F2E"/>
    <w:rsid w:val="003B07A1"/>
    <w:rsid w:val="003B6AC2"/>
    <w:rsid w:val="003E4ED4"/>
    <w:rsid w:val="003F542A"/>
    <w:rsid w:val="004371EF"/>
    <w:rsid w:val="00492DB9"/>
    <w:rsid w:val="0049781B"/>
    <w:rsid w:val="004B1F36"/>
    <w:rsid w:val="004B37E5"/>
    <w:rsid w:val="004F293F"/>
    <w:rsid w:val="005076DE"/>
    <w:rsid w:val="00517BC4"/>
    <w:rsid w:val="00520BD7"/>
    <w:rsid w:val="0053053E"/>
    <w:rsid w:val="0058218C"/>
    <w:rsid w:val="005D6259"/>
    <w:rsid w:val="00625461"/>
    <w:rsid w:val="006524ED"/>
    <w:rsid w:val="00665CD6"/>
    <w:rsid w:val="006800B1"/>
    <w:rsid w:val="00696B85"/>
    <w:rsid w:val="006C1CD4"/>
    <w:rsid w:val="006D1571"/>
    <w:rsid w:val="006D2F2D"/>
    <w:rsid w:val="006E1FF9"/>
    <w:rsid w:val="006E6946"/>
    <w:rsid w:val="00701C48"/>
    <w:rsid w:val="007607F1"/>
    <w:rsid w:val="00785886"/>
    <w:rsid w:val="007B16F2"/>
    <w:rsid w:val="007C4A9A"/>
    <w:rsid w:val="007D328B"/>
    <w:rsid w:val="007F3A6A"/>
    <w:rsid w:val="007F480B"/>
    <w:rsid w:val="007F7ECE"/>
    <w:rsid w:val="00824DDF"/>
    <w:rsid w:val="00837EF6"/>
    <w:rsid w:val="008579BF"/>
    <w:rsid w:val="0086529C"/>
    <w:rsid w:val="008936DD"/>
    <w:rsid w:val="008E4E21"/>
    <w:rsid w:val="0093528B"/>
    <w:rsid w:val="00981335"/>
    <w:rsid w:val="00991CDE"/>
    <w:rsid w:val="009923E7"/>
    <w:rsid w:val="009A696B"/>
    <w:rsid w:val="009C314D"/>
    <w:rsid w:val="00A015F6"/>
    <w:rsid w:val="00A14675"/>
    <w:rsid w:val="00A17879"/>
    <w:rsid w:val="00A203D6"/>
    <w:rsid w:val="00A2351C"/>
    <w:rsid w:val="00A430C4"/>
    <w:rsid w:val="00A74A5C"/>
    <w:rsid w:val="00AB4054"/>
    <w:rsid w:val="00AB5958"/>
    <w:rsid w:val="00AF48A2"/>
    <w:rsid w:val="00B4333C"/>
    <w:rsid w:val="00B4730D"/>
    <w:rsid w:val="00B73461"/>
    <w:rsid w:val="00B8773F"/>
    <w:rsid w:val="00BA04D0"/>
    <w:rsid w:val="00BC79FE"/>
    <w:rsid w:val="00BD4D06"/>
    <w:rsid w:val="00BE5E40"/>
    <w:rsid w:val="00BE7D0F"/>
    <w:rsid w:val="00C15E13"/>
    <w:rsid w:val="00C457B6"/>
    <w:rsid w:val="00C558B0"/>
    <w:rsid w:val="00C65C51"/>
    <w:rsid w:val="00C90949"/>
    <w:rsid w:val="00CF0253"/>
    <w:rsid w:val="00CF46AB"/>
    <w:rsid w:val="00D11CAF"/>
    <w:rsid w:val="00D42114"/>
    <w:rsid w:val="00D47D67"/>
    <w:rsid w:val="00D545BA"/>
    <w:rsid w:val="00DC4977"/>
    <w:rsid w:val="00DF0E2C"/>
    <w:rsid w:val="00E45F49"/>
    <w:rsid w:val="00E81204"/>
    <w:rsid w:val="00EB75AC"/>
    <w:rsid w:val="00ED438E"/>
    <w:rsid w:val="00ED72CA"/>
    <w:rsid w:val="00EE7B53"/>
    <w:rsid w:val="00F203F8"/>
    <w:rsid w:val="00F37554"/>
    <w:rsid w:val="00F50F60"/>
    <w:rsid w:val="00F57D3F"/>
    <w:rsid w:val="00F81510"/>
    <w:rsid w:val="00F85AAF"/>
    <w:rsid w:val="00F90D4F"/>
    <w:rsid w:val="00FA1054"/>
    <w:rsid w:val="00FA6248"/>
    <w:rsid w:val="00FA7B40"/>
    <w:rsid w:val="00FD3E23"/>
    <w:rsid w:val="00FF0C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character" w:styleId="Hyperlink">
    <w:name w:val="Hyperlink"/>
    <w:basedOn w:val="DefaultParagraphFont"/>
    <w:uiPriority w:val="99"/>
    <w:unhideWhenUsed/>
    <w:rsid w:val="00665CD6"/>
    <w:rPr>
      <w:color w:val="0563C1" w:themeColor="hyperlink"/>
      <w:u w:val="single"/>
    </w:rPr>
  </w:style>
  <w:style w:type="character" w:styleId="UnresolvedMention">
    <w:name w:val="Unresolved Mention"/>
    <w:basedOn w:val="DefaultParagraphFont"/>
    <w:uiPriority w:val="99"/>
    <w:semiHidden/>
    <w:unhideWhenUsed/>
    <w:rsid w:val="00665C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england.nhs.uk/integratedcare/" TargetMode="External"/><Relationship Id="rId18" Type="http://schemas.openxmlformats.org/officeDocument/2006/relationships/hyperlink" Target="https://journals.sagepub.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legislation.gov.uk/ukpga/2010/15/contents/" TargetMode="External"/><Relationship Id="rId17" Type="http://schemas.openxmlformats.org/officeDocument/2006/relationships/hyperlink" Target="https://liamodell.com/2023/01/11/social-model-of-disability-medical-disability-employment-scope-evenbreak-yougov-survey/" TargetMode="External"/><Relationship Id="rId2" Type="http://schemas.openxmlformats.org/officeDocument/2006/relationships/styles" Target="styles.xml"/><Relationship Id="rId16" Type="http://schemas.openxmlformats.org/officeDocument/2006/relationships/hyperlink" Target="https://www.england.nhs.uk/personalisedcare/" TargetMode="External"/><Relationship Id="rId20" Type="http://schemas.openxmlformats.org/officeDocument/2006/relationships/hyperlink" Target="https://www.gov.wales/social-model-disability-review-disability-models-and-surveys-summa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mmittees.parliament.uk/" TargetMode="External"/><Relationship Id="rId5" Type="http://schemas.openxmlformats.org/officeDocument/2006/relationships/footnotes" Target="footnotes.xml"/><Relationship Id="rId15" Type="http://schemas.openxmlformats.org/officeDocument/2006/relationships/hyperlink" Target="https://www.nhsconfed.org/" TargetMode="External"/><Relationship Id="rId10" Type="http://schemas.openxmlformats.org/officeDocument/2006/relationships/hyperlink" Target="https://www.gov.uk/government/publications/disability-action-plan/disability-action-plan/" TargetMode="External"/><Relationship Id="rId19" Type="http://schemas.openxmlformats.org/officeDocument/2006/relationships/hyperlink" Target="https://www.scope.org.uk/social-model-of-disability/" TargetMode="External"/><Relationship Id="rId4" Type="http://schemas.openxmlformats.org/officeDocument/2006/relationships/webSettings" Target="webSettings.xml"/><Relationship Id="rId9" Type="http://schemas.openxmlformats.org/officeDocument/2006/relationships/hyperlink" Target="https://www.cqc.org.uk/guidance-regulation/providers/regulations-service-providers-and-managers/health-social-care-act/regulation-9" TargetMode="External"/><Relationship Id="rId14" Type="http://schemas.openxmlformats.org/officeDocument/2006/relationships/hyperlink" Target="https://www.england.nhs.uk/accessible-information-standar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27155</TotalTime>
  <Pages>10</Pages>
  <Words>2812</Words>
  <Characters>16034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Lauren Christopher</cp:lastModifiedBy>
  <cp:revision>99</cp:revision>
  <dcterms:created xsi:type="dcterms:W3CDTF">2025-09-21T21:39:00Z</dcterms:created>
  <dcterms:modified xsi:type="dcterms:W3CDTF">2025-11-13T16:29:00Z</dcterms:modified>
</cp:coreProperties>
</file>