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9F623B3" wp14:paraId="409061D4" wp14:textId="5E95AAB5">
      <w:pPr>
        <w:pStyle w:val="Heading1"/>
        <w:rPr>
          <w:noProof w:val="0"/>
          <w:lang w:val="en-US"/>
        </w:rPr>
      </w:pPr>
      <w:r w:rsidRPr="19F623B3" w:rsidR="02F3D249">
        <w:rPr>
          <w:noProof w:val="0"/>
          <w:lang w:val="en-US"/>
        </w:rPr>
        <w:t>Literature Review</w:t>
      </w:r>
    </w:p>
    <w:p xmlns:wp14="http://schemas.microsoft.com/office/word/2010/wordml" w:rsidP="19F623B3" wp14:paraId="3DEBBE72" wp14:textId="0514AB8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9F623B3" w:rsidR="02F3D24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impact of stereotyping on cyp involved in county lines in England and Wales.</w:t>
      </w:r>
    </w:p>
    <w:p xmlns:wp14="http://schemas.microsoft.com/office/word/2010/wordml" w:rsidP="19F623B3" wp14:paraId="3A93C855" wp14:textId="2A4B0031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9F623B3" w:rsidR="02F3D24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Aim: Evaluate the public perception of children and young people involved in county lines and the role that stereotyping plays in the outcomes of children who are criminally exploited.</w:t>
      </w:r>
    </w:p>
    <w:p xmlns:wp14="http://schemas.microsoft.com/office/word/2010/wordml" w:rsidP="19F623B3" wp14:paraId="0EED478E" wp14:textId="0DA38263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9F623B3" w:rsidR="02F3D24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Objective 1: Explore existing literature to </w:t>
      </w:r>
      <w:r w:rsidRPr="19F623B3" w:rsidR="02F3D24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identify</w:t>
      </w:r>
      <w:r w:rsidRPr="19F623B3" w:rsidR="02F3D24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existing stereotypes surrounding child</w:t>
      </w:r>
      <w:r w:rsidRPr="19F623B3" w:rsidR="2CCF885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ren who have been criminally exploited</w:t>
      </w:r>
      <w:r w:rsidRPr="19F623B3" w:rsidR="02F3D24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xmlns:wp14="http://schemas.microsoft.com/office/word/2010/wordml" w:rsidP="19F623B3" wp14:paraId="6C4D4136" wp14:textId="3A87C593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9F623B3" w:rsidR="02F3D24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Objective 2: assess the impact of stereotypes surrounding child criminal exploitation and the potential these stereotypes have in terms of responses to children and young people who are involved in county lines.</w:t>
      </w:r>
    </w:p>
    <w:p xmlns:wp14="http://schemas.microsoft.com/office/word/2010/wordml" w:rsidP="19F623B3" wp14:paraId="74A19897" wp14:textId="25FF7FA4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9F623B3" w:rsidR="02F3D24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Objective 3: Evaluate public </w:t>
      </w:r>
      <w:r w:rsidRPr="19F623B3" w:rsidR="02F3D24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perception</w:t>
      </w:r>
      <w:r w:rsidRPr="19F623B3" w:rsidR="02F3D24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children and young people who became involved in county lines in the UK.</w:t>
      </w:r>
    </w:p>
    <w:p xmlns:wp14="http://schemas.microsoft.com/office/word/2010/wordml" w:rsidP="19F623B3" wp14:paraId="43E3FBA4" wp14:textId="0B2A0D38">
      <w:pPr>
        <w:pStyle w:val="Heading2"/>
        <w:rPr>
          <w:noProof w:val="0"/>
          <w:lang w:val="en-US"/>
        </w:rPr>
      </w:pPr>
      <w:r w:rsidRPr="1E8EC32F" w:rsidR="05722683">
        <w:rPr>
          <w:noProof w:val="0"/>
          <w:lang w:val="en-US"/>
        </w:rPr>
        <w:t>Introduction</w:t>
      </w:r>
    </w:p>
    <w:p w:rsidR="365F75B3" w:rsidP="1E8EC32F" w:rsidRDefault="365F75B3" w14:paraId="7633F278" w14:textId="27E29268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E8EC32F" w:rsidR="365F75B3">
        <w:rPr>
          <w:rFonts w:ascii="Arial" w:hAnsi="Arial" w:eastAsia="Arial" w:cs="Arial"/>
          <w:noProof w:val="0"/>
          <w:lang w:val="en-US"/>
        </w:rPr>
        <w:t xml:space="preserve">Child criminal exploitation is a complicated issue in the UK. The complexity can be influenced by many harmful stereotypes </w:t>
      </w:r>
      <w:r w:rsidRPr="1E8EC32F" w:rsidR="08CF9599">
        <w:rPr>
          <w:rFonts w:ascii="Arial" w:hAnsi="Arial" w:eastAsia="Arial" w:cs="Arial"/>
          <w:noProof w:val="0"/>
          <w:lang w:val="en-US"/>
        </w:rPr>
        <w:t xml:space="preserve">and bias that can </w:t>
      </w:r>
      <w:r w:rsidRPr="1E8EC32F" w:rsidR="08CF9599">
        <w:rPr>
          <w:rFonts w:ascii="Arial" w:hAnsi="Arial" w:eastAsia="Arial" w:cs="Arial"/>
          <w:noProof w:val="0"/>
          <w:lang w:val="en-US"/>
        </w:rPr>
        <w:t>impact</w:t>
      </w:r>
      <w:r w:rsidRPr="1E8EC32F" w:rsidR="08CF9599">
        <w:rPr>
          <w:rFonts w:ascii="Arial" w:hAnsi="Arial" w:eastAsia="Arial" w:cs="Arial"/>
          <w:noProof w:val="0"/>
          <w:lang w:val="en-US"/>
        </w:rPr>
        <w:t xml:space="preserve"> identification and safeguarding of victims. Children who are criminally exploited and involved in</w:t>
      </w:r>
      <w:r w:rsidRPr="1E8EC32F" w:rsidR="318B44F9">
        <w:rPr>
          <w:rFonts w:ascii="Arial" w:hAnsi="Arial" w:eastAsia="Arial" w:cs="Arial"/>
          <w:noProof w:val="0"/>
          <w:lang w:val="en-US"/>
        </w:rPr>
        <w:t xml:space="preserve"> crimes within</w:t>
      </w:r>
      <w:r w:rsidRPr="1E8EC32F" w:rsidR="460FC975">
        <w:rPr>
          <w:rFonts w:ascii="Arial" w:hAnsi="Arial" w:eastAsia="Arial" w:cs="Arial"/>
          <w:noProof w:val="0"/>
          <w:lang w:val="en-US"/>
        </w:rPr>
        <w:t xml:space="preserve"> </w:t>
      </w:r>
      <w:r w:rsidRPr="1E8EC32F" w:rsidR="318B44F9">
        <w:rPr>
          <w:rFonts w:ascii="Arial" w:hAnsi="Arial" w:eastAsia="Arial" w:cs="Arial"/>
          <w:noProof w:val="0"/>
          <w:lang w:val="en-US"/>
        </w:rPr>
        <w:t xml:space="preserve">gangs such as county lines are often </w:t>
      </w:r>
      <w:r w:rsidRPr="1E8EC32F" w:rsidR="79F29B39">
        <w:rPr>
          <w:rFonts w:ascii="Arial" w:hAnsi="Arial" w:eastAsia="Arial" w:cs="Arial"/>
          <w:noProof w:val="0"/>
          <w:lang w:val="en-US"/>
        </w:rPr>
        <w:t>labelled as willing participants of crime rather than victims of criminal exploitation</w:t>
      </w:r>
      <w:r w:rsidRPr="1E8EC32F" w:rsidR="48308AD6">
        <w:rPr>
          <w:rFonts w:ascii="Arial" w:hAnsi="Arial" w:eastAsia="Arial" w:cs="Arial"/>
          <w:noProof w:val="0"/>
          <w:lang w:val="en-US"/>
        </w:rPr>
        <w:t xml:space="preserve">, with the </w:t>
      </w:r>
      <w:r w:rsidRPr="1E8EC32F" w:rsidR="48308AD6">
        <w:rPr>
          <w:rFonts w:ascii="Arial" w:hAnsi="Arial" w:eastAsia="Arial" w:cs="Arial"/>
          <w:noProof w:val="0"/>
          <w:lang w:val="en-US"/>
        </w:rPr>
        <w:t>perception</w:t>
      </w:r>
      <w:r w:rsidRPr="1E8EC32F" w:rsidR="48308AD6">
        <w:rPr>
          <w:rFonts w:ascii="Arial" w:hAnsi="Arial" w:eastAsia="Arial" w:cs="Arial"/>
          <w:noProof w:val="0"/>
          <w:lang w:val="en-US"/>
        </w:rPr>
        <w:t xml:space="preserve"> being that it is their personal lifestyle choice (Maxwell et al., 2019). </w:t>
      </w:r>
      <w:r w:rsidRPr="1E8EC32F" w:rsidR="0A35FFC6">
        <w:rPr>
          <w:rFonts w:ascii="Arial" w:hAnsi="Arial" w:eastAsia="Arial" w:cs="Arial"/>
          <w:noProof w:val="0"/>
          <w:lang w:val="en-US"/>
        </w:rPr>
        <w:t>In addition to this,</w:t>
      </w:r>
      <w:r w:rsidRPr="1E8EC32F" w:rsidR="5E943A70">
        <w:rPr>
          <w:rFonts w:ascii="Arial" w:hAnsi="Arial" w:eastAsia="Arial" w:cs="Arial"/>
          <w:noProof w:val="0"/>
          <w:lang w:val="en-US"/>
        </w:rPr>
        <w:t xml:space="preserve"> </w:t>
      </w:r>
      <w:r w:rsidRPr="1E8EC32F" w:rsidR="399D69D0">
        <w:rPr>
          <w:rFonts w:ascii="Arial" w:hAnsi="Arial" w:eastAsia="Arial" w:cs="Arial"/>
          <w:noProof w:val="0"/>
          <w:lang w:val="en-US"/>
        </w:rPr>
        <w:t>despite having legal framework such as the Modern Slavery</w:t>
      </w:r>
      <w:r w:rsidRPr="1E8EC32F" w:rsidR="4B01901D">
        <w:rPr>
          <w:rFonts w:ascii="Arial" w:hAnsi="Arial" w:eastAsia="Arial" w:cs="Arial"/>
          <w:noProof w:val="0"/>
          <w:lang w:val="en-US"/>
        </w:rPr>
        <w:t xml:space="preserve"> Act (2015)</w:t>
      </w:r>
      <w:r w:rsidRPr="1E8EC32F" w:rsidR="764E54AC">
        <w:rPr>
          <w:rFonts w:ascii="Arial" w:hAnsi="Arial" w:eastAsia="Arial" w:cs="Arial"/>
          <w:noProof w:val="0"/>
          <w:lang w:val="en-US"/>
        </w:rPr>
        <w:t xml:space="preserve"> the distinction between being a victim and an offender </w:t>
      </w:r>
      <w:r w:rsidRPr="1E8EC32F" w:rsidR="764E54AC">
        <w:rPr>
          <w:rFonts w:ascii="Arial" w:hAnsi="Arial" w:eastAsia="Arial" w:cs="Arial"/>
          <w:noProof w:val="0"/>
          <w:lang w:val="en-US"/>
        </w:rPr>
        <w:t>remains</w:t>
      </w:r>
      <w:r w:rsidRPr="1E8EC32F" w:rsidR="764E54AC">
        <w:rPr>
          <w:rFonts w:ascii="Arial" w:hAnsi="Arial" w:eastAsia="Arial" w:cs="Arial"/>
          <w:noProof w:val="0"/>
          <w:lang w:val="en-US"/>
        </w:rPr>
        <w:t xml:space="preserve"> unclear</w:t>
      </w:r>
      <w:r w:rsidRPr="1E8EC32F" w:rsidR="399D69D0">
        <w:rPr>
          <w:rFonts w:ascii="Arial" w:hAnsi="Arial" w:eastAsia="Arial" w:cs="Arial"/>
          <w:noProof w:val="0"/>
          <w:lang w:val="en-US"/>
        </w:rPr>
        <w:t xml:space="preserve"> </w:t>
      </w:r>
      <w:r w:rsidRPr="1E8EC32F" w:rsidR="7451B5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(Atkinson-Sheppard et al., 2023). </w:t>
      </w:r>
      <w:r w:rsidRPr="1E8EC32F" w:rsidR="749C8C1A">
        <w:rPr>
          <w:rFonts w:ascii="Arial" w:hAnsi="Arial" w:eastAsia="Arial" w:cs="Arial"/>
          <w:noProof w:val="0"/>
          <w:sz w:val="24"/>
          <w:szCs w:val="24"/>
          <w:lang w:val="en-US"/>
        </w:rPr>
        <w:t>Gender can be a</w:t>
      </w:r>
      <w:r w:rsidRPr="1E8EC32F" w:rsidR="2D77062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E8EC32F" w:rsidR="749C8C1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stereotype with young boys </w:t>
      </w:r>
      <w:r w:rsidRPr="1E8EC32F" w:rsidR="749C8C1A">
        <w:rPr>
          <w:rFonts w:ascii="Arial" w:hAnsi="Arial" w:eastAsia="Arial" w:cs="Arial"/>
          <w:noProof w:val="0"/>
          <w:sz w:val="24"/>
          <w:szCs w:val="24"/>
          <w:lang w:val="en-US"/>
        </w:rPr>
        <w:t>frequently</w:t>
      </w:r>
      <w:r w:rsidRPr="1E8EC32F" w:rsidR="749C8C1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being viewed as offenders and </w:t>
      </w:r>
      <w:r w:rsidRPr="1E8EC32F" w:rsidR="528367F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girls </w:t>
      </w:r>
      <w:r w:rsidRPr="1E8EC32F" w:rsidR="04D294D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being disregarded as victims of criminal exploitation </w:t>
      </w:r>
      <w:r w:rsidRPr="1E8EC32F" w:rsidR="0AF0F09B">
        <w:rPr>
          <w:rFonts w:ascii="Arial" w:hAnsi="Arial" w:eastAsia="Arial" w:cs="Arial"/>
          <w:noProof w:val="0"/>
          <w:sz w:val="24"/>
          <w:szCs w:val="24"/>
          <w:lang w:val="en-US"/>
        </w:rPr>
        <w:t>(The Children’s Society, 2022)</w:t>
      </w:r>
      <w:r w:rsidRPr="1E8EC32F" w:rsidR="528367F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1E8EC32F" w:rsidR="0C4F0D1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Furthermore, </w:t>
      </w:r>
      <w:r w:rsidRPr="1E8EC32F" w:rsidR="0C4F0D1C">
        <w:rPr>
          <w:rFonts w:ascii="Arial" w:hAnsi="Arial" w:eastAsia="Arial" w:cs="Arial"/>
          <w:noProof w:val="0"/>
          <w:sz w:val="24"/>
          <w:szCs w:val="24"/>
          <w:lang w:val="en-US"/>
        </w:rPr>
        <w:t>racial</w:t>
      </w:r>
      <w:r w:rsidRPr="1E8EC32F" w:rsidR="0C4F0D1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socio-economic</w:t>
      </w:r>
      <w:r w:rsidRPr="1E8EC32F" w:rsidR="5A786C6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E8EC32F" w:rsidR="0C4F0D1C">
        <w:rPr>
          <w:rFonts w:ascii="Arial" w:hAnsi="Arial" w:eastAsia="Arial" w:cs="Arial"/>
          <w:noProof w:val="0"/>
          <w:sz w:val="24"/>
          <w:szCs w:val="24"/>
          <w:lang w:val="en-US"/>
        </w:rPr>
        <w:t>stereotype</w:t>
      </w:r>
      <w:r w:rsidRPr="1E8EC32F" w:rsidR="3A52C123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1E8EC32F" w:rsidR="0C4F0D1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often </w:t>
      </w:r>
      <w:r w:rsidRPr="1E8EC32F" w:rsidR="38051020">
        <w:rPr>
          <w:rFonts w:ascii="Arial" w:hAnsi="Arial" w:eastAsia="Arial" w:cs="Arial"/>
          <w:noProof w:val="0"/>
          <w:sz w:val="24"/>
          <w:szCs w:val="24"/>
          <w:lang w:val="en-US"/>
        </w:rPr>
        <w:t>view</w:t>
      </w:r>
      <w:r w:rsidRPr="1E8EC32F" w:rsidR="0C4F0D1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children from ethnic </w:t>
      </w:r>
      <w:r w:rsidRPr="1E8EC32F" w:rsidR="00D65929">
        <w:rPr>
          <w:rFonts w:ascii="Arial" w:hAnsi="Arial" w:eastAsia="Arial" w:cs="Arial"/>
          <w:noProof w:val="0"/>
          <w:sz w:val="24"/>
          <w:szCs w:val="24"/>
          <w:lang w:val="en-US"/>
        </w:rPr>
        <w:t>minorities</w:t>
      </w:r>
      <w:r w:rsidRPr="1E8EC32F" w:rsidR="0C4F0D1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or </w:t>
      </w:r>
      <w:r w:rsidRPr="1E8EC32F" w:rsidR="6244181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disadvantaged backgrounds are viewed as offenders rather than victims </w:t>
      </w:r>
      <w:r w:rsidRPr="1E8EC32F" w:rsidR="0BDBFE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(MacFarlane, 2024). These </w:t>
      </w:r>
      <w:r w:rsidRPr="1E8EC32F" w:rsidR="6D5BC4AB">
        <w:rPr>
          <w:rFonts w:ascii="Arial" w:hAnsi="Arial" w:eastAsia="Arial" w:cs="Arial"/>
          <w:noProof w:val="0"/>
          <w:sz w:val="24"/>
          <w:szCs w:val="24"/>
          <w:lang w:val="en-US"/>
        </w:rPr>
        <w:t>stereotypes</w:t>
      </w:r>
      <w:r w:rsidRPr="1E8EC32F" w:rsidR="0BDBFE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bias can </w:t>
      </w:r>
      <w:r w:rsidRPr="1E8EC32F" w:rsidR="502A96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affect police and safeguarding responses allowing many children not getting access to the help they need. </w:t>
      </w:r>
    </w:p>
    <w:p w:rsidR="502A96BA" w:rsidP="1E8EC32F" w:rsidRDefault="502A96BA" w14:paraId="5A89CB2A" w14:textId="0D8FFA6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E8EC32F" w:rsidR="502A96BA">
        <w:rPr>
          <w:rFonts w:ascii="Arial" w:hAnsi="Arial" w:eastAsia="Arial" w:cs="Arial"/>
          <w:noProof w:val="0"/>
          <w:sz w:val="24"/>
          <w:szCs w:val="24"/>
          <w:lang w:val="en-US"/>
        </w:rPr>
        <w:t>This literature review will examine existing stereotypes surronding child criminal exploitation</w:t>
      </w:r>
      <w:r w:rsidRPr="1E8EC32F" w:rsidR="16561B8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Then using the existing stereotypes assess the impact on responses. </w:t>
      </w:r>
      <w:r w:rsidRPr="1E8EC32F" w:rsidR="3561EB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By exploring the way stereotypes influence responses and professional </w:t>
      </w:r>
      <w:r w:rsidRPr="1E8EC32F" w:rsidR="373A8554">
        <w:rPr>
          <w:rFonts w:ascii="Arial" w:hAnsi="Arial" w:eastAsia="Arial" w:cs="Arial"/>
          <w:noProof w:val="0"/>
          <w:sz w:val="24"/>
          <w:szCs w:val="24"/>
          <w:lang w:val="en-US"/>
        </w:rPr>
        <w:t>practices</w:t>
      </w:r>
      <w:r w:rsidRPr="1E8EC32F" w:rsidR="3561EB7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this literature review aims to </w:t>
      </w:r>
      <w:r w:rsidRPr="1E8EC32F" w:rsidR="54EDC825">
        <w:rPr>
          <w:rFonts w:ascii="Arial" w:hAnsi="Arial" w:eastAsia="Arial" w:cs="Arial"/>
          <w:noProof w:val="0"/>
          <w:sz w:val="24"/>
          <w:szCs w:val="24"/>
          <w:lang w:val="en-US"/>
        </w:rPr>
        <w:t>offer considerations to change the way children who are criminally exploited are viewed</w:t>
      </w:r>
      <w:r w:rsidRPr="1E8EC32F" w:rsidR="3A0C28E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therefore</w:t>
      </w:r>
      <w:r w:rsidRPr="1E8EC32F" w:rsidR="390FCE8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supported as victims rather than offenders. </w:t>
      </w:r>
      <w:r w:rsidRPr="1E8EC32F" w:rsidR="54EDC82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9F623B3" wp14:paraId="4ACA9A3F" wp14:textId="3234071F">
      <w:pPr>
        <w:pStyle w:val="Heading2"/>
        <w:rPr>
          <w:noProof w:val="0"/>
          <w:lang w:val="en-US"/>
        </w:rPr>
      </w:pPr>
      <w:r w:rsidRPr="19F623B3" w:rsidR="05722683">
        <w:rPr>
          <w:noProof w:val="0"/>
          <w:lang w:val="en-US"/>
        </w:rPr>
        <w:t>Objective 1</w:t>
      </w:r>
    </w:p>
    <w:p xmlns:wp14="http://schemas.microsoft.com/office/word/2010/wordml" w:rsidP="19F623B3" wp14:paraId="406F04A2" wp14:textId="531A63AE">
      <w:pPr>
        <w:pStyle w:val="Heading3"/>
        <w:rPr>
          <w:noProof w:val="0"/>
          <w:lang w:val="en-US"/>
        </w:rPr>
      </w:pPr>
      <w:r w:rsidRPr="19F623B3" w:rsidR="14B66679">
        <w:rPr>
          <w:noProof w:val="0"/>
          <w:lang w:val="en-US"/>
        </w:rPr>
        <w:t>Willing Participation</w:t>
      </w:r>
    </w:p>
    <w:p xmlns:wp14="http://schemas.microsoft.com/office/word/2010/wordml" w:rsidP="19F623B3" wp14:paraId="411A4414" wp14:textId="7802CF87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9F623B3" w:rsidR="3FE0C468">
        <w:rPr>
          <w:rFonts w:ascii="Arial" w:hAnsi="Arial" w:eastAsia="Arial" w:cs="Arial"/>
          <w:noProof w:val="0"/>
          <w:lang w:val="en-US"/>
        </w:rPr>
        <w:t xml:space="preserve">There is an idea amongst people that children involved in crime involving county lines do so willingly. </w:t>
      </w:r>
      <w:r w:rsidRPr="19F623B3" w:rsidR="50279B49">
        <w:rPr>
          <w:rFonts w:ascii="Arial" w:hAnsi="Arial" w:eastAsia="Arial" w:cs="Arial"/>
          <w:noProof w:val="0"/>
          <w:sz w:val="24"/>
          <w:szCs w:val="24"/>
          <w:lang w:val="en-US"/>
        </w:rPr>
        <w:t>NSPCC (2019)</w:t>
      </w:r>
      <w:r w:rsidRPr="19F623B3" w:rsidR="24AB6A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highlights that children may join a gang due to</w:t>
      </w:r>
      <w:r w:rsidRPr="19F623B3" w:rsidR="419472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family connections or where they live.</w:t>
      </w:r>
      <w:r w:rsidRPr="19F623B3" w:rsidR="7213B27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9F623B3" w:rsidR="77BAB37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addition to this, </w:t>
      </w:r>
      <w:r w:rsidRPr="19F623B3" w:rsidR="5849E90C">
        <w:rPr>
          <w:rFonts w:ascii="Arial" w:hAnsi="Arial" w:eastAsia="Arial" w:cs="Arial"/>
          <w:noProof w:val="0"/>
          <w:sz w:val="24"/>
          <w:szCs w:val="24"/>
          <w:lang w:val="en-US"/>
        </w:rPr>
        <w:t>there are factors such as “be</w:t>
      </w:r>
      <w:r w:rsidRPr="19F623B3" w:rsidR="6B318427">
        <w:rPr>
          <w:rFonts w:ascii="Arial" w:hAnsi="Arial" w:eastAsia="Arial" w:cs="Arial"/>
          <w:noProof w:val="0"/>
          <w:sz w:val="24"/>
          <w:szCs w:val="24"/>
          <w:lang w:val="en-US"/>
        </w:rPr>
        <w:t>ing</w:t>
      </w:r>
      <w:r w:rsidRPr="19F623B3" w:rsidR="5849E90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bad” and</w:t>
      </w:r>
      <w:r w:rsidRPr="19F623B3" w:rsidR="5849E90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9F623B3" w:rsidR="48FDC4E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</w:t>
      </w:r>
      <w:r w:rsidRPr="19F623B3" w:rsidR="5849E90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“chase </w:t>
      </w:r>
      <w:r w:rsidRPr="19F623B3" w:rsidR="5849E90C">
        <w:rPr>
          <w:rFonts w:ascii="Arial" w:hAnsi="Arial" w:eastAsia="Arial" w:cs="Arial"/>
          <w:noProof w:val="0"/>
          <w:sz w:val="24"/>
          <w:szCs w:val="24"/>
          <w:lang w:val="en-US"/>
        </w:rPr>
        <w:t>status”</w:t>
      </w:r>
      <w:r w:rsidRPr="19F623B3" w:rsidR="4CF9A4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which may </w:t>
      </w:r>
      <w:r w:rsidRPr="19F623B3" w:rsidR="60778657">
        <w:rPr>
          <w:rFonts w:ascii="Arial" w:hAnsi="Arial" w:eastAsia="Arial" w:cs="Arial"/>
          <w:noProof w:val="0"/>
          <w:sz w:val="24"/>
          <w:szCs w:val="24"/>
          <w:lang w:val="en-US"/>
        </w:rPr>
        <w:t>entice</w:t>
      </w:r>
      <w:r w:rsidRPr="19F623B3" w:rsidR="4CF9A4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children and young people to be involved in a gang</w:t>
      </w:r>
      <w:r w:rsidRPr="19F623B3" w:rsidR="4CD0AF5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(Hesketh, 2019)</w:t>
      </w:r>
      <w:r w:rsidRPr="19F623B3" w:rsidR="4CF9A49E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19F623B3" w:rsidR="552935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These ideas can create the </w:t>
      </w:r>
      <w:r w:rsidRPr="19F623B3" w:rsidR="552935FE">
        <w:rPr>
          <w:rFonts w:ascii="Arial" w:hAnsi="Arial" w:eastAsia="Arial" w:cs="Arial"/>
          <w:noProof w:val="0"/>
          <w:sz w:val="24"/>
          <w:szCs w:val="24"/>
          <w:lang w:val="en-US"/>
        </w:rPr>
        <w:t>perception</w:t>
      </w:r>
      <w:r w:rsidRPr="19F623B3" w:rsidR="552935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children willingly </w:t>
      </w:r>
      <w:r w:rsidRPr="19F623B3" w:rsidR="552935FE">
        <w:rPr>
          <w:rFonts w:ascii="Arial" w:hAnsi="Arial" w:eastAsia="Arial" w:cs="Arial"/>
          <w:noProof w:val="0"/>
          <w:sz w:val="24"/>
          <w:szCs w:val="24"/>
          <w:lang w:val="en-US"/>
        </w:rPr>
        <w:t>participate</w:t>
      </w:r>
      <w:r w:rsidRPr="19F623B3" w:rsidR="552935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criminal</w:t>
      </w:r>
      <w:r w:rsidRPr="19F623B3" w:rsidR="7BC161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activity for their own gain, such as social power and disregards the idea of children being criminally exploited.</w:t>
      </w:r>
      <w:r w:rsidRPr="19F623B3" w:rsidR="4CF9A49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9F623B3" wp14:paraId="597D2AC2" wp14:textId="74CE1CEB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9F623B3" w:rsidR="62BFD65B">
        <w:rPr>
          <w:rFonts w:ascii="Arial" w:hAnsi="Arial" w:eastAsia="Arial" w:cs="Arial"/>
          <w:noProof w:val="0"/>
          <w:sz w:val="24"/>
          <w:szCs w:val="24"/>
          <w:lang w:val="en-US"/>
        </w:rPr>
        <w:t>Furthermore, there is a stereotype that older children are usually the children who do become involved in crimi</w:t>
      </w:r>
      <w:r w:rsidRPr="19F623B3" w:rsidR="1E3F816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nal activity and that it is </w:t>
      </w:r>
      <w:r w:rsidRPr="19F623B3" w:rsidR="4C3F3DC7">
        <w:rPr>
          <w:rFonts w:ascii="Arial" w:hAnsi="Arial" w:eastAsia="Arial" w:cs="Arial"/>
          <w:noProof w:val="0"/>
          <w:sz w:val="24"/>
          <w:szCs w:val="24"/>
          <w:lang w:val="en-US"/>
        </w:rPr>
        <w:t>perceived</w:t>
      </w:r>
      <w:r w:rsidRPr="19F623B3" w:rsidR="1E3F816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9F623B3" w:rsidR="1268AF8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a lifestyle choice and not a safeguarding issue </w:t>
      </w:r>
      <w:r w:rsidRPr="19F623B3" w:rsidR="1268AF84">
        <w:rPr>
          <w:rFonts w:ascii="Arial" w:hAnsi="Arial" w:eastAsia="Arial" w:cs="Arial"/>
          <w:noProof w:val="0"/>
          <w:sz w:val="24"/>
          <w:szCs w:val="24"/>
          <w:lang w:val="en-US"/>
        </w:rPr>
        <w:t>(Maxwell et al., 2019)</w:t>
      </w:r>
      <w:r w:rsidRPr="19F623B3" w:rsidR="67203AD7">
        <w:rPr>
          <w:rFonts w:ascii="Arial" w:hAnsi="Arial" w:eastAsia="Arial" w:cs="Arial"/>
          <w:noProof w:val="0"/>
          <w:sz w:val="24"/>
          <w:szCs w:val="24"/>
          <w:lang w:val="en-US"/>
        </w:rPr>
        <w:t>. This can further show that there is a s</w:t>
      </w:r>
      <w:r w:rsidRPr="19F623B3" w:rsidR="382BFE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tigma attached to children who end up involved with county lines. </w:t>
      </w:r>
      <w:r w:rsidRPr="19F623B3" w:rsidR="34A2353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stigma being that the children who do become involved in county lines are doing so for their personal gains and that they are </w:t>
      </w:r>
      <w:r w:rsidRPr="19F623B3" w:rsidR="6EBCC3C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viewed negatively by people. </w:t>
      </w:r>
      <w:r w:rsidRPr="19F623B3" w:rsidR="709AE926">
        <w:rPr>
          <w:rFonts w:ascii="Arial" w:hAnsi="Arial" w:eastAsia="Arial" w:cs="Arial"/>
          <w:noProof w:val="0"/>
          <w:sz w:val="24"/>
          <w:szCs w:val="24"/>
          <w:lang w:val="en-US"/>
        </w:rPr>
        <w:t>It can be suggested that rather than becoming involved in county lines due to choice it is down to</w:t>
      </w:r>
      <w:r w:rsidRPr="19F623B3" w:rsidR="550DCB5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issues such as</w:t>
      </w:r>
      <w:r w:rsidRPr="19F623B3" w:rsidR="709AE92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financial ha</w:t>
      </w:r>
      <w:r w:rsidRPr="19F623B3" w:rsidR="4F81F9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rdship </w:t>
      </w:r>
      <w:r w:rsidRPr="19F623B3" w:rsidR="36BC0AF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and a lack of education (Maxwell, 2024). </w:t>
      </w:r>
    </w:p>
    <w:p xmlns:wp14="http://schemas.microsoft.com/office/word/2010/wordml" w:rsidP="19F623B3" wp14:paraId="5A87E967" wp14:textId="76780612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xmlns:wp14="http://schemas.microsoft.com/office/word/2010/wordml" w:rsidP="19F623B3" wp14:paraId="5F6E8E1C" wp14:textId="7C7B7AC8">
      <w:pPr>
        <w:pStyle w:val="Heading3"/>
        <w:rPr>
          <w:noProof w:val="0"/>
          <w:lang w:val="en-US"/>
        </w:rPr>
      </w:pPr>
      <w:r w:rsidRPr="19F623B3" w:rsidR="14B66679">
        <w:rPr>
          <w:noProof w:val="0"/>
          <w:lang w:val="en-US"/>
        </w:rPr>
        <w:t xml:space="preserve">Victim vs Offender </w:t>
      </w:r>
    </w:p>
    <w:p xmlns:wp14="http://schemas.microsoft.com/office/word/2010/wordml" w:rsidP="19F623B3" wp14:paraId="7B0823EA" wp14:textId="04083857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E8EC32F" w:rsidR="7DD234D8">
        <w:rPr>
          <w:rFonts w:ascii="Arial" w:hAnsi="Arial" w:eastAsia="Arial" w:cs="Arial"/>
          <w:noProof w:val="0"/>
          <w:lang w:val="en-US"/>
        </w:rPr>
        <w:t>There is uncertainty in the UK on the “</w:t>
      </w:r>
      <w:r w:rsidRPr="1E8EC32F" w:rsidR="2272F74D">
        <w:rPr>
          <w:rFonts w:ascii="Arial" w:hAnsi="Arial" w:eastAsia="Arial" w:cs="Arial"/>
          <w:noProof w:val="0"/>
          <w:lang w:val="en-US"/>
        </w:rPr>
        <w:t xml:space="preserve">victim status” on children who are criminally exploited, sparking debates between whether a child is a victim of crime or </w:t>
      </w:r>
      <w:r w:rsidRPr="1E8EC32F" w:rsidR="1C88D216">
        <w:rPr>
          <w:rFonts w:ascii="Arial" w:hAnsi="Arial" w:eastAsia="Arial" w:cs="Arial"/>
          <w:noProof w:val="0"/>
          <w:lang w:val="en-US"/>
        </w:rPr>
        <w:t xml:space="preserve">labelled as an offender </w:t>
      </w:r>
      <w:r w:rsidRPr="1E8EC32F" w:rsidR="1C88D2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(Shaw, 2023). This can create the stereotype that children who face criminal exploitation are criminals and not victims. </w:t>
      </w:r>
      <w:r w:rsidRPr="1E8EC32F" w:rsidR="75CE6F40">
        <w:rPr>
          <w:rFonts w:ascii="Arial" w:hAnsi="Arial" w:eastAsia="Arial" w:cs="Arial"/>
          <w:noProof w:val="0"/>
          <w:sz w:val="24"/>
          <w:szCs w:val="24"/>
          <w:lang w:val="en-US"/>
        </w:rPr>
        <w:t>With the introduction of the Modern Slavery Act (2015), it was thought to offer mo</w:t>
      </w:r>
      <w:r w:rsidRPr="1E8EC32F" w:rsidR="5A84A26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 protection to children facing criminal exploitation by labelling them as victims of modern </w:t>
      </w:r>
      <w:r w:rsidRPr="1E8EC32F" w:rsidR="05C837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slavery. </w:t>
      </w:r>
      <w:r w:rsidRPr="1E8EC32F" w:rsidR="467889A1">
        <w:rPr>
          <w:rFonts w:ascii="Arial" w:hAnsi="Arial" w:eastAsia="Arial" w:cs="Arial"/>
          <w:noProof w:val="0"/>
          <w:sz w:val="24"/>
          <w:szCs w:val="24"/>
          <w:lang w:val="en-US"/>
        </w:rPr>
        <w:t>However,</w:t>
      </w:r>
      <w:r w:rsidRPr="1E8EC32F" w:rsidR="05C837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Ogunniyi and </w:t>
      </w:r>
      <w:r w:rsidRPr="1E8EC32F" w:rsidR="05C83703">
        <w:rPr>
          <w:rFonts w:ascii="Arial" w:hAnsi="Arial" w:eastAsia="Arial" w:cs="Arial"/>
          <w:noProof w:val="0"/>
          <w:sz w:val="24"/>
          <w:szCs w:val="24"/>
          <w:lang w:val="en-US"/>
        </w:rPr>
        <w:t>Shirgholami</w:t>
      </w:r>
      <w:r w:rsidRPr="1E8EC32F" w:rsidR="05C837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E8EC32F" w:rsidR="2D6861F6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1E8EC32F" w:rsidR="05C83703">
        <w:rPr>
          <w:rFonts w:ascii="Arial" w:hAnsi="Arial" w:eastAsia="Arial" w:cs="Arial"/>
          <w:noProof w:val="0"/>
          <w:sz w:val="24"/>
          <w:szCs w:val="24"/>
          <w:lang w:val="en-US"/>
        </w:rPr>
        <w:t>2023)</w:t>
      </w:r>
      <w:r w:rsidRPr="1E8EC32F" w:rsidR="292D6B8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E8EC32F" w:rsidR="292D6B8B">
        <w:rPr>
          <w:rFonts w:ascii="Arial" w:hAnsi="Arial" w:eastAsia="Arial" w:cs="Arial"/>
          <w:noProof w:val="0"/>
          <w:sz w:val="24"/>
          <w:szCs w:val="24"/>
          <w:lang w:val="en-US"/>
        </w:rPr>
        <w:t>identified</w:t>
      </w:r>
      <w:r w:rsidRPr="1E8EC32F" w:rsidR="292D6B8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the Modern Slavery Act (2015) focuses on </w:t>
      </w:r>
      <w:r w:rsidRPr="1E8EC32F" w:rsidR="0A445A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cross-border trafficking while looking past the wider </w:t>
      </w:r>
      <w:r w:rsidRPr="1E8EC32F" w:rsidR="61B662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topic of modern slavery. In addition to this, </w:t>
      </w:r>
      <w:r w:rsidRPr="1E8EC32F" w:rsidR="292192A8">
        <w:rPr>
          <w:rFonts w:ascii="Arial" w:hAnsi="Arial" w:eastAsia="Arial" w:cs="Arial"/>
          <w:noProof w:val="0"/>
          <w:sz w:val="24"/>
          <w:szCs w:val="24"/>
          <w:lang w:val="en-US"/>
        </w:rPr>
        <w:t>even professionals struggle to differentiate between victim and offend</w:t>
      </w:r>
      <w:r w:rsidRPr="1E8EC32F" w:rsidR="2FB7F6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er status (Atkinson-Sheppard et al., 2023). </w:t>
      </w:r>
      <w:r w:rsidRPr="1E8EC32F" w:rsidR="739A7D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Therefore, adopting </w:t>
      </w:r>
      <w:r w:rsidRPr="1E8EC32F" w:rsidR="56874A77">
        <w:rPr>
          <w:rFonts w:ascii="Arial" w:hAnsi="Arial" w:eastAsia="Arial" w:cs="Arial"/>
          <w:noProof w:val="0"/>
          <w:sz w:val="24"/>
          <w:szCs w:val="24"/>
          <w:lang w:val="en-US"/>
        </w:rPr>
        <w:t>a clear</w:t>
      </w:r>
      <w:r w:rsidRPr="1E8EC32F" w:rsidR="739A7D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distinction between offender and victim status is essential </w:t>
      </w:r>
      <w:r w:rsidRPr="1E8EC32F" w:rsidR="67A65573">
        <w:rPr>
          <w:rFonts w:ascii="Arial" w:hAnsi="Arial" w:eastAsia="Arial" w:cs="Arial"/>
          <w:noProof w:val="0"/>
          <w:sz w:val="24"/>
          <w:szCs w:val="24"/>
          <w:lang w:val="en-US"/>
        </w:rPr>
        <w:t>to offer children who are criminally exploited help. In addition,</w:t>
      </w:r>
      <w:r w:rsidRPr="1E8EC32F" w:rsidR="7F4DDE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children need to be viewed as victims and not as criminals as the stereotype suggests. </w:t>
      </w:r>
    </w:p>
    <w:p xmlns:wp14="http://schemas.microsoft.com/office/word/2010/wordml" w:rsidP="19F623B3" wp14:paraId="5B86D9CC" wp14:textId="3BB065A0">
      <w:pPr>
        <w:pStyle w:val="Heading3"/>
        <w:rPr>
          <w:noProof w:val="0"/>
          <w:lang w:val="en-US"/>
        </w:rPr>
      </w:pPr>
      <w:r w:rsidRPr="19F623B3" w:rsidR="14B66679">
        <w:rPr>
          <w:noProof w:val="0"/>
          <w:lang w:val="en-US"/>
        </w:rPr>
        <w:t>Gender</w:t>
      </w:r>
    </w:p>
    <w:p xmlns:wp14="http://schemas.microsoft.com/office/word/2010/wordml" w:rsidP="19F623B3" wp14:paraId="6419DD46" wp14:textId="5DEEEBE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9F623B3" w:rsidR="5325EF57">
        <w:rPr>
          <w:rFonts w:ascii="Arial" w:hAnsi="Arial" w:eastAsia="Arial" w:cs="Arial"/>
          <w:noProof w:val="0"/>
          <w:color w:val="auto"/>
          <w:lang w:val="en-US"/>
        </w:rPr>
        <w:t xml:space="preserve">Another </w:t>
      </w:r>
      <w:r w:rsidRPr="19F623B3" w:rsidR="1A395038">
        <w:rPr>
          <w:rFonts w:ascii="Arial" w:hAnsi="Arial" w:eastAsia="Arial" w:cs="Arial"/>
          <w:noProof w:val="0"/>
          <w:color w:val="auto"/>
          <w:lang w:val="en-US"/>
        </w:rPr>
        <w:t>existing</w:t>
      </w:r>
      <w:r w:rsidRPr="19F623B3" w:rsidR="5325EF57">
        <w:rPr>
          <w:rFonts w:ascii="Arial" w:hAnsi="Arial" w:eastAsia="Arial" w:cs="Arial"/>
          <w:noProof w:val="0"/>
          <w:color w:val="auto"/>
          <w:lang w:val="en-US"/>
        </w:rPr>
        <w:t xml:space="preserve"> stereotype of children who are criminally exploited is the gender stereotype. It is a common misconception that only </w:t>
      </w:r>
      <w:r w:rsidRPr="19F623B3" w:rsidR="1ADDDE2A">
        <w:rPr>
          <w:rFonts w:ascii="Arial" w:hAnsi="Arial" w:eastAsia="Arial" w:cs="Arial"/>
          <w:noProof w:val="0"/>
          <w:color w:val="auto"/>
          <w:lang w:val="en-US"/>
        </w:rPr>
        <w:t xml:space="preserve">males are criminally exploited and that females </w:t>
      </w:r>
      <w:r w:rsidRPr="19F623B3" w:rsidR="3FC6AFA7">
        <w:rPr>
          <w:rFonts w:ascii="Arial" w:hAnsi="Arial" w:eastAsia="Arial" w:cs="Arial"/>
          <w:noProof w:val="0"/>
          <w:color w:val="auto"/>
          <w:lang w:val="en-US"/>
        </w:rPr>
        <w:t>cannot</w:t>
      </w:r>
      <w:r w:rsidRPr="19F623B3" w:rsidR="1ADDDE2A">
        <w:rPr>
          <w:rFonts w:ascii="Arial" w:hAnsi="Arial" w:eastAsia="Arial" w:cs="Arial"/>
          <w:noProof w:val="0"/>
          <w:color w:val="auto"/>
          <w:lang w:val="en-US"/>
        </w:rPr>
        <w:t xml:space="preserve"> be criminally </w:t>
      </w:r>
      <w:r w:rsidRPr="19F623B3" w:rsidR="400ACD2F">
        <w:rPr>
          <w:rFonts w:ascii="Arial" w:hAnsi="Arial" w:eastAsia="Arial" w:cs="Arial"/>
          <w:noProof w:val="0"/>
          <w:color w:val="auto"/>
          <w:lang w:val="en-US"/>
        </w:rPr>
        <w:t>exploited,</w:t>
      </w:r>
      <w:r w:rsidRPr="19F623B3" w:rsidR="1ADDDE2A">
        <w:rPr>
          <w:rFonts w:ascii="Arial" w:hAnsi="Arial" w:eastAsia="Arial" w:cs="Arial"/>
          <w:noProof w:val="0"/>
          <w:color w:val="auto"/>
          <w:lang w:val="en-US"/>
        </w:rPr>
        <w:t xml:space="preserve"> </w:t>
      </w:r>
      <w:r w:rsidRPr="19F623B3" w:rsidR="498C52B8">
        <w:rPr>
          <w:rFonts w:ascii="Arial" w:hAnsi="Arial" w:eastAsia="Arial" w:cs="Arial"/>
          <w:noProof w:val="0"/>
          <w:color w:val="auto"/>
          <w:lang w:val="en-US"/>
        </w:rPr>
        <w:t xml:space="preserve">and their experiences are always sexual </w:t>
      </w:r>
      <w:r w:rsidRPr="19F623B3" w:rsidR="4F3A07C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(The Children’s Society, 2022). </w:t>
      </w:r>
      <w:r w:rsidRPr="19F623B3" w:rsidR="63EA37C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To support this assumption, the Office for National Statistics (2022) found that </w:t>
      </w:r>
      <w:r w:rsidRPr="19F623B3" w:rsidR="04AFAA0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males</w:t>
      </w:r>
      <w:r w:rsidRPr="19F623B3" w:rsidR="62C5542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who </w:t>
      </w:r>
      <w:r w:rsidRPr="19F623B3" w:rsidR="4A74848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received</w:t>
      </w:r>
      <w:r w:rsidRPr="19F623B3" w:rsidR="62C5542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 positive reasonable grounds decision were </w:t>
      </w:r>
      <w:r w:rsidRPr="19F623B3" w:rsidR="62C5542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most likely victims</w:t>
      </w:r>
      <w:r w:rsidRPr="19F623B3" w:rsidR="62C5542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9F623B3" w:rsidR="5C884B7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of</w:t>
      </w:r>
      <w:r w:rsidRPr="19F623B3" w:rsidR="594B2AA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criminal </w:t>
      </w:r>
      <w:r w:rsidRPr="19F623B3" w:rsidR="3D68484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exploitation</w:t>
      </w:r>
      <w:r w:rsidRPr="19F623B3" w:rsidR="594B2AA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and females were </w:t>
      </w:r>
      <w:r w:rsidRPr="19F623B3" w:rsidR="594B2AA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most likely victims</w:t>
      </w:r>
      <w:r w:rsidRPr="19F623B3" w:rsidR="594B2AA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of sexual exploitation. </w:t>
      </w:r>
      <w:r w:rsidRPr="19F623B3" w:rsidR="2F097D77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However, this does not mean that females cannot be criminally exploited. </w:t>
      </w:r>
      <w:r w:rsidRPr="19F623B3" w:rsidR="02CBEA6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Havard et al (2021), explains the roles young women </w:t>
      </w:r>
      <w:r w:rsidRPr="19F623B3" w:rsidR="5C36B0E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acquire</w:t>
      </w:r>
      <w:r w:rsidRPr="19F623B3" w:rsidR="02CBEA6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in </w:t>
      </w:r>
      <w:r w:rsidRPr="19F623B3" w:rsidR="23B0C3C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county lines gangs</w:t>
      </w:r>
      <w:r w:rsidRPr="19F623B3" w:rsidR="143F0C0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.</w:t>
      </w:r>
      <w:r w:rsidRPr="19F623B3" w:rsidR="250D215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They would often be used to transport drugs</w:t>
      </w:r>
      <w:r w:rsidRPr="19F623B3" w:rsidR="46C3C68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and hold onto drugs as young females are less likely going to be subject to searches by authorities such as the police. </w:t>
      </w:r>
      <w:r w:rsidRPr="19F623B3" w:rsidR="604D073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Also, in addition to </w:t>
      </w:r>
      <w:r w:rsidRPr="19F623B3" w:rsidR="2A2783F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this, girls</w:t>
      </w:r>
      <w:r w:rsidRPr="19F623B3" w:rsidR="604D073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are </w:t>
      </w:r>
      <w:r w:rsidRPr="19F623B3" w:rsidR="5272B437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recruited through means of coercive control</w:t>
      </w:r>
      <w:r w:rsidRPr="19F623B3" w:rsidR="5A0F199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(Havard et al., 2021). </w:t>
      </w:r>
      <w:r w:rsidRPr="19F623B3" w:rsidR="7BC436A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Furthermore, f</w:t>
      </w:r>
      <w:r w:rsidRPr="19F623B3" w:rsidR="1DED36B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emale statutory sector </w:t>
      </w:r>
      <w:r w:rsidRPr="19F623B3" w:rsidR="1DED36B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professional’s</w:t>
      </w:r>
      <w:r w:rsidRPr="19F623B3" w:rsidR="1DED36B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, who </w:t>
      </w:r>
      <w:r w:rsidRPr="19F623B3" w:rsidR="1DED36B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participated</w:t>
      </w:r>
      <w:r w:rsidRPr="19F623B3" w:rsidR="1DED36B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in this study, highlighted that </w:t>
      </w:r>
      <w:r w:rsidRPr="19F623B3" w:rsidR="560E8A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</w:t>
      </w:r>
      <w:r w:rsidRPr="19F623B3" w:rsidR="0D5401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 use of young women is a </w:t>
      </w:r>
      <w:r w:rsidRPr="19F623B3" w:rsidR="713B0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“</w:t>
      </w:r>
      <w:r w:rsidRPr="19F623B3" w:rsidR="0D5401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blindspot</w:t>
      </w:r>
      <w:r w:rsidRPr="19F623B3" w:rsidR="5EAEE3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”</w:t>
      </w:r>
      <w:r w:rsidRPr="19F623B3" w:rsidR="0D5401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for police and is being exploited by gangs to not get caught</w:t>
      </w:r>
      <w:r w:rsidRPr="19F623B3" w:rsidR="6AE328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(Havard et al., 2021)</w:t>
      </w:r>
      <w:r w:rsidRPr="19F623B3" w:rsidR="0D5401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19F623B3" w:rsidR="162E11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Therefore, to protect these young women from being criminally exploited </w:t>
      </w:r>
      <w:r w:rsidRPr="19F623B3" w:rsidR="48F9E6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more education needs to be given to police and members of the public to </w:t>
      </w:r>
      <w:r w:rsidRPr="19F623B3" w:rsidR="27DAFE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disregard the stereotype that females cannot be victims of criminal exploitation. </w:t>
      </w:r>
    </w:p>
    <w:p xmlns:wp14="http://schemas.microsoft.com/office/word/2010/wordml" w:rsidP="19F623B3" wp14:paraId="49219AF8" wp14:textId="299FB9CC">
      <w:pPr>
        <w:pStyle w:val="Heading3"/>
        <w:rPr>
          <w:noProof w:val="0"/>
          <w:lang w:val="en-US"/>
        </w:rPr>
      </w:pPr>
      <w:r w:rsidRPr="19F623B3" w:rsidR="14B66679">
        <w:rPr>
          <w:noProof w:val="0"/>
          <w:lang w:val="en-US"/>
        </w:rPr>
        <w:t>Socio-economic/racial</w:t>
      </w:r>
    </w:p>
    <w:p xmlns:wp14="http://schemas.microsoft.com/office/word/2010/wordml" w:rsidP="19F623B3" wp14:paraId="119DE09B" wp14:textId="6903B588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E8EC32F" w:rsidR="19007D7B">
        <w:rPr>
          <w:rFonts w:ascii="Arial" w:hAnsi="Arial" w:eastAsia="Arial" w:cs="Arial"/>
          <w:noProof w:val="0"/>
          <w:lang w:val="en-US"/>
        </w:rPr>
        <w:t xml:space="preserve">There is a stereotype that a </w:t>
      </w:r>
      <w:r w:rsidRPr="1E8EC32F" w:rsidR="39EC44E5">
        <w:rPr>
          <w:rFonts w:ascii="Arial" w:hAnsi="Arial" w:eastAsia="Arial" w:cs="Arial"/>
          <w:noProof w:val="0"/>
          <w:lang w:val="en-US"/>
        </w:rPr>
        <w:t>child's</w:t>
      </w:r>
      <w:r w:rsidRPr="1E8EC32F" w:rsidR="19007D7B">
        <w:rPr>
          <w:rFonts w:ascii="Arial" w:hAnsi="Arial" w:eastAsia="Arial" w:cs="Arial"/>
          <w:noProof w:val="0"/>
          <w:lang w:val="en-US"/>
        </w:rPr>
        <w:t xml:space="preserve"> social status or race can give a profile of someone involved in </w:t>
      </w:r>
      <w:r w:rsidRPr="1E8EC32F" w:rsidR="5F2008F3">
        <w:rPr>
          <w:rFonts w:ascii="Arial" w:hAnsi="Arial" w:eastAsia="Arial" w:cs="Arial"/>
          <w:noProof w:val="0"/>
          <w:lang w:val="en-US"/>
        </w:rPr>
        <w:t xml:space="preserve">county lines. </w:t>
      </w:r>
      <w:r w:rsidRPr="1E8EC32F" w:rsidR="21CE5112">
        <w:rPr>
          <w:rFonts w:ascii="Arial" w:hAnsi="Arial" w:eastAsia="Arial" w:cs="Arial"/>
          <w:noProof w:val="0"/>
          <w:lang w:val="en-US"/>
        </w:rPr>
        <w:t xml:space="preserve">Certain reasons to why this stereotype exists is due to the idea that living in </w:t>
      </w:r>
      <w:r w:rsidRPr="1E8EC32F" w:rsidR="619A8E6E">
        <w:rPr>
          <w:rFonts w:ascii="Arial" w:hAnsi="Arial" w:eastAsia="Arial" w:cs="Arial"/>
          <w:noProof w:val="0"/>
          <w:lang w:val="en-US"/>
        </w:rPr>
        <w:t xml:space="preserve">an area with gang activity can be a factor in to why a child may join a county lines gang (NSPCC, 2019). </w:t>
      </w:r>
      <w:r w:rsidRPr="1E8EC32F" w:rsidR="612DC5DE">
        <w:rPr>
          <w:rFonts w:ascii="Arial" w:hAnsi="Arial" w:eastAsia="Arial" w:cs="Arial"/>
          <w:noProof w:val="0"/>
          <w:lang w:val="en-US"/>
        </w:rPr>
        <w:t>However,</w:t>
      </w:r>
      <w:r w:rsidRPr="1E8EC32F" w:rsidR="619A8E6E">
        <w:rPr>
          <w:rFonts w:ascii="Arial" w:hAnsi="Arial" w:eastAsia="Arial" w:cs="Arial"/>
          <w:noProof w:val="0"/>
          <w:lang w:val="en-US"/>
        </w:rPr>
        <w:t xml:space="preserve"> in a study done by </w:t>
      </w:r>
      <w:r w:rsidRPr="1E8EC32F" w:rsidR="3EFC95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Olver and </w:t>
      </w:r>
      <w:r w:rsidRPr="1E8EC32F" w:rsidR="3EFC95E9">
        <w:rPr>
          <w:rFonts w:ascii="Arial" w:hAnsi="Arial" w:eastAsia="Arial" w:cs="Arial"/>
          <w:noProof w:val="0"/>
          <w:sz w:val="24"/>
          <w:szCs w:val="24"/>
          <w:lang w:val="en-US"/>
        </w:rPr>
        <w:t>Cockbain</w:t>
      </w:r>
      <w:r w:rsidRPr="1E8EC32F" w:rsidR="3EFC95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(2021)</w:t>
      </w:r>
      <w:r w:rsidRPr="1E8EC32F" w:rsidR="29425FE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it was found that </w:t>
      </w:r>
      <w:r w:rsidRPr="1E8EC32F" w:rsidR="6B2D72E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coming from a </w:t>
      </w:r>
      <w:r w:rsidRPr="1E8EC32F" w:rsidR="29425FE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deprived background </w:t>
      </w:r>
      <w:r w:rsidRPr="1E8EC32F" w:rsidR="15208F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is </w:t>
      </w:r>
      <w:r w:rsidRPr="1E8EC32F" w:rsidR="29425FEC">
        <w:rPr>
          <w:rFonts w:ascii="Arial" w:hAnsi="Arial" w:eastAsia="Arial" w:cs="Arial"/>
          <w:noProof w:val="0"/>
          <w:sz w:val="24"/>
          <w:szCs w:val="24"/>
          <w:lang w:val="en-US"/>
        </w:rPr>
        <w:t>not</w:t>
      </w:r>
      <w:r w:rsidRPr="1E8EC32F" w:rsidR="308E70B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</w:t>
      </w:r>
      <w:r w:rsidRPr="1E8EC32F" w:rsidR="6C6A089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concluding factor into who is </w:t>
      </w:r>
      <w:r w:rsidRPr="1E8EC32F" w:rsidR="2FEF1F4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considered a victim of criminal exploitation. One participant in this study mentioned how some victims they worked with were from “good </w:t>
      </w:r>
      <w:r w:rsidRPr="1E8EC32F" w:rsidR="49E258EB">
        <w:rPr>
          <w:rFonts w:ascii="Arial" w:hAnsi="Arial" w:eastAsia="Arial" w:cs="Arial"/>
          <w:noProof w:val="0"/>
          <w:sz w:val="24"/>
          <w:szCs w:val="24"/>
          <w:lang w:val="en-US"/>
        </w:rPr>
        <w:t>schools” and had “professional families</w:t>
      </w:r>
      <w:r w:rsidRPr="1E8EC32F" w:rsidR="49E258EB">
        <w:rPr>
          <w:rFonts w:ascii="Arial" w:hAnsi="Arial" w:eastAsia="Arial" w:cs="Arial"/>
          <w:noProof w:val="0"/>
          <w:sz w:val="24"/>
          <w:szCs w:val="24"/>
          <w:lang w:val="en-US"/>
        </w:rPr>
        <w:t>”,</w:t>
      </w:r>
      <w:r w:rsidRPr="1E8EC32F" w:rsidR="49E258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further </w:t>
      </w:r>
      <w:r w:rsidRPr="1E8EC32F" w:rsidR="49E258EB">
        <w:rPr>
          <w:rFonts w:ascii="Arial" w:hAnsi="Arial" w:eastAsia="Arial" w:cs="Arial"/>
          <w:noProof w:val="0"/>
          <w:sz w:val="24"/>
          <w:szCs w:val="24"/>
          <w:lang w:val="en-US"/>
        </w:rPr>
        <w:t>emphasising</w:t>
      </w:r>
      <w:r w:rsidRPr="1E8EC32F" w:rsidR="49E258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anyone can be vulnerable, and anyone can be a victim (Olver and </w:t>
      </w:r>
      <w:r w:rsidRPr="1E8EC32F" w:rsidR="49E258EB">
        <w:rPr>
          <w:rFonts w:ascii="Arial" w:hAnsi="Arial" w:eastAsia="Arial" w:cs="Arial"/>
          <w:noProof w:val="0"/>
          <w:sz w:val="24"/>
          <w:szCs w:val="24"/>
          <w:lang w:val="en-US"/>
        </w:rPr>
        <w:t>Cockbain</w:t>
      </w:r>
      <w:r w:rsidRPr="1E8EC32F" w:rsidR="49E258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2021). </w:t>
      </w:r>
      <w:r w:rsidRPr="1E8EC32F" w:rsidR="4A948E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Furthermore, MacFarlane (2024) mentions that boys who are of an ethnic minority </w:t>
      </w:r>
      <w:r w:rsidRPr="1E8EC32F" w:rsidR="75B76889">
        <w:rPr>
          <w:rFonts w:ascii="Arial" w:hAnsi="Arial" w:eastAsia="Arial" w:cs="Arial"/>
          <w:noProof w:val="0"/>
          <w:sz w:val="24"/>
          <w:szCs w:val="24"/>
          <w:lang w:val="en-US"/>
        </w:rPr>
        <w:t>background</w:t>
      </w:r>
      <w:r w:rsidRPr="1E8EC32F" w:rsidR="4A948E2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are ofte</w:t>
      </w:r>
      <w:r w:rsidRPr="1E8EC32F" w:rsidR="39EDC67E">
        <w:rPr>
          <w:rFonts w:ascii="Arial" w:hAnsi="Arial" w:eastAsia="Arial" w:cs="Arial"/>
          <w:noProof w:val="0"/>
          <w:sz w:val="24"/>
          <w:szCs w:val="24"/>
          <w:lang w:val="en-US"/>
        </w:rPr>
        <w:t>n treated as adults in the safeguarding system.</w:t>
      </w:r>
      <w:r w:rsidRPr="1E8EC32F" w:rsidR="39EDC6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E8EC32F" w:rsidR="4483F5E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can suggest that children from an ethnic minority background are treated as less </w:t>
      </w:r>
      <w:r w:rsidRPr="1E8EC32F" w:rsidR="50926FE7">
        <w:rPr>
          <w:rFonts w:ascii="Arial" w:hAnsi="Arial" w:eastAsia="Arial" w:cs="Arial"/>
          <w:noProof w:val="0"/>
          <w:sz w:val="24"/>
          <w:szCs w:val="24"/>
          <w:lang w:val="en-US"/>
        </w:rPr>
        <w:t>vulnerable</w:t>
      </w:r>
      <w:r w:rsidRPr="1E8EC32F" w:rsidR="4483F5E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E8EC32F" w:rsidR="245F28F9">
        <w:rPr>
          <w:rFonts w:ascii="Arial" w:hAnsi="Arial" w:eastAsia="Arial" w:cs="Arial"/>
          <w:noProof w:val="0"/>
          <w:sz w:val="24"/>
          <w:szCs w:val="24"/>
          <w:lang w:val="en-US"/>
        </w:rPr>
        <w:t>than</w:t>
      </w:r>
      <w:r w:rsidRPr="1E8EC32F" w:rsidR="2BD91C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other children their age (MacFarlane, 2024).</w:t>
      </w:r>
    </w:p>
    <w:p xmlns:wp14="http://schemas.microsoft.com/office/word/2010/wordml" w:rsidP="19F623B3" wp14:paraId="4C3EF81B" wp14:textId="1914C3A6">
      <w:pPr>
        <w:pStyle w:val="Heading2"/>
        <w:rPr>
          <w:noProof w:val="0"/>
          <w:lang w:val="en-US"/>
        </w:rPr>
      </w:pPr>
      <w:r w:rsidRPr="19F623B3" w:rsidR="05722683">
        <w:rPr>
          <w:noProof w:val="0"/>
          <w:lang w:val="en-US"/>
        </w:rPr>
        <w:t xml:space="preserve">Objective 2 </w:t>
      </w:r>
    </w:p>
    <w:p xmlns:wp14="http://schemas.microsoft.com/office/word/2010/wordml" w:rsidP="19F623B3" wp14:paraId="50361ACD" wp14:textId="6CFE81D1">
      <w:pPr>
        <w:pStyle w:val="Heading3"/>
        <w:rPr>
          <w:noProof w:val="0"/>
          <w:lang w:val="en-US"/>
        </w:rPr>
      </w:pPr>
      <w:r w:rsidRPr="19F623B3" w:rsidR="67EF0A4C">
        <w:rPr>
          <w:noProof w:val="0"/>
          <w:lang w:val="en-US"/>
        </w:rPr>
        <w:t>Impact on responses</w:t>
      </w:r>
    </w:p>
    <w:p xmlns:wp14="http://schemas.microsoft.com/office/word/2010/wordml" w:rsidP="19F623B3" wp14:paraId="624E3B2A" wp14:textId="3EA40206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9F623B3" w:rsidR="21B8B046">
        <w:rPr>
          <w:rFonts w:ascii="Arial" w:hAnsi="Arial" w:eastAsia="Arial" w:cs="Arial"/>
          <w:noProof w:val="0"/>
          <w:lang w:val="en-US"/>
        </w:rPr>
        <w:t xml:space="preserve">The response to children who are criminally exploited is critical in stopping that child </w:t>
      </w:r>
      <w:r w:rsidRPr="19F623B3" w:rsidR="44CF012C">
        <w:rPr>
          <w:rFonts w:ascii="Arial" w:hAnsi="Arial" w:eastAsia="Arial" w:cs="Arial"/>
          <w:noProof w:val="0"/>
          <w:lang w:val="en-US"/>
        </w:rPr>
        <w:t>committing</w:t>
      </w:r>
      <w:r w:rsidRPr="19F623B3" w:rsidR="21B8B046">
        <w:rPr>
          <w:rFonts w:ascii="Arial" w:hAnsi="Arial" w:eastAsia="Arial" w:cs="Arial"/>
          <w:noProof w:val="0"/>
          <w:lang w:val="en-US"/>
        </w:rPr>
        <w:t xml:space="preserve"> crime. Therefor</w:t>
      </w:r>
      <w:r w:rsidRPr="19F623B3" w:rsidR="2A44B9DB">
        <w:rPr>
          <w:rFonts w:ascii="Arial" w:hAnsi="Arial" w:eastAsia="Arial" w:cs="Arial"/>
          <w:noProof w:val="0"/>
          <w:lang w:val="en-US"/>
        </w:rPr>
        <w:t xml:space="preserve">e, stereotypes and </w:t>
      </w:r>
      <w:r w:rsidRPr="19F623B3" w:rsidR="60956FED">
        <w:rPr>
          <w:rFonts w:ascii="Arial" w:hAnsi="Arial" w:eastAsia="Arial" w:cs="Arial"/>
          <w:noProof w:val="0"/>
          <w:lang w:val="en-US"/>
        </w:rPr>
        <w:t>misconceptions</w:t>
      </w:r>
      <w:r w:rsidRPr="19F623B3" w:rsidR="2A44B9DB">
        <w:rPr>
          <w:rFonts w:ascii="Arial" w:hAnsi="Arial" w:eastAsia="Arial" w:cs="Arial"/>
          <w:noProof w:val="0"/>
          <w:lang w:val="en-US"/>
        </w:rPr>
        <w:t xml:space="preserve"> can hinder this in terms of response by authorities such as police. One of the main ways in which children can often be neglected and not offered any support </w:t>
      </w:r>
      <w:r w:rsidRPr="19F623B3" w:rsidR="52884706">
        <w:rPr>
          <w:rFonts w:ascii="Arial" w:hAnsi="Arial" w:eastAsia="Arial" w:cs="Arial"/>
          <w:noProof w:val="0"/>
          <w:lang w:val="en-US"/>
        </w:rPr>
        <w:t xml:space="preserve">is victim status. </w:t>
      </w:r>
      <w:r w:rsidRPr="19F623B3" w:rsidR="1329059E">
        <w:rPr>
          <w:rFonts w:ascii="Arial" w:hAnsi="Arial" w:eastAsia="Arial" w:cs="Arial"/>
          <w:noProof w:val="0"/>
          <w:lang w:val="en-US"/>
        </w:rPr>
        <w:t xml:space="preserve">When identifying the victimhood of a child it is down to people such as </w:t>
      </w:r>
      <w:r w:rsidRPr="19F623B3" w:rsidR="18449FE7">
        <w:rPr>
          <w:rFonts w:ascii="Arial" w:hAnsi="Arial" w:eastAsia="Arial" w:cs="Arial"/>
          <w:noProof w:val="0"/>
          <w:lang w:val="en-US"/>
        </w:rPr>
        <w:t xml:space="preserve">the </w:t>
      </w:r>
      <w:r w:rsidRPr="19F623B3" w:rsidR="1329059E">
        <w:rPr>
          <w:rFonts w:ascii="Arial" w:hAnsi="Arial" w:eastAsia="Arial" w:cs="Arial"/>
          <w:noProof w:val="0"/>
          <w:lang w:val="en-US"/>
        </w:rPr>
        <w:t xml:space="preserve">police who </w:t>
      </w:r>
      <w:r w:rsidRPr="19F623B3" w:rsidR="43293A74">
        <w:rPr>
          <w:rFonts w:ascii="Arial" w:hAnsi="Arial" w:eastAsia="Arial" w:cs="Arial"/>
          <w:noProof w:val="0"/>
          <w:lang w:val="en-US"/>
        </w:rPr>
        <w:t>have</w:t>
      </w:r>
      <w:r w:rsidRPr="19F623B3" w:rsidR="775A36B5">
        <w:rPr>
          <w:rFonts w:ascii="Arial" w:hAnsi="Arial" w:eastAsia="Arial" w:cs="Arial"/>
          <w:noProof w:val="0"/>
          <w:lang w:val="en-US"/>
        </w:rPr>
        <w:t xml:space="preserve"> the powers to</w:t>
      </w:r>
      <w:r w:rsidRPr="19F623B3" w:rsidR="69688E2E">
        <w:rPr>
          <w:rFonts w:ascii="Arial" w:hAnsi="Arial" w:eastAsia="Arial" w:cs="Arial"/>
          <w:noProof w:val="0"/>
          <w:lang w:val="en-US"/>
        </w:rPr>
        <w:t xml:space="preserve"> use discretion and the guidance given to not arrest a child who is criminally exploited (Ministry of </w:t>
      </w:r>
      <w:r w:rsidRPr="19F623B3" w:rsidR="5C55BD71">
        <w:rPr>
          <w:rFonts w:ascii="Arial" w:hAnsi="Arial" w:eastAsia="Arial" w:cs="Arial"/>
          <w:noProof w:val="0"/>
          <w:sz w:val="24"/>
          <w:szCs w:val="24"/>
          <w:lang w:val="en-US"/>
        </w:rPr>
        <w:t>J</w:t>
      </w:r>
      <w:r w:rsidRPr="19F623B3" w:rsidR="69688E2E">
        <w:rPr>
          <w:rFonts w:ascii="Arial" w:hAnsi="Arial" w:eastAsia="Arial" w:cs="Arial"/>
          <w:noProof w:val="0"/>
          <w:sz w:val="24"/>
          <w:szCs w:val="24"/>
          <w:lang w:val="en-US"/>
        </w:rPr>
        <w:t>ustice, 2019).</w:t>
      </w:r>
      <w:r w:rsidRPr="19F623B3" w:rsidR="69688E2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9F623B3" w:rsidR="017E73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addition to this, the status of being a victim has </w:t>
      </w:r>
      <w:r w:rsidRPr="19F623B3" w:rsidR="017E7372">
        <w:rPr>
          <w:rFonts w:ascii="Arial" w:hAnsi="Arial" w:eastAsia="Arial" w:cs="Arial"/>
          <w:noProof w:val="0"/>
          <w:sz w:val="24"/>
          <w:szCs w:val="24"/>
          <w:lang w:val="en-US"/>
        </w:rPr>
        <w:t>great potential</w:t>
      </w:r>
      <w:r w:rsidRPr="19F623B3" w:rsidR="017E73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not </w:t>
      </w:r>
      <w:r w:rsidRPr="19F623B3" w:rsidR="4316995F">
        <w:rPr>
          <w:rFonts w:ascii="Arial" w:hAnsi="Arial" w:eastAsia="Arial" w:cs="Arial"/>
          <w:noProof w:val="0"/>
          <w:sz w:val="24"/>
          <w:szCs w:val="24"/>
          <w:lang w:val="en-US"/>
        </w:rPr>
        <w:t>criminalising</w:t>
      </w:r>
      <w:r w:rsidRPr="19F623B3" w:rsidR="017E737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child</w:t>
      </w:r>
      <w:r w:rsidRPr="19F623B3" w:rsidR="7AB3644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which can have harmful impacts (Marshall, 2024). </w:t>
      </w:r>
      <w:r w:rsidRPr="19F623B3" w:rsidR="4E91124D">
        <w:rPr>
          <w:rFonts w:ascii="Arial" w:hAnsi="Arial" w:eastAsia="Arial" w:cs="Arial"/>
          <w:noProof w:val="0"/>
          <w:sz w:val="24"/>
          <w:szCs w:val="24"/>
          <w:lang w:val="en-US"/>
        </w:rPr>
        <w:t>One of these main impacts is the impact of “labelling theory</w:t>
      </w:r>
      <w:r w:rsidRPr="19F623B3" w:rsidR="4E91124D">
        <w:rPr>
          <w:rFonts w:ascii="Arial" w:hAnsi="Arial" w:eastAsia="Arial" w:cs="Arial"/>
          <w:noProof w:val="0"/>
          <w:sz w:val="24"/>
          <w:szCs w:val="24"/>
          <w:lang w:val="en-US"/>
        </w:rPr>
        <w:t>”,</w:t>
      </w:r>
      <w:r w:rsidRPr="19F623B3" w:rsidR="4E9112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theory made by Becker (196</w:t>
      </w:r>
      <w:r w:rsidRPr="19F623B3" w:rsidR="01B881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3). This theory suggests that having a “label” associated with </w:t>
      </w:r>
      <w:r w:rsidRPr="19F623B3" w:rsidR="26E1FC8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deviance, for example criminality, a person would live up to that “label” and </w:t>
      </w:r>
      <w:r w:rsidRPr="19F623B3" w:rsidR="1B55C9F5">
        <w:rPr>
          <w:rFonts w:ascii="Arial" w:hAnsi="Arial" w:eastAsia="Arial" w:cs="Arial"/>
          <w:noProof w:val="0"/>
          <w:sz w:val="24"/>
          <w:szCs w:val="24"/>
          <w:lang w:val="en-US"/>
        </w:rPr>
        <w:t>carry-on</w:t>
      </w:r>
      <w:r w:rsidRPr="19F623B3" w:rsidR="26E1FC8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9F623B3" w:rsidR="6C8A712E">
        <w:rPr>
          <w:rFonts w:ascii="Arial" w:hAnsi="Arial" w:eastAsia="Arial" w:cs="Arial"/>
          <w:noProof w:val="0"/>
          <w:sz w:val="24"/>
          <w:szCs w:val="24"/>
          <w:lang w:val="en-US"/>
        </w:rPr>
        <w:t>committing</w:t>
      </w:r>
      <w:r w:rsidRPr="19F623B3" w:rsidR="26E1FC8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crime</w:t>
      </w:r>
      <w:r w:rsidRPr="19F623B3" w:rsidR="178A66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it has taken over the person's identity </w:t>
      </w:r>
      <w:r w:rsidRPr="19F623B3" w:rsidR="178A66F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(Nickerson, 2023). </w:t>
      </w:r>
      <w:r w:rsidRPr="19F623B3" w:rsidR="4E772D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Therefore, the act of not treating a child who is being criminally exploited </w:t>
      </w:r>
      <w:r w:rsidRPr="19F623B3" w:rsidR="1B6A4076">
        <w:rPr>
          <w:rFonts w:ascii="Arial" w:hAnsi="Arial" w:eastAsia="Arial" w:cs="Arial"/>
          <w:noProof w:val="0"/>
          <w:sz w:val="24"/>
          <w:szCs w:val="24"/>
          <w:lang w:val="en-US"/>
        </w:rPr>
        <w:t>as a victim can have the potential to make that child offend later on in their lives.</w:t>
      </w:r>
      <w:r w:rsidRPr="19F623B3" w:rsidR="1B6A407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9F623B3" w:rsidR="500934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These decisions all come down to underlying bias and stereotypes </w:t>
      </w:r>
      <w:r w:rsidRPr="19F623B3" w:rsidR="50093468">
        <w:rPr>
          <w:rFonts w:ascii="Arial" w:hAnsi="Arial" w:eastAsia="Arial" w:cs="Arial"/>
          <w:noProof w:val="0"/>
          <w:sz w:val="24"/>
          <w:szCs w:val="24"/>
          <w:lang w:val="en-US"/>
        </w:rPr>
        <w:t>associated</w:t>
      </w:r>
      <w:r w:rsidRPr="19F623B3" w:rsidR="500934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children who are criminally exploited. </w:t>
      </w:r>
    </w:p>
    <w:p xmlns:wp14="http://schemas.microsoft.com/office/word/2010/wordml" w:rsidP="19F623B3" wp14:paraId="43056116" wp14:textId="0A25399C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9F623B3" w:rsidR="3D6B68A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further example of how bias and stereotypes can create inadequate responses is </w:t>
      </w:r>
      <w:r w:rsidRPr="19F623B3" w:rsidR="5E5B8495">
        <w:rPr>
          <w:rFonts w:ascii="Arial" w:hAnsi="Arial" w:eastAsia="Arial" w:cs="Arial"/>
          <w:noProof w:val="0"/>
          <w:sz w:val="24"/>
          <w:szCs w:val="24"/>
          <w:lang w:val="en-US"/>
        </w:rPr>
        <w:t>overlooking victims due to gender or race.</w:t>
      </w:r>
      <w:r w:rsidRPr="19F623B3" w:rsidR="0BAEEC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9F623B3" w:rsidR="1BB50D91">
        <w:rPr>
          <w:rFonts w:ascii="Arial" w:hAnsi="Arial" w:eastAsia="Arial" w:cs="Arial"/>
          <w:noProof w:val="0"/>
          <w:sz w:val="24"/>
          <w:szCs w:val="24"/>
          <w:lang w:val="en-US"/>
        </w:rPr>
        <w:t>Maxwell and Wallace (2021)</w:t>
      </w:r>
      <w:r w:rsidRPr="19F623B3" w:rsidR="0BAEEC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found that due to the stereotype that girls are sexually </w:t>
      </w:r>
      <w:r w:rsidRPr="19F623B3" w:rsidR="7A7422B8">
        <w:rPr>
          <w:rFonts w:ascii="Arial" w:hAnsi="Arial" w:eastAsia="Arial" w:cs="Arial"/>
          <w:noProof w:val="0"/>
          <w:sz w:val="24"/>
          <w:szCs w:val="24"/>
          <w:lang w:val="en-US"/>
        </w:rPr>
        <w:t>exploited,</w:t>
      </w:r>
      <w:r w:rsidRPr="19F623B3" w:rsidR="0BAEEC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boys are criminally exploited, many</w:t>
      </w:r>
      <w:r w:rsidRPr="19F623B3" w:rsidR="4657D64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girls can go under the radar and therefore not identified as victims of criminal exploitation. </w:t>
      </w:r>
      <w:r w:rsidRPr="19F623B3" w:rsidR="25D69B9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can show that responses are often done with underlying bias and stereotypes. </w:t>
      </w:r>
      <w:r w:rsidRPr="19F623B3" w:rsidR="5FA173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One thing which may challenge the ability to </w:t>
      </w:r>
      <w:r w:rsidRPr="19F623B3" w:rsidR="5FA17360">
        <w:rPr>
          <w:rFonts w:ascii="Arial" w:hAnsi="Arial" w:eastAsia="Arial" w:cs="Arial"/>
          <w:noProof w:val="0"/>
          <w:sz w:val="24"/>
          <w:szCs w:val="24"/>
          <w:lang w:val="en-US"/>
        </w:rPr>
        <w:t>identify</w:t>
      </w:r>
      <w:r w:rsidRPr="19F623B3" w:rsidR="5FA1736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girls as victims is the fact that many girls do reject the term of being </w:t>
      </w:r>
      <w:r w:rsidRPr="19F623B3" w:rsidR="0AE0104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“vulnerable” (Ellis, 2018). This may show why many responders do not view girls </w:t>
      </w:r>
      <w:r w:rsidRPr="19F623B3" w:rsidR="6A81827A">
        <w:rPr>
          <w:rFonts w:ascii="Arial" w:hAnsi="Arial" w:eastAsia="Arial" w:cs="Arial"/>
          <w:noProof w:val="0"/>
          <w:sz w:val="24"/>
          <w:szCs w:val="24"/>
          <w:lang w:val="en-US"/>
        </w:rPr>
        <w:t>as victims. However, it further highlights how responses need to keep bias and stereotypes out of their mind, treating every child the same regardless of gender</w:t>
      </w:r>
      <w:r w:rsidRPr="19F623B3" w:rsidR="19A167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xmlns:wp14="http://schemas.microsoft.com/office/word/2010/wordml" w:rsidP="19F623B3" wp14:paraId="3863A132" wp14:textId="1E289425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9F623B3" w:rsidR="51DB5D01">
        <w:rPr>
          <w:rFonts w:ascii="Arial" w:hAnsi="Arial" w:eastAsia="Arial" w:cs="Arial"/>
          <w:noProof w:val="0"/>
          <w:lang w:val="en-US"/>
        </w:rPr>
        <w:t>Safeguarding can be a</w:t>
      </w:r>
      <w:r w:rsidRPr="19F623B3" w:rsidR="73472435">
        <w:rPr>
          <w:rFonts w:ascii="Arial" w:hAnsi="Arial" w:eastAsia="Arial" w:cs="Arial"/>
          <w:noProof w:val="0"/>
          <w:lang w:val="en-US"/>
        </w:rPr>
        <w:t xml:space="preserve"> great response</w:t>
      </w:r>
      <w:r w:rsidRPr="19F623B3" w:rsidR="51DB5D01">
        <w:rPr>
          <w:rFonts w:ascii="Arial" w:hAnsi="Arial" w:eastAsia="Arial" w:cs="Arial"/>
          <w:noProof w:val="0"/>
          <w:lang w:val="en-US"/>
        </w:rPr>
        <w:t xml:space="preserve"> to help children who are criminally exploited. However, </w:t>
      </w:r>
      <w:r w:rsidRPr="19F623B3" w:rsidR="532E7BA6">
        <w:rPr>
          <w:rFonts w:ascii="Arial" w:hAnsi="Arial" w:eastAsia="Arial" w:cs="Arial"/>
          <w:noProof w:val="0"/>
          <w:lang w:val="en-US"/>
        </w:rPr>
        <w:t>many organisations such as social services are constantly challenged in their response to children wh</w:t>
      </w:r>
      <w:r w:rsidRPr="19F623B3" w:rsidR="27882D26">
        <w:rPr>
          <w:rFonts w:ascii="Arial" w:hAnsi="Arial" w:eastAsia="Arial" w:cs="Arial"/>
          <w:noProof w:val="0"/>
          <w:lang w:val="en-US"/>
        </w:rPr>
        <w:t xml:space="preserve">o are criminally exploited. </w:t>
      </w:r>
      <w:r w:rsidRPr="19F623B3" w:rsidR="7AAA08A3">
        <w:rPr>
          <w:rFonts w:ascii="Arial" w:hAnsi="Arial" w:eastAsia="Arial" w:cs="Arial"/>
          <w:noProof w:val="0"/>
          <w:lang w:val="en-US"/>
        </w:rPr>
        <w:t>One of the main challenges faced is the current policy. There is no statuto</w:t>
      </w:r>
      <w:r w:rsidRPr="19F623B3" w:rsidR="3F9E5AC4">
        <w:rPr>
          <w:rFonts w:ascii="Arial" w:hAnsi="Arial" w:eastAsia="Arial" w:cs="Arial"/>
          <w:noProof w:val="0"/>
          <w:lang w:val="en-US"/>
        </w:rPr>
        <w:t>ry definition of child criminal exploitation and the need to tre</w:t>
      </w:r>
      <w:r w:rsidRPr="19F623B3" w:rsidR="2DA35DDB">
        <w:rPr>
          <w:rFonts w:ascii="Arial" w:hAnsi="Arial" w:eastAsia="Arial" w:cs="Arial"/>
          <w:noProof w:val="0"/>
          <w:lang w:val="en-US"/>
        </w:rPr>
        <w:t xml:space="preserve">at these children as victims is compromised by legal framework (Lloyd, Manister and Wroe, 2023). </w:t>
      </w:r>
      <w:r w:rsidRPr="19F623B3" w:rsidR="0610379B">
        <w:rPr>
          <w:rFonts w:ascii="Arial" w:hAnsi="Arial" w:eastAsia="Arial" w:cs="Arial"/>
          <w:noProof w:val="0"/>
          <w:sz w:val="24"/>
          <w:szCs w:val="24"/>
          <w:lang w:val="en-US"/>
        </w:rPr>
        <w:t>According to The Children's Society (2021), a clear definition of child criminal exploitati</w:t>
      </w:r>
      <w:r w:rsidRPr="19F623B3" w:rsidR="14F57C9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 would ensure that children are referred to safeguarding earlier in the grooming </w:t>
      </w:r>
      <w:r w:rsidRPr="19F623B3" w:rsidR="1B397F28">
        <w:rPr>
          <w:rFonts w:ascii="Arial" w:hAnsi="Arial" w:eastAsia="Arial" w:cs="Arial"/>
          <w:noProof w:val="0"/>
          <w:sz w:val="24"/>
          <w:szCs w:val="24"/>
          <w:lang w:val="en-US"/>
        </w:rPr>
        <w:t>stage, making it more likely that they get help they need. The clear definition would make sur</w:t>
      </w:r>
      <w:r w:rsidRPr="19F623B3" w:rsidR="3D1B7527">
        <w:rPr>
          <w:rFonts w:ascii="Arial" w:hAnsi="Arial" w:eastAsia="Arial" w:cs="Arial"/>
          <w:noProof w:val="0"/>
          <w:sz w:val="24"/>
          <w:szCs w:val="24"/>
          <w:lang w:val="en-US"/>
        </w:rPr>
        <w:t>e that all professionals have a greater understanding of child criminal exploitation and an ability to identify the signs that a child is getting criminall</w:t>
      </w:r>
      <w:r w:rsidRPr="19F623B3" w:rsidR="2116D7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y exploited. </w:t>
      </w:r>
    </w:p>
    <w:p xmlns:wp14="http://schemas.microsoft.com/office/word/2010/wordml" w:rsidP="19F623B3" wp14:paraId="64302231" wp14:textId="62895D5D">
      <w:pPr>
        <w:pStyle w:val="Heading3"/>
        <w:rPr>
          <w:noProof w:val="0"/>
          <w:lang w:val="en-US"/>
        </w:rPr>
      </w:pPr>
      <w:r w:rsidRPr="19F623B3" w:rsidR="67EF0A4C">
        <w:rPr>
          <w:noProof w:val="0"/>
          <w:lang w:val="en-US"/>
        </w:rPr>
        <w:t xml:space="preserve">Considerations for policy and practice </w:t>
      </w:r>
    </w:p>
    <w:p xmlns:wp14="http://schemas.microsoft.com/office/word/2010/wordml" w:rsidP="19F623B3" wp14:paraId="7666A7D7" wp14:textId="7EA120AF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E8EC32F" w:rsidR="576ED03C">
        <w:rPr>
          <w:rFonts w:ascii="Arial" w:hAnsi="Arial" w:eastAsia="Arial" w:cs="Arial"/>
          <w:noProof w:val="0"/>
          <w:lang w:val="en-US"/>
        </w:rPr>
        <w:t xml:space="preserve">One consideration in terms of practice a </w:t>
      </w:r>
      <w:r w:rsidRPr="1E8EC32F" w:rsidR="18FAE8B1">
        <w:rPr>
          <w:rFonts w:ascii="Arial" w:hAnsi="Arial" w:eastAsia="Arial" w:cs="Arial"/>
          <w:noProof w:val="0"/>
          <w:lang w:val="en-US"/>
        </w:rPr>
        <w:t>response</w:t>
      </w:r>
      <w:r w:rsidRPr="1E8EC32F" w:rsidR="576ED03C">
        <w:rPr>
          <w:rFonts w:ascii="Arial" w:hAnsi="Arial" w:eastAsia="Arial" w:cs="Arial"/>
          <w:noProof w:val="0"/>
          <w:lang w:val="en-US"/>
        </w:rPr>
        <w:t xml:space="preserve"> to children who are criminally exploited is to enhance training for frontline responders such as police and social</w:t>
      </w:r>
      <w:r w:rsidRPr="1E8EC32F" w:rsidR="11F6C94E">
        <w:rPr>
          <w:rFonts w:ascii="Arial" w:hAnsi="Arial" w:eastAsia="Arial" w:cs="Arial"/>
          <w:noProof w:val="0"/>
          <w:lang w:val="en-US"/>
        </w:rPr>
        <w:t xml:space="preserve"> services.</w:t>
      </w:r>
      <w:r w:rsidRPr="1E8EC32F" w:rsidR="50871961">
        <w:rPr>
          <w:rFonts w:ascii="Arial" w:hAnsi="Arial" w:eastAsia="Arial" w:cs="Arial"/>
          <w:noProof w:val="0"/>
          <w:lang w:val="en-US"/>
        </w:rPr>
        <w:t xml:space="preserve"> An understanding </w:t>
      </w:r>
      <w:r w:rsidRPr="1E8EC32F" w:rsidR="73EFFF59">
        <w:rPr>
          <w:rFonts w:ascii="Arial" w:hAnsi="Arial" w:eastAsia="Arial" w:cs="Arial"/>
          <w:noProof w:val="0"/>
          <w:lang w:val="en-US"/>
        </w:rPr>
        <w:t>of</w:t>
      </w:r>
      <w:r w:rsidRPr="1E8EC32F" w:rsidR="50871961">
        <w:rPr>
          <w:rFonts w:ascii="Arial" w:hAnsi="Arial" w:eastAsia="Arial" w:cs="Arial"/>
          <w:noProof w:val="0"/>
          <w:lang w:val="en-US"/>
        </w:rPr>
        <w:t xml:space="preserve"> trauma could </w:t>
      </w:r>
      <w:r w:rsidRPr="1E8EC32F" w:rsidR="50871961">
        <w:rPr>
          <w:rFonts w:ascii="Arial" w:hAnsi="Arial" w:eastAsia="Arial" w:cs="Arial"/>
          <w:noProof w:val="0"/>
          <w:lang w:val="en-US"/>
        </w:rPr>
        <w:t>greatly improve</w:t>
      </w:r>
      <w:r w:rsidRPr="1E8EC32F" w:rsidR="50871961">
        <w:rPr>
          <w:rFonts w:ascii="Arial" w:hAnsi="Arial" w:eastAsia="Arial" w:cs="Arial"/>
          <w:noProof w:val="0"/>
          <w:lang w:val="en-US"/>
        </w:rPr>
        <w:t xml:space="preserve"> the possible outcomes for</w:t>
      </w:r>
      <w:r w:rsidRPr="1E8EC32F" w:rsidR="0C2FA542">
        <w:rPr>
          <w:rFonts w:ascii="Arial" w:hAnsi="Arial" w:eastAsia="Arial" w:cs="Arial"/>
          <w:noProof w:val="0"/>
          <w:lang w:val="en-US"/>
        </w:rPr>
        <w:t xml:space="preserve"> the child. </w:t>
      </w:r>
      <w:r w:rsidRPr="1E8EC32F" w:rsidR="0EB25370">
        <w:rPr>
          <w:rFonts w:ascii="Arial" w:hAnsi="Arial" w:eastAsia="Arial" w:cs="Arial"/>
          <w:noProof w:val="0"/>
          <w:lang w:val="en-US"/>
        </w:rPr>
        <w:t xml:space="preserve">The main reasons why an understanding of trauma can significantly help children who are criminally exploited is that understanding trauma can </w:t>
      </w:r>
      <w:r w:rsidRPr="1E8EC32F" w:rsidR="2A49354C">
        <w:rPr>
          <w:rFonts w:ascii="Arial" w:hAnsi="Arial" w:eastAsia="Arial" w:cs="Arial"/>
          <w:noProof w:val="0"/>
          <w:lang w:val="en-US"/>
        </w:rPr>
        <w:t xml:space="preserve">create a more trusting relationship with the victim </w:t>
      </w:r>
      <w:r w:rsidRPr="1E8EC32F" w:rsidR="2A49354C">
        <w:rPr>
          <w:rFonts w:ascii="Arial" w:hAnsi="Arial" w:eastAsia="Arial" w:cs="Arial"/>
          <w:noProof w:val="0"/>
          <w:sz w:val="24"/>
          <w:szCs w:val="24"/>
          <w:lang w:val="en-US"/>
        </w:rPr>
        <w:t>(Office for Health Improvement &amp; Disparities, 2022). In terms of c</w:t>
      </w:r>
      <w:r w:rsidRPr="1E8EC32F" w:rsidR="052EB542">
        <w:rPr>
          <w:rFonts w:ascii="Arial" w:hAnsi="Arial" w:eastAsia="Arial" w:cs="Arial"/>
          <w:noProof w:val="0"/>
          <w:sz w:val="24"/>
          <w:szCs w:val="24"/>
          <w:lang w:val="en-US"/>
        </w:rPr>
        <w:t>hild criminal exploitation this is helpful as it can improve communication with frontline staff and the child which can allow</w:t>
      </w:r>
      <w:r w:rsidRPr="1E8EC32F" w:rsidR="3E84A03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staff to easily acknowledge that the child is a victim of criminal exploitation. </w:t>
      </w:r>
      <w:r w:rsidRPr="1E8EC32F" w:rsidR="03C3447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One youth offending team did further training on trauma </w:t>
      </w:r>
      <w:r w:rsidRPr="1E8EC32F" w:rsidR="397C44B8">
        <w:rPr>
          <w:rFonts w:ascii="Arial" w:hAnsi="Arial" w:eastAsia="Arial" w:cs="Arial"/>
          <w:noProof w:val="0"/>
          <w:sz w:val="24"/>
          <w:szCs w:val="24"/>
          <w:lang w:val="en-US"/>
        </w:rPr>
        <w:t>informed practice and found that having more awareness on bias</w:t>
      </w:r>
      <w:r w:rsidRPr="1E8EC32F" w:rsidR="07CDB7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helped </w:t>
      </w:r>
      <w:r w:rsidRPr="1E8EC32F" w:rsidR="07CDB79A">
        <w:rPr>
          <w:rFonts w:ascii="Arial" w:hAnsi="Arial" w:eastAsia="Arial" w:cs="Arial"/>
          <w:noProof w:val="0"/>
          <w:sz w:val="24"/>
          <w:szCs w:val="24"/>
          <w:lang w:val="en-US"/>
        </w:rPr>
        <w:t>practitioners</w:t>
      </w:r>
      <w:r w:rsidRPr="1E8EC32F" w:rsidR="07CDB7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create safer environments for victims (HM Inspectorate of Probation, 2023</w:t>
      </w:r>
      <w:r w:rsidRPr="1E8EC32F" w:rsidR="40B56D07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1E8EC32F" w:rsidR="07CDB7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). </w:t>
      </w:r>
    </w:p>
    <w:p xmlns:wp14="http://schemas.microsoft.com/office/word/2010/wordml" w:rsidP="1E8EC32F" wp14:paraId="5B92C7EB" wp14:textId="586C1EBE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E8EC32F" w:rsidR="652B77A0">
        <w:rPr>
          <w:rFonts w:ascii="Arial" w:hAnsi="Arial" w:eastAsia="Arial" w:cs="Arial"/>
          <w:noProof w:val="0"/>
          <w:lang w:val="en-US"/>
        </w:rPr>
        <w:t xml:space="preserve">Another way the response to child criminal exploitation can improve is by </w:t>
      </w:r>
      <w:r w:rsidRPr="1E8EC32F" w:rsidR="2CFFB1A2">
        <w:rPr>
          <w:rFonts w:ascii="Arial" w:hAnsi="Arial" w:eastAsia="Arial" w:cs="Arial"/>
          <w:noProof w:val="0"/>
          <w:lang w:val="en-US"/>
        </w:rPr>
        <w:t>strengthening</w:t>
      </w:r>
      <w:r w:rsidRPr="1E8EC32F" w:rsidR="2CFFB1A2">
        <w:rPr>
          <w:rFonts w:ascii="Arial" w:hAnsi="Arial" w:eastAsia="Arial" w:cs="Arial"/>
          <w:noProof w:val="0"/>
          <w:lang w:val="en-US"/>
        </w:rPr>
        <w:t xml:space="preserve"> relationships and adopting multi-agency approaches.</w:t>
      </w:r>
      <w:r w:rsidRPr="1E8EC32F" w:rsidR="676FCF25">
        <w:rPr>
          <w:rFonts w:ascii="Arial" w:hAnsi="Arial" w:eastAsia="Arial" w:cs="Arial"/>
          <w:noProof w:val="0"/>
          <w:lang w:val="en-US"/>
        </w:rPr>
        <w:t xml:space="preserve"> </w:t>
      </w:r>
      <w:r w:rsidRPr="1E8EC32F" w:rsidR="5CA8FA03">
        <w:rPr>
          <w:rFonts w:ascii="Arial" w:hAnsi="Arial" w:eastAsia="Arial" w:cs="Arial"/>
          <w:noProof w:val="0"/>
          <w:lang w:val="en-US"/>
        </w:rPr>
        <w:t xml:space="preserve">To support this, </w:t>
      </w:r>
      <w:r w:rsidRPr="1E8EC32F" w:rsidR="5CA8FA03">
        <w:rPr>
          <w:rFonts w:ascii="Arial" w:hAnsi="Arial" w:eastAsia="Arial" w:cs="Arial"/>
          <w:noProof w:val="0"/>
          <w:sz w:val="24"/>
          <w:szCs w:val="24"/>
          <w:lang w:val="en-US"/>
        </w:rPr>
        <w:t>(Department for Education (2023) highlights that effective multi-agency approach</w:t>
      </w:r>
      <w:r w:rsidRPr="1E8EC32F" w:rsidR="7025C8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es </w:t>
      </w:r>
      <w:r w:rsidRPr="1E8EC32F" w:rsidR="01E81742">
        <w:rPr>
          <w:rFonts w:ascii="Arial" w:hAnsi="Arial" w:eastAsia="Arial" w:cs="Arial"/>
          <w:noProof w:val="0"/>
          <w:sz w:val="24"/>
          <w:szCs w:val="24"/>
          <w:lang w:val="en-US"/>
        </w:rPr>
        <w:t>ensure</w:t>
      </w:r>
      <w:r w:rsidRPr="1E8EC32F" w:rsidR="7025C80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more effective safeguarding decisions are made. In addition to this, </w:t>
      </w:r>
      <w:r w:rsidRPr="1E8EC32F" w:rsidR="430BA7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HM Inspectorate of Probation (2023b) mentions that agencies such as youth justice services and </w:t>
      </w:r>
      <w:r w:rsidRPr="1E8EC32F" w:rsidR="4A9A3B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children’s services should plan their approach to child criminal exploitation effectively by using </w:t>
      </w:r>
      <w:r w:rsidRPr="1E8EC32F" w:rsidR="5552874A">
        <w:rPr>
          <w:rFonts w:ascii="Arial" w:hAnsi="Arial" w:eastAsia="Arial" w:cs="Arial"/>
          <w:noProof w:val="0"/>
          <w:sz w:val="24"/>
          <w:szCs w:val="24"/>
          <w:lang w:val="en-US"/>
        </w:rPr>
        <w:t>intelligence</w:t>
      </w:r>
      <w:r w:rsidRPr="1E8EC32F" w:rsidR="4A9A3BF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they have in terms of </w:t>
      </w:r>
      <w:r w:rsidRPr="1E8EC32F" w:rsidR="4EE05BD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specific vulnerabilities. </w:t>
      </w:r>
      <w:r w:rsidRPr="1E8EC32F" w:rsidR="181F85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This links back to having a trauma informed response, using intelligence to create safe and trustworthy environments </w:t>
      </w:r>
      <w:r w:rsidRPr="1E8EC32F" w:rsidR="5E8770B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for </w:t>
      </w:r>
      <w:r w:rsidRPr="1E8EC32F" w:rsidR="181F8522">
        <w:rPr>
          <w:rFonts w:ascii="Arial" w:hAnsi="Arial" w:eastAsia="Arial" w:cs="Arial"/>
          <w:noProof w:val="0"/>
          <w:sz w:val="24"/>
          <w:szCs w:val="24"/>
          <w:lang w:val="en-US"/>
        </w:rPr>
        <w:t>chil</w:t>
      </w:r>
      <w:r w:rsidRPr="1E8EC32F" w:rsidR="26AD927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dren </w:t>
      </w:r>
      <w:r w:rsidRPr="1E8EC32F" w:rsidR="7DF32AD3">
        <w:rPr>
          <w:rFonts w:ascii="Arial" w:hAnsi="Arial" w:eastAsia="Arial" w:cs="Arial"/>
          <w:noProof w:val="0"/>
          <w:sz w:val="24"/>
          <w:szCs w:val="24"/>
          <w:lang w:val="en-US"/>
        </w:rPr>
        <w:t>(Office for Health Improvement &amp; Disparities, 2022). Therefore, ensuring agencies work together in collaboratio</w:t>
      </w:r>
      <w:r w:rsidRPr="1E8EC32F" w:rsidR="71B6449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 </w:t>
      </w:r>
      <w:r w:rsidRPr="1E8EC32F" w:rsidR="7DF32AD3">
        <w:rPr>
          <w:rFonts w:ascii="Arial" w:hAnsi="Arial" w:eastAsia="Arial" w:cs="Arial"/>
          <w:noProof w:val="0"/>
          <w:sz w:val="24"/>
          <w:szCs w:val="24"/>
          <w:lang w:val="en-US"/>
        </w:rPr>
        <w:t>us</w:t>
      </w:r>
      <w:r w:rsidRPr="1E8EC32F" w:rsidR="33A91EEE">
        <w:rPr>
          <w:rFonts w:ascii="Arial" w:hAnsi="Arial" w:eastAsia="Arial" w:cs="Arial"/>
          <w:noProof w:val="0"/>
          <w:sz w:val="24"/>
          <w:szCs w:val="24"/>
          <w:lang w:val="en-US"/>
        </w:rPr>
        <w:t>ing</w:t>
      </w:r>
      <w:r w:rsidRPr="1E8EC32F" w:rsidR="7DF32A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their intelligence </w:t>
      </w:r>
      <w:r w:rsidRPr="1E8EC32F" w:rsidR="5F517ED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will ensure that children are offered safeguarding and are given support they need. </w:t>
      </w:r>
      <w:r w:rsidRPr="1E8EC32F" w:rsidR="694039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However, to ensure that multi-agency collaboration works effectively </w:t>
      </w:r>
      <w:r w:rsidRPr="1E8EC32F" w:rsidR="12C02717">
        <w:rPr>
          <w:rFonts w:ascii="Arial" w:hAnsi="Arial" w:eastAsia="Arial" w:cs="Arial"/>
          <w:noProof w:val="0"/>
          <w:sz w:val="24"/>
          <w:szCs w:val="24"/>
          <w:lang w:val="en-US"/>
        </w:rPr>
        <w:t>there</w:t>
      </w:r>
      <w:r w:rsidRPr="1E8EC32F" w:rsidR="694039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must be clear communication between agencies to improve </w:t>
      </w:r>
      <w:r w:rsidRPr="1E8EC32F" w:rsidR="7673C5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information and intelligence sharing between agencies </w:t>
      </w:r>
      <w:r w:rsidRPr="1E8EC32F" w:rsidR="5775E63A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1E8EC32F" w:rsidR="7673C5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E8EC32F" w:rsidR="3BF027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communicate concerns and make logs of everything in writing (NSPCC, 2024). </w:t>
      </w:r>
      <w:r w:rsidRPr="1E8EC32F" w:rsidR="4121EE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Using more resources that </w:t>
      </w:r>
      <w:r w:rsidRPr="1E8EC32F" w:rsidR="5BFF553A">
        <w:rPr>
          <w:rFonts w:ascii="Arial" w:hAnsi="Arial" w:eastAsia="Arial" w:cs="Arial"/>
          <w:noProof w:val="0"/>
          <w:sz w:val="24"/>
          <w:szCs w:val="24"/>
          <w:lang w:val="en-US"/>
        </w:rPr>
        <w:t>are</w:t>
      </w:r>
      <w:r w:rsidRPr="1E8EC32F" w:rsidR="4121EE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transferred from </w:t>
      </w:r>
      <w:r w:rsidRPr="1E8EC32F" w:rsidR="4121EEDC">
        <w:rPr>
          <w:rFonts w:ascii="Arial" w:hAnsi="Arial" w:eastAsia="Arial" w:cs="Arial"/>
          <w:noProof w:val="0"/>
          <w:sz w:val="24"/>
          <w:szCs w:val="24"/>
          <w:lang w:val="en-US"/>
        </w:rPr>
        <w:t>organisations</w:t>
      </w:r>
      <w:r w:rsidRPr="1E8EC32F" w:rsidR="4121EE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can allow </w:t>
      </w:r>
      <w:r w:rsidRPr="1E8EC32F" w:rsidR="6D0FE71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quicker identification of children at </w:t>
      </w:r>
      <w:r w:rsidRPr="1E8EC32F" w:rsidR="43FF2C06">
        <w:rPr>
          <w:rFonts w:ascii="Arial" w:hAnsi="Arial" w:eastAsia="Arial" w:cs="Arial"/>
          <w:noProof w:val="0"/>
          <w:sz w:val="24"/>
          <w:szCs w:val="24"/>
          <w:lang w:val="en-US"/>
        </w:rPr>
        <w:t>risk,</w:t>
      </w:r>
      <w:r w:rsidRPr="1E8EC32F" w:rsidR="6D0FE71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avoiding underlying stereotypes. </w:t>
      </w:r>
    </w:p>
    <w:p w:rsidR="0A3D523D" w:rsidP="1E8EC32F" w:rsidRDefault="0A3D523D" w14:paraId="19BAC15F" w14:textId="0FD47339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E8EC32F" w:rsidR="0A3D523D">
        <w:rPr>
          <w:rFonts w:ascii="Arial" w:hAnsi="Arial" w:eastAsia="Arial" w:cs="Arial"/>
          <w:noProof w:val="0"/>
          <w:lang w:val="en-US"/>
        </w:rPr>
        <w:t xml:space="preserve">To help reduce </w:t>
      </w:r>
      <w:r w:rsidRPr="1E8EC32F" w:rsidR="0A3D523D">
        <w:rPr>
          <w:rFonts w:ascii="Arial" w:hAnsi="Arial" w:eastAsia="Arial" w:cs="Arial"/>
          <w:noProof w:val="0"/>
          <w:lang w:val="en-US"/>
        </w:rPr>
        <w:t>stigmatisation</w:t>
      </w:r>
      <w:r w:rsidRPr="1E8EC32F" w:rsidR="0A3D523D">
        <w:rPr>
          <w:rFonts w:ascii="Arial" w:hAnsi="Arial" w:eastAsia="Arial" w:cs="Arial"/>
          <w:noProof w:val="0"/>
          <w:lang w:val="en-US"/>
        </w:rPr>
        <w:t xml:space="preserve"> and stereotyping of young people who are criminally exploited, </w:t>
      </w:r>
      <w:r w:rsidRPr="1E8EC32F" w:rsidR="76A24DC1">
        <w:rPr>
          <w:rFonts w:ascii="Arial" w:hAnsi="Arial" w:eastAsia="Arial" w:cs="Arial"/>
          <w:noProof w:val="0"/>
          <w:lang w:val="en-US"/>
        </w:rPr>
        <w:t>there</w:t>
      </w:r>
      <w:r w:rsidRPr="1E8EC32F" w:rsidR="0A3D523D">
        <w:rPr>
          <w:rFonts w:ascii="Arial" w:hAnsi="Arial" w:eastAsia="Arial" w:cs="Arial"/>
          <w:noProof w:val="0"/>
          <w:lang w:val="en-US"/>
        </w:rPr>
        <w:t xml:space="preserve"> can be pu</w:t>
      </w:r>
      <w:r w:rsidRPr="1E8EC32F" w:rsidR="24B78B5F">
        <w:rPr>
          <w:rFonts w:ascii="Arial" w:hAnsi="Arial" w:eastAsia="Arial" w:cs="Arial"/>
          <w:noProof w:val="0"/>
          <w:lang w:val="en-US"/>
        </w:rPr>
        <w:t xml:space="preserve">blic awareness campaigns put in place. This can be done by forms of social media, through police and government </w:t>
      </w:r>
      <w:r w:rsidRPr="1E8EC32F" w:rsidR="24B78B5F">
        <w:rPr>
          <w:rFonts w:ascii="Arial" w:hAnsi="Arial" w:eastAsia="Arial" w:cs="Arial"/>
          <w:noProof w:val="0"/>
          <w:lang w:val="en-US"/>
        </w:rPr>
        <w:t>organisations</w:t>
      </w:r>
      <w:r w:rsidRPr="1E8EC32F" w:rsidR="24B78B5F">
        <w:rPr>
          <w:rFonts w:ascii="Arial" w:hAnsi="Arial" w:eastAsia="Arial" w:cs="Arial"/>
          <w:noProof w:val="0"/>
          <w:lang w:val="en-US"/>
        </w:rPr>
        <w:t>.</w:t>
      </w:r>
      <w:r w:rsidRPr="1E8EC32F" w:rsidR="24B78B5F">
        <w:rPr>
          <w:rFonts w:ascii="Arial" w:hAnsi="Arial" w:eastAsia="Arial" w:cs="Arial"/>
          <w:noProof w:val="0"/>
          <w:lang w:val="en-US"/>
        </w:rPr>
        <w:t xml:space="preserve"> </w:t>
      </w:r>
      <w:r w:rsidRPr="1E8EC32F" w:rsidR="41F9231D">
        <w:rPr>
          <w:rFonts w:ascii="Arial" w:hAnsi="Arial" w:eastAsia="Arial" w:cs="Arial"/>
          <w:noProof w:val="0"/>
          <w:lang w:val="en-US"/>
        </w:rPr>
        <w:t xml:space="preserve">There </w:t>
      </w:r>
      <w:r w:rsidRPr="1E8EC32F" w:rsidR="2C89FCBB">
        <w:rPr>
          <w:rFonts w:ascii="Arial" w:hAnsi="Arial" w:eastAsia="Arial" w:cs="Arial"/>
          <w:noProof w:val="0"/>
          <w:lang w:val="en-US"/>
        </w:rPr>
        <w:t>have been reviews</w:t>
      </w:r>
      <w:r w:rsidRPr="1E8EC32F" w:rsidR="41F9231D">
        <w:rPr>
          <w:rFonts w:ascii="Arial" w:hAnsi="Arial" w:eastAsia="Arial" w:cs="Arial"/>
          <w:noProof w:val="0"/>
          <w:lang w:val="en-US"/>
        </w:rPr>
        <w:t xml:space="preserve"> such as the </w:t>
      </w:r>
      <w:r w:rsidRPr="1E8EC32F" w:rsidR="5228DBB1">
        <w:rPr>
          <w:rFonts w:ascii="Arial" w:hAnsi="Arial" w:eastAsia="Arial" w:cs="Arial"/>
          <w:noProof w:val="0"/>
          <w:lang w:val="en-US"/>
        </w:rPr>
        <w:t>“Jay review” which has explained many challenges focused on child sexual exploitation which also educates peop</w:t>
      </w:r>
      <w:r w:rsidRPr="1E8EC32F" w:rsidR="174E40E5">
        <w:rPr>
          <w:rFonts w:ascii="Arial" w:hAnsi="Arial" w:eastAsia="Arial" w:cs="Arial"/>
          <w:noProof w:val="0"/>
          <w:lang w:val="en-US"/>
        </w:rPr>
        <w:t xml:space="preserve">le on how victims are not always the </w:t>
      </w:r>
      <w:r w:rsidRPr="1E8EC32F" w:rsidR="19371EF0">
        <w:rPr>
          <w:rFonts w:ascii="Arial" w:hAnsi="Arial" w:eastAsia="Arial" w:cs="Arial"/>
          <w:noProof w:val="0"/>
          <w:lang w:val="en-US"/>
        </w:rPr>
        <w:t>stereotypical</w:t>
      </w:r>
      <w:r w:rsidRPr="1E8EC32F" w:rsidR="174E40E5">
        <w:rPr>
          <w:rFonts w:ascii="Arial" w:hAnsi="Arial" w:eastAsia="Arial" w:cs="Arial"/>
          <w:noProof w:val="0"/>
          <w:lang w:val="en-US"/>
        </w:rPr>
        <w:t xml:space="preserve"> victim </w:t>
      </w:r>
      <w:r w:rsidRPr="1E8EC32F" w:rsidR="1E35C29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(Action for children, 2024). </w:t>
      </w:r>
      <w:r w:rsidRPr="1E8EC32F" w:rsidR="4C72B874">
        <w:rPr>
          <w:rFonts w:ascii="Arial" w:hAnsi="Arial" w:eastAsia="Arial" w:cs="Arial"/>
          <w:noProof w:val="0"/>
          <w:sz w:val="24"/>
          <w:szCs w:val="24"/>
          <w:lang w:val="en-US"/>
        </w:rPr>
        <w:t>However, sharing reviews such as the “Jay review” on social media and news outlets would allo</w:t>
      </w:r>
      <w:r w:rsidRPr="1E8EC32F" w:rsidR="462DBCA5">
        <w:rPr>
          <w:rFonts w:ascii="Arial" w:hAnsi="Arial" w:eastAsia="Arial" w:cs="Arial"/>
          <w:noProof w:val="0"/>
          <w:sz w:val="24"/>
          <w:szCs w:val="24"/>
          <w:lang w:val="en-US"/>
        </w:rPr>
        <w:t>w more accessibility to more members of the public.</w:t>
      </w:r>
      <w:r w:rsidRPr="1E8EC32F" w:rsidR="2CCE5D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E8EC32F" w:rsidR="2CCE5D47">
        <w:rPr>
          <w:rFonts w:ascii="Arial" w:hAnsi="Arial" w:eastAsia="Arial" w:cs="Arial"/>
          <w:noProof w:val="0"/>
          <w:lang w:val="en-US"/>
        </w:rPr>
        <w:t xml:space="preserve">Media is a place where stereotypes, both positive and negative, are formed </w:t>
      </w:r>
      <w:r w:rsidRPr="1E8EC32F" w:rsidR="2CCE5D47">
        <w:rPr>
          <w:rFonts w:ascii="Arial" w:hAnsi="Arial" w:eastAsia="Arial" w:cs="Arial"/>
          <w:noProof w:val="0"/>
          <w:sz w:val="24"/>
          <w:szCs w:val="24"/>
          <w:lang w:val="en-US"/>
        </w:rPr>
        <w:t>(Arendt, 2023). Therefore, using the media</w:t>
      </w:r>
      <w:r w:rsidRPr="1E8EC32F" w:rsidR="28E841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highlighting the fact </w:t>
      </w:r>
      <w:r w:rsidRPr="1E8EC32F" w:rsidR="5566736C">
        <w:rPr>
          <w:rFonts w:ascii="Arial" w:hAnsi="Arial" w:eastAsia="Arial" w:cs="Arial"/>
          <w:noProof w:val="0"/>
          <w:sz w:val="24"/>
          <w:szCs w:val="24"/>
          <w:lang w:val="en-US"/>
        </w:rPr>
        <w:t>that these</w:t>
      </w:r>
      <w:r w:rsidRPr="1E8EC32F" w:rsidR="2CCE5D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E8EC32F" w:rsidR="203C87A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harmful </w:t>
      </w:r>
      <w:r w:rsidRPr="1E8EC32F" w:rsidR="2CCE5D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stereotypes and bias </w:t>
      </w:r>
      <w:r w:rsidRPr="1E8EC32F" w:rsidR="2802B3D0">
        <w:rPr>
          <w:rFonts w:ascii="Arial" w:hAnsi="Arial" w:eastAsia="Arial" w:cs="Arial"/>
          <w:noProof w:val="0"/>
          <w:sz w:val="24"/>
          <w:szCs w:val="24"/>
          <w:lang w:val="en-US"/>
        </w:rPr>
        <w:t>are not true</w:t>
      </w:r>
      <w:r w:rsidRPr="1E8EC32F" w:rsidR="5D9AC6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can help people understand and </w:t>
      </w:r>
      <w:r w:rsidRPr="1E8EC32F" w:rsidR="5D9AC6BC">
        <w:rPr>
          <w:rFonts w:ascii="Arial" w:hAnsi="Arial" w:eastAsia="Arial" w:cs="Arial"/>
          <w:noProof w:val="0"/>
          <w:sz w:val="24"/>
          <w:szCs w:val="24"/>
          <w:lang w:val="en-US"/>
        </w:rPr>
        <w:t>identify</w:t>
      </w:r>
      <w:r w:rsidRPr="1E8EC32F" w:rsidR="5D9AC6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signs and risks associated with child criminal exploitation. </w:t>
      </w:r>
      <w:r w:rsidRPr="1E8EC32F" w:rsidR="4578A2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comparison, social media has played pivotal roles in reducing stigma and stereotyping with many other topics such as mental health stigma (Ahad, Gonzalez and Junquera, 2023). Therefore, using </w:t>
      </w:r>
      <w:r w:rsidRPr="1E8EC32F" w:rsidR="66EF10B9">
        <w:rPr>
          <w:rFonts w:ascii="Arial" w:hAnsi="Arial" w:eastAsia="Arial" w:cs="Arial"/>
          <w:noProof w:val="0"/>
          <w:sz w:val="24"/>
          <w:szCs w:val="24"/>
          <w:lang w:val="en-US"/>
        </w:rPr>
        <w:t>similar initiatives</w:t>
      </w:r>
      <w:r w:rsidRPr="1E8EC32F" w:rsidR="743603D7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1E8EC32F" w:rsidR="66EF10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impact social media can have in reducing stigma of child criminal exploitation ca</w:t>
      </w:r>
      <w:r w:rsidRPr="1E8EC32F" w:rsidR="32F9C3D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 be </w:t>
      </w:r>
      <w:r w:rsidRPr="1E8EC32F" w:rsidR="22DEA81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helpful for many children who can go under the radar due to harmful stereotypes. </w:t>
      </w:r>
    </w:p>
    <w:p xmlns:wp14="http://schemas.microsoft.com/office/word/2010/wordml" w:rsidP="19F623B3" wp14:paraId="48B7D6D7" wp14:textId="08EE974C">
      <w:pPr>
        <w:pStyle w:val="Heading2"/>
        <w:rPr>
          <w:noProof w:val="0"/>
          <w:lang w:val="en-US"/>
        </w:rPr>
      </w:pPr>
      <w:r w:rsidRPr="1E8EC32F" w:rsidR="05722683">
        <w:rPr>
          <w:noProof w:val="0"/>
          <w:lang w:val="en-US"/>
        </w:rPr>
        <w:t>Conclusion</w:t>
      </w:r>
    </w:p>
    <w:p w:rsidR="67B37CBB" w:rsidP="1E8EC32F" w:rsidRDefault="67B37CBB" w14:paraId="5A59F2A1" w14:textId="3F2EBBC4">
      <w:pPr>
        <w:pStyle w:val="Normal"/>
        <w:rPr>
          <w:rFonts w:ascii="Arial" w:hAnsi="Arial" w:eastAsia="Arial" w:cs="Arial"/>
          <w:noProof w:val="0"/>
          <w:lang w:val="en-US"/>
        </w:rPr>
      </w:pPr>
      <w:r w:rsidRPr="1E8EC32F" w:rsidR="67B37CBB">
        <w:rPr>
          <w:rFonts w:ascii="Arial" w:hAnsi="Arial" w:eastAsia="Arial" w:cs="Arial"/>
          <w:noProof w:val="0"/>
          <w:lang w:val="en-US"/>
        </w:rPr>
        <w:t xml:space="preserve">To conclude, </w:t>
      </w:r>
      <w:r w:rsidRPr="1E8EC32F" w:rsidR="67B37CBB">
        <w:rPr>
          <w:rFonts w:ascii="Arial" w:hAnsi="Arial" w:eastAsia="Arial" w:cs="Arial"/>
          <w:noProof w:val="0"/>
          <w:lang w:val="en-US"/>
        </w:rPr>
        <w:t>identifying</w:t>
      </w:r>
      <w:r w:rsidRPr="1E8EC32F" w:rsidR="67B37CBB">
        <w:rPr>
          <w:rFonts w:ascii="Arial" w:hAnsi="Arial" w:eastAsia="Arial" w:cs="Arial"/>
          <w:noProof w:val="0"/>
          <w:lang w:val="en-US"/>
        </w:rPr>
        <w:t xml:space="preserve"> stereotypes surrounding child criminal exploitation is important for improving responses such as </w:t>
      </w:r>
      <w:r w:rsidRPr="1E8EC32F" w:rsidR="25161F24">
        <w:rPr>
          <w:rFonts w:ascii="Arial" w:hAnsi="Arial" w:eastAsia="Arial" w:cs="Arial"/>
          <w:noProof w:val="0"/>
          <w:lang w:val="en-US"/>
        </w:rPr>
        <w:t xml:space="preserve">police and safeguarding. Stereotypes such as the </w:t>
      </w:r>
      <w:r w:rsidRPr="1E8EC32F" w:rsidR="25161F24">
        <w:rPr>
          <w:rFonts w:ascii="Arial" w:hAnsi="Arial" w:eastAsia="Arial" w:cs="Arial"/>
          <w:noProof w:val="0"/>
          <w:lang w:val="en-US"/>
        </w:rPr>
        <w:t>perception</w:t>
      </w:r>
      <w:r w:rsidRPr="1E8EC32F" w:rsidR="25161F24">
        <w:rPr>
          <w:rFonts w:ascii="Arial" w:hAnsi="Arial" w:eastAsia="Arial" w:cs="Arial"/>
          <w:noProof w:val="0"/>
          <w:lang w:val="en-US"/>
        </w:rPr>
        <w:t xml:space="preserve"> that children are willingly joining county lines gangs </w:t>
      </w:r>
      <w:r w:rsidRPr="1E8EC32F" w:rsidR="7BF64374">
        <w:rPr>
          <w:rFonts w:ascii="Arial" w:hAnsi="Arial" w:eastAsia="Arial" w:cs="Arial"/>
          <w:noProof w:val="0"/>
          <w:lang w:val="en-US"/>
        </w:rPr>
        <w:t xml:space="preserve">for personal gain can create problems when </w:t>
      </w:r>
      <w:r w:rsidRPr="1E8EC32F" w:rsidR="7BF64374">
        <w:rPr>
          <w:rFonts w:ascii="Arial" w:hAnsi="Arial" w:eastAsia="Arial" w:cs="Arial"/>
          <w:noProof w:val="0"/>
          <w:lang w:val="en-US"/>
        </w:rPr>
        <w:t>identifying</w:t>
      </w:r>
      <w:r w:rsidRPr="1E8EC32F" w:rsidR="7BF64374">
        <w:rPr>
          <w:rFonts w:ascii="Arial" w:hAnsi="Arial" w:eastAsia="Arial" w:cs="Arial"/>
          <w:noProof w:val="0"/>
          <w:lang w:val="en-US"/>
        </w:rPr>
        <w:t xml:space="preserve"> and offering help to the victims </w:t>
      </w:r>
      <w:r w:rsidRPr="1E8EC32F" w:rsidR="53550806">
        <w:rPr>
          <w:rFonts w:ascii="Arial" w:hAnsi="Arial" w:eastAsia="Arial" w:cs="Arial"/>
          <w:noProof w:val="0"/>
          <w:lang w:val="en-US"/>
        </w:rPr>
        <w:t>(</w:t>
      </w:r>
      <w:r w:rsidRPr="1E8EC32F" w:rsidR="53550806">
        <w:rPr>
          <w:rFonts w:ascii="Arial" w:hAnsi="Arial" w:eastAsia="Arial" w:cs="Arial"/>
          <w:noProof w:val="0"/>
          <w:sz w:val="24"/>
          <w:szCs w:val="24"/>
          <w:lang w:val="en-US"/>
        </w:rPr>
        <w:t>Hesketh, 2019). Also, gender influences can make girls who are i</w:t>
      </w:r>
      <w:r w:rsidRPr="1E8EC32F" w:rsidR="7AB6393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nvolved in county lines do not get </w:t>
      </w:r>
      <w:r w:rsidRPr="1E8EC32F" w:rsidR="7AB63931">
        <w:rPr>
          <w:rFonts w:ascii="Arial" w:hAnsi="Arial" w:eastAsia="Arial" w:cs="Arial"/>
          <w:noProof w:val="0"/>
          <w:sz w:val="24"/>
          <w:szCs w:val="24"/>
          <w:lang w:val="en-US"/>
        </w:rPr>
        <w:t>identified</w:t>
      </w:r>
      <w:r w:rsidRPr="1E8EC32F" w:rsidR="7AB6393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by police or safeguarding agencies </w:t>
      </w:r>
      <w:r w:rsidRPr="1E8EC32F" w:rsidR="625D9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(Havard et al., 2021). This </w:t>
      </w:r>
      <w:r w:rsidRPr="1E8EC32F" w:rsidR="625D9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emphasises</w:t>
      </w:r>
      <w:r w:rsidRPr="1E8EC32F" w:rsidR="625D9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need for multi-agency </w:t>
      </w:r>
      <w:r w:rsidRPr="1E8EC32F" w:rsidR="68D2D7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approaches to ensure that all information is shared to all </w:t>
      </w:r>
      <w:r w:rsidRPr="1E8EC32F" w:rsidR="68D2D7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organisations</w:t>
      </w:r>
      <w:r w:rsidRPr="1E8EC32F" w:rsidR="68D2D7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E8EC32F" w:rsidR="68D2D7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utilising</w:t>
      </w:r>
      <w:r w:rsidRPr="1E8EC32F" w:rsidR="68D2D7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effective communication </w:t>
      </w:r>
      <w:r w:rsidRPr="1E8EC32F" w:rsidR="68D2D77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(NSPCC, 2024). </w:t>
      </w:r>
      <w:r w:rsidRPr="1E8EC32F" w:rsidR="6307E8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addition to this the lack of statutory definition of child criminal exploitation proves to be a challenge when dictating </w:t>
      </w:r>
      <w:r w:rsidRPr="1E8EC32F" w:rsidR="15F601D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child’s victim status </w:t>
      </w:r>
      <w:r w:rsidRPr="1E8EC32F" w:rsidR="15F601D5">
        <w:rPr>
          <w:rFonts w:ascii="Arial" w:hAnsi="Arial" w:eastAsia="Arial" w:cs="Arial"/>
          <w:noProof w:val="0"/>
          <w:lang w:val="en-US"/>
        </w:rPr>
        <w:t xml:space="preserve">(Lloyd, Manister and Wroe, 2023). </w:t>
      </w:r>
      <w:r w:rsidRPr="1E8EC32F" w:rsidR="1D4163D3">
        <w:rPr>
          <w:rFonts w:ascii="Arial" w:hAnsi="Arial" w:eastAsia="Arial" w:cs="Arial"/>
          <w:noProof w:val="0"/>
          <w:lang w:val="en-US"/>
        </w:rPr>
        <w:t xml:space="preserve">This risks the child from </w:t>
      </w:r>
      <w:r w:rsidRPr="1E8EC32F" w:rsidR="1D4163D3">
        <w:rPr>
          <w:rFonts w:ascii="Arial" w:hAnsi="Arial" w:eastAsia="Arial" w:cs="Arial"/>
          <w:noProof w:val="0"/>
          <w:lang w:val="en-US"/>
        </w:rPr>
        <w:t>recieving</w:t>
      </w:r>
      <w:r w:rsidRPr="1E8EC32F" w:rsidR="1D4163D3">
        <w:rPr>
          <w:rFonts w:ascii="Arial" w:hAnsi="Arial" w:eastAsia="Arial" w:cs="Arial"/>
          <w:noProof w:val="0"/>
          <w:lang w:val="en-US"/>
        </w:rPr>
        <w:t xml:space="preserve"> the label of a “criminal” which in line with Becker (1963) w</w:t>
      </w:r>
      <w:r w:rsidRPr="1E8EC32F" w:rsidR="6A616251">
        <w:rPr>
          <w:rFonts w:ascii="Arial" w:hAnsi="Arial" w:eastAsia="Arial" w:cs="Arial"/>
          <w:noProof w:val="0"/>
          <w:lang w:val="en-US"/>
        </w:rPr>
        <w:t>ill increase the likelihood of the child re-</w:t>
      </w:r>
      <w:r w:rsidRPr="1E8EC32F" w:rsidR="7FFCCA0F">
        <w:rPr>
          <w:rFonts w:ascii="Arial" w:hAnsi="Arial" w:eastAsia="Arial" w:cs="Arial"/>
          <w:noProof w:val="0"/>
          <w:lang w:val="en-US"/>
        </w:rPr>
        <w:t>offending</w:t>
      </w:r>
      <w:r w:rsidRPr="1E8EC32F" w:rsidR="6A616251">
        <w:rPr>
          <w:rFonts w:ascii="Arial" w:hAnsi="Arial" w:eastAsia="Arial" w:cs="Arial"/>
          <w:noProof w:val="0"/>
          <w:lang w:val="en-US"/>
        </w:rPr>
        <w:t xml:space="preserve"> and living up to their label (Nickerson, 2023). </w:t>
      </w:r>
    </w:p>
    <w:p w:rsidR="6BF83965" w:rsidP="1E8EC32F" w:rsidRDefault="6BF83965" w14:paraId="04F33B4D" w14:textId="65B00C21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E8EC32F" w:rsidR="6BF83965">
        <w:rPr>
          <w:rFonts w:ascii="Arial" w:hAnsi="Arial" w:eastAsia="Arial" w:cs="Arial"/>
          <w:noProof w:val="0"/>
          <w:lang w:val="en-US"/>
        </w:rPr>
        <w:t>To effectively eliminate these stereotypes and improve responses to children who are criminally exploited it is essential to improve mu</w:t>
      </w:r>
      <w:r w:rsidRPr="1E8EC32F" w:rsidR="2DD09711">
        <w:rPr>
          <w:rFonts w:ascii="Arial" w:hAnsi="Arial" w:eastAsia="Arial" w:cs="Arial"/>
          <w:noProof w:val="0"/>
          <w:lang w:val="en-US"/>
        </w:rPr>
        <w:t xml:space="preserve">lti-agency collaboration, increase training and to raise awareness </w:t>
      </w:r>
      <w:bookmarkStart w:name="_Int_0XKrPUnT" w:id="1901767698"/>
      <w:r w:rsidRPr="1E8EC32F" w:rsidR="2DD09711">
        <w:rPr>
          <w:rFonts w:ascii="Arial" w:hAnsi="Arial" w:eastAsia="Arial" w:cs="Arial"/>
          <w:noProof w:val="0"/>
          <w:lang w:val="en-US"/>
        </w:rPr>
        <w:t>to</w:t>
      </w:r>
      <w:bookmarkEnd w:id="1901767698"/>
      <w:r w:rsidRPr="1E8EC32F" w:rsidR="2DD09711">
        <w:rPr>
          <w:rFonts w:ascii="Arial" w:hAnsi="Arial" w:eastAsia="Arial" w:cs="Arial"/>
          <w:noProof w:val="0"/>
          <w:lang w:val="en-US"/>
        </w:rPr>
        <w:t xml:space="preserve"> the public</w:t>
      </w:r>
      <w:r w:rsidRPr="1E8EC32F" w:rsidR="48DE12B4">
        <w:rPr>
          <w:rFonts w:ascii="Arial" w:hAnsi="Arial" w:eastAsia="Arial" w:cs="Arial"/>
          <w:noProof w:val="0"/>
          <w:lang w:val="en-US"/>
        </w:rPr>
        <w:t xml:space="preserve">. Training frontline officers to use </w:t>
      </w:r>
      <w:r w:rsidRPr="1E8EC32F" w:rsidR="7C64C55F">
        <w:rPr>
          <w:rFonts w:ascii="Arial" w:hAnsi="Arial" w:eastAsia="Arial" w:cs="Arial"/>
          <w:noProof w:val="0"/>
          <w:lang w:val="en-US"/>
        </w:rPr>
        <w:t>trauma-based</w:t>
      </w:r>
      <w:r w:rsidRPr="1E8EC32F" w:rsidR="48DE12B4">
        <w:rPr>
          <w:rFonts w:ascii="Arial" w:hAnsi="Arial" w:eastAsia="Arial" w:cs="Arial"/>
          <w:noProof w:val="0"/>
          <w:lang w:val="en-US"/>
        </w:rPr>
        <w:t xml:space="preserve"> approaches and understanding underlying bias can help gai more trust between victims and</w:t>
      </w:r>
      <w:r w:rsidRPr="1E8EC32F" w:rsidR="7CA59D3F">
        <w:rPr>
          <w:rFonts w:ascii="Arial" w:hAnsi="Arial" w:eastAsia="Arial" w:cs="Arial"/>
          <w:noProof w:val="0"/>
          <w:lang w:val="en-US"/>
        </w:rPr>
        <w:t xml:space="preserve"> police </w:t>
      </w:r>
      <w:r w:rsidRPr="1E8EC32F" w:rsidR="24378310">
        <w:rPr>
          <w:rFonts w:ascii="Arial" w:hAnsi="Arial" w:eastAsia="Arial" w:cs="Arial"/>
          <w:noProof w:val="0"/>
          <w:sz w:val="24"/>
          <w:szCs w:val="24"/>
          <w:lang w:val="en-US"/>
        </w:rPr>
        <w:t>(Office for Health Improvement &amp; Disparities, 2022).</w:t>
      </w:r>
      <w:r w:rsidRPr="1E8EC32F" w:rsidR="73A2AE2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Also, public awareness</w:t>
      </w:r>
      <w:r w:rsidRPr="1E8EC32F" w:rsidR="10C164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such as media coverage</w:t>
      </w:r>
      <w:r w:rsidRPr="1E8EC32F" w:rsidR="73A2AE2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1E8EC32F" w:rsidR="73A2AE2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can help </w:t>
      </w:r>
      <w:r w:rsidRPr="1E8EC32F" w:rsidR="73A2AE2E">
        <w:rPr>
          <w:rFonts w:ascii="Arial" w:hAnsi="Arial" w:eastAsia="Arial" w:cs="Arial"/>
          <w:noProof w:val="0"/>
          <w:sz w:val="24"/>
          <w:szCs w:val="24"/>
          <w:lang w:val="en-US"/>
        </w:rPr>
        <w:t>eliminate</w:t>
      </w:r>
      <w:r w:rsidRPr="1E8EC32F" w:rsidR="73A2AE2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stigma and stereotypes of children who are criminally exploited</w:t>
      </w:r>
      <w:r w:rsidRPr="1E8EC32F" w:rsidR="7259EF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xmlns:wp14="http://schemas.microsoft.com/office/word/2010/wordml" w:rsidP="1E8EC32F" wp14:paraId="7EBAE5EC" wp14:textId="137CCE44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E8EC32F" w:rsidP="1E8EC32F" w:rsidRDefault="1E8EC32F" w14:paraId="1E06A0A8" w14:textId="3D47057F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E8EC32F" w:rsidP="1E8EC32F" w:rsidRDefault="1E8EC32F" w14:paraId="6EA7BC13" w14:textId="234AAF1C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E8EC32F" w:rsidP="1E8EC32F" w:rsidRDefault="1E8EC32F" w14:paraId="20684929" w14:textId="41F356C7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E9A7CED" w:rsidP="1E8EC32F" w:rsidRDefault="2E9A7CED" w14:paraId="745769BC" w14:textId="3BF6A6B6">
      <w:pPr>
        <w:pStyle w:val="Heading2"/>
        <w:rPr>
          <w:noProof w:val="0"/>
          <w:lang w:val="en-US"/>
        </w:rPr>
      </w:pPr>
      <w:r w:rsidRPr="1E8EC32F" w:rsidR="2E9A7CED">
        <w:rPr>
          <w:noProof w:val="0"/>
          <w:lang w:val="en-US"/>
        </w:rPr>
        <w:t>Reference list</w:t>
      </w:r>
    </w:p>
    <w:p w:rsidR="2E9A7CED" w:rsidP="1E8EC32F" w:rsidRDefault="2E9A7CED" w14:paraId="2E43B52D" w14:textId="1BF3CDEA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Action for children (2024).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The Jay Review of Criminally Exploited Children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Available at: </w:t>
      </w:r>
      <w:hyperlink r:id="Rdbfba73df1a64a2b"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https://media.actionforchildren.org.uk/documents/Shattered_Lives_Stolen_Futures_Report_-_Full_Report.pdf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E9A7CED" w:rsidP="1E8EC32F" w:rsidRDefault="2E9A7CED" w14:paraId="0DB1D030" w14:textId="73ED7064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Ahad, A., Gonzalez, M. and Junquera, P. (2023). Understanding and addressing mental health stigma across cultures for improving psychiatric care: A narrative review.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Cureus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, [online] 15(5), pp.1–8. doi:https://doi.org/10.7759/cureus.39549.</w:t>
      </w:r>
    </w:p>
    <w:p w:rsidR="2E9A7CED" w:rsidP="1E8EC32F" w:rsidRDefault="2E9A7CED" w14:paraId="32B8E12C" w14:textId="173C79AB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Arendt, F. (2023). Media stereotypes, prejudice, and preference-based reinforcement: toward the dynamic of self-reinforcing effects by integrating audience selectivity.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Journal of Communication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, [online] 73(5), pp.463–475. doi:https://doi.org/10.1093/joc/jqad019.</w:t>
      </w:r>
    </w:p>
    <w:p w:rsidR="2E9A7CED" w:rsidP="1E8EC32F" w:rsidRDefault="2E9A7CED" w14:paraId="6F8175C8" w14:textId="5ABF6DAB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Atkinson-Sheppard, S., Dando, C., Ormerod, T. and Robinson, B. (2023). Coercion and crime: Convergences, Divergences and ‘County Lines’.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Criminology &amp; Criminal Justice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, 0(0), p.174889582311539. doi:https://doi.org/10.1177/17488958231153981.</w:t>
      </w:r>
    </w:p>
    <w:p w:rsidR="2E9A7CED" w:rsidP="1E8EC32F" w:rsidRDefault="2E9A7CED" w14:paraId="0F6E3A59" w14:textId="26CA848F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Caines, A. (2024).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New review finds criminally exploited children being harmed by failing system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Action for Children. Available at: </w:t>
      </w:r>
      <w:hyperlink r:id="Rf57d81f5c9444465"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https://www.actionforchildren.org.uk/media-centre/criminally-exploited-children-jay-review-2024/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E9A7CED" w:rsidP="1E8EC32F" w:rsidRDefault="2E9A7CED" w14:paraId="7BC3D046" w14:textId="5C01D619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Department for Education (2023).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Improving multi- agency information sharing Government policy on information sharing and the use of a consistent child identifier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Available at: </w:t>
      </w:r>
      <w:hyperlink r:id="Radc17f5691844925"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https://assets.publishing.service.gov.uk/government/uploads/system/uploads/attachment_data/file/1177697/Improving_multi-agency_information_sharing_2023.pdf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E9A7CED" w:rsidP="1E8EC32F" w:rsidRDefault="2E9A7CED" w14:paraId="0F50E280" w14:textId="4AF0AA3B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Ellis, K. (2018). Contested Vulnerability: A Case Study of Girls in secure care.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Children and Youth Services Review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, 88, pp.156–163. doi:https://doi.org/10.1016/j.childyouth.2018.02.047.</w:t>
      </w:r>
    </w:p>
    <w:p w:rsidR="2E9A7CED" w:rsidP="1E8EC32F" w:rsidRDefault="2E9A7CED" w14:paraId="7874C241" w14:textId="40198FCA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Havard, T.E., Densley, J.A., Whittaker, A. and Wills, J. (2021). Street Gangs and Coercive control: the Gendered Exploitation of Young Women and Girls in County Lines.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Criminology &amp; Criminal Justice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, [online] 23(3), pp.1–17. doi:https://doi.org/10.1177/17488958211051513.</w:t>
      </w:r>
    </w:p>
    <w:p w:rsidR="2E9A7CED" w:rsidP="1E8EC32F" w:rsidRDefault="2E9A7CED" w14:paraId="16D931BE" w14:textId="39DE82F6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Hesketh, R. (2019).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Why do young people join gangs? Members explain the appeal of risk taking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The Conversation. Available at: </w:t>
      </w:r>
      <w:hyperlink r:id="R7d255f2e1be044a1"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https://theconversation.com/why-do-young-people-join-gangs-members-explain-the-appeal-of-risk-taking-120844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E9A7CED" w:rsidP="1E8EC32F" w:rsidRDefault="2E9A7CED" w14:paraId="4FBCCD77" w14:textId="4C0C2033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HM Inspectorate of Probation (2023a).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Adversity and Trauma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</w:t>
      </w:r>
      <w:hyperlink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www.justiceinspectorates.gov.uk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4191ee10cdaf4c77"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https://www.justiceinspectorates.gov.uk/hmiprobation/research/the-evidence-base-youth-offending-services/specific-areas-of-delivery/adversity-and-trauma/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E9A7CED" w:rsidP="1E8EC32F" w:rsidRDefault="2E9A7CED" w14:paraId="3D27A267" w14:textId="1C37DFAC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HM Inspectorate of Probation (2023b).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Safeguarding – Child Criminal Exploitation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</w:t>
      </w:r>
      <w:hyperlink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www.justiceinspectorates.gov.uk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a89d0a880e1b40e4"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https://www.justiceinspectorates.gov.uk/hmiprobation/research/the-evidence-base-youth-offending-services/specific-types-of-delivery/safeguarding-child-criminal-exploitation/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E9A7CED" w:rsidP="1E8EC32F" w:rsidRDefault="2E9A7CED" w14:paraId="2B799A1B" w14:textId="24924C1C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Lloyd, J., Manister, M. and Wroe, L. (2023). Social Care Responses to Children who Experience Criminal Exploitation and Violence: The Conditions for a Welfare Response.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British Journal of Social Work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, 53(8). doi:https://doi.org/10.1093/bjsw/bcad145.</w:t>
      </w:r>
    </w:p>
    <w:p w:rsidR="2E9A7CED" w:rsidP="1E8EC32F" w:rsidRDefault="2E9A7CED" w14:paraId="02D8BBB3" w14:textId="2F585338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MacFarlane, G. (2024).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Extra-familial harm: understanding trauma responses in young people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Community Care. Available at: </w:t>
      </w:r>
      <w:hyperlink r:id="R724bb82ef828419e"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https://www.communitycare.co.uk/2024/01/10/extra-familial-harm-understanding-trauma-responses-in-young-people/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E9A7CED" w:rsidP="1E8EC32F" w:rsidRDefault="2E9A7CED" w14:paraId="2A24D41A" w14:textId="6025E653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Marshall, H. (2024). Child Criminal Exploitation and the Interactional Emergence of Victim Status.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The British Journal of Criminology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, 64(5). doi:https://doi.org/10.1093/bjc/azae008.</w:t>
      </w:r>
    </w:p>
    <w:p w:rsidR="2E9A7CED" w:rsidP="1E8EC32F" w:rsidRDefault="2E9A7CED" w14:paraId="138F2331" w14:textId="6822A281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Maxwell, N. (2024). ‘Shove that. There’s always hope’: young people’s lived experience of child criminal exploitation.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Journal of Youth Studies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, pp.1–17. doi:https://doi.org/10.1080/13676261.2024.2397025.</w:t>
      </w:r>
    </w:p>
    <w:p w:rsidR="2E9A7CED" w:rsidP="1E8EC32F" w:rsidRDefault="2E9A7CED" w14:paraId="0DB18630" w14:textId="574A491D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Maxwell, N. and Wallace, C. (2021).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Child Criminal Exploitation in Wales Child Criminal Exploitation in Wales 2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Available at: </w:t>
      </w:r>
      <w:hyperlink r:id="R73ac49742d7b4442"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https://orca.cardiff.ac.uk/id/eprint/145780/1/CCE%20Interim%20report%20Final.pdf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E9A7CED" w:rsidP="1E8EC32F" w:rsidRDefault="2E9A7CED" w14:paraId="0D8A744B" w14:textId="02CDDD5D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Maxwell, N., Wallace, C., Cummings, A., Bayfield, H. and Morgan, H. (2019).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A systematic map and synthesis review of Child Criminal Exploitation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Available at: </w:t>
      </w:r>
      <w:hyperlink r:id="Re66ea8fe73ce4937"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https://cascadewales.org/wp-content/uploads/sites/3/2020/11/A-systematic-map-and-synthesis-review-of-Child-Criminal-Exploitation-October-2019-1.pdf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E9A7CED" w:rsidP="1E8EC32F" w:rsidRDefault="2E9A7CED" w14:paraId="3F60C46F" w14:textId="4384EC6A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ministry of justice (2019).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County Lines Exploitation Practice guidance for YOTs and frontline practitioners Protecting and advancing the principles of justice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Available at: </w:t>
      </w:r>
      <w:hyperlink r:id="Rd1f0dd459f8241f5"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https://assets.publishing.service.gov.uk/government/uploads/system/uploads/attachment_data/file/1139597/moj-county-lines-practical-guidance-frontline-practitionerspdf.pdf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E9A7CED" w:rsidP="1E8EC32F" w:rsidRDefault="2E9A7CED" w14:paraId="7B239D53" w14:textId="293B0A86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Nickerson, C. (2023).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Labeling Theory of Deviance in Sociology: Definitions &amp; Examples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Simply Psychology. Available at: </w:t>
      </w:r>
      <w:hyperlink r:id="R35221e6b1404483a"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https://www.simplypsychology.org/labeling-theory.html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E9A7CED" w:rsidP="1E8EC32F" w:rsidRDefault="2E9A7CED" w14:paraId="37231F90" w14:textId="63BB9A8F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NSPCC (2019).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Criminal Exploitation and Gangs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NSPCC. Available at: </w:t>
      </w:r>
      <w:hyperlink r:id="Rd448203a0c734bf3"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https://www.nspcc.org.uk/what-is-child-abuse/types-of-abuse/gangs-criminal-exploitation/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E9A7CED" w:rsidP="1E8EC32F" w:rsidRDefault="2E9A7CED" w14:paraId="125CA818" w14:textId="3D87AD21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NSPCC (2024).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Learning from case reviews Multi-agency working and information sharing Multi-agency working and information sharing: learning from case reviews Summary of key issues and learning for improved practice around multi- agency working and information sharing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Available at: </w:t>
      </w:r>
      <w:hyperlink r:id="R6533b90365be4b14"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https://learning.nspcc.org.uk/media/gp0oqtpv/multi-agency-working-information-sharing-learning-from-case-reviews.pdf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E9A7CED" w:rsidP="1E8EC32F" w:rsidRDefault="2E9A7CED" w14:paraId="3DA14D7D" w14:textId="6065543A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Office for Health Improvement &amp; Disparities (2022).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Working definition of trauma-informed practice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GOV.UK. Available at: </w:t>
      </w:r>
      <w:hyperlink w:anchor="working-definition-of-trauma-informed-practice" r:id="R05ae4ef2249a473e"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https://www.gov.uk/government/publications/working-definition-of-trauma-informed-practice/working-definition-of-trauma-informed-practice#working-definition-of-trauma-informed-practice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E9A7CED" w:rsidP="1E8EC32F" w:rsidRDefault="2E9A7CED" w14:paraId="0D18613B" w14:textId="16868F53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Office for National Statistics (2022).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Child victims of modern slavery in the UK - Office for National Statistics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</w:t>
      </w:r>
      <w:hyperlink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www.ons.gov.uk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w:anchor="child-victims-of-modern-slavery-data" r:id="R968e67c8b1e2487f"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https://www.ons.gov.uk/peoplepopulationandcommunity/crimeandjustice/bulletins/childvictimsofmodernslaveryintheuk/march2022#child-victims-of-modern-slavery-data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E9A7CED" w:rsidP="1E8EC32F" w:rsidRDefault="2E9A7CED" w14:paraId="66D6CB42" w14:textId="17AEDDF5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Ogunniyi, D. and Shirgholami, Z. (2023).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The Modern Slavery Act: some progress, but huge challenges remain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</w:t>
      </w:r>
      <w:hyperlink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www.hull.ac.uk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0641080a744e4a57"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https://www.hull.ac.uk/work-with-us/more/media-centre/news/2023/the-modern-slavery-act-some-progress-but-huge-challenges-remain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E9A7CED" w:rsidP="1E8EC32F" w:rsidRDefault="2E9A7CED" w14:paraId="55CADA7B" w14:textId="5005F868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Olver, K. and Cockbain, E. (2021). Professionals’ Views on Responding to County Lines‐Related Criminal Exploitation in the West Midlands, UK.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Child Abuse Review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, [online] 30(4), pp.347–362. doi:https://doi.org/10.1002/car.2704.</w:t>
      </w:r>
    </w:p>
    <w:p w:rsidR="2E9A7CED" w:rsidP="1E8EC32F" w:rsidRDefault="2E9A7CED" w14:paraId="5FA81423" w14:textId="3350524E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Shaw, J. (2023). ‘Won the Battle but Lost the War?’ ‘County Lines’ and the Quest for Victim Status: Reflections and Challenges.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Youth Justice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. doi:https://doi.org/10.1177/14732254231202673.</w:t>
      </w:r>
    </w:p>
    <w:p w:rsidR="2E9A7CED" w:rsidP="1E8EC32F" w:rsidRDefault="2E9A7CED" w14:paraId="36B82C2E" w14:textId="684CF8A0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Children’s Society (2022).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Gender and Exploitation | The Children’s Society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</w:t>
      </w:r>
      <w:hyperlink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www.childrenssociety.org.uk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e8c80ece6fe341fb"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https://www.childrenssociety.org.uk/what-we-do/blogs/gender-exploitation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E9A7CED" w:rsidP="1E8EC32F" w:rsidRDefault="2E9A7CED" w14:paraId="707CF1C6" w14:textId="7A7E0F95">
      <w:pPr>
        <w:spacing w:before="0" w:beforeAutospacing="off" w:after="240" w:afterAutospacing="off" w:line="360" w:lineRule="auto"/>
      </w:pP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Children's Society (2021). </w:t>
      </w:r>
      <w:r w:rsidRPr="1E8EC32F" w:rsidR="2E9A7C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Defining Child Criminal Exploitation | The Children’s Society</w:t>
      </w:r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[online] </w:t>
      </w:r>
      <w:hyperlink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www.childrenssociety.org.uk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ffffa940d20543c4">
        <w:r w:rsidRPr="1E8EC32F" w:rsidR="2E9A7CE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https://www.childrenssociety.org.uk/information/professionals/resources/defining-child-criminal-exploitation</w:t>
        </w:r>
      </w:hyperlink>
      <w:r w:rsidRPr="1E8EC32F" w:rsidR="2E9A7CED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1E8EC32F" w:rsidP="1E8EC32F" w:rsidRDefault="1E8EC32F" w14:paraId="50029E16" w14:textId="073ADAB2">
      <w:pPr>
        <w:pStyle w:val="Normal"/>
        <w:rPr>
          <w:noProof w:val="0"/>
          <w:lang w:val="en-US"/>
        </w:rPr>
      </w:pPr>
    </w:p>
    <w:p w:rsidR="1E8EC32F" w:rsidP="1E8EC32F" w:rsidRDefault="1E8EC32F" w14:paraId="691A9641" w14:textId="542C44F0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p14:paraId="2C078E63" wp14:textId="318F6869"/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ba86131be61463f"/>
      <w:footerReference w:type="default" r:id="R19d99c28807b405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9F623B3" w:rsidTr="19F623B3" w14:paraId="0BC9874A">
      <w:trPr>
        <w:trHeight w:val="300"/>
      </w:trPr>
      <w:tc>
        <w:tcPr>
          <w:tcW w:w="3120" w:type="dxa"/>
          <w:tcMar/>
        </w:tcPr>
        <w:p w:rsidR="19F623B3" w:rsidP="19F623B3" w:rsidRDefault="19F623B3" w14:paraId="4B492382" w14:textId="32EBCAE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9F623B3" w:rsidP="19F623B3" w:rsidRDefault="19F623B3" w14:paraId="4FF45B6B" w14:textId="760761E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9F623B3" w:rsidP="19F623B3" w:rsidRDefault="19F623B3" w14:paraId="54B11F9D" w14:textId="45750EFC">
          <w:pPr>
            <w:pStyle w:val="Header"/>
            <w:bidi w:val="0"/>
            <w:ind w:right="-115"/>
            <w:jc w:val="right"/>
          </w:pPr>
        </w:p>
      </w:tc>
    </w:tr>
  </w:tbl>
  <w:p w:rsidR="19F623B3" w:rsidP="19F623B3" w:rsidRDefault="19F623B3" w14:paraId="0247E517" w14:textId="58EA1F2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9F623B3" w:rsidTr="19F623B3" w14:paraId="55D2AB27">
      <w:trPr>
        <w:trHeight w:val="300"/>
      </w:trPr>
      <w:tc>
        <w:tcPr>
          <w:tcW w:w="3120" w:type="dxa"/>
          <w:tcMar/>
        </w:tcPr>
        <w:p w:rsidR="19F623B3" w:rsidP="19F623B3" w:rsidRDefault="19F623B3" w14:paraId="1B393ABD" w14:textId="36B281F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9F623B3" w:rsidP="19F623B3" w:rsidRDefault="19F623B3" w14:paraId="4C658548" w14:textId="46C113A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9F623B3" w:rsidP="19F623B3" w:rsidRDefault="19F623B3" w14:paraId="4017123E" w14:textId="3890ADC3">
          <w:pPr>
            <w:pStyle w:val="Header"/>
            <w:bidi w:val="0"/>
            <w:ind w:right="-115"/>
            <w:jc w:val="right"/>
          </w:pPr>
        </w:p>
      </w:tc>
    </w:tr>
  </w:tbl>
  <w:p w:rsidR="19F623B3" w:rsidP="19F623B3" w:rsidRDefault="19F623B3" w14:paraId="449CA347" w14:textId="2F64BD6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Dvots32zFEMo3u" int2:id="JFdrHL3d">
      <int2:state int2:type="AugLoop_Text_Critique" int2:value="Rejected"/>
    </int2:textHash>
    <int2:textHash int2:hashCode="4s3DaUt+ieDVSC" int2:id="q3qz9YFR">
      <int2:state int2:type="AugLoop_Text_Critique" int2:value="Rejected"/>
    </int2:textHash>
    <int2:textHash int2:hashCode="8+wXkcCV+G/AIk" int2:id="NJXqT9jv">
      <int2:state int2:type="AugLoop_Text_Critique" int2:value="Rejected"/>
    </int2:textHash>
    <int2:textHash int2:hashCode="Cv0bYCKA04w7s6" int2:id="rjDu03xq">
      <int2:state int2:type="AugLoop_Text_Critique" int2:value="Rejected"/>
    </int2:textHash>
    <int2:textHash int2:hashCode="kByidkXaRxGvMx" int2:id="zRig4GQH">
      <int2:state int2:type="AugLoop_Text_Critique" int2:value="Rejected"/>
    </int2:textHash>
    <int2:textHash int2:hashCode="VDF5NBWzNuJK+3" int2:id="JRygNqgP">
      <int2:state int2:type="AugLoop_Text_Critique" int2:value="Rejected"/>
    </int2:textHash>
    <int2:bookmark int2:bookmarkName="_Int_0XKrPUnT" int2:invalidationBookmarkName="" int2:hashCode="Q3Sq7iR/sjfObJ" int2:id="m56vXqVt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C63755"/>
    <w:rsid w:val="008C57D5"/>
    <w:rsid w:val="00D65929"/>
    <w:rsid w:val="017E7372"/>
    <w:rsid w:val="01B88101"/>
    <w:rsid w:val="01E81742"/>
    <w:rsid w:val="02CBEA63"/>
    <w:rsid w:val="02CC6CDF"/>
    <w:rsid w:val="02F3D249"/>
    <w:rsid w:val="03C34476"/>
    <w:rsid w:val="0461E0F3"/>
    <w:rsid w:val="0484B905"/>
    <w:rsid w:val="04AFAA02"/>
    <w:rsid w:val="04D294DD"/>
    <w:rsid w:val="052EB542"/>
    <w:rsid w:val="055F541D"/>
    <w:rsid w:val="05722683"/>
    <w:rsid w:val="059DCCF5"/>
    <w:rsid w:val="05B94344"/>
    <w:rsid w:val="05C83703"/>
    <w:rsid w:val="05D36C0A"/>
    <w:rsid w:val="0610379B"/>
    <w:rsid w:val="0612EFB1"/>
    <w:rsid w:val="066FE933"/>
    <w:rsid w:val="070B36E8"/>
    <w:rsid w:val="0713746E"/>
    <w:rsid w:val="073E107D"/>
    <w:rsid w:val="074F5E75"/>
    <w:rsid w:val="076AC449"/>
    <w:rsid w:val="07768B7A"/>
    <w:rsid w:val="077D495A"/>
    <w:rsid w:val="07CDB79A"/>
    <w:rsid w:val="081326D7"/>
    <w:rsid w:val="0851CEF1"/>
    <w:rsid w:val="0876AA0F"/>
    <w:rsid w:val="088186E5"/>
    <w:rsid w:val="08C63755"/>
    <w:rsid w:val="08CF9599"/>
    <w:rsid w:val="09A5FCF0"/>
    <w:rsid w:val="09EACE83"/>
    <w:rsid w:val="0A03C47D"/>
    <w:rsid w:val="0A35FFC6"/>
    <w:rsid w:val="0A3D523D"/>
    <w:rsid w:val="0A426999"/>
    <w:rsid w:val="0A445ACC"/>
    <w:rsid w:val="0A4CC736"/>
    <w:rsid w:val="0A6617B3"/>
    <w:rsid w:val="0A8973B9"/>
    <w:rsid w:val="0AE01049"/>
    <w:rsid w:val="0AF0F09B"/>
    <w:rsid w:val="0BAEEC34"/>
    <w:rsid w:val="0BDBFEC4"/>
    <w:rsid w:val="0BDD791A"/>
    <w:rsid w:val="0C04D3A5"/>
    <w:rsid w:val="0C2FA542"/>
    <w:rsid w:val="0C4F0D1C"/>
    <w:rsid w:val="0C8281FB"/>
    <w:rsid w:val="0CB9B687"/>
    <w:rsid w:val="0D48F6CF"/>
    <w:rsid w:val="0D5401A1"/>
    <w:rsid w:val="0D639D70"/>
    <w:rsid w:val="0D7A6892"/>
    <w:rsid w:val="0E66BBEA"/>
    <w:rsid w:val="0E84C5EC"/>
    <w:rsid w:val="0EA14ED9"/>
    <w:rsid w:val="0EB25370"/>
    <w:rsid w:val="0ECE84F7"/>
    <w:rsid w:val="0EFD0B86"/>
    <w:rsid w:val="0F035AEF"/>
    <w:rsid w:val="0F35BD21"/>
    <w:rsid w:val="0F6A8302"/>
    <w:rsid w:val="10405E17"/>
    <w:rsid w:val="107A38D8"/>
    <w:rsid w:val="10AA1A1E"/>
    <w:rsid w:val="10C16495"/>
    <w:rsid w:val="10E3E0FA"/>
    <w:rsid w:val="10E3F399"/>
    <w:rsid w:val="110A6F14"/>
    <w:rsid w:val="11792F7A"/>
    <w:rsid w:val="11E2536E"/>
    <w:rsid w:val="11E85E9C"/>
    <w:rsid w:val="11F6C94E"/>
    <w:rsid w:val="1268AF84"/>
    <w:rsid w:val="1286B88E"/>
    <w:rsid w:val="12C02717"/>
    <w:rsid w:val="1329059E"/>
    <w:rsid w:val="13AF329F"/>
    <w:rsid w:val="140D1453"/>
    <w:rsid w:val="1420E565"/>
    <w:rsid w:val="143F0C04"/>
    <w:rsid w:val="14B66679"/>
    <w:rsid w:val="14F57C92"/>
    <w:rsid w:val="15208FFC"/>
    <w:rsid w:val="154A3A01"/>
    <w:rsid w:val="1563BFBF"/>
    <w:rsid w:val="15F601D5"/>
    <w:rsid w:val="162E11B1"/>
    <w:rsid w:val="16453548"/>
    <w:rsid w:val="16561B82"/>
    <w:rsid w:val="166C879F"/>
    <w:rsid w:val="167107DB"/>
    <w:rsid w:val="169CB241"/>
    <w:rsid w:val="16AFA043"/>
    <w:rsid w:val="16EADEFC"/>
    <w:rsid w:val="1717B250"/>
    <w:rsid w:val="174E40E5"/>
    <w:rsid w:val="174EEDFB"/>
    <w:rsid w:val="178A66F4"/>
    <w:rsid w:val="179077D2"/>
    <w:rsid w:val="17B4C476"/>
    <w:rsid w:val="181BA2AB"/>
    <w:rsid w:val="181CB103"/>
    <w:rsid w:val="181F8522"/>
    <w:rsid w:val="18449FE7"/>
    <w:rsid w:val="186EB90D"/>
    <w:rsid w:val="1882B3E4"/>
    <w:rsid w:val="18E912FC"/>
    <w:rsid w:val="18FAE8B1"/>
    <w:rsid w:val="19007D7B"/>
    <w:rsid w:val="19371EF0"/>
    <w:rsid w:val="19891A4D"/>
    <w:rsid w:val="19997D9D"/>
    <w:rsid w:val="19A16778"/>
    <w:rsid w:val="19A4012C"/>
    <w:rsid w:val="19BB3539"/>
    <w:rsid w:val="19DD8493"/>
    <w:rsid w:val="19F623B3"/>
    <w:rsid w:val="1A395038"/>
    <w:rsid w:val="1A47018E"/>
    <w:rsid w:val="1ACDD317"/>
    <w:rsid w:val="1ADDDE2A"/>
    <w:rsid w:val="1B397F28"/>
    <w:rsid w:val="1B55C9F5"/>
    <w:rsid w:val="1B6A4076"/>
    <w:rsid w:val="1B6CD2B2"/>
    <w:rsid w:val="1B827AB2"/>
    <w:rsid w:val="1BB50D91"/>
    <w:rsid w:val="1C88D216"/>
    <w:rsid w:val="1D4163D3"/>
    <w:rsid w:val="1D7FD102"/>
    <w:rsid w:val="1DAA712A"/>
    <w:rsid w:val="1DED36BE"/>
    <w:rsid w:val="1E34FFFF"/>
    <w:rsid w:val="1E35C290"/>
    <w:rsid w:val="1E391BC9"/>
    <w:rsid w:val="1E3F8161"/>
    <w:rsid w:val="1E686503"/>
    <w:rsid w:val="1E8EC32F"/>
    <w:rsid w:val="1F473BC5"/>
    <w:rsid w:val="1FB2BF87"/>
    <w:rsid w:val="203C87A3"/>
    <w:rsid w:val="2060719B"/>
    <w:rsid w:val="20837D6E"/>
    <w:rsid w:val="20D4FD8B"/>
    <w:rsid w:val="20FBD537"/>
    <w:rsid w:val="2116D7D1"/>
    <w:rsid w:val="214318C1"/>
    <w:rsid w:val="2176FD16"/>
    <w:rsid w:val="21B8B046"/>
    <w:rsid w:val="21CE5112"/>
    <w:rsid w:val="2246ADE1"/>
    <w:rsid w:val="2272F74D"/>
    <w:rsid w:val="22858762"/>
    <w:rsid w:val="22B7D6A0"/>
    <w:rsid w:val="22DEA81C"/>
    <w:rsid w:val="22EB095B"/>
    <w:rsid w:val="2368CA7C"/>
    <w:rsid w:val="23B0C3C9"/>
    <w:rsid w:val="23D1746A"/>
    <w:rsid w:val="23E2D11A"/>
    <w:rsid w:val="23F0EA56"/>
    <w:rsid w:val="24378310"/>
    <w:rsid w:val="245F28F9"/>
    <w:rsid w:val="2460976C"/>
    <w:rsid w:val="24AB6AD1"/>
    <w:rsid w:val="24B78B5F"/>
    <w:rsid w:val="250D2152"/>
    <w:rsid w:val="25161F24"/>
    <w:rsid w:val="25B73529"/>
    <w:rsid w:val="25D69B9B"/>
    <w:rsid w:val="26378A9B"/>
    <w:rsid w:val="265EE65C"/>
    <w:rsid w:val="2696E0C2"/>
    <w:rsid w:val="26AD9276"/>
    <w:rsid w:val="26C37416"/>
    <w:rsid w:val="26E1FC8E"/>
    <w:rsid w:val="27882D26"/>
    <w:rsid w:val="27B24064"/>
    <w:rsid w:val="27DAFE3F"/>
    <w:rsid w:val="2802B3D0"/>
    <w:rsid w:val="284D67ED"/>
    <w:rsid w:val="2882E82B"/>
    <w:rsid w:val="2893811E"/>
    <w:rsid w:val="28A497D3"/>
    <w:rsid w:val="28D8C333"/>
    <w:rsid w:val="28E84151"/>
    <w:rsid w:val="29007E48"/>
    <w:rsid w:val="292192A8"/>
    <w:rsid w:val="292D6B8B"/>
    <w:rsid w:val="29425FEC"/>
    <w:rsid w:val="294D0E40"/>
    <w:rsid w:val="2A2783F0"/>
    <w:rsid w:val="2A44B9DB"/>
    <w:rsid w:val="2A49354C"/>
    <w:rsid w:val="2ACB4DED"/>
    <w:rsid w:val="2AF8E6EC"/>
    <w:rsid w:val="2B80B051"/>
    <w:rsid w:val="2BA9EEFD"/>
    <w:rsid w:val="2BD91C95"/>
    <w:rsid w:val="2BF8BA2F"/>
    <w:rsid w:val="2BFC06ED"/>
    <w:rsid w:val="2C593B43"/>
    <w:rsid w:val="2C765B52"/>
    <w:rsid w:val="2C89FCBB"/>
    <w:rsid w:val="2C9BAF8F"/>
    <w:rsid w:val="2CC31080"/>
    <w:rsid w:val="2CCE5D47"/>
    <w:rsid w:val="2CCF885A"/>
    <w:rsid w:val="2CE1AEF8"/>
    <w:rsid w:val="2CFFB1A2"/>
    <w:rsid w:val="2D0916EF"/>
    <w:rsid w:val="2D0CE356"/>
    <w:rsid w:val="2D46C2FA"/>
    <w:rsid w:val="2D6861F6"/>
    <w:rsid w:val="2D6BE6D0"/>
    <w:rsid w:val="2D770624"/>
    <w:rsid w:val="2DA35DDB"/>
    <w:rsid w:val="2DD09711"/>
    <w:rsid w:val="2DDF88A6"/>
    <w:rsid w:val="2E06EFA8"/>
    <w:rsid w:val="2E4149CE"/>
    <w:rsid w:val="2E9A7CED"/>
    <w:rsid w:val="2F07FE28"/>
    <w:rsid w:val="2F097D77"/>
    <w:rsid w:val="2F5D5AC7"/>
    <w:rsid w:val="2F653651"/>
    <w:rsid w:val="2FB7F6AA"/>
    <w:rsid w:val="2FCF70A5"/>
    <w:rsid w:val="2FEF1F4F"/>
    <w:rsid w:val="3003C67C"/>
    <w:rsid w:val="305A4CB8"/>
    <w:rsid w:val="308E70B6"/>
    <w:rsid w:val="3108F471"/>
    <w:rsid w:val="3130AC74"/>
    <w:rsid w:val="318B44F9"/>
    <w:rsid w:val="31FE0387"/>
    <w:rsid w:val="32A3B771"/>
    <w:rsid w:val="32BEDD30"/>
    <w:rsid w:val="32CDD7BA"/>
    <w:rsid w:val="32DA258C"/>
    <w:rsid w:val="32E31166"/>
    <w:rsid w:val="32E78DE6"/>
    <w:rsid w:val="32F9C3D9"/>
    <w:rsid w:val="333F5600"/>
    <w:rsid w:val="335C9EC1"/>
    <w:rsid w:val="33A91EEE"/>
    <w:rsid w:val="33AC5D09"/>
    <w:rsid w:val="34243461"/>
    <w:rsid w:val="34A17459"/>
    <w:rsid w:val="34A23538"/>
    <w:rsid w:val="34AE884B"/>
    <w:rsid w:val="3536FD09"/>
    <w:rsid w:val="35395B54"/>
    <w:rsid w:val="3561EB75"/>
    <w:rsid w:val="35AD2C23"/>
    <w:rsid w:val="365F75B3"/>
    <w:rsid w:val="3667A158"/>
    <w:rsid w:val="36BC0AFD"/>
    <w:rsid w:val="3725FB2F"/>
    <w:rsid w:val="373A8554"/>
    <w:rsid w:val="377CCA7F"/>
    <w:rsid w:val="37B0BD2C"/>
    <w:rsid w:val="37B20139"/>
    <w:rsid w:val="38051020"/>
    <w:rsid w:val="382BFE44"/>
    <w:rsid w:val="389D3E2D"/>
    <w:rsid w:val="390FCE82"/>
    <w:rsid w:val="397C44B8"/>
    <w:rsid w:val="399D69D0"/>
    <w:rsid w:val="39A178CA"/>
    <w:rsid w:val="39EC44E5"/>
    <w:rsid w:val="39EDC67E"/>
    <w:rsid w:val="3A0C28E6"/>
    <w:rsid w:val="3A1E6DA7"/>
    <w:rsid w:val="3A2DA3B5"/>
    <w:rsid w:val="3A52C123"/>
    <w:rsid w:val="3A5C6858"/>
    <w:rsid w:val="3A8F5739"/>
    <w:rsid w:val="3AD756C8"/>
    <w:rsid w:val="3ADE751B"/>
    <w:rsid w:val="3B65314E"/>
    <w:rsid w:val="3B84CB6A"/>
    <w:rsid w:val="3B88A194"/>
    <w:rsid w:val="3BC378E8"/>
    <w:rsid w:val="3BF0278F"/>
    <w:rsid w:val="3BF71DDE"/>
    <w:rsid w:val="3C1788BF"/>
    <w:rsid w:val="3C27AE56"/>
    <w:rsid w:val="3CBE4D48"/>
    <w:rsid w:val="3CE9F02B"/>
    <w:rsid w:val="3D0A106F"/>
    <w:rsid w:val="3D1B7527"/>
    <w:rsid w:val="3D46F8BB"/>
    <w:rsid w:val="3D68484A"/>
    <w:rsid w:val="3D6B68A3"/>
    <w:rsid w:val="3DE3BD0F"/>
    <w:rsid w:val="3DE5EF7F"/>
    <w:rsid w:val="3E4B35F6"/>
    <w:rsid w:val="3E6D812F"/>
    <w:rsid w:val="3E84A035"/>
    <w:rsid w:val="3E9B1B82"/>
    <w:rsid w:val="3EA391C9"/>
    <w:rsid w:val="3EFC95E9"/>
    <w:rsid w:val="3EFDF49B"/>
    <w:rsid w:val="3F598266"/>
    <w:rsid w:val="3F863ED3"/>
    <w:rsid w:val="3F91B763"/>
    <w:rsid w:val="3F9E5AC4"/>
    <w:rsid w:val="3FC6AFA7"/>
    <w:rsid w:val="3FE0C468"/>
    <w:rsid w:val="400ACD2F"/>
    <w:rsid w:val="40411C42"/>
    <w:rsid w:val="405E2841"/>
    <w:rsid w:val="40B56D07"/>
    <w:rsid w:val="40C4E17A"/>
    <w:rsid w:val="4121EEDC"/>
    <w:rsid w:val="41947240"/>
    <w:rsid w:val="41F9231D"/>
    <w:rsid w:val="42636978"/>
    <w:rsid w:val="429F170A"/>
    <w:rsid w:val="42C59DC5"/>
    <w:rsid w:val="42DF5C3C"/>
    <w:rsid w:val="42FFA558"/>
    <w:rsid w:val="430BA783"/>
    <w:rsid w:val="4316995F"/>
    <w:rsid w:val="43293A74"/>
    <w:rsid w:val="4376E9C0"/>
    <w:rsid w:val="43951049"/>
    <w:rsid w:val="43FF2C06"/>
    <w:rsid w:val="4483F5E2"/>
    <w:rsid w:val="4488C480"/>
    <w:rsid w:val="44CF012C"/>
    <w:rsid w:val="4513C130"/>
    <w:rsid w:val="455550C4"/>
    <w:rsid w:val="4578A25E"/>
    <w:rsid w:val="460FC975"/>
    <w:rsid w:val="462DBCA5"/>
    <w:rsid w:val="4657D643"/>
    <w:rsid w:val="467889A1"/>
    <w:rsid w:val="468868F2"/>
    <w:rsid w:val="46C3C68E"/>
    <w:rsid w:val="46EB9226"/>
    <w:rsid w:val="4728DCC8"/>
    <w:rsid w:val="4777769F"/>
    <w:rsid w:val="47FAEBA8"/>
    <w:rsid w:val="48308AD6"/>
    <w:rsid w:val="488AA0C8"/>
    <w:rsid w:val="48973B0D"/>
    <w:rsid w:val="48CFD04F"/>
    <w:rsid w:val="48DE12B4"/>
    <w:rsid w:val="48F9E6A4"/>
    <w:rsid w:val="48FDC4EF"/>
    <w:rsid w:val="49421AD6"/>
    <w:rsid w:val="49508BEA"/>
    <w:rsid w:val="498C52B8"/>
    <w:rsid w:val="49E258EB"/>
    <w:rsid w:val="4A56D759"/>
    <w:rsid w:val="4A681C3F"/>
    <w:rsid w:val="4A74848B"/>
    <w:rsid w:val="4A948E28"/>
    <w:rsid w:val="4A9A3BFE"/>
    <w:rsid w:val="4AE7244F"/>
    <w:rsid w:val="4B01901D"/>
    <w:rsid w:val="4B03C220"/>
    <w:rsid w:val="4B3476B0"/>
    <w:rsid w:val="4BCD4C5E"/>
    <w:rsid w:val="4C3F3DC7"/>
    <w:rsid w:val="4C65C63E"/>
    <w:rsid w:val="4C72B874"/>
    <w:rsid w:val="4CD0AF56"/>
    <w:rsid w:val="4CD3FBB8"/>
    <w:rsid w:val="4CF9A49E"/>
    <w:rsid w:val="4E4D9691"/>
    <w:rsid w:val="4E772D44"/>
    <w:rsid w:val="4E91124D"/>
    <w:rsid w:val="4EE05BD0"/>
    <w:rsid w:val="4F029D45"/>
    <w:rsid w:val="4F029E4D"/>
    <w:rsid w:val="4F3943DB"/>
    <w:rsid w:val="4F3A07CB"/>
    <w:rsid w:val="4F5BB843"/>
    <w:rsid w:val="4F81F933"/>
    <w:rsid w:val="4F9DE931"/>
    <w:rsid w:val="4FA75618"/>
    <w:rsid w:val="4FDF13ED"/>
    <w:rsid w:val="50003EFD"/>
    <w:rsid w:val="50093468"/>
    <w:rsid w:val="50279B49"/>
    <w:rsid w:val="502A96BA"/>
    <w:rsid w:val="50612DF7"/>
    <w:rsid w:val="50871961"/>
    <w:rsid w:val="50926FE7"/>
    <w:rsid w:val="50CD892C"/>
    <w:rsid w:val="50F651E7"/>
    <w:rsid w:val="5124D613"/>
    <w:rsid w:val="51C1863D"/>
    <w:rsid w:val="51CBAA34"/>
    <w:rsid w:val="51CE26DA"/>
    <w:rsid w:val="51DB5D01"/>
    <w:rsid w:val="51E2314B"/>
    <w:rsid w:val="520B6BE9"/>
    <w:rsid w:val="5228DBB1"/>
    <w:rsid w:val="5272B437"/>
    <w:rsid w:val="528367FD"/>
    <w:rsid w:val="52884706"/>
    <w:rsid w:val="52FA0062"/>
    <w:rsid w:val="52FF2AC3"/>
    <w:rsid w:val="5325EF57"/>
    <w:rsid w:val="5328ECE9"/>
    <w:rsid w:val="532E7BA6"/>
    <w:rsid w:val="53550806"/>
    <w:rsid w:val="5370A0EE"/>
    <w:rsid w:val="53F8243F"/>
    <w:rsid w:val="5408C8DE"/>
    <w:rsid w:val="540F9E3F"/>
    <w:rsid w:val="54682543"/>
    <w:rsid w:val="54BB960A"/>
    <w:rsid w:val="54EDC825"/>
    <w:rsid w:val="550DCB58"/>
    <w:rsid w:val="552935FE"/>
    <w:rsid w:val="55445E75"/>
    <w:rsid w:val="5552874A"/>
    <w:rsid w:val="5566736C"/>
    <w:rsid w:val="557A061B"/>
    <w:rsid w:val="5586BD96"/>
    <w:rsid w:val="560E8A19"/>
    <w:rsid w:val="56874A77"/>
    <w:rsid w:val="57001FDE"/>
    <w:rsid w:val="575B13EC"/>
    <w:rsid w:val="576ED03C"/>
    <w:rsid w:val="5775E63A"/>
    <w:rsid w:val="57DDA8C0"/>
    <w:rsid w:val="58051603"/>
    <w:rsid w:val="5849E90C"/>
    <w:rsid w:val="589A3A08"/>
    <w:rsid w:val="58DF7DDA"/>
    <w:rsid w:val="59455ABC"/>
    <w:rsid w:val="594B2AAC"/>
    <w:rsid w:val="5A00F968"/>
    <w:rsid w:val="5A0F199F"/>
    <w:rsid w:val="5A786C67"/>
    <w:rsid w:val="5A84A264"/>
    <w:rsid w:val="5AA95087"/>
    <w:rsid w:val="5AC5CBE1"/>
    <w:rsid w:val="5B5E36CE"/>
    <w:rsid w:val="5BB5F36A"/>
    <w:rsid w:val="5BCEDD7E"/>
    <w:rsid w:val="5BFF553A"/>
    <w:rsid w:val="5C36B0E2"/>
    <w:rsid w:val="5C55BD71"/>
    <w:rsid w:val="5C884B72"/>
    <w:rsid w:val="5CA8FA03"/>
    <w:rsid w:val="5D5EE35C"/>
    <w:rsid w:val="5D82EF31"/>
    <w:rsid w:val="5D9AC6BC"/>
    <w:rsid w:val="5DC6D6C0"/>
    <w:rsid w:val="5DEDE729"/>
    <w:rsid w:val="5DF16AF8"/>
    <w:rsid w:val="5E0A39A6"/>
    <w:rsid w:val="5E4600FA"/>
    <w:rsid w:val="5E5B8495"/>
    <w:rsid w:val="5E8770BA"/>
    <w:rsid w:val="5E943A70"/>
    <w:rsid w:val="5EA2F008"/>
    <w:rsid w:val="5EAEE3B5"/>
    <w:rsid w:val="5ED2309A"/>
    <w:rsid w:val="5F2008F3"/>
    <w:rsid w:val="5F361974"/>
    <w:rsid w:val="5F517EDF"/>
    <w:rsid w:val="5FA17360"/>
    <w:rsid w:val="5FC84302"/>
    <w:rsid w:val="604D0734"/>
    <w:rsid w:val="60778657"/>
    <w:rsid w:val="60956FED"/>
    <w:rsid w:val="612DC5DE"/>
    <w:rsid w:val="619A8E6E"/>
    <w:rsid w:val="61B6624E"/>
    <w:rsid w:val="61BD353D"/>
    <w:rsid w:val="61E0E6E0"/>
    <w:rsid w:val="6232C18D"/>
    <w:rsid w:val="62441819"/>
    <w:rsid w:val="625D920C"/>
    <w:rsid w:val="62BD89E6"/>
    <w:rsid w:val="62BFD65B"/>
    <w:rsid w:val="62C55420"/>
    <w:rsid w:val="6307E853"/>
    <w:rsid w:val="636DCDB6"/>
    <w:rsid w:val="6381FF18"/>
    <w:rsid w:val="63EA37CC"/>
    <w:rsid w:val="647EFD79"/>
    <w:rsid w:val="6493CF0B"/>
    <w:rsid w:val="64BB6E10"/>
    <w:rsid w:val="652B77A0"/>
    <w:rsid w:val="6548068E"/>
    <w:rsid w:val="6557E8A2"/>
    <w:rsid w:val="65DC0C74"/>
    <w:rsid w:val="66A082B7"/>
    <w:rsid w:val="66C04611"/>
    <w:rsid w:val="66EF10B9"/>
    <w:rsid w:val="66F4B9BA"/>
    <w:rsid w:val="67203AD7"/>
    <w:rsid w:val="67226654"/>
    <w:rsid w:val="676FCF25"/>
    <w:rsid w:val="67A65573"/>
    <w:rsid w:val="67B37CBB"/>
    <w:rsid w:val="67C97D21"/>
    <w:rsid w:val="67EF0A4C"/>
    <w:rsid w:val="67FB19E8"/>
    <w:rsid w:val="686A39C6"/>
    <w:rsid w:val="6875F5D1"/>
    <w:rsid w:val="68D2D774"/>
    <w:rsid w:val="691257BD"/>
    <w:rsid w:val="6940398D"/>
    <w:rsid w:val="69415138"/>
    <w:rsid w:val="69688E2E"/>
    <w:rsid w:val="69D64F36"/>
    <w:rsid w:val="6A4CBA90"/>
    <w:rsid w:val="6A616251"/>
    <w:rsid w:val="6A676E34"/>
    <w:rsid w:val="6A6F48BD"/>
    <w:rsid w:val="6A81827A"/>
    <w:rsid w:val="6AD27949"/>
    <w:rsid w:val="6AE3287A"/>
    <w:rsid w:val="6B1527B2"/>
    <w:rsid w:val="6B2D72E3"/>
    <w:rsid w:val="6B318427"/>
    <w:rsid w:val="6B4CB57B"/>
    <w:rsid w:val="6BA34B3F"/>
    <w:rsid w:val="6BF83965"/>
    <w:rsid w:val="6C104D36"/>
    <w:rsid w:val="6C3D9C67"/>
    <w:rsid w:val="6C6A0893"/>
    <w:rsid w:val="6C8A712E"/>
    <w:rsid w:val="6D0B6B86"/>
    <w:rsid w:val="6D0FE71F"/>
    <w:rsid w:val="6D31F49F"/>
    <w:rsid w:val="6D5660C6"/>
    <w:rsid w:val="6D5BC4AB"/>
    <w:rsid w:val="6D77AF80"/>
    <w:rsid w:val="6D932146"/>
    <w:rsid w:val="6DA47FB7"/>
    <w:rsid w:val="6DCBC6CC"/>
    <w:rsid w:val="6E63FB89"/>
    <w:rsid w:val="6E75C877"/>
    <w:rsid w:val="6EBCC3C2"/>
    <w:rsid w:val="6EE3B505"/>
    <w:rsid w:val="6F3D060E"/>
    <w:rsid w:val="6F490004"/>
    <w:rsid w:val="6F6B508E"/>
    <w:rsid w:val="6F96AB15"/>
    <w:rsid w:val="7025C803"/>
    <w:rsid w:val="70689C0B"/>
    <w:rsid w:val="708ACAD1"/>
    <w:rsid w:val="709AE926"/>
    <w:rsid w:val="713B0510"/>
    <w:rsid w:val="71810DCE"/>
    <w:rsid w:val="719746F1"/>
    <w:rsid w:val="71B6449C"/>
    <w:rsid w:val="7213B273"/>
    <w:rsid w:val="72184A6F"/>
    <w:rsid w:val="723D2FD0"/>
    <w:rsid w:val="7259EFE8"/>
    <w:rsid w:val="72BB8E34"/>
    <w:rsid w:val="73367BA4"/>
    <w:rsid w:val="73472435"/>
    <w:rsid w:val="735EC0AA"/>
    <w:rsid w:val="737FC3FB"/>
    <w:rsid w:val="739A7D33"/>
    <w:rsid w:val="73A2AE2E"/>
    <w:rsid w:val="73B6FFAB"/>
    <w:rsid w:val="73EFFF59"/>
    <w:rsid w:val="741251D6"/>
    <w:rsid w:val="743603D7"/>
    <w:rsid w:val="7451B5F4"/>
    <w:rsid w:val="74632504"/>
    <w:rsid w:val="7486A853"/>
    <w:rsid w:val="749C8C1A"/>
    <w:rsid w:val="759AF004"/>
    <w:rsid w:val="75A98977"/>
    <w:rsid w:val="75B76889"/>
    <w:rsid w:val="75C02AA4"/>
    <w:rsid w:val="75CE6F40"/>
    <w:rsid w:val="76110A19"/>
    <w:rsid w:val="764BE192"/>
    <w:rsid w:val="764E54AC"/>
    <w:rsid w:val="7673C54A"/>
    <w:rsid w:val="76877102"/>
    <w:rsid w:val="7692806F"/>
    <w:rsid w:val="769E96DE"/>
    <w:rsid w:val="769F1524"/>
    <w:rsid w:val="76A24DC1"/>
    <w:rsid w:val="76B0E8F4"/>
    <w:rsid w:val="76D9F436"/>
    <w:rsid w:val="774BB103"/>
    <w:rsid w:val="775A36B5"/>
    <w:rsid w:val="7781003A"/>
    <w:rsid w:val="779EF1AB"/>
    <w:rsid w:val="77B0C4FA"/>
    <w:rsid w:val="77BAB379"/>
    <w:rsid w:val="77BC0798"/>
    <w:rsid w:val="780F14C2"/>
    <w:rsid w:val="785F71BD"/>
    <w:rsid w:val="78C6A55F"/>
    <w:rsid w:val="78E8215E"/>
    <w:rsid w:val="7916CD42"/>
    <w:rsid w:val="79BE5914"/>
    <w:rsid w:val="79BF3843"/>
    <w:rsid w:val="79F29B39"/>
    <w:rsid w:val="7A3C560C"/>
    <w:rsid w:val="7A7422B8"/>
    <w:rsid w:val="7A76191B"/>
    <w:rsid w:val="7A9C5A8A"/>
    <w:rsid w:val="7AAA08A3"/>
    <w:rsid w:val="7AB3644B"/>
    <w:rsid w:val="7AB63931"/>
    <w:rsid w:val="7AFF7FD5"/>
    <w:rsid w:val="7B82E3D9"/>
    <w:rsid w:val="7B8C00D7"/>
    <w:rsid w:val="7BC161DE"/>
    <w:rsid w:val="7BC436AA"/>
    <w:rsid w:val="7BF64374"/>
    <w:rsid w:val="7C17B0F6"/>
    <w:rsid w:val="7C64C55F"/>
    <w:rsid w:val="7CA59D3F"/>
    <w:rsid w:val="7DCBEBCA"/>
    <w:rsid w:val="7DD234D8"/>
    <w:rsid w:val="7DF32AD3"/>
    <w:rsid w:val="7E22A711"/>
    <w:rsid w:val="7E4B26BD"/>
    <w:rsid w:val="7ECFDECF"/>
    <w:rsid w:val="7F377DFB"/>
    <w:rsid w:val="7F4DDE01"/>
    <w:rsid w:val="7F83293B"/>
    <w:rsid w:val="7FCFD84B"/>
    <w:rsid w:val="7FFCCA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C63755"/>
  <w15:chartTrackingRefBased/>
  <w15:docId w15:val="{9AE6ED7D-B5BB-4F5F-B13E-03834B23303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2ba86131be61463f" /><Relationship Type="http://schemas.openxmlformats.org/officeDocument/2006/relationships/footer" Target="footer.xml" Id="R19d99c28807b405e" /><Relationship Type="http://schemas.microsoft.com/office/2020/10/relationships/intelligence" Target="intelligence2.xml" Id="R55b011e0ca564dc6" /><Relationship Type="http://schemas.openxmlformats.org/officeDocument/2006/relationships/hyperlink" Target="https://media.actionforchildren.org.uk/documents/Shattered_Lives_Stolen_Futures_Report_-_Full_Report.pdf" TargetMode="External" Id="Rdbfba73df1a64a2b" /><Relationship Type="http://schemas.openxmlformats.org/officeDocument/2006/relationships/hyperlink" Target="https://www.actionforchildren.org.uk/media-centre/criminally-exploited-children-jay-review-2024/" TargetMode="External" Id="Rf57d81f5c9444465" /><Relationship Type="http://schemas.openxmlformats.org/officeDocument/2006/relationships/hyperlink" Target="https://assets.publishing.service.gov.uk/government/uploads/system/uploads/attachment_data/file/1177697/Improving_multi-agency_information_sharing_2023.pdf" TargetMode="External" Id="Radc17f5691844925" /><Relationship Type="http://schemas.openxmlformats.org/officeDocument/2006/relationships/hyperlink" Target="https://theconversation.com/why-do-young-people-join-gangs-members-explain-the-appeal-of-risk-taking-120844" TargetMode="External" Id="R7d255f2e1be044a1" /><Relationship Type="http://schemas.openxmlformats.org/officeDocument/2006/relationships/hyperlink" Target="https://www.justiceinspectorates.gov.uk/hmiprobation/research/the-evidence-base-youth-offending-services/specific-areas-of-delivery/adversity-and-trauma/" TargetMode="External" Id="R4191ee10cdaf4c77" /><Relationship Type="http://schemas.openxmlformats.org/officeDocument/2006/relationships/hyperlink" Target="https://www.justiceinspectorates.gov.uk/hmiprobation/research/the-evidence-base-youth-offending-services/specific-types-of-delivery/safeguarding-child-criminal-exploitation/" TargetMode="External" Id="Ra89d0a880e1b40e4" /><Relationship Type="http://schemas.openxmlformats.org/officeDocument/2006/relationships/hyperlink" Target="https://www.communitycare.co.uk/2024/01/10/extra-familial-harm-understanding-trauma-responses-in-young-people/" TargetMode="External" Id="R724bb82ef828419e" /><Relationship Type="http://schemas.openxmlformats.org/officeDocument/2006/relationships/hyperlink" Target="https://orca.cardiff.ac.uk/id/eprint/145780/1/CCE%20Interim%20report%20Final.pdf" TargetMode="External" Id="R73ac49742d7b4442" /><Relationship Type="http://schemas.openxmlformats.org/officeDocument/2006/relationships/hyperlink" Target="https://cascadewales.org/wp-content/uploads/sites/3/2020/11/A-systematic-map-and-synthesis-review-of-Child-Criminal-Exploitation-October-2019-1.pdf" TargetMode="External" Id="Re66ea8fe73ce4937" /><Relationship Type="http://schemas.openxmlformats.org/officeDocument/2006/relationships/hyperlink" Target="https://assets.publishing.service.gov.uk/government/uploads/system/uploads/attachment_data/file/1139597/moj-county-lines-practical-guidance-frontline-practitionerspdf.pdf" TargetMode="External" Id="Rd1f0dd459f8241f5" /><Relationship Type="http://schemas.openxmlformats.org/officeDocument/2006/relationships/hyperlink" Target="https://www.simplypsychology.org/labeling-theory.html" TargetMode="External" Id="R35221e6b1404483a" /><Relationship Type="http://schemas.openxmlformats.org/officeDocument/2006/relationships/hyperlink" Target="https://www.nspcc.org.uk/what-is-child-abuse/types-of-abuse/gangs-criminal-exploitation/" TargetMode="External" Id="Rd448203a0c734bf3" /><Relationship Type="http://schemas.openxmlformats.org/officeDocument/2006/relationships/hyperlink" Target="https://learning.nspcc.org.uk/media/gp0oqtpv/multi-agency-working-information-sharing-learning-from-case-reviews.pdf" TargetMode="External" Id="R6533b90365be4b14" /><Relationship Type="http://schemas.openxmlformats.org/officeDocument/2006/relationships/hyperlink" Target="https://www.gov.uk/government/publications/working-definition-of-trauma-informed-practice/working-definition-of-trauma-informed-practice" TargetMode="External" Id="R05ae4ef2249a473e" /><Relationship Type="http://schemas.openxmlformats.org/officeDocument/2006/relationships/hyperlink" Target="https://www.ons.gov.uk/peoplepopulationandcommunity/crimeandjustice/bulletins/childvictimsofmodernslaveryintheuk/march2022" TargetMode="External" Id="R968e67c8b1e2487f" /><Relationship Type="http://schemas.openxmlformats.org/officeDocument/2006/relationships/hyperlink" Target="https://www.hull.ac.uk/work-with-us/more/media-centre/news/2023/the-modern-slavery-act-some-progress-but-huge-challenges-remain" TargetMode="External" Id="R0641080a744e4a57" /><Relationship Type="http://schemas.openxmlformats.org/officeDocument/2006/relationships/hyperlink" Target="https://www.childrenssociety.org.uk/what-we-do/blogs/gender-exploitation" TargetMode="External" Id="Re8c80ece6fe341fb" /><Relationship Type="http://schemas.openxmlformats.org/officeDocument/2006/relationships/hyperlink" Target="https://www.childrenssociety.org.uk/information/professionals/resources/defining-child-criminal-exploitation" TargetMode="External" Id="Rffffa940d20543c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2024-11-20T14:59:00.8108505Z</dcterms:created>
  <dcterms:modified xsi:type="dcterms:W3CDTF">2024-11-29T17:26:38.9031151Z</dcterms:modified>
  <dc:creator>Leo Pietrapertosa (2219977)</dc:creator>
  <lastModifiedBy>Leo Pietrapertosa (2219977)</lastModifiedBy>
</coreProperties>
</file>