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1898082380"/>
        <w:docPartObj>
          <w:docPartGallery w:val="Cover Pages"/>
          <w:docPartUnique/>
        </w:docPartObj>
      </w:sdtPr>
      <w:sdtContent>
        <w:p w14:paraId="17592138" w14:textId="486A7EDA" w:rsidR="00D4552E" w:rsidRDefault="00D4552E">
          <w:pPr>
            <w:rPr>
              <w:rFonts w:ascii="Arial" w:hAnsi="Arial" w:cs="Arial"/>
              <w:sz w:val="22"/>
              <w:szCs w:val="22"/>
            </w:rPr>
          </w:pPr>
          <w:r w:rsidRPr="00D4552E">
            <w:rPr>
              <w:rFonts w:ascii="Arial" w:hAnsi="Arial" w:cs="Arial"/>
              <w:noProof/>
              <w:sz w:val="22"/>
              <w:szCs w:val="22"/>
            </w:rPr>
            <mc:AlternateContent>
              <mc:Choice Requires="wps">
                <w:drawing>
                  <wp:anchor distT="0" distB="0" distL="114300" distR="114300" simplePos="0" relativeHeight="251659264" behindDoc="0" locked="0" layoutInCell="1" allowOverlap="1" wp14:anchorId="4115ED6E" wp14:editId="03C3F5D5">
                    <wp:simplePos x="0" y="0"/>
                    <wp:positionH relativeFrom="page">
                      <wp:posOffset>226577</wp:posOffset>
                    </wp:positionH>
                    <wp:positionV relativeFrom="page">
                      <wp:posOffset>97104</wp:posOffset>
                    </wp:positionV>
                    <wp:extent cx="1712890" cy="9381861"/>
                    <wp:effectExtent l="0" t="0" r="0" b="0"/>
                    <wp:wrapNone/>
                    <wp:docPr id="138" name="Text Box 40"/>
                    <wp:cNvGraphicFramePr/>
                    <a:graphic xmlns:a="http://schemas.openxmlformats.org/drawingml/2006/main">
                      <a:graphicData uri="http://schemas.microsoft.com/office/word/2010/wordprocessingShape">
                        <wps:wsp>
                          <wps:cNvSpPr txBox="1"/>
                          <wps:spPr>
                            <a:xfrm>
                              <a:off x="0" y="0"/>
                              <a:ext cx="1712890" cy="938186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949"/>
                                  <w:gridCol w:w="5256"/>
                                </w:tblGrid>
                                <w:tr w:rsidR="00A70755" w14:paraId="7D295B06" w14:textId="77777777">
                                  <w:trPr>
                                    <w:jc w:val="center"/>
                                  </w:trPr>
                                  <w:tc>
                                    <w:tcPr>
                                      <w:tcW w:w="2568" w:type="pct"/>
                                      <w:vAlign w:val="center"/>
                                    </w:tcPr>
                                    <w:p w14:paraId="5E10B512" w14:textId="71769ACD" w:rsidR="00D4552E" w:rsidRDefault="00D4552E" w:rsidP="00F45B01">
                                      <w:pPr>
                                        <w:pStyle w:val="NoSpacing"/>
                                        <w:spacing w:line="312" w:lineRule="auto"/>
                                        <w:rPr>
                                          <w:caps/>
                                          <w:color w:val="191919" w:themeColor="text1" w:themeTint="E6"/>
                                          <w:sz w:val="72"/>
                                          <w:szCs w:val="72"/>
                                        </w:rPr>
                                      </w:pPr>
                                    </w:p>
                                    <w:sdt>
                                      <w:sdtPr>
                                        <w:rPr>
                                          <w:rFonts w:ascii="Elephant" w:hAnsi="Elephant"/>
                                          <w:color w:val="215E99" w:themeColor="text2" w:themeTint="BF"/>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1FF4AD5" w14:textId="6904B589" w:rsidR="00D4552E" w:rsidRDefault="00255C1F">
                                          <w:pPr>
                                            <w:jc w:val="right"/>
                                          </w:pPr>
                                          <w:r>
                                            <w:rPr>
                                              <w:rFonts w:ascii="Elephant" w:hAnsi="Elephant"/>
                                              <w:color w:val="215E99" w:themeColor="text2" w:themeTint="BF"/>
                                              <w:sz w:val="44"/>
                                              <w:szCs w:val="44"/>
                                            </w:rPr>
                                            <w:t>HEALTH, WELLBEING AND SUSTAINABLE DEVELOPMENT</w:t>
                                          </w:r>
                                        </w:p>
                                      </w:sdtContent>
                                    </w:sdt>
                                  </w:tc>
                                  <w:tc>
                                    <w:tcPr>
                                      <w:tcW w:w="2432" w:type="pct"/>
                                      <w:vAlign w:val="center"/>
                                    </w:tcPr>
                                    <w:p w14:paraId="562E5E05" w14:textId="77777777" w:rsidR="00A70755" w:rsidRDefault="00A70755">
                                      <w:pPr>
                                        <w:pStyle w:val="NoSpacing"/>
                                        <w:rPr>
                                          <w:rFonts w:ascii="Arial" w:hAnsi="Arial" w:cs="Arial"/>
                                          <w:caps/>
                                          <w:color w:val="215E99" w:themeColor="text2" w:themeTint="BF"/>
                                          <w:sz w:val="36"/>
                                          <w:szCs w:val="36"/>
                                        </w:rPr>
                                      </w:pPr>
                                    </w:p>
                                    <w:p w14:paraId="7A94CD78" w14:textId="77777777" w:rsidR="00A70755" w:rsidRDefault="00A70755">
                                      <w:pPr>
                                        <w:pStyle w:val="NoSpacing"/>
                                        <w:rPr>
                                          <w:rFonts w:ascii="Arial" w:hAnsi="Arial" w:cs="Arial"/>
                                          <w:caps/>
                                          <w:color w:val="215E99" w:themeColor="text2" w:themeTint="BF"/>
                                          <w:sz w:val="36"/>
                                          <w:szCs w:val="36"/>
                                        </w:rPr>
                                      </w:pPr>
                                    </w:p>
                                    <w:p w14:paraId="1A80B795" w14:textId="77777777" w:rsidR="00A70755" w:rsidRDefault="00A70755">
                                      <w:pPr>
                                        <w:pStyle w:val="NoSpacing"/>
                                        <w:rPr>
                                          <w:rFonts w:ascii="Arial" w:hAnsi="Arial" w:cs="Arial"/>
                                          <w:caps/>
                                          <w:color w:val="215E99" w:themeColor="text2" w:themeTint="BF"/>
                                          <w:sz w:val="36"/>
                                          <w:szCs w:val="36"/>
                                        </w:rPr>
                                      </w:pPr>
                                    </w:p>
                                    <w:p w14:paraId="0B14CED6" w14:textId="77777777" w:rsidR="00A70755" w:rsidRDefault="00A70755">
                                      <w:pPr>
                                        <w:pStyle w:val="NoSpacing"/>
                                        <w:rPr>
                                          <w:rFonts w:ascii="Arial" w:hAnsi="Arial" w:cs="Arial"/>
                                          <w:caps/>
                                          <w:color w:val="215E99" w:themeColor="text2" w:themeTint="BF"/>
                                          <w:sz w:val="36"/>
                                          <w:szCs w:val="36"/>
                                        </w:rPr>
                                      </w:pPr>
                                    </w:p>
                                    <w:p w14:paraId="5FA0F4EC" w14:textId="77777777" w:rsidR="00A70755" w:rsidRDefault="00A70755">
                                      <w:pPr>
                                        <w:pStyle w:val="NoSpacing"/>
                                        <w:rPr>
                                          <w:rFonts w:ascii="Arial" w:hAnsi="Arial" w:cs="Arial"/>
                                          <w:caps/>
                                          <w:color w:val="215E99" w:themeColor="text2" w:themeTint="BF"/>
                                          <w:sz w:val="36"/>
                                          <w:szCs w:val="36"/>
                                        </w:rPr>
                                      </w:pPr>
                                    </w:p>
                                    <w:p w14:paraId="1A7C7AC2" w14:textId="69E9F7BF" w:rsidR="00A70755" w:rsidRDefault="00A70755">
                                      <w:pPr>
                                        <w:pStyle w:val="NoSpacing"/>
                                        <w:rPr>
                                          <w:rFonts w:ascii="Arial" w:hAnsi="Arial" w:cs="Arial"/>
                                          <w:caps/>
                                          <w:color w:val="215E99" w:themeColor="text2" w:themeTint="BF"/>
                                          <w:sz w:val="36"/>
                                          <w:szCs w:val="36"/>
                                        </w:rPr>
                                      </w:pPr>
                                    </w:p>
                                    <w:p w14:paraId="63F9A25B" w14:textId="09EE97FF" w:rsidR="00A70755" w:rsidRDefault="00A70755">
                                      <w:pPr>
                                        <w:pStyle w:val="NoSpacing"/>
                                        <w:rPr>
                                          <w:rFonts w:ascii="Arial" w:hAnsi="Arial" w:cs="Arial"/>
                                          <w:caps/>
                                          <w:color w:val="215E99" w:themeColor="text2" w:themeTint="BF"/>
                                          <w:sz w:val="36"/>
                                          <w:szCs w:val="36"/>
                                        </w:rPr>
                                      </w:pPr>
                                    </w:p>
                                    <w:p w14:paraId="0CD61B76" w14:textId="43575A54" w:rsidR="00A70755" w:rsidRDefault="00A70755">
                                      <w:pPr>
                                        <w:pStyle w:val="NoSpacing"/>
                                        <w:rPr>
                                          <w:rFonts w:ascii="Arial" w:hAnsi="Arial" w:cs="Arial"/>
                                          <w:caps/>
                                          <w:color w:val="215E99" w:themeColor="text2" w:themeTint="BF"/>
                                          <w:sz w:val="36"/>
                                          <w:szCs w:val="36"/>
                                        </w:rPr>
                                      </w:pPr>
                                      <w:r>
                                        <w:rPr>
                                          <w:noProof/>
                                        </w:rPr>
                                        <w:drawing>
                                          <wp:inline distT="0" distB="0" distL="0" distR="0" wp14:anchorId="09311F36" wp14:editId="06991CE4">
                                            <wp:extent cx="2880765" cy="2155825"/>
                                            <wp:effectExtent l="0" t="0" r="0" b="0"/>
                                            <wp:docPr id="4" name="Picture 3" descr="Sustainable Development Goals - European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ustainable Development Goals - European Commiss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0789" cy="2163327"/>
                                                    </a:xfrm>
                                                    <a:prstGeom prst="rect">
                                                      <a:avLst/>
                                                    </a:prstGeom>
                                                    <a:noFill/>
                                                    <a:ln>
                                                      <a:noFill/>
                                                    </a:ln>
                                                  </pic:spPr>
                                                </pic:pic>
                                              </a:graphicData>
                                            </a:graphic>
                                          </wp:inline>
                                        </w:drawing>
                                      </w:r>
                                    </w:p>
                                    <w:p w14:paraId="43F6006A" w14:textId="77777777" w:rsidR="00A70755" w:rsidRDefault="00A70755">
                                      <w:pPr>
                                        <w:pStyle w:val="NoSpacing"/>
                                        <w:rPr>
                                          <w:rFonts w:ascii="Arial" w:hAnsi="Arial" w:cs="Arial"/>
                                          <w:caps/>
                                          <w:color w:val="215E99" w:themeColor="text2" w:themeTint="BF"/>
                                          <w:sz w:val="36"/>
                                          <w:szCs w:val="36"/>
                                        </w:rPr>
                                      </w:pPr>
                                    </w:p>
                                    <w:p w14:paraId="339568A0" w14:textId="77777777" w:rsidR="00A70755" w:rsidRDefault="00A70755">
                                      <w:pPr>
                                        <w:pStyle w:val="NoSpacing"/>
                                        <w:rPr>
                                          <w:rFonts w:ascii="Arial" w:hAnsi="Arial" w:cs="Arial"/>
                                          <w:caps/>
                                          <w:color w:val="215E99" w:themeColor="text2" w:themeTint="BF"/>
                                          <w:sz w:val="36"/>
                                          <w:szCs w:val="36"/>
                                        </w:rPr>
                                      </w:pPr>
                                    </w:p>
                                    <w:p w14:paraId="524F032E" w14:textId="77777777" w:rsidR="00A70755" w:rsidRDefault="00A70755">
                                      <w:pPr>
                                        <w:pStyle w:val="NoSpacing"/>
                                        <w:rPr>
                                          <w:rFonts w:ascii="Arial" w:hAnsi="Arial" w:cs="Arial"/>
                                          <w:caps/>
                                          <w:color w:val="215E99" w:themeColor="text2" w:themeTint="BF"/>
                                          <w:sz w:val="36"/>
                                          <w:szCs w:val="36"/>
                                        </w:rPr>
                                      </w:pPr>
                                    </w:p>
                                    <w:p w14:paraId="14F2AF2B" w14:textId="77777777" w:rsidR="00A70755" w:rsidRDefault="00A70755">
                                      <w:pPr>
                                        <w:pStyle w:val="NoSpacing"/>
                                        <w:rPr>
                                          <w:rFonts w:ascii="Arial" w:hAnsi="Arial" w:cs="Arial"/>
                                          <w:caps/>
                                          <w:color w:val="215E99" w:themeColor="text2" w:themeTint="BF"/>
                                          <w:sz w:val="36"/>
                                          <w:szCs w:val="36"/>
                                        </w:rPr>
                                      </w:pPr>
                                    </w:p>
                                    <w:p w14:paraId="79E6984E" w14:textId="3D36CA88" w:rsidR="00D4552E" w:rsidRPr="00A70755" w:rsidRDefault="00DC4610">
                                      <w:pPr>
                                        <w:pStyle w:val="NoSpacing"/>
                                        <w:rPr>
                                          <w:rFonts w:ascii="Arial" w:hAnsi="Arial" w:cs="Arial"/>
                                          <w:caps/>
                                          <w:color w:val="215E99" w:themeColor="text2" w:themeTint="BF"/>
                                          <w:sz w:val="36"/>
                                          <w:szCs w:val="36"/>
                                        </w:rPr>
                                      </w:pPr>
                                      <w:r w:rsidRPr="00A70755">
                                        <w:rPr>
                                          <w:rFonts w:ascii="Arial" w:hAnsi="Arial" w:cs="Arial"/>
                                          <w:caps/>
                                          <w:color w:val="215E99" w:themeColor="text2" w:themeTint="BF"/>
                                          <w:sz w:val="36"/>
                                          <w:szCs w:val="36"/>
                                        </w:rPr>
                                        <w:t>ASSESSMENT 1 (REPORT)</w:t>
                                      </w:r>
                                    </w:p>
                                    <w:sdt>
                                      <w:sdtPr>
                                        <w:rPr>
                                          <w:rFonts w:ascii="Arial" w:hAnsi="Arial" w:cs="Arial"/>
                                          <w:color w:val="215E99" w:themeColor="text2" w:themeTint="BF"/>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E6DDAC1" w14:textId="374B6985" w:rsidR="00D4552E" w:rsidRPr="00DC4610" w:rsidRDefault="00DC4610">
                                          <w:pPr>
                                            <w:rPr>
                                              <w:rFonts w:ascii="Arial" w:hAnsi="Arial" w:cs="Arial"/>
                                              <w:color w:val="215E99" w:themeColor="text2" w:themeTint="BF"/>
                                            </w:rPr>
                                          </w:pPr>
                                          <w:r w:rsidRPr="00DC4610">
                                            <w:rPr>
                                              <w:rFonts w:ascii="Arial" w:hAnsi="Arial" w:cs="Arial"/>
                                              <w:color w:val="215E99" w:themeColor="text2" w:themeTint="BF"/>
                                            </w:rPr>
                                            <w:t xml:space="preserve">     </w:t>
                                          </w:r>
                                        </w:p>
                                      </w:sdtContent>
                                    </w:sdt>
                                    <w:p w14:paraId="776DDFAC" w14:textId="55E8E8EA" w:rsidR="00D4552E"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MODULE CODE:</w:t>
                                      </w:r>
                                      <w:r w:rsidRPr="00DC4610">
                                        <w:rPr>
                                          <w:rFonts w:ascii="Arial" w:hAnsi="Arial" w:cs="Arial"/>
                                          <w:color w:val="215E99" w:themeColor="text2" w:themeTint="BF"/>
                                          <w:sz w:val="24"/>
                                          <w:szCs w:val="24"/>
                                        </w:rPr>
                                        <w:t xml:space="preserve"> </w:t>
                                      </w:r>
                                      <w:r w:rsidRPr="00DC4610">
                                        <w:rPr>
                                          <w:rFonts w:ascii="Arial" w:hAnsi="Arial" w:cs="Arial"/>
                                          <w:color w:val="215E99" w:themeColor="text2" w:themeTint="BF"/>
                                          <w:sz w:val="24"/>
                                          <w:szCs w:val="24"/>
                                          <w:lang w:val="en-GB"/>
                                        </w:rPr>
                                        <w:t>BMHP6021_LON</w:t>
                                      </w:r>
                                    </w:p>
                                    <w:p w14:paraId="1172924F" w14:textId="22FFEDE5"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STUDENT</w:t>
                                      </w:r>
                                      <w:r w:rsidRPr="00DC4610">
                                        <w:rPr>
                                          <w:rFonts w:ascii="Arial" w:hAnsi="Arial" w:cs="Arial"/>
                                          <w:color w:val="215E99" w:themeColor="text2" w:themeTint="BF"/>
                                          <w:sz w:val="24"/>
                                          <w:szCs w:val="24"/>
                                        </w:rPr>
                                        <w:t>: Patricia Beatriz Marin Artigas.</w:t>
                                      </w:r>
                                    </w:p>
                                    <w:p w14:paraId="4E99A7DA" w14:textId="54A5AAB5"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STUDENT ID</w:t>
                                      </w:r>
                                      <w:r w:rsidRPr="00DC4610">
                                        <w:rPr>
                                          <w:rFonts w:ascii="Arial" w:hAnsi="Arial" w:cs="Arial"/>
                                          <w:color w:val="215E99" w:themeColor="text2" w:themeTint="BF"/>
                                          <w:sz w:val="24"/>
                                          <w:szCs w:val="24"/>
                                        </w:rPr>
                                        <w:t>: 2113585</w:t>
                                      </w:r>
                                    </w:p>
                                    <w:p w14:paraId="096BE053" w14:textId="3F59CAC8"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LECTURER</w:t>
                                      </w:r>
                                      <w:r w:rsidRPr="00DC4610">
                                        <w:rPr>
                                          <w:rFonts w:ascii="Arial" w:hAnsi="Arial" w:cs="Arial"/>
                                          <w:color w:val="215E99" w:themeColor="text2" w:themeTint="BF"/>
                                          <w:sz w:val="24"/>
                                          <w:szCs w:val="24"/>
                                        </w:rPr>
                                        <w:t xml:space="preserve">: </w:t>
                                      </w:r>
                                      <w:proofErr w:type="spellStart"/>
                                      <w:r w:rsidRPr="00DC4610">
                                        <w:rPr>
                                          <w:rFonts w:ascii="Arial" w:hAnsi="Arial" w:cs="Arial"/>
                                          <w:color w:val="215E99" w:themeColor="text2" w:themeTint="BF"/>
                                          <w:sz w:val="24"/>
                                          <w:szCs w:val="24"/>
                                          <w:lang w:val="en-GB"/>
                                        </w:rPr>
                                        <w:t>Dr.</w:t>
                                      </w:r>
                                      <w:proofErr w:type="spellEnd"/>
                                      <w:r w:rsidRPr="00DC4610">
                                        <w:rPr>
                                          <w:rFonts w:ascii="Arial" w:hAnsi="Arial" w:cs="Arial"/>
                                          <w:color w:val="215E99" w:themeColor="text2" w:themeTint="BF"/>
                                          <w:sz w:val="24"/>
                                          <w:szCs w:val="24"/>
                                          <w:lang w:val="en-GB"/>
                                        </w:rPr>
                                        <w:t xml:space="preserve"> Christopher </w:t>
                                      </w:r>
                                      <w:proofErr w:type="spellStart"/>
                                      <w:r w:rsidRPr="00DC4610">
                                        <w:rPr>
                                          <w:rFonts w:ascii="Arial" w:hAnsi="Arial" w:cs="Arial"/>
                                          <w:color w:val="215E99" w:themeColor="text2" w:themeTint="BF"/>
                                          <w:sz w:val="24"/>
                                          <w:szCs w:val="24"/>
                                          <w:lang w:val="en-GB"/>
                                        </w:rPr>
                                        <w:t>Mafuva</w:t>
                                      </w:r>
                                      <w:proofErr w:type="spellEnd"/>
                                    </w:p>
                                    <w:p w14:paraId="4D2AC737" w14:textId="028311F6" w:rsidR="00D4552E" w:rsidRDefault="00000000">
                                      <w:pPr>
                                        <w:pStyle w:val="NoSpacing"/>
                                      </w:pPr>
                                      <w:sdt>
                                        <w:sdtPr>
                                          <w:rPr>
                                            <w:rFonts w:ascii="Arial" w:hAnsi="Arial" w:cs="Arial"/>
                                            <w:color w:val="0E2841" w:themeColor="text2"/>
                                            <w:sz w:val="24"/>
                                            <w:szCs w:val="24"/>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DC4610" w:rsidRPr="00DC4610">
                                            <w:rPr>
                                              <w:rFonts w:ascii="Arial" w:hAnsi="Arial" w:cs="Arial"/>
                                              <w:color w:val="0E2841" w:themeColor="text2"/>
                                              <w:sz w:val="24"/>
                                              <w:szCs w:val="24"/>
                                            </w:rPr>
                                            <w:t xml:space="preserve">     </w:t>
                                          </w:r>
                                        </w:sdtContent>
                                      </w:sdt>
                                    </w:p>
                                  </w:tc>
                                </w:tr>
                              </w:tbl>
                              <w:p w14:paraId="3695F169" w14:textId="77777777" w:rsidR="00D4552E" w:rsidRDefault="00D4552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115ED6E" id="_x0000_t202" coordsize="21600,21600" o:spt="202" path="m,l,21600r21600,l21600,xe">
                    <v:stroke joinstyle="miter"/>
                    <v:path gradientshapeok="t" o:connecttype="rect"/>
                  </v:shapetype>
                  <v:shape id="Text Box 40" o:spid="_x0000_s1026" type="#_x0000_t202" style="position:absolute;margin-left:17.85pt;margin-top:7.65pt;width:134.85pt;height:738.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949"/>
                            <w:gridCol w:w="5256"/>
                          </w:tblGrid>
                          <w:tr w:rsidR="00A70755" w14:paraId="7D295B06" w14:textId="77777777">
                            <w:trPr>
                              <w:jc w:val="center"/>
                            </w:trPr>
                            <w:tc>
                              <w:tcPr>
                                <w:tcW w:w="2568" w:type="pct"/>
                                <w:vAlign w:val="center"/>
                              </w:tcPr>
                              <w:p w14:paraId="5E10B512" w14:textId="71769ACD" w:rsidR="00D4552E" w:rsidRDefault="00D4552E" w:rsidP="00F45B01">
                                <w:pPr>
                                  <w:pStyle w:val="NoSpacing"/>
                                  <w:spacing w:line="312" w:lineRule="auto"/>
                                  <w:rPr>
                                    <w:caps/>
                                    <w:color w:val="191919" w:themeColor="text1" w:themeTint="E6"/>
                                    <w:sz w:val="72"/>
                                    <w:szCs w:val="72"/>
                                  </w:rPr>
                                </w:pPr>
                              </w:p>
                              <w:sdt>
                                <w:sdtPr>
                                  <w:rPr>
                                    <w:rFonts w:ascii="Elephant" w:hAnsi="Elephant"/>
                                    <w:color w:val="215E99" w:themeColor="text2" w:themeTint="BF"/>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1FF4AD5" w14:textId="6904B589" w:rsidR="00D4552E" w:rsidRDefault="00255C1F">
                                    <w:pPr>
                                      <w:jc w:val="right"/>
                                    </w:pPr>
                                    <w:r>
                                      <w:rPr>
                                        <w:rFonts w:ascii="Elephant" w:hAnsi="Elephant"/>
                                        <w:color w:val="215E99" w:themeColor="text2" w:themeTint="BF"/>
                                        <w:sz w:val="44"/>
                                        <w:szCs w:val="44"/>
                                      </w:rPr>
                                      <w:t>HEALTH, WELLBEING AND SUSTAINABLE DEVELOPMENT</w:t>
                                    </w:r>
                                  </w:p>
                                </w:sdtContent>
                              </w:sdt>
                            </w:tc>
                            <w:tc>
                              <w:tcPr>
                                <w:tcW w:w="2432" w:type="pct"/>
                                <w:vAlign w:val="center"/>
                              </w:tcPr>
                              <w:p w14:paraId="562E5E05" w14:textId="77777777" w:rsidR="00A70755" w:rsidRDefault="00A70755">
                                <w:pPr>
                                  <w:pStyle w:val="NoSpacing"/>
                                  <w:rPr>
                                    <w:rFonts w:ascii="Arial" w:hAnsi="Arial" w:cs="Arial"/>
                                    <w:caps/>
                                    <w:color w:val="215E99" w:themeColor="text2" w:themeTint="BF"/>
                                    <w:sz w:val="36"/>
                                    <w:szCs w:val="36"/>
                                  </w:rPr>
                                </w:pPr>
                              </w:p>
                              <w:p w14:paraId="7A94CD78" w14:textId="77777777" w:rsidR="00A70755" w:rsidRDefault="00A70755">
                                <w:pPr>
                                  <w:pStyle w:val="NoSpacing"/>
                                  <w:rPr>
                                    <w:rFonts w:ascii="Arial" w:hAnsi="Arial" w:cs="Arial"/>
                                    <w:caps/>
                                    <w:color w:val="215E99" w:themeColor="text2" w:themeTint="BF"/>
                                    <w:sz w:val="36"/>
                                    <w:szCs w:val="36"/>
                                  </w:rPr>
                                </w:pPr>
                              </w:p>
                              <w:p w14:paraId="1A80B795" w14:textId="77777777" w:rsidR="00A70755" w:rsidRDefault="00A70755">
                                <w:pPr>
                                  <w:pStyle w:val="NoSpacing"/>
                                  <w:rPr>
                                    <w:rFonts w:ascii="Arial" w:hAnsi="Arial" w:cs="Arial"/>
                                    <w:caps/>
                                    <w:color w:val="215E99" w:themeColor="text2" w:themeTint="BF"/>
                                    <w:sz w:val="36"/>
                                    <w:szCs w:val="36"/>
                                  </w:rPr>
                                </w:pPr>
                              </w:p>
                              <w:p w14:paraId="0B14CED6" w14:textId="77777777" w:rsidR="00A70755" w:rsidRDefault="00A70755">
                                <w:pPr>
                                  <w:pStyle w:val="NoSpacing"/>
                                  <w:rPr>
                                    <w:rFonts w:ascii="Arial" w:hAnsi="Arial" w:cs="Arial"/>
                                    <w:caps/>
                                    <w:color w:val="215E99" w:themeColor="text2" w:themeTint="BF"/>
                                    <w:sz w:val="36"/>
                                    <w:szCs w:val="36"/>
                                  </w:rPr>
                                </w:pPr>
                              </w:p>
                              <w:p w14:paraId="5FA0F4EC" w14:textId="77777777" w:rsidR="00A70755" w:rsidRDefault="00A70755">
                                <w:pPr>
                                  <w:pStyle w:val="NoSpacing"/>
                                  <w:rPr>
                                    <w:rFonts w:ascii="Arial" w:hAnsi="Arial" w:cs="Arial"/>
                                    <w:caps/>
                                    <w:color w:val="215E99" w:themeColor="text2" w:themeTint="BF"/>
                                    <w:sz w:val="36"/>
                                    <w:szCs w:val="36"/>
                                  </w:rPr>
                                </w:pPr>
                              </w:p>
                              <w:p w14:paraId="1A7C7AC2" w14:textId="69E9F7BF" w:rsidR="00A70755" w:rsidRDefault="00A70755">
                                <w:pPr>
                                  <w:pStyle w:val="NoSpacing"/>
                                  <w:rPr>
                                    <w:rFonts w:ascii="Arial" w:hAnsi="Arial" w:cs="Arial"/>
                                    <w:caps/>
                                    <w:color w:val="215E99" w:themeColor="text2" w:themeTint="BF"/>
                                    <w:sz w:val="36"/>
                                    <w:szCs w:val="36"/>
                                  </w:rPr>
                                </w:pPr>
                              </w:p>
                              <w:p w14:paraId="63F9A25B" w14:textId="09EE97FF" w:rsidR="00A70755" w:rsidRDefault="00A70755">
                                <w:pPr>
                                  <w:pStyle w:val="NoSpacing"/>
                                  <w:rPr>
                                    <w:rFonts w:ascii="Arial" w:hAnsi="Arial" w:cs="Arial"/>
                                    <w:caps/>
                                    <w:color w:val="215E99" w:themeColor="text2" w:themeTint="BF"/>
                                    <w:sz w:val="36"/>
                                    <w:szCs w:val="36"/>
                                  </w:rPr>
                                </w:pPr>
                              </w:p>
                              <w:p w14:paraId="0CD61B76" w14:textId="43575A54" w:rsidR="00A70755" w:rsidRDefault="00A70755">
                                <w:pPr>
                                  <w:pStyle w:val="NoSpacing"/>
                                  <w:rPr>
                                    <w:rFonts w:ascii="Arial" w:hAnsi="Arial" w:cs="Arial"/>
                                    <w:caps/>
                                    <w:color w:val="215E99" w:themeColor="text2" w:themeTint="BF"/>
                                    <w:sz w:val="36"/>
                                    <w:szCs w:val="36"/>
                                  </w:rPr>
                                </w:pPr>
                                <w:r>
                                  <w:rPr>
                                    <w:noProof/>
                                  </w:rPr>
                                  <w:drawing>
                                    <wp:inline distT="0" distB="0" distL="0" distR="0" wp14:anchorId="09311F36" wp14:editId="06991CE4">
                                      <wp:extent cx="2880765" cy="2155825"/>
                                      <wp:effectExtent l="0" t="0" r="0" b="0"/>
                                      <wp:docPr id="4" name="Picture 3" descr="Sustainable Development Goals - European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ustainable Development Goals - European Commiss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0789" cy="2163327"/>
                                              </a:xfrm>
                                              <a:prstGeom prst="rect">
                                                <a:avLst/>
                                              </a:prstGeom>
                                              <a:noFill/>
                                              <a:ln>
                                                <a:noFill/>
                                              </a:ln>
                                            </pic:spPr>
                                          </pic:pic>
                                        </a:graphicData>
                                      </a:graphic>
                                    </wp:inline>
                                  </w:drawing>
                                </w:r>
                              </w:p>
                              <w:p w14:paraId="43F6006A" w14:textId="77777777" w:rsidR="00A70755" w:rsidRDefault="00A70755">
                                <w:pPr>
                                  <w:pStyle w:val="NoSpacing"/>
                                  <w:rPr>
                                    <w:rFonts w:ascii="Arial" w:hAnsi="Arial" w:cs="Arial"/>
                                    <w:caps/>
                                    <w:color w:val="215E99" w:themeColor="text2" w:themeTint="BF"/>
                                    <w:sz w:val="36"/>
                                    <w:szCs w:val="36"/>
                                  </w:rPr>
                                </w:pPr>
                              </w:p>
                              <w:p w14:paraId="339568A0" w14:textId="77777777" w:rsidR="00A70755" w:rsidRDefault="00A70755">
                                <w:pPr>
                                  <w:pStyle w:val="NoSpacing"/>
                                  <w:rPr>
                                    <w:rFonts w:ascii="Arial" w:hAnsi="Arial" w:cs="Arial"/>
                                    <w:caps/>
                                    <w:color w:val="215E99" w:themeColor="text2" w:themeTint="BF"/>
                                    <w:sz w:val="36"/>
                                    <w:szCs w:val="36"/>
                                  </w:rPr>
                                </w:pPr>
                              </w:p>
                              <w:p w14:paraId="524F032E" w14:textId="77777777" w:rsidR="00A70755" w:rsidRDefault="00A70755">
                                <w:pPr>
                                  <w:pStyle w:val="NoSpacing"/>
                                  <w:rPr>
                                    <w:rFonts w:ascii="Arial" w:hAnsi="Arial" w:cs="Arial"/>
                                    <w:caps/>
                                    <w:color w:val="215E99" w:themeColor="text2" w:themeTint="BF"/>
                                    <w:sz w:val="36"/>
                                    <w:szCs w:val="36"/>
                                  </w:rPr>
                                </w:pPr>
                              </w:p>
                              <w:p w14:paraId="14F2AF2B" w14:textId="77777777" w:rsidR="00A70755" w:rsidRDefault="00A70755">
                                <w:pPr>
                                  <w:pStyle w:val="NoSpacing"/>
                                  <w:rPr>
                                    <w:rFonts w:ascii="Arial" w:hAnsi="Arial" w:cs="Arial"/>
                                    <w:caps/>
                                    <w:color w:val="215E99" w:themeColor="text2" w:themeTint="BF"/>
                                    <w:sz w:val="36"/>
                                    <w:szCs w:val="36"/>
                                  </w:rPr>
                                </w:pPr>
                              </w:p>
                              <w:p w14:paraId="79E6984E" w14:textId="3D36CA88" w:rsidR="00D4552E" w:rsidRPr="00A70755" w:rsidRDefault="00DC4610">
                                <w:pPr>
                                  <w:pStyle w:val="NoSpacing"/>
                                  <w:rPr>
                                    <w:rFonts w:ascii="Arial" w:hAnsi="Arial" w:cs="Arial"/>
                                    <w:caps/>
                                    <w:color w:val="215E99" w:themeColor="text2" w:themeTint="BF"/>
                                    <w:sz w:val="36"/>
                                    <w:szCs w:val="36"/>
                                  </w:rPr>
                                </w:pPr>
                                <w:r w:rsidRPr="00A70755">
                                  <w:rPr>
                                    <w:rFonts w:ascii="Arial" w:hAnsi="Arial" w:cs="Arial"/>
                                    <w:caps/>
                                    <w:color w:val="215E99" w:themeColor="text2" w:themeTint="BF"/>
                                    <w:sz w:val="36"/>
                                    <w:szCs w:val="36"/>
                                  </w:rPr>
                                  <w:t>ASSESSMENT 1 (REPORT)</w:t>
                                </w:r>
                              </w:p>
                              <w:sdt>
                                <w:sdtPr>
                                  <w:rPr>
                                    <w:rFonts w:ascii="Arial" w:hAnsi="Arial" w:cs="Arial"/>
                                    <w:color w:val="215E99" w:themeColor="text2" w:themeTint="BF"/>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E6DDAC1" w14:textId="374B6985" w:rsidR="00D4552E" w:rsidRPr="00DC4610" w:rsidRDefault="00DC4610">
                                    <w:pPr>
                                      <w:rPr>
                                        <w:rFonts w:ascii="Arial" w:hAnsi="Arial" w:cs="Arial"/>
                                        <w:color w:val="215E99" w:themeColor="text2" w:themeTint="BF"/>
                                      </w:rPr>
                                    </w:pPr>
                                    <w:r w:rsidRPr="00DC4610">
                                      <w:rPr>
                                        <w:rFonts w:ascii="Arial" w:hAnsi="Arial" w:cs="Arial"/>
                                        <w:color w:val="215E99" w:themeColor="text2" w:themeTint="BF"/>
                                      </w:rPr>
                                      <w:t xml:space="preserve">     </w:t>
                                    </w:r>
                                  </w:p>
                                </w:sdtContent>
                              </w:sdt>
                              <w:p w14:paraId="776DDFAC" w14:textId="55E8E8EA" w:rsidR="00D4552E"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MODULE CODE:</w:t>
                                </w:r>
                                <w:r w:rsidRPr="00DC4610">
                                  <w:rPr>
                                    <w:rFonts w:ascii="Arial" w:hAnsi="Arial" w:cs="Arial"/>
                                    <w:color w:val="215E99" w:themeColor="text2" w:themeTint="BF"/>
                                    <w:sz w:val="24"/>
                                    <w:szCs w:val="24"/>
                                  </w:rPr>
                                  <w:t xml:space="preserve"> </w:t>
                                </w:r>
                                <w:r w:rsidRPr="00DC4610">
                                  <w:rPr>
                                    <w:rFonts w:ascii="Arial" w:hAnsi="Arial" w:cs="Arial"/>
                                    <w:color w:val="215E99" w:themeColor="text2" w:themeTint="BF"/>
                                    <w:sz w:val="24"/>
                                    <w:szCs w:val="24"/>
                                    <w:lang w:val="en-GB"/>
                                  </w:rPr>
                                  <w:t>BMHP6021_LON</w:t>
                                </w:r>
                              </w:p>
                              <w:p w14:paraId="1172924F" w14:textId="22FFEDE5"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STUDENT</w:t>
                                </w:r>
                                <w:r w:rsidRPr="00DC4610">
                                  <w:rPr>
                                    <w:rFonts w:ascii="Arial" w:hAnsi="Arial" w:cs="Arial"/>
                                    <w:color w:val="215E99" w:themeColor="text2" w:themeTint="BF"/>
                                    <w:sz w:val="24"/>
                                    <w:szCs w:val="24"/>
                                  </w:rPr>
                                  <w:t>: Patricia Beatriz Marin Artigas.</w:t>
                                </w:r>
                              </w:p>
                              <w:p w14:paraId="4E99A7DA" w14:textId="54A5AAB5"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STUDENT ID</w:t>
                                </w:r>
                                <w:r w:rsidRPr="00DC4610">
                                  <w:rPr>
                                    <w:rFonts w:ascii="Arial" w:hAnsi="Arial" w:cs="Arial"/>
                                    <w:color w:val="215E99" w:themeColor="text2" w:themeTint="BF"/>
                                    <w:sz w:val="24"/>
                                    <w:szCs w:val="24"/>
                                  </w:rPr>
                                  <w:t>: 2113585</w:t>
                                </w:r>
                              </w:p>
                              <w:p w14:paraId="096BE053" w14:textId="3F59CAC8" w:rsidR="00DC4610" w:rsidRPr="00DC4610" w:rsidRDefault="00DC4610" w:rsidP="00A70755">
                                <w:pPr>
                                  <w:pStyle w:val="NoSpacing"/>
                                  <w:spacing w:line="360" w:lineRule="auto"/>
                                  <w:rPr>
                                    <w:rFonts w:ascii="Arial" w:hAnsi="Arial" w:cs="Arial"/>
                                    <w:color w:val="215E99" w:themeColor="text2" w:themeTint="BF"/>
                                    <w:sz w:val="24"/>
                                    <w:szCs w:val="24"/>
                                  </w:rPr>
                                </w:pPr>
                                <w:r w:rsidRPr="008F1FD9">
                                  <w:rPr>
                                    <w:rFonts w:ascii="Arial" w:hAnsi="Arial" w:cs="Arial"/>
                                    <w:color w:val="215E99" w:themeColor="text2" w:themeTint="BF"/>
                                    <w:sz w:val="24"/>
                                    <w:szCs w:val="24"/>
                                  </w:rPr>
                                  <w:t>LECTURER</w:t>
                                </w:r>
                                <w:r w:rsidRPr="00DC4610">
                                  <w:rPr>
                                    <w:rFonts w:ascii="Arial" w:hAnsi="Arial" w:cs="Arial"/>
                                    <w:color w:val="215E99" w:themeColor="text2" w:themeTint="BF"/>
                                    <w:sz w:val="24"/>
                                    <w:szCs w:val="24"/>
                                  </w:rPr>
                                  <w:t xml:space="preserve">: </w:t>
                                </w:r>
                                <w:proofErr w:type="spellStart"/>
                                <w:r w:rsidRPr="00DC4610">
                                  <w:rPr>
                                    <w:rFonts w:ascii="Arial" w:hAnsi="Arial" w:cs="Arial"/>
                                    <w:color w:val="215E99" w:themeColor="text2" w:themeTint="BF"/>
                                    <w:sz w:val="24"/>
                                    <w:szCs w:val="24"/>
                                    <w:lang w:val="en-GB"/>
                                  </w:rPr>
                                  <w:t>Dr.</w:t>
                                </w:r>
                                <w:proofErr w:type="spellEnd"/>
                                <w:r w:rsidRPr="00DC4610">
                                  <w:rPr>
                                    <w:rFonts w:ascii="Arial" w:hAnsi="Arial" w:cs="Arial"/>
                                    <w:color w:val="215E99" w:themeColor="text2" w:themeTint="BF"/>
                                    <w:sz w:val="24"/>
                                    <w:szCs w:val="24"/>
                                    <w:lang w:val="en-GB"/>
                                  </w:rPr>
                                  <w:t xml:space="preserve"> Christopher </w:t>
                                </w:r>
                                <w:proofErr w:type="spellStart"/>
                                <w:r w:rsidRPr="00DC4610">
                                  <w:rPr>
                                    <w:rFonts w:ascii="Arial" w:hAnsi="Arial" w:cs="Arial"/>
                                    <w:color w:val="215E99" w:themeColor="text2" w:themeTint="BF"/>
                                    <w:sz w:val="24"/>
                                    <w:szCs w:val="24"/>
                                    <w:lang w:val="en-GB"/>
                                  </w:rPr>
                                  <w:t>Mafuva</w:t>
                                </w:r>
                                <w:proofErr w:type="spellEnd"/>
                              </w:p>
                              <w:p w14:paraId="4D2AC737" w14:textId="028311F6" w:rsidR="00D4552E" w:rsidRDefault="00000000">
                                <w:pPr>
                                  <w:pStyle w:val="NoSpacing"/>
                                </w:pPr>
                                <w:sdt>
                                  <w:sdtPr>
                                    <w:rPr>
                                      <w:rFonts w:ascii="Arial" w:hAnsi="Arial" w:cs="Arial"/>
                                      <w:color w:val="0E2841" w:themeColor="text2"/>
                                      <w:sz w:val="24"/>
                                      <w:szCs w:val="24"/>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DC4610" w:rsidRPr="00DC4610">
                                      <w:rPr>
                                        <w:rFonts w:ascii="Arial" w:hAnsi="Arial" w:cs="Arial"/>
                                        <w:color w:val="0E2841" w:themeColor="text2"/>
                                        <w:sz w:val="24"/>
                                        <w:szCs w:val="24"/>
                                      </w:rPr>
                                      <w:t xml:space="preserve">     </w:t>
                                    </w:r>
                                  </w:sdtContent>
                                </w:sdt>
                              </w:p>
                            </w:tc>
                          </w:tr>
                        </w:tbl>
                        <w:p w14:paraId="3695F169" w14:textId="77777777" w:rsidR="00D4552E" w:rsidRDefault="00D4552E"/>
                      </w:txbxContent>
                    </v:textbox>
                    <w10:wrap anchorx="page" anchory="page"/>
                  </v:shape>
                </w:pict>
              </mc:Fallback>
            </mc:AlternateContent>
          </w:r>
          <w:r>
            <w:rPr>
              <w:rFonts w:ascii="Arial" w:hAnsi="Arial" w:cs="Arial"/>
              <w:sz w:val="22"/>
              <w:szCs w:val="22"/>
            </w:rPr>
            <w:br w:type="page"/>
          </w:r>
        </w:p>
      </w:sdtContent>
    </w:sdt>
    <w:sdt>
      <w:sdtPr>
        <w:rPr>
          <w:rFonts w:ascii="Arial" w:eastAsiaTheme="minorHAnsi" w:hAnsi="Arial" w:cs="Arial"/>
          <w:color w:val="auto"/>
          <w:kern w:val="2"/>
          <w:sz w:val="22"/>
          <w:szCs w:val="22"/>
          <w:lang w:val="en-GB"/>
          <w14:ligatures w14:val="standardContextual"/>
        </w:rPr>
        <w:id w:val="-885802086"/>
        <w:docPartObj>
          <w:docPartGallery w:val="Table of Contents"/>
          <w:docPartUnique/>
        </w:docPartObj>
      </w:sdtPr>
      <w:sdtEndPr>
        <w:rPr>
          <w:b/>
          <w:bCs/>
          <w:noProof/>
        </w:rPr>
      </w:sdtEndPr>
      <w:sdtContent>
        <w:p w14:paraId="070126A1" w14:textId="13D2D1AE" w:rsidR="001A0731" w:rsidRPr="001A0731" w:rsidRDefault="001248EC" w:rsidP="001A0731">
          <w:pPr>
            <w:pStyle w:val="TOCHeading"/>
            <w:spacing w:line="360" w:lineRule="auto"/>
            <w:rPr>
              <w:rFonts w:ascii="Arial" w:hAnsi="Arial" w:cs="Arial"/>
            </w:rPr>
          </w:pPr>
          <w:r w:rsidRPr="001A0731">
            <w:rPr>
              <w:rFonts w:ascii="Arial" w:hAnsi="Arial" w:cs="Arial"/>
            </w:rPr>
            <w:t>Table of Contents</w:t>
          </w:r>
        </w:p>
        <w:p w14:paraId="7A492D57" w14:textId="058E6556" w:rsidR="00B040F5" w:rsidRDefault="001248EC">
          <w:pPr>
            <w:pStyle w:val="TOC1"/>
            <w:tabs>
              <w:tab w:val="right" w:leader="dot" w:pos="9016"/>
            </w:tabs>
            <w:rPr>
              <w:rFonts w:eastAsiaTheme="minorEastAsia"/>
              <w:noProof/>
              <w:lang w:eastAsia="en-GB"/>
            </w:rPr>
          </w:pPr>
          <w:r w:rsidRPr="00B00FF3">
            <w:rPr>
              <w:rFonts w:ascii="Arial" w:hAnsi="Arial" w:cs="Arial"/>
              <w:sz w:val="22"/>
              <w:szCs w:val="22"/>
            </w:rPr>
            <w:fldChar w:fldCharType="begin"/>
          </w:r>
          <w:r w:rsidRPr="00B00FF3">
            <w:rPr>
              <w:rFonts w:ascii="Arial" w:hAnsi="Arial" w:cs="Arial"/>
              <w:sz w:val="22"/>
              <w:szCs w:val="22"/>
            </w:rPr>
            <w:instrText xml:space="preserve"> TOC \o "1-3" \h \z \u </w:instrText>
          </w:r>
          <w:r w:rsidRPr="00B00FF3">
            <w:rPr>
              <w:rFonts w:ascii="Arial" w:hAnsi="Arial" w:cs="Arial"/>
              <w:sz w:val="22"/>
              <w:szCs w:val="22"/>
            </w:rPr>
            <w:fldChar w:fldCharType="separate"/>
          </w:r>
          <w:hyperlink w:anchor="_Toc163828963" w:history="1">
            <w:r w:rsidR="00B040F5" w:rsidRPr="00740F7B">
              <w:rPr>
                <w:rStyle w:val="Hyperlink"/>
                <w:rFonts w:ascii="Arial" w:hAnsi="Arial" w:cs="Arial"/>
                <w:b/>
                <w:bCs/>
                <w:noProof/>
              </w:rPr>
              <w:t>INTRODUCTION</w:t>
            </w:r>
            <w:r w:rsidR="00B040F5">
              <w:rPr>
                <w:noProof/>
                <w:webHidden/>
              </w:rPr>
              <w:tab/>
            </w:r>
            <w:r w:rsidR="00B040F5">
              <w:rPr>
                <w:noProof/>
                <w:webHidden/>
              </w:rPr>
              <w:fldChar w:fldCharType="begin"/>
            </w:r>
            <w:r w:rsidR="00B040F5">
              <w:rPr>
                <w:noProof/>
                <w:webHidden/>
              </w:rPr>
              <w:instrText xml:space="preserve"> PAGEREF _Toc163828963 \h </w:instrText>
            </w:r>
            <w:r w:rsidR="00B040F5">
              <w:rPr>
                <w:noProof/>
                <w:webHidden/>
              </w:rPr>
            </w:r>
            <w:r w:rsidR="00B040F5">
              <w:rPr>
                <w:noProof/>
                <w:webHidden/>
              </w:rPr>
              <w:fldChar w:fldCharType="separate"/>
            </w:r>
            <w:r w:rsidR="00B040F5">
              <w:rPr>
                <w:noProof/>
                <w:webHidden/>
              </w:rPr>
              <w:t>2</w:t>
            </w:r>
            <w:r w:rsidR="00B040F5">
              <w:rPr>
                <w:noProof/>
                <w:webHidden/>
              </w:rPr>
              <w:fldChar w:fldCharType="end"/>
            </w:r>
          </w:hyperlink>
        </w:p>
        <w:p w14:paraId="645D6055" w14:textId="28109869" w:rsidR="00B040F5" w:rsidRDefault="00B040F5">
          <w:pPr>
            <w:pStyle w:val="TOC1"/>
            <w:tabs>
              <w:tab w:val="left" w:pos="480"/>
              <w:tab w:val="right" w:leader="dot" w:pos="9016"/>
            </w:tabs>
            <w:rPr>
              <w:rFonts w:eastAsiaTheme="minorEastAsia"/>
              <w:noProof/>
              <w:lang w:eastAsia="en-GB"/>
            </w:rPr>
          </w:pPr>
          <w:hyperlink w:anchor="_Toc163828964" w:history="1">
            <w:r w:rsidRPr="00740F7B">
              <w:rPr>
                <w:rStyle w:val="Hyperlink"/>
                <w:rFonts w:ascii="Arial" w:hAnsi="Arial" w:cs="Arial"/>
                <w:b/>
                <w:bCs/>
                <w:noProof/>
              </w:rPr>
              <w:t>1.</w:t>
            </w:r>
            <w:r>
              <w:rPr>
                <w:rFonts w:eastAsiaTheme="minorEastAsia"/>
                <w:noProof/>
                <w:lang w:eastAsia="en-GB"/>
              </w:rPr>
              <w:tab/>
            </w:r>
            <w:r w:rsidRPr="00740F7B">
              <w:rPr>
                <w:rStyle w:val="Hyperlink"/>
                <w:rFonts w:ascii="Arial" w:hAnsi="Arial" w:cs="Arial"/>
                <w:b/>
                <w:bCs/>
                <w:noProof/>
              </w:rPr>
              <w:t>17 SUSTAINABLE DEVELOPMENT GOALS</w:t>
            </w:r>
            <w:r>
              <w:rPr>
                <w:noProof/>
                <w:webHidden/>
              </w:rPr>
              <w:tab/>
            </w:r>
            <w:r>
              <w:rPr>
                <w:noProof/>
                <w:webHidden/>
              </w:rPr>
              <w:fldChar w:fldCharType="begin"/>
            </w:r>
            <w:r>
              <w:rPr>
                <w:noProof/>
                <w:webHidden/>
              </w:rPr>
              <w:instrText xml:space="preserve"> PAGEREF _Toc163828964 \h </w:instrText>
            </w:r>
            <w:r>
              <w:rPr>
                <w:noProof/>
                <w:webHidden/>
              </w:rPr>
            </w:r>
            <w:r>
              <w:rPr>
                <w:noProof/>
                <w:webHidden/>
              </w:rPr>
              <w:fldChar w:fldCharType="separate"/>
            </w:r>
            <w:r>
              <w:rPr>
                <w:noProof/>
                <w:webHidden/>
              </w:rPr>
              <w:t>2</w:t>
            </w:r>
            <w:r>
              <w:rPr>
                <w:noProof/>
                <w:webHidden/>
              </w:rPr>
              <w:fldChar w:fldCharType="end"/>
            </w:r>
          </w:hyperlink>
        </w:p>
        <w:p w14:paraId="6D459549" w14:textId="4C24E2FB" w:rsidR="00B040F5" w:rsidRDefault="00B040F5">
          <w:pPr>
            <w:pStyle w:val="TOC1"/>
            <w:tabs>
              <w:tab w:val="left" w:pos="480"/>
              <w:tab w:val="right" w:leader="dot" w:pos="9016"/>
            </w:tabs>
            <w:rPr>
              <w:rFonts w:eastAsiaTheme="minorEastAsia"/>
              <w:noProof/>
              <w:lang w:eastAsia="en-GB"/>
            </w:rPr>
          </w:pPr>
          <w:hyperlink w:anchor="_Toc163828965" w:history="1">
            <w:r w:rsidRPr="00740F7B">
              <w:rPr>
                <w:rStyle w:val="Hyperlink"/>
                <w:rFonts w:ascii="Arial" w:hAnsi="Arial" w:cs="Arial"/>
                <w:b/>
                <w:bCs/>
                <w:noProof/>
              </w:rPr>
              <w:t>2.</w:t>
            </w:r>
            <w:r>
              <w:rPr>
                <w:rFonts w:eastAsiaTheme="minorEastAsia"/>
                <w:noProof/>
                <w:lang w:eastAsia="en-GB"/>
              </w:rPr>
              <w:tab/>
            </w:r>
            <w:r w:rsidRPr="00740F7B">
              <w:rPr>
                <w:rStyle w:val="Hyperlink"/>
                <w:rFonts w:ascii="Arial" w:hAnsi="Arial" w:cs="Arial"/>
                <w:b/>
                <w:bCs/>
                <w:noProof/>
              </w:rPr>
              <w:t>THREE SELECTED SDGs</w:t>
            </w:r>
            <w:r>
              <w:rPr>
                <w:noProof/>
                <w:webHidden/>
              </w:rPr>
              <w:tab/>
            </w:r>
            <w:r>
              <w:rPr>
                <w:noProof/>
                <w:webHidden/>
              </w:rPr>
              <w:fldChar w:fldCharType="begin"/>
            </w:r>
            <w:r>
              <w:rPr>
                <w:noProof/>
                <w:webHidden/>
              </w:rPr>
              <w:instrText xml:space="preserve"> PAGEREF _Toc163828965 \h </w:instrText>
            </w:r>
            <w:r>
              <w:rPr>
                <w:noProof/>
                <w:webHidden/>
              </w:rPr>
            </w:r>
            <w:r>
              <w:rPr>
                <w:noProof/>
                <w:webHidden/>
              </w:rPr>
              <w:fldChar w:fldCharType="separate"/>
            </w:r>
            <w:r>
              <w:rPr>
                <w:noProof/>
                <w:webHidden/>
              </w:rPr>
              <w:t>4</w:t>
            </w:r>
            <w:r>
              <w:rPr>
                <w:noProof/>
                <w:webHidden/>
              </w:rPr>
              <w:fldChar w:fldCharType="end"/>
            </w:r>
          </w:hyperlink>
        </w:p>
        <w:p w14:paraId="217D0DC1" w14:textId="04D56FDE" w:rsidR="00B040F5" w:rsidRDefault="00B040F5">
          <w:pPr>
            <w:pStyle w:val="TOC2"/>
            <w:tabs>
              <w:tab w:val="right" w:leader="dot" w:pos="9016"/>
            </w:tabs>
            <w:rPr>
              <w:rFonts w:eastAsiaTheme="minorEastAsia"/>
              <w:noProof/>
              <w:lang w:eastAsia="en-GB"/>
            </w:rPr>
          </w:pPr>
          <w:hyperlink w:anchor="_Toc163828966" w:history="1">
            <w:r w:rsidRPr="00740F7B">
              <w:rPr>
                <w:rStyle w:val="Hyperlink"/>
                <w:rFonts w:ascii="Arial" w:hAnsi="Arial" w:cs="Arial"/>
                <w:b/>
                <w:bCs/>
                <w:noProof/>
              </w:rPr>
              <w:t>2.1 Goal 2. Zero hunger</w:t>
            </w:r>
            <w:r>
              <w:rPr>
                <w:noProof/>
                <w:webHidden/>
              </w:rPr>
              <w:tab/>
            </w:r>
            <w:r>
              <w:rPr>
                <w:noProof/>
                <w:webHidden/>
              </w:rPr>
              <w:fldChar w:fldCharType="begin"/>
            </w:r>
            <w:r>
              <w:rPr>
                <w:noProof/>
                <w:webHidden/>
              </w:rPr>
              <w:instrText xml:space="preserve"> PAGEREF _Toc163828966 \h </w:instrText>
            </w:r>
            <w:r>
              <w:rPr>
                <w:noProof/>
                <w:webHidden/>
              </w:rPr>
            </w:r>
            <w:r>
              <w:rPr>
                <w:noProof/>
                <w:webHidden/>
              </w:rPr>
              <w:fldChar w:fldCharType="separate"/>
            </w:r>
            <w:r>
              <w:rPr>
                <w:noProof/>
                <w:webHidden/>
              </w:rPr>
              <w:t>4</w:t>
            </w:r>
            <w:r>
              <w:rPr>
                <w:noProof/>
                <w:webHidden/>
              </w:rPr>
              <w:fldChar w:fldCharType="end"/>
            </w:r>
          </w:hyperlink>
        </w:p>
        <w:p w14:paraId="55855EE2" w14:textId="5BCEC85D" w:rsidR="00B040F5" w:rsidRDefault="00B040F5">
          <w:pPr>
            <w:pStyle w:val="TOC2"/>
            <w:tabs>
              <w:tab w:val="right" w:leader="dot" w:pos="9016"/>
            </w:tabs>
            <w:rPr>
              <w:rFonts w:eastAsiaTheme="minorEastAsia"/>
              <w:noProof/>
              <w:lang w:eastAsia="en-GB"/>
            </w:rPr>
          </w:pPr>
          <w:hyperlink w:anchor="_Toc163828967" w:history="1">
            <w:r w:rsidRPr="00740F7B">
              <w:rPr>
                <w:rStyle w:val="Hyperlink"/>
                <w:rFonts w:ascii="Arial" w:hAnsi="Arial" w:cs="Arial"/>
                <w:b/>
                <w:bCs/>
                <w:noProof/>
              </w:rPr>
              <w:t>2.2 Goal 3. Good health and wellbeing</w:t>
            </w:r>
            <w:r>
              <w:rPr>
                <w:noProof/>
                <w:webHidden/>
              </w:rPr>
              <w:tab/>
            </w:r>
            <w:r>
              <w:rPr>
                <w:noProof/>
                <w:webHidden/>
              </w:rPr>
              <w:fldChar w:fldCharType="begin"/>
            </w:r>
            <w:r>
              <w:rPr>
                <w:noProof/>
                <w:webHidden/>
              </w:rPr>
              <w:instrText xml:space="preserve"> PAGEREF _Toc163828967 \h </w:instrText>
            </w:r>
            <w:r>
              <w:rPr>
                <w:noProof/>
                <w:webHidden/>
              </w:rPr>
            </w:r>
            <w:r>
              <w:rPr>
                <w:noProof/>
                <w:webHidden/>
              </w:rPr>
              <w:fldChar w:fldCharType="separate"/>
            </w:r>
            <w:r>
              <w:rPr>
                <w:noProof/>
                <w:webHidden/>
              </w:rPr>
              <w:t>5</w:t>
            </w:r>
            <w:r>
              <w:rPr>
                <w:noProof/>
                <w:webHidden/>
              </w:rPr>
              <w:fldChar w:fldCharType="end"/>
            </w:r>
          </w:hyperlink>
        </w:p>
        <w:p w14:paraId="7895DFA9" w14:textId="279A1B44" w:rsidR="00B040F5" w:rsidRDefault="00B040F5">
          <w:pPr>
            <w:pStyle w:val="TOC2"/>
            <w:tabs>
              <w:tab w:val="right" w:leader="dot" w:pos="9016"/>
            </w:tabs>
            <w:rPr>
              <w:rFonts w:eastAsiaTheme="minorEastAsia"/>
              <w:noProof/>
              <w:lang w:eastAsia="en-GB"/>
            </w:rPr>
          </w:pPr>
          <w:hyperlink w:anchor="_Toc163828968" w:history="1">
            <w:r w:rsidRPr="00740F7B">
              <w:rPr>
                <w:rStyle w:val="Hyperlink"/>
                <w:rFonts w:ascii="Arial" w:hAnsi="Arial" w:cs="Arial"/>
                <w:b/>
                <w:bCs/>
                <w:noProof/>
              </w:rPr>
              <w:t>2.3 Goal 11. Sustainable cities and communities</w:t>
            </w:r>
            <w:r>
              <w:rPr>
                <w:noProof/>
                <w:webHidden/>
              </w:rPr>
              <w:tab/>
            </w:r>
            <w:r>
              <w:rPr>
                <w:noProof/>
                <w:webHidden/>
              </w:rPr>
              <w:fldChar w:fldCharType="begin"/>
            </w:r>
            <w:r>
              <w:rPr>
                <w:noProof/>
                <w:webHidden/>
              </w:rPr>
              <w:instrText xml:space="preserve"> PAGEREF _Toc163828968 \h </w:instrText>
            </w:r>
            <w:r>
              <w:rPr>
                <w:noProof/>
                <w:webHidden/>
              </w:rPr>
            </w:r>
            <w:r>
              <w:rPr>
                <w:noProof/>
                <w:webHidden/>
              </w:rPr>
              <w:fldChar w:fldCharType="separate"/>
            </w:r>
            <w:r>
              <w:rPr>
                <w:noProof/>
                <w:webHidden/>
              </w:rPr>
              <w:t>6</w:t>
            </w:r>
            <w:r>
              <w:rPr>
                <w:noProof/>
                <w:webHidden/>
              </w:rPr>
              <w:fldChar w:fldCharType="end"/>
            </w:r>
          </w:hyperlink>
        </w:p>
        <w:p w14:paraId="28B25540" w14:textId="40ABD3B3" w:rsidR="00B040F5" w:rsidRDefault="00B040F5">
          <w:pPr>
            <w:pStyle w:val="TOC1"/>
            <w:tabs>
              <w:tab w:val="left" w:pos="480"/>
              <w:tab w:val="right" w:leader="dot" w:pos="9016"/>
            </w:tabs>
            <w:rPr>
              <w:rFonts w:eastAsiaTheme="minorEastAsia"/>
              <w:noProof/>
              <w:lang w:eastAsia="en-GB"/>
            </w:rPr>
          </w:pPr>
          <w:hyperlink w:anchor="_Toc163828969" w:history="1">
            <w:r w:rsidRPr="00740F7B">
              <w:rPr>
                <w:rStyle w:val="Hyperlink"/>
                <w:rFonts w:ascii="Arial" w:hAnsi="Arial" w:cs="Arial"/>
                <w:b/>
                <w:bCs/>
                <w:noProof/>
              </w:rPr>
              <w:t>3.</w:t>
            </w:r>
            <w:r>
              <w:rPr>
                <w:rFonts w:eastAsiaTheme="minorEastAsia"/>
                <w:noProof/>
                <w:lang w:eastAsia="en-GB"/>
              </w:rPr>
              <w:tab/>
            </w:r>
            <w:r w:rsidRPr="00740F7B">
              <w:rPr>
                <w:rStyle w:val="Hyperlink"/>
                <w:rFonts w:ascii="Arial" w:hAnsi="Arial" w:cs="Arial"/>
                <w:b/>
                <w:bCs/>
                <w:noProof/>
              </w:rPr>
              <w:t>POLICIES ADOPTED BY UK GOVERNMENT IN MEETING SDGs 2, 3 AND 11</w:t>
            </w:r>
            <w:r>
              <w:rPr>
                <w:noProof/>
                <w:webHidden/>
              </w:rPr>
              <w:tab/>
            </w:r>
            <w:r>
              <w:rPr>
                <w:noProof/>
                <w:webHidden/>
              </w:rPr>
              <w:fldChar w:fldCharType="begin"/>
            </w:r>
            <w:r>
              <w:rPr>
                <w:noProof/>
                <w:webHidden/>
              </w:rPr>
              <w:instrText xml:space="preserve"> PAGEREF _Toc163828969 \h </w:instrText>
            </w:r>
            <w:r>
              <w:rPr>
                <w:noProof/>
                <w:webHidden/>
              </w:rPr>
            </w:r>
            <w:r>
              <w:rPr>
                <w:noProof/>
                <w:webHidden/>
              </w:rPr>
              <w:fldChar w:fldCharType="separate"/>
            </w:r>
            <w:r>
              <w:rPr>
                <w:noProof/>
                <w:webHidden/>
              </w:rPr>
              <w:t>7</w:t>
            </w:r>
            <w:r>
              <w:rPr>
                <w:noProof/>
                <w:webHidden/>
              </w:rPr>
              <w:fldChar w:fldCharType="end"/>
            </w:r>
          </w:hyperlink>
        </w:p>
        <w:p w14:paraId="5C7D3FA8" w14:textId="44E48FA6" w:rsidR="00B040F5" w:rsidRDefault="00B040F5">
          <w:pPr>
            <w:pStyle w:val="TOC2"/>
            <w:tabs>
              <w:tab w:val="left" w:pos="960"/>
              <w:tab w:val="right" w:leader="dot" w:pos="9016"/>
            </w:tabs>
            <w:rPr>
              <w:rFonts w:eastAsiaTheme="minorEastAsia"/>
              <w:noProof/>
              <w:lang w:eastAsia="en-GB"/>
            </w:rPr>
          </w:pPr>
          <w:hyperlink w:anchor="_Toc163828970" w:history="1">
            <w:r w:rsidRPr="00740F7B">
              <w:rPr>
                <w:rStyle w:val="Hyperlink"/>
                <w:rFonts w:ascii="Arial" w:hAnsi="Arial" w:cs="Arial"/>
                <w:b/>
                <w:bCs/>
                <w:noProof/>
              </w:rPr>
              <w:t>3.1</w:t>
            </w:r>
            <w:r>
              <w:rPr>
                <w:rFonts w:eastAsiaTheme="minorEastAsia"/>
                <w:noProof/>
                <w:lang w:eastAsia="en-GB"/>
              </w:rPr>
              <w:tab/>
            </w:r>
            <w:r w:rsidRPr="00740F7B">
              <w:rPr>
                <w:rStyle w:val="Hyperlink"/>
                <w:rFonts w:ascii="Arial" w:hAnsi="Arial" w:cs="Arial"/>
                <w:b/>
                <w:bCs/>
                <w:noProof/>
              </w:rPr>
              <w:t>UK Policies to address SDG 2</w:t>
            </w:r>
            <w:r>
              <w:rPr>
                <w:noProof/>
                <w:webHidden/>
              </w:rPr>
              <w:tab/>
            </w:r>
            <w:r>
              <w:rPr>
                <w:noProof/>
                <w:webHidden/>
              </w:rPr>
              <w:fldChar w:fldCharType="begin"/>
            </w:r>
            <w:r>
              <w:rPr>
                <w:noProof/>
                <w:webHidden/>
              </w:rPr>
              <w:instrText xml:space="preserve"> PAGEREF _Toc163828970 \h </w:instrText>
            </w:r>
            <w:r>
              <w:rPr>
                <w:noProof/>
                <w:webHidden/>
              </w:rPr>
            </w:r>
            <w:r>
              <w:rPr>
                <w:noProof/>
                <w:webHidden/>
              </w:rPr>
              <w:fldChar w:fldCharType="separate"/>
            </w:r>
            <w:r>
              <w:rPr>
                <w:noProof/>
                <w:webHidden/>
              </w:rPr>
              <w:t>7</w:t>
            </w:r>
            <w:r>
              <w:rPr>
                <w:noProof/>
                <w:webHidden/>
              </w:rPr>
              <w:fldChar w:fldCharType="end"/>
            </w:r>
          </w:hyperlink>
        </w:p>
        <w:p w14:paraId="4BFFEDD7" w14:textId="09946E20" w:rsidR="00B040F5" w:rsidRDefault="00B040F5">
          <w:pPr>
            <w:pStyle w:val="TOC2"/>
            <w:tabs>
              <w:tab w:val="left" w:pos="960"/>
              <w:tab w:val="right" w:leader="dot" w:pos="9016"/>
            </w:tabs>
            <w:rPr>
              <w:rFonts w:eastAsiaTheme="minorEastAsia"/>
              <w:noProof/>
              <w:lang w:eastAsia="en-GB"/>
            </w:rPr>
          </w:pPr>
          <w:hyperlink w:anchor="_Toc163828971" w:history="1">
            <w:r w:rsidRPr="00740F7B">
              <w:rPr>
                <w:rStyle w:val="Hyperlink"/>
                <w:rFonts w:ascii="Arial" w:hAnsi="Arial" w:cs="Arial"/>
                <w:b/>
                <w:bCs/>
                <w:noProof/>
              </w:rPr>
              <w:t>3.2</w:t>
            </w:r>
            <w:r>
              <w:rPr>
                <w:rFonts w:eastAsiaTheme="minorEastAsia"/>
                <w:noProof/>
                <w:lang w:eastAsia="en-GB"/>
              </w:rPr>
              <w:tab/>
            </w:r>
            <w:r w:rsidRPr="00740F7B">
              <w:rPr>
                <w:rStyle w:val="Hyperlink"/>
                <w:rFonts w:ascii="Arial" w:hAnsi="Arial" w:cs="Arial"/>
                <w:b/>
                <w:bCs/>
                <w:noProof/>
              </w:rPr>
              <w:t>UK Policies to address SDG 3</w:t>
            </w:r>
            <w:r>
              <w:rPr>
                <w:noProof/>
                <w:webHidden/>
              </w:rPr>
              <w:tab/>
            </w:r>
            <w:r>
              <w:rPr>
                <w:noProof/>
                <w:webHidden/>
              </w:rPr>
              <w:fldChar w:fldCharType="begin"/>
            </w:r>
            <w:r>
              <w:rPr>
                <w:noProof/>
                <w:webHidden/>
              </w:rPr>
              <w:instrText xml:space="preserve"> PAGEREF _Toc163828971 \h </w:instrText>
            </w:r>
            <w:r>
              <w:rPr>
                <w:noProof/>
                <w:webHidden/>
              </w:rPr>
            </w:r>
            <w:r>
              <w:rPr>
                <w:noProof/>
                <w:webHidden/>
              </w:rPr>
              <w:fldChar w:fldCharType="separate"/>
            </w:r>
            <w:r>
              <w:rPr>
                <w:noProof/>
                <w:webHidden/>
              </w:rPr>
              <w:t>8</w:t>
            </w:r>
            <w:r>
              <w:rPr>
                <w:noProof/>
                <w:webHidden/>
              </w:rPr>
              <w:fldChar w:fldCharType="end"/>
            </w:r>
          </w:hyperlink>
        </w:p>
        <w:p w14:paraId="34543AD5" w14:textId="15EA1A2E" w:rsidR="00B040F5" w:rsidRDefault="00B040F5">
          <w:pPr>
            <w:pStyle w:val="TOC2"/>
            <w:tabs>
              <w:tab w:val="left" w:pos="960"/>
              <w:tab w:val="right" w:leader="dot" w:pos="9016"/>
            </w:tabs>
            <w:rPr>
              <w:rFonts w:eastAsiaTheme="minorEastAsia"/>
              <w:noProof/>
              <w:lang w:eastAsia="en-GB"/>
            </w:rPr>
          </w:pPr>
          <w:hyperlink w:anchor="_Toc163828972" w:history="1">
            <w:r w:rsidRPr="00740F7B">
              <w:rPr>
                <w:rStyle w:val="Hyperlink"/>
                <w:rFonts w:ascii="Arial" w:hAnsi="Arial" w:cs="Arial"/>
                <w:b/>
                <w:bCs/>
                <w:noProof/>
              </w:rPr>
              <w:t>3.3</w:t>
            </w:r>
            <w:r>
              <w:rPr>
                <w:rFonts w:eastAsiaTheme="minorEastAsia"/>
                <w:noProof/>
                <w:lang w:eastAsia="en-GB"/>
              </w:rPr>
              <w:tab/>
            </w:r>
            <w:r w:rsidRPr="00740F7B">
              <w:rPr>
                <w:rStyle w:val="Hyperlink"/>
                <w:rFonts w:ascii="Arial" w:hAnsi="Arial" w:cs="Arial"/>
                <w:b/>
                <w:bCs/>
                <w:noProof/>
              </w:rPr>
              <w:t>UK Policies to address SDG 11</w:t>
            </w:r>
            <w:r>
              <w:rPr>
                <w:noProof/>
                <w:webHidden/>
              </w:rPr>
              <w:tab/>
            </w:r>
            <w:r>
              <w:rPr>
                <w:noProof/>
                <w:webHidden/>
              </w:rPr>
              <w:fldChar w:fldCharType="begin"/>
            </w:r>
            <w:r>
              <w:rPr>
                <w:noProof/>
                <w:webHidden/>
              </w:rPr>
              <w:instrText xml:space="preserve"> PAGEREF _Toc163828972 \h </w:instrText>
            </w:r>
            <w:r>
              <w:rPr>
                <w:noProof/>
                <w:webHidden/>
              </w:rPr>
            </w:r>
            <w:r>
              <w:rPr>
                <w:noProof/>
                <w:webHidden/>
              </w:rPr>
              <w:fldChar w:fldCharType="separate"/>
            </w:r>
            <w:r>
              <w:rPr>
                <w:noProof/>
                <w:webHidden/>
              </w:rPr>
              <w:t>8</w:t>
            </w:r>
            <w:r>
              <w:rPr>
                <w:noProof/>
                <w:webHidden/>
              </w:rPr>
              <w:fldChar w:fldCharType="end"/>
            </w:r>
          </w:hyperlink>
        </w:p>
        <w:p w14:paraId="1E61BC2C" w14:textId="3AD6B8FB" w:rsidR="00B040F5" w:rsidRDefault="00B040F5">
          <w:pPr>
            <w:pStyle w:val="TOC1"/>
            <w:tabs>
              <w:tab w:val="left" w:pos="480"/>
              <w:tab w:val="right" w:leader="dot" w:pos="9016"/>
            </w:tabs>
            <w:rPr>
              <w:rFonts w:eastAsiaTheme="minorEastAsia"/>
              <w:noProof/>
              <w:lang w:eastAsia="en-GB"/>
            </w:rPr>
          </w:pPr>
          <w:hyperlink w:anchor="_Toc163828973" w:history="1">
            <w:r w:rsidRPr="00740F7B">
              <w:rPr>
                <w:rStyle w:val="Hyperlink"/>
                <w:rFonts w:ascii="Arial" w:hAnsi="Arial" w:cs="Arial"/>
                <w:b/>
                <w:bCs/>
                <w:noProof/>
              </w:rPr>
              <w:t>4.</w:t>
            </w:r>
            <w:r>
              <w:rPr>
                <w:rFonts w:eastAsiaTheme="minorEastAsia"/>
                <w:noProof/>
                <w:lang w:eastAsia="en-GB"/>
              </w:rPr>
              <w:tab/>
            </w:r>
            <w:r w:rsidRPr="00740F7B">
              <w:rPr>
                <w:rStyle w:val="Hyperlink"/>
                <w:rFonts w:ascii="Arial" w:hAnsi="Arial" w:cs="Arial"/>
                <w:b/>
                <w:bCs/>
                <w:noProof/>
              </w:rPr>
              <w:t>THE LONDON BOROUGH OF NEWHAM</w:t>
            </w:r>
            <w:r>
              <w:rPr>
                <w:noProof/>
                <w:webHidden/>
              </w:rPr>
              <w:tab/>
            </w:r>
            <w:r>
              <w:rPr>
                <w:noProof/>
                <w:webHidden/>
              </w:rPr>
              <w:fldChar w:fldCharType="begin"/>
            </w:r>
            <w:r>
              <w:rPr>
                <w:noProof/>
                <w:webHidden/>
              </w:rPr>
              <w:instrText xml:space="preserve"> PAGEREF _Toc163828973 \h </w:instrText>
            </w:r>
            <w:r>
              <w:rPr>
                <w:noProof/>
                <w:webHidden/>
              </w:rPr>
            </w:r>
            <w:r>
              <w:rPr>
                <w:noProof/>
                <w:webHidden/>
              </w:rPr>
              <w:fldChar w:fldCharType="separate"/>
            </w:r>
            <w:r>
              <w:rPr>
                <w:noProof/>
                <w:webHidden/>
              </w:rPr>
              <w:t>9</w:t>
            </w:r>
            <w:r>
              <w:rPr>
                <w:noProof/>
                <w:webHidden/>
              </w:rPr>
              <w:fldChar w:fldCharType="end"/>
            </w:r>
          </w:hyperlink>
        </w:p>
        <w:p w14:paraId="267C9FB4" w14:textId="2E7A3F93" w:rsidR="00B040F5" w:rsidRDefault="00B040F5">
          <w:pPr>
            <w:pStyle w:val="TOC1"/>
            <w:tabs>
              <w:tab w:val="left" w:pos="480"/>
              <w:tab w:val="right" w:leader="dot" w:pos="9016"/>
            </w:tabs>
            <w:rPr>
              <w:rFonts w:eastAsiaTheme="minorEastAsia"/>
              <w:noProof/>
              <w:lang w:eastAsia="en-GB"/>
            </w:rPr>
          </w:pPr>
          <w:hyperlink w:anchor="_Toc163828974" w:history="1">
            <w:r w:rsidRPr="00740F7B">
              <w:rPr>
                <w:rStyle w:val="Hyperlink"/>
                <w:rFonts w:ascii="Arial" w:hAnsi="Arial" w:cs="Arial"/>
                <w:b/>
                <w:bCs/>
                <w:noProof/>
              </w:rPr>
              <w:t>5.</w:t>
            </w:r>
            <w:r>
              <w:rPr>
                <w:rFonts w:eastAsiaTheme="minorEastAsia"/>
                <w:noProof/>
                <w:lang w:eastAsia="en-GB"/>
              </w:rPr>
              <w:tab/>
            </w:r>
            <w:r w:rsidRPr="00740F7B">
              <w:rPr>
                <w:rStyle w:val="Hyperlink"/>
                <w:rFonts w:ascii="Arial" w:hAnsi="Arial" w:cs="Arial"/>
                <w:b/>
                <w:bCs/>
                <w:noProof/>
              </w:rPr>
              <w:t>LOCAL POLICIES TO ADDRESS SDGs 2, 3 AND 11 IN THE LONDON BOROUGH OF NEWHAM</w:t>
            </w:r>
            <w:r>
              <w:rPr>
                <w:noProof/>
                <w:webHidden/>
              </w:rPr>
              <w:tab/>
            </w:r>
            <w:r>
              <w:rPr>
                <w:noProof/>
                <w:webHidden/>
              </w:rPr>
              <w:fldChar w:fldCharType="begin"/>
            </w:r>
            <w:r>
              <w:rPr>
                <w:noProof/>
                <w:webHidden/>
              </w:rPr>
              <w:instrText xml:space="preserve"> PAGEREF _Toc163828974 \h </w:instrText>
            </w:r>
            <w:r>
              <w:rPr>
                <w:noProof/>
                <w:webHidden/>
              </w:rPr>
            </w:r>
            <w:r>
              <w:rPr>
                <w:noProof/>
                <w:webHidden/>
              </w:rPr>
              <w:fldChar w:fldCharType="separate"/>
            </w:r>
            <w:r>
              <w:rPr>
                <w:noProof/>
                <w:webHidden/>
              </w:rPr>
              <w:t>9</w:t>
            </w:r>
            <w:r>
              <w:rPr>
                <w:noProof/>
                <w:webHidden/>
              </w:rPr>
              <w:fldChar w:fldCharType="end"/>
            </w:r>
          </w:hyperlink>
        </w:p>
        <w:p w14:paraId="16078D51" w14:textId="7A919F6C" w:rsidR="00B040F5" w:rsidRDefault="00B040F5">
          <w:pPr>
            <w:pStyle w:val="TOC2"/>
            <w:tabs>
              <w:tab w:val="left" w:pos="960"/>
              <w:tab w:val="right" w:leader="dot" w:pos="9016"/>
            </w:tabs>
            <w:rPr>
              <w:rFonts w:eastAsiaTheme="minorEastAsia"/>
              <w:noProof/>
              <w:lang w:eastAsia="en-GB"/>
            </w:rPr>
          </w:pPr>
          <w:hyperlink w:anchor="_Toc163828975" w:history="1">
            <w:r w:rsidRPr="00740F7B">
              <w:rPr>
                <w:rStyle w:val="Hyperlink"/>
                <w:rFonts w:ascii="Arial" w:hAnsi="Arial" w:cs="Arial"/>
                <w:b/>
                <w:bCs/>
                <w:noProof/>
              </w:rPr>
              <w:t>5.1</w:t>
            </w:r>
            <w:r>
              <w:rPr>
                <w:rFonts w:eastAsiaTheme="minorEastAsia"/>
                <w:noProof/>
                <w:lang w:eastAsia="en-GB"/>
              </w:rPr>
              <w:tab/>
            </w:r>
            <w:r w:rsidRPr="00740F7B">
              <w:rPr>
                <w:rStyle w:val="Hyperlink"/>
                <w:rFonts w:ascii="Arial" w:hAnsi="Arial" w:cs="Arial"/>
                <w:b/>
                <w:bCs/>
                <w:noProof/>
              </w:rPr>
              <w:t>Addressing SDG 2</w:t>
            </w:r>
            <w:r>
              <w:rPr>
                <w:noProof/>
                <w:webHidden/>
              </w:rPr>
              <w:tab/>
            </w:r>
            <w:r>
              <w:rPr>
                <w:noProof/>
                <w:webHidden/>
              </w:rPr>
              <w:fldChar w:fldCharType="begin"/>
            </w:r>
            <w:r>
              <w:rPr>
                <w:noProof/>
                <w:webHidden/>
              </w:rPr>
              <w:instrText xml:space="preserve"> PAGEREF _Toc163828975 \h </w:instrText>
            </w:r>
            <w:r>
              <w:rPr>
                <w:noProof/>
                <w:webHidden/>
              </w:rPr>
            </w:r>
            <w:r>
              <w:rPr>
                <w:noProof/>
                <w:webHidden/>
              </w:rPr>
              <w:fldChar w:fldCharType="separate"/>
            </w:r>
            <w:r>
              <w:rPr>
                <w:noProof/>
                <w:webHidden/>
              </w:rPr>
              <w:t>9</w:t>
            </w:r>
            <w:r>
              <w:rPr>
                <w:noProof/>
                <w:webHidden/>
              </w:rPr>
              <w:fldChar w:fldCharType="end"/>
            </w:r>
          </w:hyperlink>
        </w:p>
        <w:p w14:paraId="3AC5167F" w14:textId="2B915924" w:rsidR="00B040F5" w:rsidRDefault="00B040F5">
          <w:pPr>
            <w:pStyle w:val="TOC2"/>
            <w:tabs>
              <w:tab w:val="left" w:pos="960"/>
              <w:tab w:val="right" w:leader="dot" w:pos="9016"/>
            </w:tabs>
            <w:rPr>
              <w:rFonts w:eastAsiaTheme="minorEastAsia"/>
              <w:noProof/>
              <w:lang w:eastAsia="en-GB"/>
            </w:rPr>
          </w:pPr>
          <w:hyperlink w:anchor="_Toc163828976" w:history="1">
            <w:r w:rsidRPr="00740F7B">
              <w:rPr>
                <w:rStyle w:val="Hyperlink"/>
                <w:rFonts w:ascii="Arial" w:hAnsi="Arial" w:cs="Arial"/>
                <w:b/>
                <w:bCs/>
                <w:noProof/>
              </w:rPr>
              <w:t>5.2</w:t>
            </w:r>
            <w:r>
              <w:rPr>
                <w:rFonts w:eastAsiaTheme="minorEastAsia"/>
                <w:noProof/>
                <w:lang w:eastAsia="en-GB"/>
              </w:rPr>
              <w:tab/>
            </w:r>
            <w:r w:rsidRPr="00740F7B">
              <w:rPr>
                <w:rStyle w:val="Hyperlink"/>
                <w:rFonts w:ascii="Arial" w:hAnsi="Arial" w:cs="Arial"/>
                <w:b/>
                <w:bCs/>
                <w:noProof/>
              </w:rPr>
              <w:t>Addressing SDG 3</w:t>
            </w:r>
            <w:r>
              <w:rPr>
                <w:noProof/>
                <w:webHidden/>
              </w:rPr>
              <w:tab/>
            </w:r>
            <w:r>
              <w:rPr>
                <w:noProof/>
                <w:webHidden/>
              </w:rPr>
              <w:fldChar w:fldCharType="begin"/>
            </w:r>
            <w:r>
              <w:rPr>
                <w:noProof/>
                <w:webHidden/>
              </w:rPr>
              <w:instrText xml:space="preserve"> PAGEREF _Toc163828976 \h </w:instrText>
            </w:r>
            <w:r>
              <w:rPr>
                <w:noProof/>
                <w:webHidden/>
              </w:rPr>
            </w:r>
            <w:r>
              <w:rPr>
                <w:noProof/>
                <w:webHidden/>
              </w:rPr>
              <w:fldChar w:fldCharType="separate"/>
            </w:r>
            <w:r>
              <w:rPr>
                <w:noProof/>
                <w:webHidden/>
              </w:rPr>
              <w:t>9</w:t>
            </w:r>
            <w:r>
              <w:rPr>
                <w:noProof/>
                <w:webHidden/>
              </w:rPr>
              <w:fldChar w:fldCharType="end"/>
            </w:r>
          </w:hyperlink>
        </w:p>
        <w:p w14:paraId="35FCD736" w14:textId="1F8CDDFA" w:rsidR="00B040F5" w:rsidRDefault="00B040F5">
          <w:pPr>
            <w:pStyle w:val="TOC2"/>
            <w:tabs>
              <w:tab w:val="left" w:pos="960"/>
              <w:tab w:val="right" w:leader="dot" w:pos="9016"/>
            </w:tabs>
            <w:rPr>
              <w:rFonts w:eastAsiaTheme="minorEastAsia"/>
              <w:noProof/>
              <w:lang w:eastAsia="en-GB"/>
            </w:rPr>
          </w:pPr>
          <w:hyperlink w:anchor="_Toc163828977" w:history="1">
            <w:r w:rsidRPr="00740F7B">
              <w:rPr>
                <w:rStyle w:val="Hyperlink"/>
                <w:rFonts w:ascii="Arial" w:hAnsi="Arial" w:cs="Arial"/>
                <w:b/>
                <w:bCs/>
                <w:noProof/>
              </w:rPr>
              <w:t>5.3</w:t>
            </w:r>
            <w:r>
              <w:rPr>
                <w:rFonts w:eastAsiaTheme="minorEastAsia"/>
                <w:noProof/>
                <w:lang w:eastAsia="en-GB"/>
              </w:rPr>
              <w:tab/>
            </w:r>
            <w:r w:rsidRPr="00740F7B">
              <w:rPr>
                <w:rStyle w:val="Hyperlink"/>
                <w:rFonts w:ascii="Arial" w:hAnsi="Arial" w:cs="Arial"/>
                <w:b/>
                <w:bCs/>
                <w:noProof/>
              </w:rPr>
              <w:t>Addressing SDG 11</w:t>
            </w:r>
            <w:r>
              <w:rPr>
                <w:noProof/>
                <w:webHidden/>
              </w:rPr>
              <w:tab/>
            </w:r>
            <w:r>
              <w:rPr>
                <w:noProof/>
                <w:webHidden/>
              </w:rPr>
              <w:fldChar w:fldCharType="begin"/>
            </w:r>
            <w:r>
              <w:rPr>
                <w:noProof/>
                <w:webHidden/>
              </w:rPr>
              <w:instrText xml:space="preserve"> PAGEREF _Toc163828977 \h </w:instrText>
            </w:r>
            <w:r>
              <w:rPr>
                <w:noProof/>
                <w:webHidden/>
              </w:rPr>
            </w:r>
            <w:r>
              <w:rPr>
                <w:noProof/>
                <w:webHidden/>
              </w:rPr>
              <w:fldChar w:fldCharType="separate"/>
            </w:r>
            <w:r>
              <w:rPr>
                <w:noProof/>
                <w:webHidden/>
              </w:rPr>
              <w:t>10</w:t>
            </w:r>
            <w:r>
              <w:rPr>
                <w:noProof/>
                <w:webHidden/>
              </w:rPr>
              <w:fldChar w:fldCharType="end"/>
            </w:r>
          </w:hyperlink>
        </w:p>
        <w:p w14:paraId="3FD8FAA0" w14:textId="033907E8" w:rsidR="00B040F5" w:rsidRDefault="00B040F5">
          <w:pPr>
            <w:pStyle w:val="TOC1"/>
            <w:tabs>
              <w:tab w:val="left" w:pos="480"/>
              <w:tab w:val="right" w:leader="dot" w:pos="9016"/>
            </w:tabs>
            <w:rPr>
              <w:rFonts w:eastAsiaTheme="minorEastAsia"/>
              <w:noProof/>
              <w:lang w:eastAsia="en-GB"/>
            </w:rPr>
          </w:pPr>
          <w:hyperlink w:anchor="_Toc163828978" w:history="1">
            <w:r w:rsidRPr="00740F7B">
              <w:rPr>
                <w:rStyle w:val="Hyperlink"/>
                <w:rFonts w:ascii="Arial" w:hAnsi="Arial" w:cs="Arial"/>
                <w:b/>
                <w:bCs/>
                <w:noProof/>
              </w:rPr>
              <w:t>6.</w:t>
            </w:r>
            <w:r>
              <w:rPr>
                <w:rFonts w:eastAsiaTheme="minorEastAsia"/>
                <w:noProof/>
                <w:lang w:eastAsia="en-GB"/>
              </w:rPr>
              <w:tab/>
            </w:r>
            <w:r w:rsidRPr="00740F7B">
              <w:rPr>
                <w:rStyle w:val="Hyperlink"/>
                <w:rFonts w:ascii="Arial" w:hAnsi="Arial" w:cs="Arial"/>
                <w:b/>
                <w:bCs/>
                <w:noProof/>
              </w:rPr>
              <w:t>THE STATUS OF NEWHAM ADDRESSING SDGs 2, 3 AND 11</w:t>
            </w:r>
            <w:r>
              <w:rPr>
                <w:noProof/>
                <w:webHidden/>
              </w:rPr>
              <w:tab/>
            </w:r>
            <w:r>
              <w:rPr>
                <w:noProof/>
                <w:webHidden/>
              </w:rPr>
              <w:fldChar w:fldCharType="begin"/>
            </w:r>
            <w:r>
              <w:rPr>
                <w:noProof/>
                <w:webHidden/>
              </w:rPr>
              <w:instrText xml:space="preserve"> PAGEREF _Toc163828978 \h </w:instrText>
            </w:r>
            <w:r>
              <w:rPr>
                <w:noProof/>
                <w:webHidden/>
              </w:rPr>
            </w:r>
            <w:r>
              <w:rPr>
                <w:noProof/>
                <w:webHidden/>
              </w:rPr>
              <w:fldChar w:fldCharType="separate"/>
            </w:r>
            <w:r>
              <w:rPr>
                <w:noProof/>
                <w:webHidden/>
              </w:rPr>
              <w:t>10</w:t>
            </w:r>
            <w:r>
              <w:rPr>
                <w:noProof/>
                <w:webHidden/>
              </w:rPr>
              <w:fldChar w:fldCharType="end"/>
            </w:r>
          </w:hyperlink>
        </w:p>
        <w:p w14:paraId="021394F6" w14:textId="790FCCDD" w:rsidR="00B040F5" w:rsidRDefault="00B040F5">
          <w:pPr>
            <w:pStyle w:val="TOC2"/>
            <w:tabs>
              <w:tab w:val="right" w:leader="dot" w:pos="9016"/>
            </w:tabs>
            <w:rPr>
              <w:rFonts w:eastAsiaTheme="minorEastAsia"/>
              <w:noProof/>
              <w:lang w:eastAsia="en-GB"/>
            </w:rPr>
          </w:pPr>
          <w:hyperlink w:anchor="_Toc163828979" w:history="1">
            <w:r w:rsidRPr="00740F7B">
              <w:rPr>
                <w:rStyle w:val="Hyperlink"/>
                <w:rFonts w:ascii="Arial" w:hAnsi="Arial" w:cs="Arial"/>
                <w:b/>
                <w:bCs/>
                <w:noProof/>
              </w:rPr>
              <w:t>6.1 SDG 2</w:t>
            </w:r>
            <w:r>
              <w:rPr>
                <w:noProof/>
                <w:webHidden/>
              </w:rPr>
              <w:tab/>
            </w:r>
            <w:r>
              <w:rPr>
                <w:noProof/>
                <w:webHidden/>
              </w:rPr>
              <w:fldChar w:fldCharType="begin"/>
            </w:r>
            <w:r>
              <w:rPr>
                <w:noProof/>
                <w:webHidden/>
              </w:rPr>
              <w:instrText xml:space="preserve"> PAGEREF _Toc163828979 \h </w:instrText>
            </w:r>
            <w:r>
              <w:rPr>
                <w:noProof/>
                <w:webHidden/>
              </w:rPr>
            </w:r>
            <w:r>
              <w:rPr>
                <w:noProof/>
                <w:webHidden/>
              </w:rPr>
              <w:fldChar w:fldCharType="separate"/>
            </w:r>
            <w:r>
              <w:rPr>
                <w:noProof/>
                <w:webHidden/>
              </w:rPr>
              <w:t>10</w:t>
            </w:r>
            <w:r>
              <w:rPr>
                <w:noProof/>
                <w:webHidden/>
              </w:rPr>
              <w:fldChar w:fldCharType="end"/>
            </w:r>
          </w:hyperlink>
        </w:p>
        <w:p w14:paraId="444643C2" w14:textId="0989F762" w:rsidR="00B040F5" w:rsidRDefault="00B040F5">
          <w:pPr>
            <w:pStyle w:val="TOC2"/>
            <w:tabs>
              <w:tab w:val="right" w:leader="dot" w:pos="9016"/>
            </w:tabs>
            <w:rPr>
              <w:rFonts w:eastAsiaTheme="minorEastAsia"/>
              <w:noProof/>
              <w:lang w:eastAsia="en-GB"/>
            </w:rPr>
          </w:pPr>
          <w:hyperlink w:anchor="_Toc163828980" w:history="1">
            <w:r w:rsidRPr="00740F7B">
              <w:rPr>
                <w:rStyle w:val="Hyperlink"/>
                <w:rFonts w:ascii="Arial" w:hAnsi="Arial" w:cs="Arial"/>
                <w:b/>
                <w:bCs/>
                <w:noProof/>
              </w:rPr>
              <w:t>6.2 SDG 3</w:t>
            </w:r>
            <w:r>
              <w:rPr>
                <w:noProof/>
                <w:webHidden/>
              </w:rPr>
              <w:tab/>
            </w:r>
            <w:r>
              <w:rPr>
                <w:noProof/>
                <w:webHidden/>
              </w:rPr>
              <w:fldChar w:fldCharType="begin"/>
            </w:r>
            <w:r>
              <w:rPr>
                <w:noProof/>
                <w:webHidden/>
              </w:rPr>
              <w:instrText xml:space="preserve"> PAGEREF _Toc163828980 \h </w:instrText>
            </w:r>
            <w:r>
              <w:rPr>
                <w:noProof/>
                <w:webHidden/>
              </w:rPr>
            </w:r>
            <w:r>
              <w:rPr>
                <w:noProof/>
                <w:webHidden/>
              </w:rPr>
              <w:fldChar w:fldCharType="separate"/>
            </w:r>
            <w:r>
              <w:rPr>
                <w:noProof/>
                <w:webHidden/>
              </w:rPr>
              <w:t>11</w:t>
            </w:r>
            <w:r>
              <w:rPr>
                <w:noProof/>
                <w:webHidden/>
              </w:rPr>
              <w:fldChar w:fldCharType="end"/>
            </w:r>
          </w:hyperlink>
        </w:p>
        <w:p w14:paraId="56A251A1" w14:textId="0CB0DD21" w:rsidR="00B040F5" w:rsidRDefault="00B040F5">
          <w:pPr>
            <w:pStyle w:val="TOC2"/>
            <w:tabs>
              <w:tab w:val="right" w:leader="dot" w:pos="9016"/>
            </w:tabs>
            <w:rPr>
              <w:rFonts w:eastAsiaTheme="minorEastAsia"/>
              <w:noProof/>
              <w:lang w:eastAsia="en-GB"/>
            </w:rPr>
          </w:pPr>
          <w:hyperlink w:anchor="_Toc163828981" w:history="1">
            <w:r w:rsidRPr="00740F7B">
              <w:rPr>
                <w:rStyle w:val="Hyperlink"/>
                <w:rFonts w:ascii="Arial" w:hAnsi="Arial" w:cs="Arial"/>
                <w:b/>
                <w:bCs/>
                <w:noProof/>
              </w:rPr>
              <w:t>6.3 SDG11</w:t>
            </w:r>
            <w:r>
              <w:rPr>
                <w:noProof/>
                <w:webHidden/>
              </w:rPr>
              <w:tab/>
            </w:r>
            <w:r>
              <w:rPr>
                <w:noProof/>
                <w:webHidden/>
              </w:rPr>
              <w:fldChar w:fldCharType="begin"/>
            </w:r>
            <w:r>
              <w:rPr>
                <w:noProof/>
                <w:webHidden/>
              </w:rPr>
              <w:instrText xml:space="preserve"> PAGEREF _Toc163828981 \h </w:instrText>
            </w:r>
            <w:r>
              <w:rPr>
                <w:noProof/>
                <w:webHidden/>
              </w:rPr>
            </w:r>
            <w:r>
              <w:rPr>
                <w:noProof/>
                <w:webHidden/>
              </w:rPr>
              <w:fldChar w:fldCharType="separate"/>
            </w:r>
            <w:r>
              <w:rPr>
                <w:noProof/>
                <w:webHidden/>
              </w:rPr>
              <w:t>11</w:t>
            </w:r>
            <w:r>
              <w:rPr>
                <w:noProof/>
                <w:webHidden/>
              </w:rPr>
              <w:fldChar w:fldCharType="end"/>
            </w:r>
          </w:hyperlink>
        </w:p>
        <w:p w14:paraId="2C226A67" w14:textId="6E3B2F23" w:rsidR="00B040F5" w:rsidRDefault="00B040F5">
          <w:pPr>
            <w:pStyle w:val="TOC1"/>
            <w:tabs>
              <w:tab w:val="left" w:pos="480"/>
              <w:tab w:val="right" w:leader="dot" w:pos="9016"/>
            </w:tabs>
            <w:rPr>
              <w:rFonts w:eastAsiaTheme="minorEastAsia"/>
              <w:noProof/>
              <w:lang w:eastAsia="en-GB"/>
            </w:rPr>
          </w:pPr>
          <w:hyperlink w:anchor="_Toc163828982" w:history="1">
            <w:r w:rsidRPr="00740F7B">
              <w:rPr>
                <w:rStyle w:val="Hyperlink"/>
                <w:rFonts w:ascii="Arial" w:hAnsi="Arial" w:cs="Arial"/>
                <w:b/>
                <w:bCs/>
                <w:noProof/>
              </w:rPr>
              <w:t>7.</w:t>
            </w:r>
            <w:r>
              <w:rPr>
                <w:rFonts w:eastAsiaTheme="minorEastAsia"/>
                <w:noProof/>
                <w:lang w:eastAsia="en-GB"/>
              </w:rPr>
              <w:tab/>
            </w:r>
            <w:r w:rsidRPr="00740F7B">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_Toc163828982 \h </w:instrText>
            </w:r>
            <w:r>
              <w:rPr>
                <w:noProof/>
                <w:webHidden/>
              </w:rPr>
            </w:r>
            <w:r>
              <w:rPr>
                <w:noProof/>
                <w:webHidden/>
              </w:rPr>
              <w:fldChar w:fldCharType="separate"/>
            </w:r>
            <w:r>
              <w:rPr>
                <w:noProof/>
                <w:webHidden/>
              </w:rPr>
              <w:t>11</w:t>
            </w:r>
            <w:r>
              <w:rPr>
                <w:noProof/>
                <w:webHidden/>
              </w:rPr>
              <w:fldChar w:fldCharType="end"/>
            </w:r>
          </w:hyperlink>
        </w:p>
        <w:p w14:paraId="3F58ADE3" w14:textId="5EE7FC41" w:rsidR="00B040F5" w:rsidRDefault="00B040F5">
          <w:pPr>
            <w:pStyle w:val="TOC2"/>
            <w:tabs>
              <w:tab w:val="left" w:pos="960"/>
              <w:tab w:val="right" w:leader="dot" w:pos="9016"/>
            </w:tabs>
            <w:rPr>
              <w:rFonts w:eastAsiaTheme="minorEastAsia"/>
              <w:noProof/>
              <w:lang w:eastAsia="en-GB"/>
            </w:rPr>
          </w:pPr>
          <w:hyperlink w:anchor="_Toc163828983" w:history="1">
            <w:r w:rsidRPr="00740F7B">
              <w:rPr>
                <w:rStyle w:val="Hyperlink"/>
                <w:rFonts w:ascii="Arial" w:hAnsi="Arial" w:cs="Arial"/>
                <w:b/>
                <w:bCs/>
                <w:noProof/>
              </w:rPr>
              <w:t>7.1</w:t>
            </w:r>
            <w:r>
              <w:rPr>
                <w:rFonts w:eastAsiaTheme="minorEastAsia"/>
                <w:noProof/>
                <w:lang w:eastAsia="en-GB"/>
              </w:rPr>
              <w:tab/>
            </w:r>
            <w:r w:rsidRPr="00740F7B">
              <w:rPr>
                <w:rStyle w:val="Hyperlink"/>
                <w:rFonts w:ascii="Arial" w:hAnsi="Arial" w:cs="Arial"/>
                <w:b/>
                <w:bCs/>
                <w:noProof/>
              </w:rPr>
              <w:t>Promoting quality food donations</w:t>
            </w:r>
            <w:r>
              <w:rPr>
                <w:noProof/>
                <w:webHidden/>
              </w:rPr>
              <w:tab/>
            </w:r>
            <w:r>
              <w:rPr>
                <w:noProof/>
                <w:webHidden/>
              </w:rPr>
              <w:fldChar w:fldCharType="begin"/>
            </w:r>
            <w:r>
              <w:rPr>
                <w:noProof/>
                <w:webHidden/>
              </w:rPr>
              <w:instrText xml:space="preserve"> PAGEREF _Toc163828983 \h </w:instrText>
            </w:r>
            <w:r>
              <w:rPr>
                <w:noProof/>
                <w:webHidden/>
              </w:rPr>
            </w:r>
            <w:r>
              <w:rPr>
                <w:noProof/>
                <w:webHidden/>
              </w:rPr>
              <w:fldChar w:fldCharType="separate"/>
            </w:r>
            <w:r>
              <w:rPr>
                <w:noProof/>
                <w:webHidden/>
              </w:rPr>
              <w:t>11</w:t>
            </w:r>
            <w:r>
              <w:rPr>
                <w:noProof/>
                <w:webHidden/>
              </w:rPr>
              <w:fldChar w:fldCharType="end"/>
            </w:r>
          </w:hyperlink>
        </w:p>
        <w:p w14:paraId="4813A758" w14:textId="5124E655" w:rsidR="00B040F5" w:rsidRDefault="00B040F5">
          <w:pPr>
            <w:pStyle w:val="TOC2"/>
            <w:tabs>
              <w:tab w:val="left" w:pos="960"/>
              <w:tab w:val="right" w:leader="dot" w:pos="9016"/>
            </w:tabs>
            <w:rPr>
              <w:rFonts w:eastAsiaTheme="minorEastAsia"/>
              <w:noProof/>
              <w:lang w:eastAsia="en-GB"/>
            </w:rPr>
          </w:pPr>
          <w:hyperlink w:anchor="_Toc163828984" w:history="1">
            <w:r w:rsidRPr="00740F7B">
              <w:rPr>
                <w:rStyle w:val="Hyperlink"/>
                <w:rFonts w:ascii="Arial" w:hAnsi="Arial" w:cs="Arial"/>
                <w:b/>
                <w:bCs/>
                <w:noProof/>
              </w:rPr>
              <w:t>7.2</w:t>
            </w:r>
            <w:r>
              <w:rPr>
                <w:rFonts w:eastAsiaTheme="minorEastAsia"/>
                <w:noProof/>
                <w:lang w:eastAsia="en-GB"/>
              </w:rPr>
              <w:tab/>
            </w:r>
            <w:r w:rsidRPr="00740F7B">
              <w:rPr>
                <w:rStyle w:val="Hyperlink"/>
                <w:rFonts w:ascii="Arial" w:hAnsi="Arial" w:cs="Arial"/>
                <w:b/>
                <w:bCs/>
                <w:noProof/>
              </w:rPr>
              <w:t>Initiatives for Affordable Housing</w:t>
            </w:r>
            <w:r>
              <w:rPr>
                <w:noProof/>
                <w:webHidden/>
              </w:rPr>
              <w:tab/>
            </w:r>
            <w:r>
              <w:rPr>
                <w:noProof/>
                <w:webHidden/>
              </w:rPr>
              <w:fldChar w:fldCharType="begin"/>
            </w:r>
            <w:r>
              <w:rPr>
                <w:noProof/>
                <w:webHidden/>
              </w:rPr>
              <w:instrText xml:space="preserve"> PAGEREF _Toc163828984 \h </w:instrText>
            </w:r>
            <w:r>
              <w:rPr>
                <w:noProof/>
                <w:webHidden/>
              </w:rPr>
            </w:r>
            <w:r>
              <w:rPr>
                <w:noProof/>
                <w:webHidden/>
              </w:rPr>
              <w:fldChar w:fldCharType="separate"/>
            </w:r>
            <w:r>
              <w:rPr>
                <w:noProof/>
                <w:webHidden/>
              </w:rPr>
              <w:t>11</w:t>
            </w:r>
            <w:r>
              <w:rPr>
                <w:noProof/>
                <w:webHidden/>
              </w:rPr>
              <w:fldChar w:fldCharType="end"/>
            </w:r>
          </w:hyperlink>
        </w:p>
        <w:p w14:paraId="3507B88E" w14:textId="1776B12D" w:rsidR="00B040F5" w:rsidRDefault="00B040F5">
          <w:pPr>
            <w:pStyle w:val="TOC2"/>
            <w:tabs>
              <w:tab w:val="left" w:pos="960"/>
              <w:tab w:val="right" w:leader="dot" w:pos="9016"/>
            </w:tabs>
            <w:rPr>
              <w:rFonts w:eastAsiaTheme="minorEastAsia"/>
              <w:noProof/>
              <w:lang w:eastAsia="en-GB"/>
            </w:rPr>
          </w:pPr>
          <w:hyperlink w:anchor="_Toc163828985" w:history="1">
            <w:r w:rsidRPr="00740F7B">
              <w:rPr>
                <w:rStyle w:val="Hyperlink"/>
                <w:rFonts w:ascii="Arial" w:hAnsi="Arial" w:cs="Arial"/>
                <w:b/>
                <w:bCs/>
                <w:noProof/>
              </w:rPr>
              <w:t>7.3</w:t>
            </w:r>
            <w:r>
              <w:rPr>
                <w:rFonts w:eastAsiaTheme="minorEastAsia"/>
                <w:noProof/>
                <w:lang w:eastAsia="en-GB"/>
              </w:rPr>
              <w:tab/>
            </w:r>
            <w:r w:rsidRPr="00740F7B">
              <w:rPr>
                <w:rStyle w:val="Hyperlink"/>
                <w:rFonts w:ascii="Arial" w:hAnsi="Arial" w:cs="Arial"/>
                <w:b/>
                <w:bCs/>
                <w:noProof/>
              </w:rPr>
              <w:t>Fostering Economic Development and Entrepreneurial Support</w:t>
            </w:r>
            <w:r>
              <w:rPr>
                <w:noProof/>
                <w:webHidden/>
              </w:rPr>
              <w:tab/>
            </w:r>
            <w:r>
              <w:rPr>
                <w:noProof/>
                <w:webHidden/>
              </w:rPr>
              <w:fldChar w:fldCharType="begin"/>
            </w:r>
            <w:r>
              <w:rPr>
                <w:noProof/>
                <w:webHidden/>
              </w:rPr>
              <w:instrText xml:space="preserve"> PAGEREF _Toc163828985 \h </w:instrText>
            </w:r>
            <w:r>
              <w:rPr>
                <w:noProof/>
                <w:webHidden/>
              </w:rPr>
            </w:r>
            <w:r>
              <w:rPr>
                <w:noProof/>
                <w:webHidden/>
              </w:rPr>
              <w:fldChar w:fldCharType="separate"/>
            </w:r>
            <w:r>
              <w:rPr>
                <w:noProof/>
                <w:webHidden/>
              </w:rPr>
              <w:t>12</w:t>
            </w:r>
            <w:r>
              <w:rPr>
                <w:noProof/>
                <w:webHidden/>
              </w:rPr>
              <w:fldChar w:fldCharType="end"/>
            </w:r>
          </w:hyperlink>
        </w:p>
        <w:p w14:paraId="043FF469" w14:textId="1A6C61A6" w:rsidR="00B040F5" w:rsidRDefault="00B040F5">
          <w:pPr>
            <w:pStyle w:val="TOC1"/>
            <w:tabs>
              <w:tab w:val="right" w:leader="dot" w:pos="9016"/>
            </w:tabs>
            <w:rPr>
              <w:rFonts w:eastAsiaTheme="minorEastAsia"/>
              <w:noProof/>
              <w:lang w:eastAsia="en-GB"/>
            </w:rPr>
          </w:pPr>
          <w:hyperlink w:anchor="_Toc163828986" w:history="1">
            <w:r w:rsidRPr="00740F7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_Toc163828986 \h </w:instrText>
            </w:r>
            <w:r>
              <w:rPr>
                <w:noProof/>
                <w:webHidden/>
              </w:rPr>
            </w:r>
            <w:r>
              <w:rPr>
                <w:noProof/>
                <w:webHidden/>
              </w:rPr>
              <w:fldChar w:fldCharType="separate"/>
            </w:r>
            <w:r>
              <w:rPr>
                <w:noProof/>
                <w:webHidden/>
              </w:rPr>
              <w:t>12</w:t>
            </w:r>
            <w:r>
              <w:rPr>
                <w:noProof/>
                <w:webHidden/>
              </w:rPr>
              <w:fldChar w:fldCharType="end"/>
            </w:r>
          </w:hyperlink>
        </w:p>
        <w:p w14:paraId="249004F0" w14:textId="6FE0013B" w:rsidR="00B040F5" w:rsidRDefault="00B040F5">
          <w:pPr>
            <w:pStyle w:val="TOC1"/>
            <w:tabs>
              <w:tab w:val="right" w:leader="dot" w:pos="9016"/>
            </w:tabs>
            <w:rPr>
              <w:rFonts w:eastAsiaTheme="minorEastAsia"/>
              <w:noProof/>
              <w:lang w:eastAsia="en-GB"/>
            </w:rPr>
          </w:pPr>
          <w:hyperlink w:anchor="_Toc163828987" w:history="1">
            <w:r w:rsidRPr="00740F7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_Toc163828987 \h </w:instrText>
            </w:r>
            <w:r>
              <w:rPr>
                <w:noProof/>
                <w:webHidden/>
              </w:rPr>
            </w:r>
            <w:r>
              <w:rPr>
                <w:noProof/>
                <w:webHidden/>
              </w:rPr>
              <w:fldChar w:fldCharType="separate"/>
            </w:r>
            <w:r>
              <w:rPr>
                <w:noProof/>
                <w:webHidden/>
              </w:rPr>
              <w:t>13</w:t>
            </w:r>
            <w:r>
              <w:rPr>
                <w:noProof/>
                <w:webHidden/>
              </w:rPr>
              <w:fldChar w:fldCharType="end"/>
            </w:r>
          </w:hyperlink>
        </w:p>
        <w:p w14:paraId="36EF1A43" w14:textId="441A25C8" w:rsidR="001248EC" w:rsidRPr="00B00FF3" w:rsidRDefault="001248EC">
          <w:pPr>
            <w:rPr>
              <w:rFonts w:ascii="Arial" w:hAnsi="Arial" w:cs="Arial"/>
              <w:sz w:val="22"/>
              <w:szCs w:val="22"/>
            </w:rPr>
          </w:pPr>
          <w:r w:rsidRPr="00B00FF3">
            <w:rPr>
              <w:rFonts w:ascii="Arial" w:hAnsi="Arial" w:cs="Arial"/>
              <w:b/>
              <w:bCs/>
              <w:noProof/>
              <w:sz w:val="22"/>
              <w:szCs w:val="22"/>
            </w:rPr>
            <w:fldChar w:fldCharType="end"/>
          </w:r>
        </w:p>
      </w:sdtContent>
    </w:sdt>
    <w:p w14:paraId="34F1CC67" w14:textId="2DF3135C" w:rsidR="001248EC" w:rsidRDefault="001248EC">
      <w:pPr>
        <w:rPr>
          <w:rFonts w:ascii="Arial" w:hAnsi="Arial" w:cs="Arial"/>
          <w:sz w:val="22"/>
          <w:szCs w:val="22"/>
        </w:rPr>
      </w:pPr>
    </w:p>
    <w:p w14:paraId="613A84DD" w14:textId="77777777" w:rsidR="001248EC" w:rsidRDefault="001248EC">
      <w:pPr>
        <w:rPr>
          <w:rFonts w:ascii="Arial" w:hAnsi="Arial" w:cs="Arial"/>
          <w:sz w:val="22"/>
          <w:szCs w:val="22"/>
        </w:rPr>
      </w:pPr>
      <w:r>
        <w:rPr>
          <w:rFonts w:ascii="Arial" w:hAnsi="Arial" w:cs="Arial"/>
          <w:sz w:val="22"/>
          <w:szCs w:val="22"/>
        </w:rPr>
        <w:br w:type="page"/>
      </w:r>
    </w:p>
    <w:p w14:paraId="17F1AFD4" w14:textId="27C3BB2A" w:rsidR="006033D2" w:rsidRPr="00C43D98" w:rsidRDefault="001248EC" w:rsidP="001248EC">
      <w:pPr>
        <w:pStyle w:val="Heading1"/>
        <w:rPr>
          <w:rFonts w:ascii="Arial" w:hAnsi="Arial" w:cs="Arial"/>
          <w:b/>
          <w:bCs/>
          <w:sz w:val="22"/>
          <w:szCs w:val="22"/>
        </w:rPr>
      </w:pPr>
      <w:bookmarkStart w:id="0" w:name="_Toc163828963"/>
      <w:r w:rsidRPr="00C43D98">
        <w:rPr>
          <w:rFonts w:ascii="Arial" w:hAnsi="Arial" w:cs="Arial"/>
          <w:b/>
          <w:bCs/>
          <w:color w:val="000000" w:themeColor="text1"/>
          <w:sz w:val="22"/>
          <w:szCs w:val="22"/>
        </w:rPr>
        <w:t>INTRODUCTION</w:t>
      </w:r>
      <w:bookmarkEnd w:id="0"/>
      <w:r w:rsidRPr="00C43D98">
        <w:rPr>
          <w:rFonts w:ascii="Arial" w:hAnsi="Arial" w:cs="Arial"/>
          <w:b/>
          <w:bCs/>
          <w:sz w:val="22"/>
          <w:szCs w:val="22"/>
        </w:rPr>
        <w:t xml:space="preserve"> </w:t>
      </w:r>
    </w:p>
    <w:p w14:paraId="32FA6E5B" w14:textId="5CA87F22" w:rsidR="002D4733" w:rsidRDefault="00D7139A" w:rsidP="00D7139A">
      <w:pPr>
        <w:spacing w:line="360" w:lineRule="auto"/>
        <w:jc w:val="both"/>
        <w:rPr>
          <w:rFonts w:ascii="Arial" w:hAnsi="Arial" w:cs="Arial"/>
          <w:sz w:val="22"/>
          <w:szCs w:val="22"/>
        </w:rPr>
      </w:pPr>
      <w:r w:rsidRPr="00D7139A">
        <w:rPr>
          <w:rFonts w:ascii="Arial" w:hAnsi="Arial" w:cs="Arial"/>
          <w:sz w:val="22"/>
          <w:szCs w:val="22"/>
        </w:rPr>
        <w:t>Sus</w:t>
      </w:r>
      <w:r w:rsidR="00BD0CD4">
        <w:rPr>
          <w:rFonts w:ascii="Arial" w:hAnsi="Arial" w:cs="Arial"/>
          <w:sz w:val="22"/>
          <w:szCs w:val="22"/>
        </w:rPr>
        <w:t>tainability</w:t>
      </w:r>
      <w:r w:rsidRPr="00D7139A">
        <w:rPr>
          <w:rFonts w:ascii="Arial" w:hAnsi="Arial" w:cs="Arial"/>
          <w:sz w:val="22"/>
          <w:szCs w:val="22"/>
        </w:rPr>
        <w:t xml:space="preserve"> is necessary to continue with the planet's development in a way that does not compromise or affect the development of future generations, but at the same time can improve and satisfy the needs of all human beings</w:t>
      </w:r>
      <w:r w:rsidR="00BB393C">
        <w:rPr>
          <w:rFonts w:ascii="Arial" w:hAnsi="Arial" w:cs="Arial"/>
          <w:sz w:val="22"/>
          <w:szCs w:val="22"/>
        </w:rPr>
        <w:t xml:space="preserve"> </w:t>
      </w:r>
      <w:bookmarkStart w:id="1" w:name="_Hlk161135113"/>
      <w:r w:rsidR="00BB393C" w:rsidRPr="00BB393C">
        <w:rPr>
          <w:rFonts w:ascii="Arial" w:hAnsi="Arial" w:cs="Arial"/>
          <w:sz w:val="22"/>
          <w:szCs w:val="22"/>
        </w:rPr>
        <w:t>(United Nations, 2015)</w:t>
      </w:r>
      <w:r w:rsidR="00BB393C">
        <w:rPr>
          <w:rFonts w:ascii="Arial" w:hAnsi="Arial" w:cs="Arial"/>
          <w:sz w:val="22"/>
          <w:szCs w:val="22"/>
        </w:rPr>
        <w:t>.</w:t>
      </w:r>
      <w:r w:rsidRPr="00D7139A">
        <w:rPr>
          <w:rFonts w:ascii="Arial" w:hAnsi="Arial" w:cs="Arial"/>
          <w:sz w:val="22"/>
          <w:szCs w:val="22"/>
        </w:rPr>
        <w:t xml:space="preserve"> </w:t>
      </w:r>
      <w:bookmarkEnd w:id="1"/>
      <w:r w:rsidRPr="00D7139A">
        <w:rPr>
          <w:rFonts w:ascii="Arial" w:hAnsi="Arial" w:cs="Arial"/>
          <w:sz w:val="22"/>
          <w:szCs w:val="22"/>
        </w:rPr>
        <w:t xml:space="preserve">The key to such development should be based on continuous economic growth while ensuring the protection of the environment and the well-being </w:t>
      </w:r>
      <w:r w:rsidR="008B7A0A">
        <w:rPr>
          <w:rFonts w:ascii="Arial" w:hAnsi="Arial" w:cs="Arial"/>
          <w:sz w:val="22"/>
          <w:szCs w:val="22"/>
        </w:rPr>
        <w:t>preserving</w:t>
      </w:r>
      <w:r w:rsidRPr="00D7139A">
        <w:rPr>
          <w:rFonts w:ascii="Arial" w:hAnsi="Arial" w:cs="Arial"/>
          <w:sz w:val="22"/>
          <w:szCs w:val="22"/>
        </w:rPr>
        <w:t xml:space="preserve"> human rights</w:t>
      </w:r>
      <w:r w:rsidR="00BB393C">
        <w:rPr>
          <w:rFonts w:ascii="Arial" w:hAnsi="Arial" w:cs="Arial"/>
          <w:sz w:val="22"/>
          <w:szCs w:val="22"/>
        </w:rPr>
        <w:t xml:space="preserve"> </w:t>
      </w:r>
      <w:r w:rsidR="00BB393C" w:rsidRPr="00BB393C">
        <w:rPr>
          <w:rFonts w:ascii="Arial" w:hAnsi="Arial" w:cs="Arial"/>
          <w:sz w:val="22"/>
          <w:szCs w:val="22"/>
        </w:rPr>
        <w:t>(United Nations, 2015)</w:t>
      </w:r>
      <w:r w:rsidR="00C72311">
        <w:rPr>
          <w:rFonts w:ascii="Arial" w:hAnsi="Arial" w:cs="Arial"/>
          <w:sz w:val="22"/>
          <w:szCs w:val="22"/>
        </w:rPr>
        <w:t>.</w:t>
      </w:r>
      <w:r w:rsidR="003B1383" w:rsidRPr="003B1383">
        <w:rPr>
          <w:rFonts w:ascii="Segoe UI" w:hAnsi="Segoe UI" w:cs="Segoe UI"/>
          <w:color w:val="0D0D0D"/>
          <w:shd w:val="clear" w:color="auto" w:fill="FFFFFF"/>
        </w:rPr>
        <w:t xml:space="preserve"> </w:t>
      </w:r>
      <w:r w:rsidR="003B1383" w:rsidRPr="003B1383">
        <w:rPr>
          <w:rFonts w:ascii="Arial" w:hAnsi="Arial" w:cs="Arial"/>
          <w:sz w:val="22"/>
          <w:szCs w:val="22"/>
        </w:rPr>
        <w:t xml:space="preserve">The aim of this report is to discuss, in broad terms, the needs that drive the development of the 17 global goals, as well as to analyse what kind of initiatives the UK Government is developing, and more particularly to examine in depth whether 3 of these goals are being implemented in a specific </w:t>
      </w:r>
      <w:r w:rsidR="00B07B01">
        <w:rPr>
          <w:rFonts w:ascii="Arial" w:hAnsi="Arial" w:cs="Arial"/>
          <w:sz w:val="22"/>
          <w:szCs w:val="22"/>
        </w:rPr>
        <w:t>borough</w:t>
      </w:r>
      <w:r w:rsidR="003B1383" w:rsidRPr="003B1383">
        <w:rPr>
          <w:rFonts w:ascii="Arial" w:hAnsi="Arial" w:cs="Arial"/>
          <w:sz w:val="22"/>
          <w:szCs w:val="22"/>
        </w:rPr>
        <w:t>, and to identify what kind of improvements are obtained from it.</w:t>
      </w:r>
      <w:r w:rsidR="003B5AB9">
        <w:rPr>
          <w:rFonts w:ascii="Arial" w:hAnsi="Arial" w:cs="Arial"/>
          <w:sz w:val="22"/>
          <w:szCs w:val="22"/>
        </w:rPr>
        <w:t xml:space="preserve"> </w:t>
      </w:r>
      <w:r w:rsidRPr="00D7139A">
        <w:rPr>
          <w:rFonts w:ascii="Arial" w:hAnsi="Arial" w:cs="Arial"/>
          <w:sz w:val="22"/>
          <w:szCs w:val="22"/>
        </w:rPr>
        <w:t>Such assessment is based on the analysis of resources, long-term ecological balance</w:t>
      </w:r>
      <w:r w:rsidR="00BC45F8">
        <w:rPr>
          <w:rFonts w:ascii="Arial" w:hAnsi="Arial" w:cs="Arial"/>
          <w:sz w:val="22"/>
          <w:szCs w:val="22"/>
        </w:rPr>
        <w:t xml:space="preserve"> and</w:t>
      </w:r>
      <w:r w:rsidRPr="00D7139A">
        <w:rPr>
          <w:rFonts w:ascii="Arial" w:hAnsi="Arial" w:cs="Arial"/>
          <w:sz w:val="22"/>
          <w:szCs w:val="22"/>
        </w:rPr>
        <w:t xml:space="preserve"> human activities</w:t>
      </w:r>
      <w:r w:rsidR="0051458A">
        <w:rPr>
          <w:rFonts w:ascii="Arial" w:hAnsi="Arial" w:cs="Arial"/>
          <w:sz w:val="22"/>
          <w:szCs w:val="22"/>
        </w:rPr>
        <w:t>.</w:t>
      </w:r>
    </w:p>
    <w:p w14:paraId="6A33D921" w14:textId="42D128F1" w:rsidR="007768A5" w:rsidRPr="00C43D98" w:rsidRDefault="001C20B5" w:rsidP="009206AB">
      <w:pPr>
        <w:pStyle w:val="Heading1"/>
        <w:numPr>
          <w:ilvl w:val="0"/>
          <w:numId w:val="2"/>
        </w:numPr>
        <w:rPr>
          <w:rFonts w:ascii="Arial" w:hAnsi="Arial" w:cs="Arial"/>
          <w:b/>
          <w:bCs/>
          <w:color w:val="000000" w:themeColor="text1"/>
          <w:sz w:val="22"/>
          <w:szCs w:val="22"/>
        </w:rPr>
      </w:pPr>
      <w:bookmarkStart w:id="2" w:name="_Toc163828964"/>
      <w:r w:rsidRPr="00C43D98">
        <w:rPr>
          <w:rFonts w:ascii="Arial" w:hAnsi="Arial" w:cs="Arial"/>
          <w:b/>
          <w:bCs/>
          <w:color w:val="000000" w:themeColor="text1"/>
          <w:sz w:val="22"/>
          <w:szCs w:val="22"/>
        </w:rPr>
        <w:t>17 SUSTAINABLE DEVELOPMENT GOALS</w:t>
      </w:r>
      <w:bookmarkEnd w:id="2"/>
    </w:p>
    <w:p w14:paraId="0FB33A67" w14:textId="53F72531" w:rsidR="005F71F2" w:rsidRDefault="005F71F2" w:rsidP="009206AB">
      <w:pPr>
        <w:spacing w:line="360" w:lineRule="auto"/>
        <w:jc w:val="both"/>
        <w:rPr>
          <w:rFonts w:ascii="Arial" w:hAnsi="Arial" w:cs="Arial"/>
          <w:sz w:val="22"/>
          <w:szCs w:val="22"/>
        </w:rPr>
      </w:pPr>
      <w:r w:rsidRPr="005F71F2">
        <w:rPr>
          <w:rFonts w:ascii="Arial" w:hAnsi="Arial" w:cs="Arial"/>
          <w:sz w:val="22"/>
          <w:szCs w:val="22"/>
        </w:rPr>
        <w:t>For decades, the United Nations, along with its Department of Economic and Social Affairs, has worked to create a global society for sustainable development, improving human living conditions, and protecting the environment</w:t>
      </w:r>
      <w:r w:rsidR="00821C4E">
        <w:rPr>
          <w:rFonts w:ascii="Arial" w:hAnsi="Arial" w:cs="Arial"/>
          <w:sz w:val="22"/>
          <w:szCs w:val="22"/>
        </w:rPr>
        <w:t xml:space="preserve"> </w:t>
      </w:r>
      <w:bookmarkStart w:id="3" w:name="_Hlk162253978"/>
      <w:r w:rsidR="007B7920" w:rsidRPr="007B7920">
        <w:rPr>
          <w:rFonts w:ascii="Arial" w:hAnsi="Arial" w:cs="Arial"/>
          <w:sz w:val="22"/>
          <w:szCs w:val="22"/>
        </w:rPr>
        <w:t>(United Nations, 2015).</w:t>
      </w:r>
      <w:r w:rsidR="007B7920" w:rsidRPr="00D7139A">
        <w:rPr>
          <w:rFonts w:ascii="Arial" w:hAnsi="Arial" w:cs="Arial"/>
          <w:sz w:val="22"/>
          <w:szCs w:val="22"/>
        </w:rPr>
        <w:t xml:space="preserve"> </w:t>
      </w:r>
      <w:r w:rsidRPr="005F71F2">
        <w:rPr>
          <w:rFonts w:ascii="Arial" w:hAnsi="Arial" w:cs="Arial"/>
          <w:sz w:val="22"/>
          <w:szCs w:val="22"/>
        </w:rPr>
        <w:t xml:space="preserve"> </w:t>
      </w:r>
      <w:bookmarkEnd w:id="3"/>
      <w:r w:rsidRPr="005F71F2">
        <w:rPr>
          <w:rFonts w:ascii="Arial" w:hAnsi="Arial" w:cs="Arial"/>
          <w:sz w:val="22"/>
          <w:szCs w:val="22"/>
        </w:rPr>
        <w:t>However, it was</w:t>
      </w:r>
      <w:r w:rsidR="007B7920">
        <w:rPr>
          <w:rFonts w:ascii="Arial" w:hAnsi="Arial" w:cs="Arial"/>
          <w:sz w:val="22"/>
          <w:szCs w:val="22"/>
        </w:rPr>
        <w:t xml:space="preserve"> not </w:t>
      </w:r>
      <w:r w:rsidRPr="005F71F2">
        <w:rPr>
          <w:rFonts w:ascii="Arial" w:hAnsi="Arial" w:cs="Arial"/>
          <w:sz w:val="22"/>
          <w:szCs w:val="22"/>
        </w:rPr>
        <w:t>until September 2015, at the United Nations Summit held in New York, that the 2030 Agenda was approved by all member states</w:t>
      </w:r>
      <w:r w:rsidR="00753815">
        <w:rPr>
          <w:rFonts w:ascii="Arial" w:hAnsi="Arial" w:cs="Arial"/>
          <w:sz w:val="22"/>
          <w:szCs w:val="22"/>
        </w:rPr>
        <w:t xml:space="preserve"> </w:t>
      </w:r>
      <w:r w:rsidR="00156DA8" w:rsidRPr="00156DA8">
        <w:rPr>
          <w:rFonts w:ascii="Arial" w:hAnsi="Arial" w:cs="Arial"/>
          <w:sz w:val="22"/>
          <w:szCs w:val="22"/>
        </w:rPr>
        <w:t>(United Nations, 2015).</w:t>
      </w:r>
      <w:r w:rsidR="00156DA8" w:rsidRPr="00D7139A">
        <w:rPr>
          <w:rFonts w:ascii="Arial" w:hAnsi="Arial" w:cs="Arial"/>
          <w:sz w:val="22"/>
          <w:szCs w:val="22"/>
        </w:rPr>
        <w:t xml:space="preserve"> </w:t>
      </w:r>
      <w:r w:rsidRPr="005F71F2">
        <w:rPr>
          <w:rFonts w:ascii="Arial" w:hAnsi="Arial" w:cs="Arial"/>
          <w:sz w:val="22"/>
          <w:szCs w:val="22"/>
        </w:rPr>
        <w:t>Th</w:t>
      </w:r>
      <w:r w:rsidR="001D001C">
        <w:rPr>
          <w:rFonts w:ascii="Arial" w:hAnsi="Arial" w:cs="Arial"/>
          <w:sz w:val="22"/>
          <w:szCs w:val="22"/>
        </w:rPr>
        <w:t>e 2030</w:t>
      </w:r>
      <w:r w:rsidRPr="005F71F2">
        <w:rPr>
          <w:rFonts w:ascii="Arial" w:hAnsi="Arial" w:cs="Arial"/>
          <w:sz w:val="22"/>
          <w:szCs w:val="22"/>
        </w:rPr>
        <w:t xml:space="preserve"> agenda is based on sustainable development, and for this purpose, 17 sustainable development goals</w:t>
      </w:r>
      <w:r w:rsidR="0034485C">
        <w:rPr>
          <w:rFonts w:ascii="Arial" w:hAnsi="Arial" w:cs="Arial"/>
          <w:sz w:val="22"/>
          <w:szCs w:val="22"/>
        </w:rPr>
        <w:t xml:space="preserve"> (SD</w:t>
      </w:r>
      <w:r w:rsidR="001C660E">
        <w:rPr>
          <w:rFonts w:ascii="Arial" w:hAnsi="Arial" w:cs="Arial"/>
          <w:sz w:val="22"/>
          <w:szCs w:val="22"/>
        </w:rPr>
        <w:t>G)</w:t>
      </w:r>
      <w:r w:rsidRPr="005F71F2">
        <w:rPr>
          <w:rFonts w:ascii="Arial" w:hAnsi="Arial" w:cs="Arial"/>
          <w:sz w:val="22"/>
          <w:szCs w:val="22"/>
        </w:rPr>
        <w:t xml:space="preserve"> were created</w:t>
      </w:r>
      <w:r w:rsidR="002A7057">
        <w:rPr>
          <w:rFonts w:ascii="Arial" w:hAnsi="Arial" w:cs="Arial"/>
          <w:sz w:val="22"/>
          <w:szCs w:val="22"/>
        </w:rPr>
        <w:t xml:space="preserve"> </w:t>
      </w:r>
      <w:r w:rsidR="002A7057" w:rsidRPr="002A7057">
        <w:rPr>
          <w:rFonts w:ascii="Arial" w:hAnsi="Arial" w:cs="Arial"/>
          <w:sz w:val="22"/>
          <w:szCs w:val="22"/>
        </w:rPr>
        <w:t xml:space="preserve">(International Institute for Sustainable Development, </w:t>
      </w:r>
      <w:r w:rsidR="00823CDB">
        <w:rPr>
          <w:rFonts w:ascii="Arial" w:hAnsi="Arial" w:cs="Arial"/>
          <w:sz w:val="22"/>
          <w:szCs w:val="22"/>
        </w:rPr>
        <w:t>2024</w:t>
      </w:r>
      <w:r w:rsidR="002A7057" w:rsidRPr="002A7057">
        <w:rPr>
          <w:rFonts w:ascii="Arial" w:hAnsi="Arial" w:cs="Arial"/>
          <w:sz w:val="22"/>
          <w:szCs w:val="22"/>
        </w:rPr>
        <w:t>)</w:t>
      </w:r>
      <w:r w:rsidR="002A7057">
        <w:rPr>
          <w:rFonts w:ascii="Arial" w:hAnsi="Arial" w:cs="Arial"/>
          <w:sz w:val="22"/>
          <w:szCs w:val="22"/>
        </w:rPr>
        <w:t xml:space="preserve">. </w:t>
      </w:r>
      <w:r w:rsidR="003E1402" w:rsidRPr="003E1402">
        <w:rPr>
          <w:rFonts w:ascii="Arial" w:hAnsi="Arial" w:cs="Arial"/>
          <w:sz w:val="22"/>
          <w:szCs w:val="22"/>
        </w:rPr>
        <w:t>In June 2022, environmental leaders from around the globe gathered to assess where we have been and where we are heading, with the aim of advancing the United Nations Decade of Action to achieve the SDGs</w:t>
      </w:r>
      <w:r w:rsidR="002A7057">
        <w:rPr>
          <w:rFonts w:ascii="Arial" w:hAnsi="Arial" w:cs="Arial"/>
          <w:sz w:val="22"/>
          <w:szCs w:val="22"/>
        </w:rPr>
        <w:t xml:space="preserve"> </w:t>
      </w:r>
      <w:r w:rsidR="002A7057" w:rsidRPr="002A7057">
        <w:rPr>
          <w:rFonts w:ascii="Arial" w:hAnsi="Arial" w:cs="Arial"/>
          <w:sz w:val="22"/>
          <w:szCs w:val="22"/>
        </w:rPr>
        <w:t xml:space="preserve">(International Institute for Sustainable Development, </w:t>
      </w:r>
      <w:r w:rsidR="00823CDB">
        <w:rPr>
          <w:rFonts w:ascii="Arial" w:hAnsi="Arial" w:cs="Arial"/>
          <w:sz w:val="22"/>
          <w:szCs w:val="22"/>
        </w:rPr>
        <w:t>2024</w:t>
      </w:r>
      <w:r w:rsidR="002A7057" w:rsidRPr="002A7057">
        <w:rPr>
          <w:rFonts w:ascii="Arial" w:hAnsi="Arial" w:cs="Arial"/>
          <w:sz w:val="22"/>
          <w:szCs w:val="22"/>
        </w:rPr>
        <w:t>)</w:t>
      </w:r>
      <w:r w:rsidR="00021F9A">
        <w:rPr>
          <w:rFonts w:ascii="Arial" w:hAnsi="Arial" w:cs="Arial"/>
          <w:sz w:val="22"/>
          <w:szCs w:val="22"/>
        </w:rPr>
        <w:t xml:space="preserve">. </w:t>
      </w:r>
    </w:p>
    <w:p w14:paraId="41806C9B" w14:textId="7E19D786" w:rsidR="00AA7ECF" w:rsidRDefault="00B57082" w:rsidP="009206AB">
      <w:pPr>
        <w:spacing w:line="360" w:lineRule="auto"/>
        <w:jc w:val="both"/>
        <w:rPr>
          <w:rFonts w:ascii="Arial" w:hAnsi="Arial" w:cs="Arial"/>
          <w:sz w:val="22"/>
          <w:szCs w:val="22"/>
        </w:rPr>
      </w:pPr>
      <w:r w:rsidRPr="00B57082">
        <w:rPr>
          <w:rFonts w:ascii="Arial" w:hAnsi="Arial" w:cs="Arial"/>
          <w:sz w:val="22"/>
          <w:szCs w:val="22"/>
        </w:rPr>
        <w:t xml:space="preserve">The following list explains the 17 Sustainable Development Goals that the United Nations has set for the </w:t>
      </w:r>
      <w:r w:rsidR="007F48CA">
        <w:rPr>
          <w:rFonts w:ascii="Arial" w:hAnsi="Arial" w:cs="Arial"/>
          <w:sz w:val="22"/>
          <w:szCs w:val="22"/>
        </w:rPr>
        <w:t xml:space="preserve">accomplishment </w:t>
      </w:r>
      <w:r w:rsidRPr="00B57082">
        <w:rPr>
          <w:rFonts w:ascii="Arial" w:hAnsi="Arial" w:cs="Arial"/>
          <w:sz w:val="22"/>
          <w:szCs w:val="22"/>
        </w:rPr>
        <w:t>of the 2030 Agend</w:t>
      </w:r>
      <w:r>
        <w:rPr>
          <w:rFonts w:ascii="Arial" w:hAnsi="Arial" w:cs="Arial"/>
          <w:sz w:val="22"/>
          <w:szCs w:val="22"/>
        </w:rPr>
        <w:t>a:</w:t>
      </w:r>
    </w:p>
    <w:p w14:paraId="189B96A8" w14:textId="2547A19B" w:rsidR="001E68E1" w:rsidRDefault="009B7B50" w:rsidP="007A55F8">
      <w:pPr>
        <w:spacing w:line="360" w:lineRule="auto"/>
        <w:jc w:val="both"/>
        <w:rPr>
          <w:rFonts w:ascii="Arial" w:hAnsi="Arial" w:cs="Arial"/>
          <w:sz w:val="22"/>
          <w:szCs w:val="22"/>
        </w:rPr>
      </w:pPr>
      <w:r>
        <w:rPr>
          <w:rFonts w:ascii="Arial" w:hAnsi="Arial" w:cs="Arial"/>
          <w:sz w:val="22"/>
          <w:szCs w:val="22"/>
        </w:rPr>
        <w:t xml:space="preserve">Goal </w:t>
      </w:r>
      <w:r w:rsidR="00115CE9">
        <w:rPr>
          <w:rFonts w:ascii="Arial" w:hAnsi="Arial" w:cs="Arial"/>
          <w:sz w:val="22"/>
          <w:szCs w:val="22"/>
        </w:rPr>
        <w:t xml:space="preserve">1. </w:t>
      </w:r>
      <w:r w:rsidR="001E68E1">
        <w:rPr>
          <w:rFonts w:ascii="Arial" w:hAnsi="Arial" w:cs="Arial"/>
          <w:sz w:val="22"/>
          <w:szCs w:val="22"/>
        </w:rPr>
        <w:t xml:space="preserve">No </w:t>
      </w:r>
      <w:r w:rsidR="00226FEE">
        <w:rPr>
          <w:rFonts w:ascii="Arial" w:hAnsi="Arial" w:cs="Arial"/>
          <w:sz w:val="22"/>
          <w:szCs w:val="22"/>
        </w:rPr>
        <w:t>P</w:t>
      </w:r>
      <w:r w:rsidR="001E68E1">
        <w:rPr>
          <w:rFonts w:ascii="Arial" w:hAnsi="Arial" w:cs="Arial"/>
          <w:sz w:val="22"/>
          <w:szCs w:val="22"/>
        </w:rPr>
        <w:t>overty</w:t>
      </w:r>
      <w:r w:rsidR="00FC2A1E">
        <w:rPr>
          <w:rFonts w:ascii="Arial" w:hAnsi="Arial" w:cs="Arial"/>
          <w:sz w:val="22"/>
          <w:szCs w:val="22"/>
        </w:rPr>
        <w:t xml:space="preserve">: </w:t>
      </w:r>
      <w:r w:rsidR="00B92428" w:rsidRPr="00B92428">
        <w:rPr>
          <w:rFonts w:ascii="Arial" w:hAnsi="Arial" w:cs="Arial"/>
          <w:sz w:val="22"/>
          <w:szCs w:val="22"/>
        </w:rPr>
        <w:t>Eradicate all forms of poverty, everywhere</w:t>
      </w:r>
      <w:r w:rsidR="00845F18">
        <w:rPr>
          <w:rFonts w:ascii="Arial" w:hAnsi="Arial" w:cs="Arial"/>
          <w:sz w:val="22"/>
          <w:szCs w:val="22"/>
        </w:rPr>
        <w:t xml:space="preserve"> </w:t>
      </w:r>
      <w:r w:rsidR="00845F18" w:rsidRPr="00845F18">
        <w:rPr>
          <w:rFonts w:ascii="Arial" w:hAnsi="Arial" w:cs="Arial"/>
          <w:sz w:val="22"/>
          <w:szCs w:val="22"/>
        </w:rPr>
        <w:t>(World Bank Group, 2023)</w:t>
      </w:r>
      <w:r w:rsidR="00B92428" w:rsidRPr="00B92428">
        <w:rPr>
          <w:rFonts w:ascii="Arial" w:hAnsi="Arial" w:cs="Arial"/>
          <w:sz w:val="22"/>
          <w:szCs w:val="22"/>
        </w:rPr>
        <w:t>. According to UNICEF data, 300 million children worldwide live in extreme poverty</w:t>
      </w:r>
      <w:r w:rsidR="00783A0D">
        <w:rPr>
          <w:rFonts w:ascii="Arial" w:hAnsi="Arial" w:cs="Arial"/>
          <w:sz w:val="22"/>
          <w:szCs w:val="22"/>
        </w:rPr>
        <w:t xml:space="preserve"> </w:t>
      </w:r>
      <w:bookmarkStart w:id="4" w:name="_Hlk162254235"/>
      <w:r w:rsidR="008C5958" w:rsidRPr="008C5958">
        <w:rPr>
          <w:rFonts w:ascii="Arial" w:hAnsi="Arial" w:cs="Arial"/>
          <w:sz w:val="22"/>
          <w:szCs w:val="22"/>
        </w:rPr>
        <w:t>(</w:t>
      </w:r>
      <w:proofErr w:type="spellStart"/>
      <w:r w:rsidR="008C5958" w:rsidRPr="008C5958">
        <w:rPr>
          <w:rFonts w:ascii="Arial" w:hAnsi="Arial" w:cs="Arial"/>
          <w:sz w:val="22"/>
          <w:szCs w:val="22"/>
        </w:rPr>
        <w:t>Unicef</w:t>
      </w:r>
      <w:proofErr w:type="spellEnd"/>
      <w:r w:rsidR="008C5958" w:rsidRPr="008C5958">
        <w:rPr>
          <w:rFonts w:ascii="Arial" w:hAnsi="Arial" w:cs="Arial"/>
          <w:sz w:val="22"/>
          <w:szCs w:val="22"/>
        </w:rPr>
        <w:t>, 2023)</w:t>
      </w:r>
      <w:r w:rsidR="008C5958">
        <w:rPr>
          <w:rFonts w:ascii="Arial" w:hAnsi="Arial" w:cs="Arial"/>
          <w:sz w:val="22"/>
          <w:szCs w:val="22"/>
        </w:rPr>
        <w:t xml:space="preserve">. </w:t>
      </w:r>
      <w:bookmarkEnd w:id="4"/>
    </w:p>
    <w:p w14:paraId="0777DF05" w14:textId="407C2726" w:rsidR="00115CE9" w:rsidRDefault="00115CE9" w:rsidP="007A55F8">
      <w:pPr>
        <w:spacing w:line="360" w:lineRule="auto"/>
        <w:jc w:val="both"/>
        <w:rPr>
          <w:rFonts w:ascii="Arial" w:hAnsi="Arial" w:cs="Arial"/>
          <w:sz w:val="22"/>
          <w:szCs w:val="22"/>
        </w:rPr>
      </w:pPr>
      <w:r>
        <w:rPr>
          <w:rFonts w:ascii="Arial" w:hAnsi="Arial" w:cs="Arial"/>
          <w:sz w:val="22"/>
          <w:szCs w:val="22"/>
        </w:rPr>
        <w:t xml:space="preserve">Goal 2. </w:t>
      </w:r>
      <w:r w:rsidR="001E68E1">
        <w:rPr>
          <w:rFonts w:ascii="Arial" w:hAnsi="Arial" w:cs="Arial"/>
          <w:sz w:val="22"/>
          <w:szCs w:val="22"/>
        </w:rPr>
        <w:t xml:space="preserve">Zero </w:t>
      </w:r>
      <w:r w:rsidR="00226FEE">
        <w:rPr>
          <w:rFonts w:ascii="Arial" w:hAnsi="Arial" w:cs="Arial"/>
          <w:sz w:val="22"/>
          <w:szCs w:val="22"/>
        </w:rPr>
        <w:t>H</w:t>
      </w:r>
      <w:r w:rsidR="00E30136">
        <w:rPr>
          <w:rFonts w:ascii="Arial" w:hAnsi="Arial" w:cs="Arial"/>
          <w:sz w:val="22"/>
          <w:szCs w:val="22"/>
        </w:rPr>
        <w:t>unger</w:t>
      </w:r>
      <w:r w:rsidR="005B5FB2">
        <w:rPr>
          <w:rFonts w:ascii="Arial" w:hAnsi="Arial" w:cs="Arial"/>
          <w:sz w:val="22"/>
          <w:szCs w:val="22"/>
        </w:rPr>
        <w:t xml:space="preserve">: </w:t>
      </w:r>
      <w:r w:rsidR="00F66438" w:rsidRPr="00F66438">
        <w:rPr>
          <w:rFonts w:ascii="Arial" w:hAnsi="Arial" w:cs="Arial"/>
          <w:sz w:val="22"/>
          <w:szCs w:val="22"/>
        </w:rPr>
        <w:t>End world hunger and achieve greater nutrition and food security guarantees</w:t>
      </w:r>
      <w:r w:rsidR="00291727">
        <w:rPr>
          <w:rFonts w:ascii="Arial" w:hAnsi="Arial" w:cs="Arial"/>
          <w:sz w:val="22"/>
          <w:szCs w:val="22"/>
        </w:rPr>
        <w:t xml:space="preserve"> </w:t>
      </w:r>
      <w:r w:rsidR="00291727" w:rsidRPr="00291727">
        <w:rPr>
          <w:rFonts w:ascii="Arial" w:hAnsi="Arial" w:cs="Arial"/>
          <w:sz w:val="22"/>
          <w:szCs w:val="22"/>
        </w:rPr>
        <w:t>(World Bank Group, 2023)</w:t>
      </w:r>
      <w:r w:rsidR="00F66438" w:rsidRPr="00F66438">
        <w:rPr>
          <w:rFonts w:ascii="Arial" w:hAnsi="Arial" w:cs="Arial"/>
          <w:sz w:val="22"/>
          <w:szCs w:val="22"/>
        </w:rPr>
        <w:t>. Hunger and malnutrition are the leading causes of death and disease in underdeveloped countries or those in conflict</w:t>
      </w:r>
      <w:r w:rsidR="00B6083F" w:rsidRPr="00F35D2E">
        <w:rPr>
          <w:rFonts w:ascii="Arial" w:hAnsi="Arial" w:cs="Arial"/>
          <w:sz w:val="22"/>
          <w:szCs w:val="22"/>
        </w:rPr>
        <w:t xml:space="preserve"> </w:t>
      </w:r>
      <w:r w:rsidR="00F35D2E" w:rsidRPr="00F35D2E">
        <w:rPr>
          <w:rFonts w:ascii="Arial" w:hAnsi="Arial" w:cs="Arial"/>
          <w:sz w:val="22"/>
          <w:szCs w:val="22"/>
        </w:rPr>
        <w:t>(</w:t>
      </w:r>
      <w:proofErr w:type="spellStart"/>
      <w:r w:rsidR="00F35D2E" w:rsidRPr="00F35D2E">
        <w:rPr>
          <w:rFonts w:ascii="Arial" w:hAnsi="Arial" w:cs="Arial"/>
          <w:sz w:val="22"/>
          <w:szCs w:val="22"/>
        </w:rPr>
        <w:t>Tanumihardjo</w:t>
      </w:r>
      <w:proofErr w:type="spellEnd"/>
      <w:r w:rsidR="00F35D2E" w:rsidRPr="00F35D2E">
        <w:rPr>
          <w:rFonts w:ascii="Arial" w:hAnsi="Arial" w:cs="Arial"/>
          <w:sz w:val="22"/>
          <w:szCs w:val="22"/>
        </w:rPr>
        <w:t xml:space="preserve"> et al., 2007)</w:t>
      </w:r>
      <w:r w:rsidR="00FB4B27">
        <w:rPr>
          <w:rFonts w:ascii="Arial" w:hAnsi="Arial" w:cs="Arial"/>
          <w:sz w:val="22"/>
          <w:szCs w:val="22"/>
        </w:rPr>
        <w:t xml:space="preserve">. </w:t>
      </w:r>
    </w:p>
    <w:p w14:paraId="4C052C1B" w14:textId="31B6FDDF" w:rsidR="003721E3" w:rsidRDefault="009660F3" w:rsidP="007A55F8">
      <w:pPr>
        <w:spacing w:line="360" w:lineRule="auto"/>
        <w:jc w:val="both"/>
        <w:rPr>
          <w:rFonts w:ascii="Arial" w:hAnsi="Arial" w:cs="Arial"/>
          <w:sz w:val="22"/>
          <w:szCs w:val="22"/>
        </w:rPr>
      </w:pPr>
      <w:r>
        <w:rPr>
          <w:rFonts w:ascii="Arial" w:hAnsi="Arial" w:cs="Arial"/>
          <w:sz w:val="22"/>
          <w:szCs w:val="22"/>
        </w:rPr>
        <w:t>Goal 3. Good Health and Well</w:t>
      </w:r>
      <w:r w:rsidR="003721E3">
        <w:rPr>
          <w:rFonts w:ascii="Arial" w:hAnsi="Arial" w:cs="Arial"/>
          <w:sz w:val="22"/>
          <w:szCs w:val="22"/>
        </w:rPr>
        <w:t>-being</w:t>
      </w:r>
      <w:r w:rsidR="00601C47">
        <w:rPr>
          <w:rFonts w:ascii="Arial" w:hAnsi="Arial" w:cs="Arial"/>
          <w:sz w:val="22"/>
          <w:szCs w:val="22"/>
        </w:rPr>
        <w:t xml:space="preserve">: </w:t>
      </w:r>
      <w:r w:rsidR="00601C47" w:rsidRPr="00601C47">
        <w:rPr>
          <w:rFonts w:ascii="Arial" w:hAnsi="Arial" w:cs="Arial"/>
          <w:sz w:val="22"/>
          <w:szCs w:val="22"/>
        </w:rPr>
        <w:t>Ensure the health and well-being of all people regardless of age</w:t>
      </w:r>
      <w:r w:rsidR="000172C3">
        <w:rPr>
          <w:rFonts w:ascii="Arial" w:hAnsi="Arial" w:cs="Arial"/>
          <w:sz w:val="22"/>
          <w:szCs w:val="22"/>
        </w:rPr>
        <w:t xml:space="preserve"> </w:t>
      </w:r>
      <w:r w:rsidR="00291727" w:rsidRPr="00291727">
        <w:rPr>
          <w:rFonts w:ascii="Arial" w:hAnsi="Arial" w:cs="Arial"/>
          <w:sz w:val="22"/>
          <w:szCs w:val="22"/>
        </w:rPr>
        <w:t xml:space="preserve">(World Bank Group, 2023). </w:t>
      </w:r>
      <w:r w:rsidR="00601C47" w:rsidRPr="00601C47">
        <w:rPr>
          <w:rFonts w:ascii="Arial" w:hAnsi="Arial" w:cs="Arial"/>
          <w:sz w:val="22"/>
          <w:szCs w:val="22"/>
        </w:rPr>
        <w:t>The latest global health report stated that developed countries invested only 2% of their health budgets in mental health</w:t>
      </w:r>
      <w:r w:rsidR="004F2B48">
        <w:rPr>
          <w:rFonts w:ascii="Arial" w:hAnsi="Arial" w:cs="Arial"/>
          <w:sz w:val="22"/>
          <w:szCs w:val="22"/>
        </w:rPr>
        <w:t xml:space="preserve"> </w:t>
      </w:r>
      <w:r w:rsidR="00B7178E" w:rsidRPr="00B7178E">
        <w:rPr>
          <w:rFonts w:ascii="Arial" w:hAnsi="Arial" w:cs="Arial"/>
          <w:sz w:val="22"/>
          <w:szCs w:val="22"/>
        </w:rPr>
        <w:t xml:space="preserve">(CGHE, </w:t>
      </w:r>
      <w:r w:rsidR="00B27F2D">
        <w:rPr>
          <w:rFonts w:ascii="Arial" w:hAnsi="Arial" w:cs="Arial"/>
          <w:sz w:val="22"/>
          <w:szCs w:val="22"/>
        </w:rPr>
        <w:t>2023</w:t>
      </w:r>
      <w:r w:rsidR="00B7178E" w:rsidRPr="00B7178E">
        <w:rPr>
          <w:rFonts w:ascii="Arial" w:hAnsi="Arial" w:cs="Arial"/>
          <w:sz w:val="22"/>
          <w:szCs w:val="22"/>
        </w:rPr>
        <w:t>)</w:t>
      </w:r>
      <w:r w:rsidR="007B2DA4">
        <w:rPr>
          <w:rFonts w:ascii="Arial" w:hAnsi="Arial" w:cs="Arial"/>
          <w:sz w:val="22"/>
          <w:szCs w:val="22"/>
        </w:rPr>
        <w:t>.</w:t>
      </w:r>
    </w:p>
    <w:p w14:paraId="4542093E" w14:textId="158E1516" w:rsidR="00133446" w:rsidRPr="00133446" w:rsidRDefault="003721E3" w:rsidP="00133446">
      <w:pPr>
        <w:spacing w:line="360" w:lineRule="auto"/>
        <w:jc w:val="both"/>
        <w:rPr>
          <w:rFonts w:ascii="Arial" w:hAnsi="Arial" w:cs="Arial"/>
          <w:sz w:val="22"/>
          <w:szCs w:val="22"/>
        </w:rPr>
      </w:pPr>
      <w:r>
        <w:rPr>
          <w:rFonts w:ascii="Arial" w:hAnsi="Arial" w:cs="Arial"/>
          <w:sz w:val="22"/>
          <w:szCs w:val="22"/>
        </w:rPr>
        <w:t xml:space="preserve">Goal 4. Quality </w:t>
      </w:r>
      <w:r w:rsidR="00226FEE">
        <w:rPr>
          <w:rFonts w:ascii="Arial" w:hAnsi="Arial" w:cs="Arial"/>
          <w:sz w:val="22"/>
          <w:szCs w:val="22"/>
        </w:rPr>
        <w:t>E</w:t>
      </w:r>
      <w:r>
        <w:rPr>
          <w:rFonts w:ascii="Arial" w:hAnsi="Arial" w:cs="Arial"/>
          <w:sz w:val="22"/>
          <w:szCs w:val="22"/>
        </w:rPr>
        <w:t>ducation</w:t>
      </w:r>
      <w:r w:rsidR="00223594">
        <w:rPr>
          <w:rFonts w:ascii="Arial" w:hAnsi="Arial" w:cs="Arial"/>
          <w:sz w:val="22"/>
          <w:szCs w:val="22"/>
        </w:rPr>
        <w:t xml:space="preserve">: </w:t>
      </w:r>
      <w:r w:rsidR="00133446" w:rsidRPr="00133446">
        <w:rPr>
          <w:rFonts w:ascii="Arial" w:hAnsi="Arial" w:cs="Arial"/>
          <w:sz w:val="22"/>
          <w:szCs w:val="22"/>
        </w:rPr>
        <w:t xml:space="preserve">To guarantee education of inclusive and equitable quality, while fostering opportunities for lifelong learning for everyone. </w:t>
      </w:r>
      <w:r w:rsidR="00E66137" w:rsidRPr="00E66137">
        <w:rPr>
          <w:rFonts w:ascii="Arial" w:hAnsi="Arial" w:cs="Arial"/>
          <w:sz w:val="22"/>
          <w:szCs w:val="22"/>
        </w:rPr>
        <w:t xml:space="preserve">(González García, Colomo Magaña and </w:t>
      </w:r>
      <w:proofErr w:type="spellStart"/>
      <w:r w:rsidR="00E66137" w:rsidRPr="00E66137">
        <w:rPr>
          <w:rFonts w:ascii="Arial" w:hAnsi="Arial" w:cs="Arial"/>
          <w:sz w:val="22"/>
          <w:szCs w:val="22"/>
        </w:rPr>
        <w:t>Cívico</w:t>
      </w:r>
      <w:proofErr w:type="spellEnd"/>
      <w:r w:rsidR="00E66137" w:rsidRPr="00E66137">
        <w:rPr>
          <w:rFonts w:ascii="Arial" w:hAnsi="Arial" w:cs="Arial"/>
          <w:sz w:val="22"/>
          <w:szCs w:val="22"/>
        </w:rPr>
        <w:t xml:space="preserve"> Ariza, 2020)</w:t>
      </w:r>
      <w:r w:rsidR="00E66137">
        <w:rPr>
          <w:rFonts w:ascii="Arial" w:hAnsi="Arial" w:cs="Arial"/>
          <w:sz w:val="22"/>
          <w:szCs w:val="22"/>
        </w:rPr>
        <w:t xml:space="preserve">. </w:t>
      </w:r>
      <w:r w:rsidR="00133446" w:rsidRPr="00133446">
        <w:rPr>
          <w:rFonts w:ascii="Arial" w:hAnsi="Arial" w:cs="Arial"/>
          <w:vanish/>
          <w:sz w:val="22"/>
          <w:szCs w:val="22"/>
        </w:rPr>
        <w:t>Top of Form</w:t>
      </w:r>
    </w:p>
    <w:p w14:paraId="343F6F71" w14:textId="0AFA6B9E" w:rsidR="00226FEE" w:rsidRDefault="003721E3" w:rsidP="007A55F8">
      <w:pPr>
        <w:spacing w:line="360" w:lineRule="auto"/>
        <w:jc w:val="both"/>
        <w:rPr>
          <w:rFonts w:ascii="Arial" w:hAnsi="Arial" w:cs="Arial"/>
          <w:sz w:val="22"/>
          <w:szCs w:val="22"/>
        </w:rPr>
      </w:pPr>
      <w:r>
        <w:rPr>
          <w:rFonts w:ascii="Arial" w:hAnsi="Arial" w:cs="Arial"/>
          <w:sz w:val="22"/>
          <w:szCs w:val="22"/>
        </w:rPr>
        <w:t xml:space="preserve">Goal 5. </w:t>
      </w:r>
      <w:r w:rsidR="00226FEE">
        <w:rPr>
          <w:rFonts w:ascii="Arial" w:hAnsi="Arial" w:cs="Arial"/>
          <w:sz w:val="22"/>
          <w:szCs w:val="22"/>
        </w:rPr>
        <w:t>Gender Equality</w:t>
      </w:r>
      <w:r w:rsidR="00844D0C">
        <w:rPr>
          <w:rFonts w:ascii="Arial" w:hAnsi="Arial" w:cs="Arial"/>
          <w:sz w:val="22"/>
          <w:szCs w:val="22"/>
        </w:rPr>
        <w:t xml:space="preserve">: </w:t>
      </w:r>
      <w:r w:rsidR="008C6133" w:rsidRPr="008C6133">
        <w:rPr>
          <w:rFonts w:ascii="Arial" w:hAnsi="Arial" w:cs="Arial"/>
          <w:sz w:val="22"/>
          <w:szCs w:val="22"/>
        </w:rPr>
        <w:t>Attain gender equality and empower every woman and girl</w:t>
      </w:r>
      <w:r w:rsidR="00DA03F0">
        <w:rPr>
          <w:rFonts w:ascii="Arial" w:hAnsi="Arial" w:cs="Arial"/>
          <w:sz w:val="22"/>
          <w:szCs w:val="22"/>
        </w:rPr>
        <w:t xml:space="preserve"> </w:t>
      </w:r>
      <w:r w:rsidR="00DA03F0" w:rsidRPr="00DA03F0">
        <w:rPr>
          <w:rFonts w:ascii="Arial" w:hAnsi="Arial" w:cs="Arial"/>
          <w:sz w:val="22"/>
          <w:szCs w:val="22"/>
        </w:rPr>
        <w:t xml:space="preserve">(World Bank Group, 2023). </w:t>
      </w:r>
      <w:r w:rsidR="008C6133" w:rsidRPr="008C6133">
        <w:rPr>
          <w:rFonts w:ascii="Arial" w:hAnsi="Arial" w:cs="Arial"/>
          <w:sz w:val="22"/>
          <w:szCs w:val="22"/>
        </w:rPr>
        <w:t xml:space="preserve"> Close to 2.4 billion women worldwide lack the same economic rights as men</w:t>
      </w:r>
      <w:r w:rsidR="00810DDE" w:rsidRPr="00C20972">
        <w:rPr>
          <w:rFonts w:ascii="Arial" w:hAnsi="Arial" w:cs="Arial"/>
          <w:sz w:val="22"/>
          <w:szCs w:val="22"/>
        </w:rPr>
        <w:t xml:space="preserve"> </w:t>
      </w:r>
      <w:r w:rsidR="00C20972" w:rsidRPr="00C20972">
        <w:rPr>
          <w:rFonts w:ascii="Arial" w:hAnsi="Arial" w:cs="Arial"/>
          <w:sz w:val="22"/>
          <w:szCs w:val="22"/>
        </w:rPr>
        <w:t>(United Nations, 2022</w:t>
      </w:r>
      <w:r w:rsidR="006E08A4">
        <w:rPr>
          <w:rFonts w:ascii="Arial" w:hAnsi="Arial" w:cs="Arial"/>
          <w:sz w:val="22"/>
          <w:szCs w:val="22"/>
        </w:rPr>
        <w:t xml:space="preserve"> a</w:t>
      </w:r>
      <w:r w:rsidR="00C20972" w:rsidRPr="00C20972">
        <w:rPr>
          <w:rFonts w:ascii="Arial" w:hAnsi="Arial" w:cs="Arial"/>
          <w:sz w:val="22"/>
          <w:szCs w:val="22"/>
        </w:rPr>
        <w:t>)</w:t>
      </w:r>
      <w:r w:rsidR="00C20972">
        <w:rPr>
          <w:rFonts w:ascii="Arial" w:hAnsi="Arial" w:cs="Arial"/>
          <w:sz w:val="22"/>
          <w:szCs w:val="22"/>
        </w:rPr>
        <w:t xml:space="preserve">. </w:t>
      </w:r>
    </w:p>
    <w:p w14:paraId="7D81CA22" w14:textId="71241D3E" w:rsidR="00EA0DD3" w:rsidRDefault="00226FEE" w:rsidP="007A55F8">
      <w:pPr>
        <w:spacing w:line="360" w:lineRule="auto"/>
        <w:jc w:val="both"/>
        <w:rPr>
          <w:rFonts w:ascii="Arial" w:hAnsi="Arial" w:cs="Arial"/>
          <w:sz w:val="22"/>
          <w:szCs w:val="22"/>
        </w:rPr>
      </w:pPr>
      <w:r>
        <w:rPr>
          <w:rFonts w:ascii="Arial" w:hAnsi="Arial" w:cs="Arial"/>
          <w:sz w:val="22"/>
          <w:szCs w:val="22"/>
        </w:rPr>
        <w:t xml:space="preserve">Goal 6. </w:t>
      </w:r>
      <w:r w:rsidR="001048A0">
        <w:rPr>
          <w:rFonts w:ascii="Arial" w:hAnsi="Arial" w:cs="Arial"/>
          <w:sz w:val="22"/>
          <w:szCs w:val="22"/>
        </w:rPr>
        <w:t>Clean Water and Sanitation</w:t>
      </w:r>
      <w:r w:rsidR="00466801">
        <w:rPr>
          <w:rFonts w:ascii="Arial" w:hAnsi="Arial" w:cs="Arial"/>
          <w:sz w:val="22"/>
          <w:szCs w:val="22"/>
        </w:rPr>
        <w:t xml:space="preserve">: </w:t>
      </w:r>
      <w:r w:rsidR="00D60D6C" w:rsidRPr="00D60D6C">
        <w:rPr>
          <w:rFonts w:ascii="Arial" w:hAnsi="Arial" w:cs="Arial"/>
          <w:sz w:val="22"/>
          <w:szCs w:val="22"/>
        </w:rPr>
        <w:t>Ensure everyone has access to safe drinking water and sanitation</w:t>
      </w:r>
      <w:r w:rsidR="00DA03F0">
        <w:rPr>
          <w:rFonts w:ascii="Arial" w:hAnsi="Arial" w:cs="Arial"/>
          <w:sz w:val="22"/>
          <w:szCs w:val="22"/>
        </w:rPr>
        <w:t xml:space="preserve"> </w:t>
      </w:r>
      <w:r w:rsidR="00DA03F0" w:rsidRPr="00DA03F0">
        <w:rPr>
          <w:rFonts w:ascii="Arial" w:hAnsi="Arial" w:cs="Arial"/>
          <w:sz w:val="22"/>
          <w:szCs w:val="22"/>
        </w:rPr>
        <w:t>(World Bank Group, 2023).</w:t>
      </w:r>
      <w:r w:rsidR="00D60D6C" w:rsidRPr="00D60D6C">
        <w:rPr>
          <w:rFonts w:ascii="Arial" w:hAnsi="Arial" w:cs="Arial"/>
          <w:sz w:val="22"/>
          <w:szCs w:val="22"/>
        </w:rPr>
        <w:t xml:space="preserve"> </w:t>
      </w:r>
      <w:r w:rsidR="00BF7C0C" w:rsidRPr="00BF7C0C">
        <w:rPr>
          <w:rFonts w:ascii="Arial" w:hAnsi="Arial" w:cs="Arial"/>
          <w:sz w:val="22"/>
          <w:szCs w:val="22"/>
        </w:rPr>
        <w:t xml:space="preserve">Achieving universal access to safe and affordable drinking water entails supplying over 800 million people who lack fundamental services </w:t>
      </w:r>
      <w:r w:rsidR="00B56C8D" w:rsidRPr="00B56C8D">
        <w:rPr>
          <w:rFonts w:ascii="Arial" w:hAnsi="Arial" w:cs="Arial"/>
          <w:sz w:val="22"/>
          <w:szCs w:val="22"/>
        </w:rPr>
        <w:t>(UNDP, 2023)</w:t>
      </w:r>
      <w:r w:rsidR="00B56C8D">
        <w:rPr>
          <w:rFonts w:ascii="Arial" w:hAnsi="Arial" w:cs="Arial"/>
          <w:sz w:val="22"/>
          <w:szCs w:val="22"/>
        </w:rPr>
        <w:t xml:space="preserve">. </w:t>
      </w:r>
    </w:p>
    <w:p w14:paraId="2B95C15B" w14:textId="4FFD1975" w:rsidR="00EA0DD3" w:rsidRDefault="00EA0DD3" w:rsidP="00531F1A">
      <w:pPr>
        <w:spacing w:line="360" w:lineRule="auto"/>
        <w:jc w:val="both"/>
        <w:rPr>
          <w:rFonts w:ascii="Arial" w:hAnsi="Arial" w:cs="Arial"/>
          <w:sz w:val="22"/>
          <w:szCs w:val="22"/>
        </w:rPr>
      </w:pPr>
      <w:r>
        <w:rPr>
          <w:rFonts w:ascii="Arial" w:hAnsi="Arial" w:cs="Arial"/>
          <w:sz w:val="22"/>
          <w:szCs w:val="22"/>
        </w:rPr>
        <w:t>Goal 7. Affordable and Clean Energy</w:t>
      </w:r>
      <w:r w:rsidR="00C433FF">
        <w:rPr>
          <w:rFonts w:ascii="Arial" w:hAnsi="Arial" w:cs="Arial"/>
          <w:sz w:val="22"/>
          <w:szCs w:val="22"/>
        </w:rPr>
        <w:t xml:space="preserve">: </w:t>
      </w:r>
      <w:r w:rsidR="00531F1A" w:rsidRPr="00531F1A">
        <w:rPr>
          <w:rFonts w:ascii="Arial" w:hAnsi="Arial" w:cs="Arial"/>
          <w:sz w:val="22"/>
          <w:szCs w:val="22"/>
        </w:rPr>
        <w:t>Ensuring availability of clean and cost-effective energy</w:t>
      </w:r>
      <w:r w:rsidR="00DA03F0">
        <w:rPr>
          <w:rFonts w:ascii="Arial" w:hAnsi="Arial" w:cs="Arial"/>
          <w:sz w:val="22"/>
          <w:szCs w:val="22"/>
        </w:rPr>
        <w:t xml:space="preserve"> </w:t>
      </w:r>
      <w:r w:rsidR="00DA03F0" w:rsidRPr="00DA03F0">
        <w:rPr>
          <w:rFonts w:ascii="Arial" w:hAnsi="Arial" w:cs="Arial"/>
          <w:sz w:val="22"/>
          <w:szCs w:val="22"/>
        </w:rPr>
        <w:t xml:space="preserve">(World Bank Group, 2023). </w:t>
      </w:r>
      <w:r w:rsidR="00531F1A" w:rsidRPr="00531F1A">
        <w:rPr>
          <w:rFonts w:ascii="Arial" w:hAnsi="Arial" w:cs="Arial"/>
          <w:sz w:val="22"/>
          <w:szCs w:val="22"/>
        </w:rPr>
        <w:t xml:space="preserve"> Around 660 million people will still be without access to electricity</w:t>
      </w:r>
      <w:r w:rsidR="00531F1A">
        <w:rPr>
          <w:rFonts w:ascii="Arial" w:hAnsi="Arial" w:cs="Arial"/>
          <w:sz w:val="22"/>
          <w:szCs w:val="22"/>
        </w:rPr>
        <w:t xml:space="preserve"> </w:t>
      </w:r>
      <w:r w:rsidR="00AA4286">
        <w:rPr>
          <w:rFonts w:ascii="Arial" w:hAnsi="Arial" w:cs="Arial"/>
          <w:sz w:val="22"/>
          <w:szCs w:val="22"/>
        </w:rPr>
        <w:t xml:space="preserve">by the year 2030 </w:t>
      </w:r>
      <w:r w:rsidR="007B5530" w:rsidRPr="007B5530">
        <w:rPr>
          <w:rFonts w:ascii="Arial" w:hAnsi="Arial" w:cs="Arial"/>
          <w:sz w:val="22"/>
          <w:szCs w:val="22"/>
        </w:rPr>
        <w:t> (United Nations, 2022</w:t>
      </w:r>
      <w:r w:rsidR="006E08A4">
        <w:rPr>
          <w:rFonts w:ascii="Arial" w:hAnsi="Arial" w:cs="Arial"/>
          <w:sz w:val="22"/>
          <w:szCs w:val="22"/>
        </w:rPr>
        <w:t xml:space="preserve"> b</w:t>
      </w:r>
      <w:r w:rsidR="007B5530" w:rsidRPr="007B5530">
        <w:rPr>
          <w:rFonts w:ascii="Arial" w:hAnsi="Arial" w:cs="Arial"/>
          <w:sz w:val="22"/>
          <w:szCs w:val="22"/>
        </w:rPr>
        <w:t>)</w:t>
      </w:r>
      <w:r w:rsidR="007B5530">
        <w:rPr>
          <w:rFonts w:ascii="Arial" w:hAnsi="Arial" w:cs="Arial"/>
          <w:sz w:val="22"/>
          <w:szCs w:val="22"/>
        </w:rPr>
        <w:t xml:space="preserve">. </w:t>
      </w:r>
    </w:p>
    <w:p w14:paraId="370D8F2B" w14:textId="6B06724F" w:rsidR="00C8532C" w:rsidRDefault="00EA0DD3" w:rsidP="001A6A70">
      <w:pPr>
        <w:spacing w:line="360" w:lineRule="auto"/>
        <w:jc w:val="both"/>
        <w:rPr>
          <w:rFonts w:ascii="Arial" w:hAnsi="Arial" w:cs="Arial"/>
          <w:sz w:val="22"/>
          <w:szCs w:val="22"/>
        </w:rPr>
      </w:pPr>
      <w:r>
        <w:rPr>
          <w:rFonts w:ascii="Arial" w:hAnsi="Arial" w:cs="Arial"/>
          <w:sz w:val="22"/>
          <w:szCs w:val="22"/>
        </w:rPr>
        <w:t xml:space="preserve">Goal 8. </w:t>
      </w:r>
      <w:r w:rsidR="003C3148">
        <w:rPr>
          <w:rFonts w:ascii="Arial" w:hAnsi="Arial" w:cs="Arial"/>
          <w:sz w:val="22"/>
          <w:szCs w:val="22"/>
        </w:rPr>
        <w:t>Decent Work and Economic Growth</w:t>
      </w:r>
      <w:r w:rsidR="006E08A4">
        <w:rPr>
          <w:rFonts w:ascii="Arial" w:hAnsi="Arial" w:cs="Arial"/>
          <w:sz w:val="22"/>
          <w:szCs w:val="22"/>
        </w:rPr>
        <w:t xml:space="preserve">: </w:t>
      </w:r>
      <w:r w:rsidR="001A6A70" w:rsidRPr="001A6A70">
        <w:rPr>
          <w:rFonts w:ascii="Arial" w:hAnsi="Arial" w:cs="Arial"/>
          <w:sz w:val="22"/>
          <w:szCs w:val="22"/>
        </w:rPr>
        <w:t>Advocating for inclusive and sustainable economic development, job creation, and respectable employment for everyone</w:t>
      </w:r>
      <w:r w:rsidR="00F36F93">
        <w:rPr>
          <w:rFonts w:ascii="Arial" w:hAnsi="Arial" w:cs="Arial"/>
          <w:sz w:val="22"/>
          <w:szCs w:val="22"/>
        </w:rPr>
        <w:t xml:space="preserve"> </w:t>
      </w:r>
      <w:r w:rsidR="00944CD1" w:rsidRPr="00944CD1">
        <w:rPr>
          <w:rFonts w:ascii="Arial" w:hAnsi="Arial" w:cs="Arial"/>
          <w:sz w:val="22"/>
          <w:szCs w:val="22"/>
        </w:rPr>
        <w:t>(United Nations, 2022</w:t>
      </w:r>
      <w:r w:rsidR="00CC3920">
        <w:rPr>
          <w:rFonts w:ascii="Arial" w:hAnsi="Arial" w:cs="Arial"/>
          <w:sz w:val="22"/>
          <w:szCs w:val="22"/>
        </w:rPr>
        <w:t xml:space="preserve"> c</w:t>
      </w:r>
      <w:r w:rsidR="00944CD1" w:rsidRPr="00944CD1">
        <w:rPr>
          <w:rFonts w:ascii="Arial" w:hAnsi="Arial" w:cs="Arial"/>
          <w:sz w:val="22"/>
          <w:szCs w:val="22"/>
        </w:rPr>
        <w:t>)</w:t>
      </w:r>
      <w:r w:rsidR="00EE2C1C">
        <w:rPr>
          <w:rFonts w:ascii="Arial" w:hAnsi="Arial" w:cs="Arial"/>
          <w:sz w:val="22"/>
          <w:szCs w:val="22"/>
        </w:rPr>
        <w:t>.</w:t>
      </w:r>
    </w:p>
    <w:p w14:paraId="0D0BE82E" w14:textId="64943739" w:rsidR="003C3148" w:rsidRDefault="00C8532C" w:rsidP="007A55F8">
      <w:pPr>
        <w:spacing w:line="360" w:lineRule="auto"/>
        <w:jc w:val="both"/>
        <w:rPr>
          <w:rFonts w:ascii="Arial" w:hAnsi="Arial" w:cs="Arial"/>
          <w:sz w:val="22"/>
          <w:szCs w:val="22"/>
        </w:rPr>
      </w:pPr>
      <w:r>
        <w:rPr>
          <w:rFonts w:ascii="Arial" w:hAnsi="Arial" w:cs="Arial"/>
          <w:sz w:val="22"/>
          <w:szCs w:val="22"/>
        </w:rPr>
        <w:t>Goal 9. Industry, Innovation and Infrastructure</w:t>
      </w:r>
      <w:r w:rsidR="00420643">
        <w:rPr>
          <w:rFonts w:ascii="Arial" w:hAnsi="Arial" w:cs="Arial"/>
          <w:sz w:val="22"/>
          <w:szCs w:val="22"/>
        </w:rPr>
        <w:t xml:space="preserve">: </w:t>
      </w:r>
      <w:r w:rsidRPr="007A55F8">
        <w:rPr>
          <w:rFonts w:ascii="Arial" w:hAnsi="Arial" w:cs="Arial"/>
          <w:sz w:val="22"/>
          <w:szCs w:val="22"/>
        </w:rPr>
        <w:t xml:space="preserve"> </w:t>
      </w:r>
      <w:r w:rsidR="004D58AA" w:rsidRPr="004D58AA">
        <w:rPr>
          <w:rFonts w:ascii="Arial" w:hAnsi="Arial" w:cs="Arial"/>
          <w:sz w:val="22"/>
          <w:szCs w:val="22"/>
        </w:rPr>
        <w:t>Encouraging sustainable industrial practices and investing in scientific research and innovation</w:t>
      </w:r>
      <w:r w:rsidR="00675BF4">
        <w:rPr>
          <w:rFonts w:ascii="Arial" w:hAnsi="Arial" w:cs="Arial"/>
          <w:sz w:val="22"/>
          <w:szCs w:val="22"/>
        </w:rPr>
        <w:t xml:space="preserve"> </w:t>
      </w:r>
      <w:r w:rsidR="00552F8E" w:rsidRPr="00552F8E">
        <w:rPr>
          <w:rFonts w:ascii="Arial" w:hAnsi="Arial" w:cs="Arial"/>
          <w:sz w:val="22"/>
          <w:szCs w:val="22"/>
        </w:rPr>
        <w:t>(UNDP, 2023)</w:t>
      </w:r>
      <w:r w:rsidR="00552F8E">
        <w:rPr>
          <w:rFonts w:ascii="Arial" w:hAnsi="Arial" w:cs="Arial"/>
          <w:sz w:val="22"/>
          <w:szCs w:val="22"/>
        </w:rPr>
        <w:t xml:space="preserve">. </w:t>
      </w:r>
    </w:p>
    <w:p w14:paraId="5D73D41E" w14:textId="078E987B" w:rsidR="003C3148" w:rsidRDefault="003C3148" w:rsidP="00E61ED0">
      <w:pPr>
        <w:spacing w:line="360" w:lineRule="auto"/>
        <w:jc w:val="both"/>
        <w:rPr>
          <w:rFonts w:ascii="Arial" w:hAnsi="Arial" w:cs="Arial"/>
          <w:sz w:val="22"/>
          <w:szCs w:val="22"/>
        </w:rPr>
      </w:pPr>
      <w:r>
        <w:rPr>
          <w:rFonts w:ascii="Arial" w:hAnsi="Arial" w:cs="Arial"/>
          <w:sz w:val="22"/>
          <w:szCs w:val="22"/>
        </w:rPr>
        <w:t>Goal 10. Reduce Inequality</w:t>
      </w:r>
      <w:r w:rsidR="007F1DDF">
        <w:rPr>
          <w:rFonts w:ascii="Arial" w:hAnsi="Arial" w:cs="Arial"/>
          <w:sz w:val="22"/>
          <w:szCs w:val="22"/>
        </w:rPr>
        <w:t xml:space="preserve">: </w:t>
      </w:r>
      <w:r w:rsidR="00E61ED0" w:rsidRPr="00E61ED0">
        <w:rPr>
          <w:rFonts w:ascii="Arial" w:hAnsi="Arial" w:cs="Arial"/>
          <w:sz w:val="22"/>
          <w:szCs w:val="22"/>
        </w:rPr>
        <w:t>Diminishing disparities in income and addressing inequalities related to age, gender, disability, race, ethnicity, background, religion, economic status, or any other condition</w:t>
      </w:r>
      <w:r w:rsidR="00366CED">
        <w:rPr>
          <w:rFonts w:ascii="Arial" w:hAnsi="Arial" w:cs="Arial"/>
          <w:sz w:val="22"/>
          <w:szCs w:val="22"/>
        </w:rPr>
        <w:t>,</w:t>
      </w:r>
      <w:r w:rsidR="00531121">
        <w:rPr>
          <w:rFonts w:ascii="Arial" w:hAnsi="Arial" w:cs="Arial"/>
          <w:sz w:val="22"/>
          <w:szCs w:val="22"/>
        </w:rPr>
        <w:t xml:space="preserve"> </w:t>
      </w:r>
      <w:r w:rsidR="005C36D8">
        <w:rPr>
          <w:rFonts w:ascii="Arial" w:hAnsi="Arial" w:cs="Arial"/>
          <w:sz w:val="22"/>
          <w:szCs w:val="22"/>
        </w:rPr>
        <w:t xml:space="preserve">within and among countries </w:t>
      </w:r>
      <w:r w:rsidR="00A4575F" w:rsidRPr="00A4575F">
        <w:rPr>
          <w:rFonts w:ascii="Arial" w:hAnsi="Arial" w:cs="Arial"/>
          <w:sz w:val="22"/>
          <w:szCs w:val="22"/>
        </w:rPr>
        <w:t>(</w:t>
      </w:r>
      <w:proofErr w:type="spellStart"/>
      <w:r w:rsidR="00A4575F" w:rsidRPr="00A4575F">
        <w:rPr>
          <w:rFonts w:ascii="Arial" w:hAnsi="Arial" w:cs="Arial"/>
          <w:sz w:val="22"/>
          <w:szCs w:val="22"/>
        </w:rPr>
        <w:t>Unicef</w:t>
      </w:r>
      <w:proofErr w:type="spellEnd"/>
      <w:r w:rsidR="00A4575F" w:rsidRPr="00A4575F">
        <w:rPr>
          <w:rFonts w:ascii="Arial" w:hAnsi="Arial" w:cs="Arial"/>
          <w:sz w:val="22"/>
          <w:szCs w:val="22"/>
        </w:rPr>
        <w:t>, n.d.)</w:t>
      </w:r>
      <w:r w:rsidR="00A4575F">
        <w:rPr>
          <w:rFonts w:ascii="Arial" w:hAnsi="Arial" w:cs="Arial"/>
          <w:sz w:val="22"/>
          <w:szCs w:val="22"/>
        </w:rPr>
        <w:t xml:space="preserve">. </w:t>
      </w:r>
    </w:p>
    <w:p w14:paraId="0A6629DE" w14:textId="2F801914" w:rsidR="003C3148" w:rsidRDefault="003C3148" w:rsidP="007A55F8">
      <w:pPr>
        <w:spacing w:line="360" w:lineRule="auto"/>
        <w:jc w:val="both"/>
        <w:rPr>
          <w:rFonts w:ascii="Arial" w:hAnsi="Arial" w:cs="Arial"/>
          <w:sz w:val="22"/>
          <w:szCs w:val="22"/>
        </w:rPr>
      </w:pPr>
      <w:r>
        <w:rPr>
          <w:rFonts w:ascii="Arial" w:hAnsi="Arial" w:cs="Arial"/>
          <w:sz w:val="22"/>
          <w:szCs w:val="22"/>
        </w:rPr>
        <w:t>Goal 11. Sustainable Cities and Communities</w:t>
      </w:r>
      <w:r w:rsidR="00366CED">
        <w:rPr>
          <w:rFonts w:ascii="Arial" w:hAnsi="Arial" w:cs="Arial"/>
          <w:sz w:val="22"/>
          <w:szCs w:val="22"/>
        </w:rPr>
        <w:t xml:space="preserve">: </w:t>
      </w:r>
      <w:r w:rsidR="00F900A8" w:rsidRPr="00F900A8">
        <w:rPr>
          <w:rFonts w:ascii="Arial" w:hAnsi="Arial" w:cs="Arial"/>
          <w:sz w:val="22"/>
          <w:szCs w:val="22"/>
        </w:rPr>
        <w:t>Develop cities and human communities to be inclusive, secure, adaptable, and sustainable</w:t>
      </w:r>
      <w:r w:rsidR="00F900A8">
        <w:rPr>
          <w:rFonts w:ascii="Arial" w:hAnsi="Arial" w:cs="Arial"/>
          <w:sz w:val="22"/>
          <w:szCs w:val="22"/>
        </w:rPr>
        <w:t xml:space="preserve"> </w:t>
      </w:r>
      <w:r w:rsidR="006A0660" w:rsidRPr="006A0660">
        <w:rPr>
          <w:rFonts w:ascii="Arial" w:hAnsi="Arial" w:cs="Arial"/>
          <w:sz w:val="22"/>
          <w:szCs w:val="22"/>
        </w:rPr>
        <w:t> (UNEP, 2017)</w:t>
      </w:r>
      <w:r w:rsidR="006A0660">
        <w:rPr>
          <w:rFonts w:ascii="Arial" w:hAnsi="Arial" w:cs="Arial"/>
          <w:sz w:val="22"/>
          <w:szCs w:val="22"/>
        </w:rPr>
        <w:t xml:space="preserve">. </w:t>
      </w:r>
    </w:p>
    <w:p w14:paraId="2E464404" w14:textId="41CFA6DF" w:rsidR="00926CE6" w:rsidRDefault="003C3148" w:rsidP="007A55F8">
      <w:pPr>
        <w:spacing w:line="360" w:lineRule="auto"/>
        <w:jc w:val="both"/>
        <w:rPr>
          <w:rFonts w:ascii="Arial" w:hAnsi="Arial" w:cs="Arial"/>
          <w:sz w:val="22"/>
          <w:szCs w:val="22"/>
        </w:rPr>
      </w:pPr>
      <w:r>
        <w:rPr>
          <w:rFonts w:ascii="Arial" w:hAnsi="Arial" w:cs="Arial"/>
          <w:sz w:val="22"/>
          <w:szCs w:val="22"/>
        </w:rPr>
        <w:t>Goal 12.</w:t>
      </w:r>
      <w:r w:rsidR="003663C1">
        <w:rPr>
          <w:rFonts w:ascii="Arial" w:hAnsi="Arial" w:cs="Arial"/>
          <w:sz w:val="22"/>
          <w:szCs w:val="22"/>
        </w:rPr>
        <w:t xml:space="preserve"> </w:t>
      </w:r>
      <w:r w:rsidR="000E488D" w:rsidRPr="000E488D">
        <w:rPr>
          <w:rFonts w:ascii="Arial" w:hAnsi="Arial" w:cs="Arial"/>
          <w:sz w:val="22"/>
          <w:szCs w:val="22"/>
        </w:rPr>
        <w:t>The sustainable consumption and production framework is aimed at improving the efficient utilization of resources and energy</w:t>
      </w:r>
      <w:r w:rsidR="0019201A" w:rsidRPr="001E72A2">
        <w:rPr>
          <w:rFonts w:ascii="Arial" w:hAnsi="Arial" w:cs="Arial"/>
          <w:sz w:val="22"/>
          <w:szCs w:val="22"/>
        </w:rPr>
        <w:t xml:space="preserve"> </w:t>
      </w:r>
      <w:r w:rsidR="001E72A2" w:rsidRPr="001E72A2">
        <w:rPr>
          <w:rFonts w:ascii="Arial" w:hAnsi="Arial" w:cs="Arial"/>
          <w:sz w:val="22"/>
          <w:szCs w:val="22"/>
        </w:rPr>
        <w:t>(</w:t>
      </w:r>
      <w:proofErr w:type="spellStart"/>
      <w:r w:rsidR="001E72A2" w:rsidRPr="001E72A2">
        <w:rPr>
          <w:rFonts w:ascii="Arial" w:hAnsi="Arial" w:cs="Arial"/>
          <w:sz w:val="22"/>
          <w:szCs w:val="22"/>
        </w:rPr>
        <w:t>jamesblinkagency</w:t>
      </w:r>
      <w:proofErr w:type="spellEnd"/>
      <w:r w:rsidR="001E72A2" w:rsidRPr="001E72A2">
        <w:rPr>
          <w:rFonts w:ascii="Arial" w:hAnsi="Arial" w:cs="Arial"/>
          <w:sz w:val="22"/>
          <w:szCs w:val="22"/>
        </w:rPr>
        <w:t>, 2023)</w:t>
      </w:r>
      <w:r w:rsidR="001E72A2">
        <w:rPr>
          <w:rFonts w:ascii="Arial" w:hAnsi="Arial" w:cs="Arial"/>
          <w:sz w:val="22"/>
          <w:szCs w:val="22"/>
        </w:rPr>
        <w:t xml:space="preserve">. </w:t>
      </w:r>
    </w:p>
    <w:p w14:paraId="47070AC0" w14:textId="7E2F225C" w:rsidR="00926CE6" w:rsidRDefault="00926CE6" w:rsidP="007A55F8">
      <w:pPr>
        <w:spacing w:line="360" w:lineRule="auto"/>
        <w:jc w:val="both"/>
        <w:rPr>
          <w:rFonts w:ascii="Arial" w:hAnsi="Arial" w:cs="Arial"/>
          <w:sz w:val="22"/>
          <w:szCs w:val="22"/>
        </w:rPr>
      </w:pPr>
      <w:r>
        <w:rPr>
          <w:rFonts w:ascii="Arial" w:hAnsi="Arial" w:cs="Arial"/>
          <w:sz w:val="22"/>
          <w:szCs w:val="22"/>
        </w:rPr>
        <w:t>Goal 13. Climate Action</w:t>
      </w:r>
      <w:r w:rsidR="009C2856">
        <w:rPr>
          <w:rFonts w:ascii="Arial" w:hAnsi="Arial" w:cs="Arial"/>
          <w:sz w:val="22"/>
          <w:szCs w:val="22"/>
        </w:rPr>
        <w:t xml:space="preserve">: </w:t>
      </w:r>
      <w:r w:rsidR="00374286" w:rsidRPr="00374286">
        <w:rPr>
          <w:rFonts w:ascii="Arial" w:hAnsi="Arial" w:cs="Arial"/>
          <w:sz w:val="22"/>
          <w:szCs w:val="22"/>
        </w:rPr>
        <w:t>To keep global warming to a maximum of 1.5°C above pre-industrial levels, emissions should be on the decline and need to be reduced by nearly 50% by 2030</w:t>
      </w:r>
      <w:r w:rsidR="00374286">
        <w:rPr>
          <w:rFonts w:ascii="Arial" w:hAnsi="Arial" w:cs="Arial"/>
          <w:sz w:val="22"/>
          <w:szCs w:val="22"/>
        </w:rPr>
        <w:t xml:space="preserve"> </w:t>
      </w:r>
      <w:r w:rsidR="00A129E6" w:rsidRPr="00A129E6">
        <w:rPr>
          <w:rFonts w:ascii="Arial" w:hAnsi="Arial" w:cs="Arial"/>
          <w:sz w:val="22"/>
          <w:szCs w:val="22"/>
        </w:rPr>
        <w:t> (United Nations, 2023</w:t>
      </w:r>
      <w:r w:rsidR="00B84BFB">
        <w:rPr>
          <w:rFonts w:ascii="Arial" w:hAnsi="Arial" w:cs="Arial"/>
          <w:sz w:val="22"/>
          <w:szCs w:val="22"/>
        </w:rPr>
        <w:t xml:space="preserve"> a</w:t>
      </w:r>
      <w:r w:rsidR="00A129E6" w:rsidRPr="00A129E6">
        <w:rPr>
          <w:rFonts w:ascii="Arial" w:hAnsi="Arial" w:cs="Arial"/>
          <w:sz w:val="22"/>
          <w:szCs w:val="22"/>
        </w:rPr>
        <w:t>)</w:t>
      </w:r>
      <w:r w:rsidR="00A129E6">
        <w:rPr>
          <w:rFonts w:ascii="Arial" w:hAnsi="Arial" w:cs="Arial"/>
          <w:sz w:val="22"/>
          <w:szCs w:val="22"/>
        </w:rPr>
        <w:t xml:space="preserve">. </w:t>
      </w:r>
    </w:p>
    <w:p w14:paraId="2F95D8EA" w14:textId="5B17C6E0" w:rsidR="00C675A7" w:rsidRDefault="00926CE6" w:rsidP="00F87339">
      <w:pPr>
        <w:spacing w:line="360" w:lineRule="auto"/>
        <w:jc w:val="both"/>
        <w:rPr>
          <w:rFonts w:ascii="Arial" w:hAnsi="Arial" w:cs="Arial"/>
          <w:sz w:val="22"/>
          <w:szCs w:val="22"/>
        </w:rPr>
      </w:pPr>
      <w:r>
        <w:rPr>
          <w:rFonts w:ascii="Arial" w:hAnsi="Arial" w:cs="Arial"/>
          <w:sz w:val="22"/>
          <w:szCs w:val="22"/>
        </w:rPr>
        <w:t xml:space="preserve">Goal 14. </w:t>
      </w:r>
      <w:r w:rsidR="00C675A7">
        <w:rPr>
          <w:rFonts w:ascii="Arial" w:hAnsi="Arial" w:cs="Arial"/>
          <w:sz w:val="22"/>
          <w:szCs w:val="22"/>
        </w:rPr>
        <w:t>Life below Water</w:t>
      </w:r>
      <w:r w:rsidR="003B0BF5">
        <w:rPr>
          <w:rFonts w:ascii="Arial" w:hAnsi="Arial" w:cs="Arial"/>
          <w:sz w:val="22"/>
          <w:szCs w:val="22"/>
        </w:rPr>
        <w:t xml:space="preserve">: </w:t>
      </w:r>
      <w:r w:rsidR="00F87339" w:rsidRPr="00F87339">
        <w:rPr>
          <w:rFonts w:ascii="Arial" w:hAnsi="Arial" w:cs="Arial"/>
          <w:sz w:val="22"/>
          <w:szCs w:val="22"/>
        </w:rPr>
        <w:t>Preserving and utilizing the oceans, seas, and marine resources in a sustainable manner</w:t>
      </w:r>
      <w:r w:rsidR="00F87339">
        <w:rPr>
          <w:rFonts w:ascii="Arial" w:hAnsi="Arial" w:cs="Arial"/>
          <w:sz w:val="22"/>
          <w:szCs w:val="22"/>
        </w:rPr>
        <w:t xml:space="preserve"> </w:t>
      </w:r>
      <w:r w:rsidR="00770BDE" w:rsidRPr="00770BDE">
        <w:rPr>
          <w:rFonts w:ascii="Arial" w:hAnsi="Arial" w:cs="Arial"/>
          <w:sz w:val="22"/>
          <w:szCs w:val="22"/>
        </w:rPr>
        <w:t> (United Nations, 2022</w:t>
      </w:r>
      <w:r w:rsidR="00C976C8">
        <w:rPr>
          <w:rFonts w:ascii="Arial" w:hAnsi="Arial" w:cs="Arial"/>
          <w:sz w:val="22"/>
          <w:szCs w:val="22"/>
        </w:rPr>
        <w:t xml:space="preserve"> d</w:t>
      </w:r>
      <w:r w:rsidR="00770BDE" w:rsidRPr="00770BDE">
        <w:rPr>
          <w:rFonts w:ascii="Arial" w:hAnsi="Arial" w:cs="Arial"/>
          <w:sz w:val="22"/>
          <w:szCs w:val="22"/>
        </w:rPr>
        <w:t>)</w:t>
      </w:r>
      <w:r w:rsidR="00770BDE">
        <w:rPr>
          <w:rFonts w:ascii="Arial" w:hAnsi="Arial" w:cs="Arial"/>
          <w:sz w:val="22"/>
          <w:szCs w:val="22"/>
        </w:rPr>
        <w:t xml:space="preserve">. </w:t>
      </w:r>
      <w:r w:rsidR="00C976C8">
        <w:rPr>
          <w:rFonts w:ascii="Arial" w:hAnsi="Arial" w:cs="Arial"/>
          <w:sz w:val="22"/>
          <w:szCs w:val="22"/>
        </w:rPr>
        <w:t xml:space="preserve"> </w:t>
      </w:r>
    </w:p>
    <w:p w14:paraId="7B4995EC" w14:textId="007D5D26" w:rsidR="00BA46E1" w:rsidRDefault="00C675A7" w:rsidP="007A55F8">
      <w:pPr>
        <w:spacing w:line="360" w:lineRule="auto"/>
        <w:jc w:val="both"/>
        <w:rPr>
          <w:rFonts w:ascii="Arial" w:hAnsi="Arial" w:cs="Arial"/>
          <w:sz w:val="22"/>
          <w:szCs w:val="22"/>
        </w:rPr>
      </w:pPr>
      <w:r>
        <w:rPr>
          <w:rFonts w:ascii="Arial" w:hAnsi="Arial" w:cs="Arial"/>
          <w:sz w:val="22"/>
          <w:szCs w:val="22"/>
        </w:rPr>
        <w:t xml:space="preserve">Goal 15. </w:t>
      </w:r>
      <w:r w:rsidR="00BA46E1">
        <w:rPr>
          <w:rFonts w:ascii="Arial" w:hAnsi="Arial" w:cs="Arial"/>
          <w:sz w:val="22"/>
          <w:szCs w:val="22"/>
        </w:rPr>
        <w:t>Life on Land</w:t>
      </w:r>
      <w:r w:rsidR="00563DEB">
        <w:rPr>
          <w:rFonts w:ascii="Arial" w:hAnsi="Arial" w:cs="Arial"/>
          <w:sz w:val="22"/>
          <w:szCs w:val="22"/>
        </w:rPr>
        <w:t xml:space="preserve">: </w:t>
      </w:r>
      <w:r w:rsidR="00563DEB" w:rsidRPr="00563DEB">
        <w:rPr>
          <w:rFonts w:ascii="Arial" w:hAnsi="Arial" w:cs="Arial"/>
          <w:sz w:val="22"/>
          <w:szCs w:val="22"/>
        </w:rPr>
        <w:t>Manage forests sustainably, fight against desertification, stop and reverse the degradation of land, and put an end to the loss of biodiversity</w:t>
      </w:r>
      <w:r w:rsidR="00A051A8" w:rsidRPr="00A051A8">
        <w:rPr>
          <w:rFonts w:ascii="Roboto" w:hAnsi="Roboto"/>
          <w:color w:val="2C3E50"/>
          <w:sz w:val="23"/>
          <w:szCs w:val="23"/>
          <w:shd w:val="clear" w:color="auto" w:fill="FFFFFF"/>
        </w:rPr>
        <w:t xml:space="preserve"> </w:t>
      </w:r>
      <w:r w:rsidR="00A051A8" w:rsidRPr="00A051A8">
        <w:rPr>
          <w:rFonts w:ascii="Arial" w:hAnsi="Arial" w:cs="Arial"/>
          <w:sz w:val="22"/>
          <w:szCs w:val="22"/>
        </w:rPr>
        <w:t> (Team and Roser, 2023)</w:t>
      </w:r>
      <w:r w:rsidR="00A051A8">
        <w:rPr>
          <w:rFonts w:ascii="Arial" w:hAnsi="Arial" w:cs="Arial"/>
          <w:sz w:val="22"/>
          <w:szCs w:val="22"/>
        </w:rPr>
        <w:t xml:space="preserve">. </w:t>
      </w:r>
      <w:r w:rsidR="009E2E4B">
        <w:rPr>
          <w:rFonts w:ascii="Arial" w:hAnsi="Arial" w:cs="Arial"/>
          <w:sz w:val="22"/>
          <w:szCs w:val="22"/>
        </w:rPr>
        <w:t xml:space="preserve"> </w:t>
      </w:r>
    </w:p>
    <w:p w14:paraId="0C03F108" w14:textId="32DE0B3A" w:rsidR="00096F9C" w:rsidRDefault="00BA46E1" w:rsidP="007A55F8">
      <w:pPr>
        <w:spacing w:line="360" w:lineRule="auto"/>
        <w:jc w:val="both"/>
        <w:rPr>
          <w:rFonts w:ascii="Arial" w:hAnsi="Arial" w:cs="Arial"/>
          <w:sz w:val="22"/>
          <w:szCs w:val="22"/>
        </w:rPr>
      </w:pPr>
      <w:r>
        <w:rPr>
          <w:rFonts w:ascii="Arial" w:hAnsi="Arial" w:cs="Arial"/>
          <w:sz w:val="22"/>
          <w:szCs w:val="22"/>
        </w:rPr>
        <w:t xml:space="preserve">Goal 16. </w:t>
      </w:r>
      <w:r w:rsidR="00096F9C">
        <w:rPr>
          <w:rFonts w:ascii="Arial" w:hAnsi="Arial" w:cs="Arial"/>
          <w:sz w:val="22"/>
          <w:szCs w:val="22"/>
        </w:rPr>
        <w:t>Peace, Justice and Strong Institutions</w:t>
      </w:r>
      <w:r w:rsidR="00252D9A">
        <w:rPr>
          <w:rFonts w:ascii="Arial" w:hAnsi="Arial" w:cs="Arial"/>
          <w:sz w:val="22"/>
          <w:szCs w:val="22"/>
        </w:rPr>
        <w:t xml:space="preserve">: </w:t>
      </w:r>
      <w:r w:rsidR="00A5441D" w:rsidRPr="00A5441D">
        <w:rPr>
          <w:rFonts w:ascii="Arial" w:hAnsi="Arial" w:cs="Arial"/>
          <w:sz w:val="22"/>
          <w:szCs w:val="22"/>
        </w:rPr>
        <w:t>Everyone should live without fear of violence in any form and feel secure in their daily activities, regardless of their ethnicity, belief, or sexual orientation</w:t>
      </w:r>
      <w:r w:rsidR="00A5441D">
        <w:rPr>
          <w:rFonts w:ascii="Arial" w:hAnsi="Arial" w:cs="Arial"/>
          <w:sz w:val="22"/>
          <w:szCs w:val="22"/>
        </w:rPr>
        <w:t xml:space="preserve"> </w:t>
      </w:r>
      <w:r w:rsidR="00C70F30" w:rsidRPr="00C70F30">
        <w:rPr>
          <w:rFonts w:ascii="Arial" w:hAnsi="Arial" w:cs="Arial"/>
          <w:sz w:val="22"/>
          <w:szCs w:val="22"/>
        </w:rPr>
        <w:t> (United Nations, 2023</w:t>
      </w:r>
      <w:r w:rsidR="00C70F30">
        <w:rPr>
          <w:rFonts w:ascii="Arial" w:hAnsi="Arial" w:cs="Arial"/>
          <w:sz w:val="22"/>
          <w:szCs w:val="22"/>
        </w:rPr>
        <w:t xml:space="preserve"> b</w:t>
      </w:r>
      <w:r w:rsidR="00C70F30" w:rsidRPr="00C70F30">
        <w:rPr>
          <w:rFonts w:ascii="Arial" w:hAnsi="Arial" w:cs="Arial"/>
          <w:sz w:val="22"/>
          <w:szCs w:val="22"/>
        </w:rPr>
        <w:t>)</w:t>
      </w:r>
      <w:r w:rsidR="00C70F30">
        <w:rPr>
          <w:rFonts w:ascii="Arial" w:hAnsi="Arial" w:cs="Arial"/>
          <w:sz w:val="22"/>
          <w:szCs w:val="22"/>
        </w:rPr>
        <w:t xml:space="preserve">. </w:t>
      </w:r>
    </w:p>
    <w:p w14:paraId="0765F6EC" w14:textId="77777777" w:rsidR="00C66728" w:rsidRDefault="00096F9C" w:rsidP="009A0278">
      <w:pPr>
        <w:spacing w:line="360" w:lineRule="auto"/>
        <w:jc w:val="both"/>
        <w:rPr>
          <w:rFonts w:ascii="Arial" w:hAnsi="Arial" w:cs="Arial"/>
          <w:sz w:val="22"/>
          <w:szCs w:val="22"/>
        </w:rPr>
      </w:pPr>
      <w:r>
        <w:rPr>
          <w:rFonts w:ascii="Arial" w:hAnsi="Arial" w:cs="Arial"/>
          <w:sz w:val="22"/>
          <w:szCs w:val="22"/>
        </w:rPr>
        <w:t xml:space="preserve">Goal 17. </w:t>
      </w:r>
      <w:r w:rsidR="008E7D40">
        <w:rPr>
          <w:rFonts w:ascii="Arial" w:hAnsi="Arial" w:cs="Arial"/>
          <w:sz w:val="22"/>
          <w:szCs w:val="22"/>
        </w:rPr>
        <w:t>Partnership</w:t>
      </w:r>
      <w:r w:rsidR="008A2A18">
        <w:rPr>
          <w:rFonts w:ascii="Arial" w:hAnsi="Arial" w:cs="Arial"/>
          <w:sz w:val="22"/>
          <w:szCs w:val="22"/>
        </w:rPr>
        <w:t>s</w:t>
      </w:r>
      <w:r w:rsidR="008E7D40">
        <w:rPr>
          <w:rFonts w:ascii="Arial" w:hAnsi="Arial" w:cs="Arial"/>
          <w:sz w:val="22"/>
          <w:szCs w:val="22"/>
        </w:rPr>
        <w:t xml:space="preserve"> for the goal</w:t>
      </w:r>
      <w:r w:rsidR="008A2A18">
        <w:rPr>
          <w:rFonts w:ascii="Arial" w:hAnsi="Arial" w:cs="Arial"/>
          <w:sz w:val="22"/>
          <w:szCs w:val="22"/>
        </w:rPr>
        <w:t>s</w:t>
      </w:r>
      <w:r w:rsidR="009A0278">
        <w:rPr>
          <w:rFonts w:ascii="Arial" w:hAnsi="Arial" w:cs="Arial"/>
          <w:sz w:val="22"/>
          <w:szCs w:val="22"/>
        </w:rPr>
        <w:t xml:space="preserve">: </w:t>
      </w:r>
      <w:r w:rsidR="009A0278" w:rsidRPr="009A0278">
        <w:rPr>
          <w:rFonts w:ascii="Arial" w:hAnsi="Arial" w:cs="Arial"/>
          <w:sz w:val="22"/>
          <w:szCs w:val="22"/>
        </w:rPr>
        <w:t>The achievement of the Sustainable Development Goals hinges on a firm dedication to global partnership and cooperation</w:t>
      </w:r>
      <w:r w:rsidR="009A0278">
        <w:rPr>
          <w:rFonts w:ascii="Arial" w:hAnsi="Arial" w:cs="Arial"/>
          <w:sz w:val="22"/>
          <w:szCs w:val="22"/>
        </w:rPr>
        <w:t xml:space="preserve"> </w:t>
      </w:r>
      <w:r w:rsidR="00ED47BA" w:rsidRPr="00ED47BA">
        <w:rPr>
          <w:rFonts w:ascii="Arial" w:hAnsi="Arial" w:cs="Arial"/>
          <w:sz w:val="22"/>
          <w:szCs w:val="22"/>
        </w:rPr>
        <w:t> (United Nations, 2022</w:t>
      </w:r>
      <w:r w:rsidR="00B1693B">
        <w:rPr>
          <w:rFonts w:ascii="Arial" w:hAnsi="Arial" w:cs="Arial"/>
          <w:sz w:val="22"/>
          <w:szCs w:val="22"/>
        </w:rPr>
        <w:t xml:space="preserve"> e</w:t>
      </w:r>
      <w:r w:rsidR="00ED47BA" w:rsidRPr="00ED47BA">
        <w:rPr>
          <w:rFonts w:ascii="Arial" w:hAnsi="Arial" w:cs="Arial"/>
          <w:sz w:val="22"/>
          <w:szCs w:val="22"/>
        </w:rPr>
        <w:t>)</w:t>
      </w:r>
      <w:r w:rsidR="00B1693B">
        <w:rPr>
          <w:rFonts w:ascii="Arial" w:hAnsi="Arial" w:cs="Arial"/>
          <w:sz w:val="22"/>
          <w:szCs w:val="22"/>
        </w:rPr>
        <w:t>.</w:t>
      </w:r>
    </w:p>
    <w:p w14:paraId="729174C0" w14:textId="21581B33" w:rsidR="005F2970" w:rsidRPr="00FF08A4" w:rsidRDefault="0090672C" w:rsidP="00E632F0">
      <w:pPr>
        <w:pStyle w:val="Heading1"/>
        <w:numPr>
          <w:ilvl w:val="0"/>
          <w:numId w:val="2"/>
        </w:numPr>
        <w:rPr>
          <w:rFonts w:ascii="Arial" w:hAnsi="Arial" w:cs="Arial"/>
          <w:b/>
          <w:bCs/>
          <w:sz w:val="22"/>
          <w:szCs w:val="22"/>
        </w:rPr>
      </w:pPr>
      <w:bookmarkStart w:id="5" w:name="_Toc163828965"/>
      <w:r w:rsidRPr="00FF08A4">
        <w:rPr>
          <w:rFonts w:ascii="Arial" w:hAnsi="Arial" w:cs="Arial"/>
          <w:b/>
          <w:bCs/>
          <w:color w:val="000000" w:themeColor="text1"/>
          <w:sz w:val="22"/>
          <w:szCs w:val="22"/>
        </w:rPr>
        <w:t xml:space="preserve">THREE SELECTED </w:t>
      </w:r>
      <w:r w:rsidR="008C2128" w:rsidRPr="00FF08A4">
        <w:rPr>
          <w:rFonts w:ascii="Arial" w:hAnsi="Arial" w:cs="Arial"/>
          <w:b/>
          <w:bCs/>
          <w:color w:val="000000" w:themeColor="text1"/>
          <w:sz w:val="22"/>
          <w:szCs w:val="22"/>
        </w:rPr>
        <w:t>SDGs</w:t>
      </w:r>
      <w:bookmarkEnd w:id="5"/>
    </w:p>
    <w:p w14:paraId="448BA702" w14:textId="029F2B2F" w:rsidR="00AD42A2" w:rsidRDefault="003C0FA2" w:rsidP="00DC4CA2">
      <w:pPr>
        <w:spacing w:line="360" w:lineRule="auto"/>
        <w:jc w:val="both"/>
        <w:rPr>
          <w:rFonts w:ascii="Arial" w:hAnsi="Arial" w:cs="Arial"/>
          <w:sz w:val="22"/>
          <w:szCs w:val="22"/>
        </w:rPr>
      </w:pPr>
      <w:r w:rsidRPr="003C0FA2">
        <w:rPr>
          <w:rFonts w:ascii="Arial" w:hAnsi="Arial" w:cs="Arial"/>
          <w:sz w:val="22"/>
          <w:szCs w:val="22"/>
        </w:rPr>
        <w:t xml:space="preserve">Among the objectives of the 3 goals chosen to focus this study are the elimination of hunger and the improvement of nutrition worldwide, ensuring a healthy life with access to universal healthcare, </w:t>
      </w:r>
      <w:r w:rsidR="000336E6">
        <w:rPr>
          <w:rFonts w:ascii="Arial" w:hAnsi="Arial" w:cs="Arial"/>
          <w:sz w:val="22"/>
          <w:szCs w:val="22"/>
        </w:rPr>
        <w:t>and</w:t>
      </w:r>
      <w:r w:rsidRPr="003C0FA2">
        <w:rPr>
          <w:rFonts w:ascii="Arial" w:hAnsi="Arial" w:cs="Arial"/>
          <w:sz w:val="22"/>
          <w:szCs w:val="22"/>
        </w:rPr>
        <w:t xml:space="preserve"> creating safer and more sustainable cities</w:t>
      </w:r>
      <w:r w:rsidR="00BD3AB0">
        <w:rPr>
          <w:rFonts w:ascii="Arial" w:hAnsi="Arial" w:cs="Arial"/>
          <w:sz w:val="22"/>
          <w:szCs w:val="22"/>
        </w:rPr>
        <w:t xml:space="preserve"> </w:t>
      </w:r>
      <w:r w:rsidR="00692AFA" w:rsidRPr="00692AFA">
        <w:rPr>
          <w:rFonts w:ascii="Arial" w:hAnsi="Arial" w:cs="Arial"/>
          <w:sz w:val="22"/>
          <w:szCs w:val="22"/>
        </w:rPr>
        <w:t>(United Nations, 2015)</w:t>
      </w:r>
      <w:r w:rsidRPr="003C0FA2">
        <w:rPr>
          <w:rFonts w:ascii="Arial" w:hAnsi="Arial" w:cs="Arial"/>
          <w:sz w:val="22"/>
          <w:szCs w:val="22"/>
        </w:rPr>
        <w:t>. The three goals together address critical aspects of health, intertwining issues of nutrition, healthcare, and urban development</w:t>
      </w:r>
      <w:r w:rsidR="00D835BC">
        <w:rPr>
          <w:rFonts w:ascii="Arial" w:hAnsi="Arial" w:cs="Arial"/>
          <w:sz w:val="22"/>
          <w:szCs w:val="22"/>
        </w:rPr>
        <w:t xml:space="preserve"> </w:t>
      </w:r>
      <w:bookmarkStart w:id="6" w:name="_Hlk162607243"/>
      <w:r w:rsidR="00BD3AB0" w:rsidRPr="00BD3AB0">
        <w:rPr>
          <w:rFonts w:ascii="Arial" w:hAnsi="Arial" w:cs="Arial"/>
          <w:sz w:val="22"/>
          <w:szCs w:val="22"/>
        </w:rPr>
        <w:t>(World Bank Group, 2023)</w:t>
      </w:r>
      <w:r w:rsidR="00BD3AB0">
        <w:rPr>
          <w:rFonts w:ascii="Arial" w:hAnsi="Arial" w:cs="Arial"/>
          <w:sz w:val="22"/>
          <w:szCs w:val="22"/>
        </w:rPr>
        <w:t>.</w:t>
      </w:r>
      <w:r w:rsidRPr="003C0FA2">
        <w:rPr>
          <w:rFonts w:ascii="Arial" w:hAnsi="Arial" w:cs="Arial"/>
          <w:sz w:val="22"/>
          <w:szCs w:val="22"/>
        </w:rPr>
        <w:t xml:space="preserve"> </w:t>
      </w:r>
      <w:bookmarkEnd w:id="6"/>
      <w:r w:rsidRPr="003C0FA2">
        <w:rPr>
          <w:rFonts w:ascii="Arial" w:hAnsi="Arial" w:cs="Arial"/>
          <w:sz w:val="22"/>
          <w:szCs w:val="22"/>
        </w:rPr>
        <w:t>Through the exploration of these three goals, the intention</w:t>
      </w:r>
      <w:r w:rsidR="00A54622">
        <w:rPr>
          <w:rFonts w:ascii="Arial" w:hAnsi="Arial" w:cs="Arial"/>
          <w:sz w:val="22"/>
          <w:szCs w:val="22"/>
        </w:rPr>
        <w:t xml:space="preserve"> of the study</w:t>
      </w:r>
      <w:r w:rsidRPr="003C0FA2">
        <w:rPr>
          <w:rFonts w:ascii="Arial" w:hAnsi="Arial" w:cs="Arial"/>
          <w:sz w:val="22"/>
          <w:szCs w:val="22"/>
        </w:rPr>
        <w:t xml:space="preserve"> is to discuss the progress made towards their achievement and </w:t>
      </w:r>
      <w:r w:rsidR="001C62AD" w:rsidRPr="003C0FA2">
        <w:rPr>
          <w:rFonts w:ascii="Arial" w:hAnsi="Arial" w:cs="Arial"/>
          <w:sz w:val="22"/>
          <w:szCs w:val="22"/>
        </w:rPr>
        <w:t>analyse</w:t>
      </w:r>
      <w:r w:rsidRPr="003C0FA2">
        <w:rPr>
          <w:rFonts w:ascii="Arial" w:hAnsi="Arial" w:cs="Arial"/>
          <w:sz w:val="22"/>
          <w:szCs w:val="22"/>
        </w:rPr>
        <w:t xml:space="preserve"> the challenges they present.</w:t>
      </w:r>
    </w:p>
    <w:p w14:paraId="2C8DC20B" w14:textId="261AA139" w:rsidR="002E2DB4" w:rsidRPr="00FF08A4" w:rsidRDefault="004E2233" w:rsidP="002E2DB4">
      <w:pPr>
        <w:spacing w:line="360" w:lineRule="auto"/>
        <w:jc w:val="both"/>
        <w:rPr>
          <w:rFonts w:ascii="Arial" w:hAnsi="Arial" w:cs="Arial"/>
          <w:b/>
          <w:bCs/>
          <w:sz w:val="22"/>
          <w:szCs w:val="22"/>
        </w:rPr>
      </w:pPr>
      <w:bookmarkStart w:id="7" w:name="_Toc163828966"/>
      <w:r w:rsidRPr="00FF08A4">
        <w:rPr>
          <w:rStyle w:val="Heading2Char"/>
          <w:rFonts w:ascii="Arial" w:hAnsi="Arial" w:cs="Arial"/>
          <w:b/>
          <w:bCs/>
          <w:color w:val="auto"/>
          <w:sz w:val="22"/>
          <w:szCs w:val="22"/>
        </w:rPr>
        <w:t xml:space="preserve">2.1 </w:t>
      </w:r>
      <w:r w:rsidR="001F100A" w:rsidRPr="00FF08A4">
        <w:rPr>
          <w:rStyle w:val="Heading2Char"/>
          <w:rFonts w:ascii="Arial" w:hAnsi="Arial" w:cs="Arial"/>
          <w:b/>
          <w:bCs/>
          <w:color w:val="auto"/>
          <w:sz w:val="22"/>
          <w:szCs w:val="22"/>
        </w:rPr>
        <w:t xml:space="preserve">Goal </w:t>
      </w:r>
      <w:r w:rsidR="007E03D9" w:rsidRPr="00FF08A4">
        <w:rPr>
          <w:rStyle w:val="Heading2Char"/>
          <w:rFonts w:ascii="Arial" w:hAnsi="Arial" w:cs="Arial"/>
          <w:b/>
          <w:bCs/>
          <w:color w:val="auto"/>
          <w:sz w:val="22"/>
          <w:szCs w:val="22"/>
        </w:rPr>
        <w:t>2. Zero hunger</w:t>
      </w:r>
      <w:bookmarkEnd w:id="7"/>
    </w:p>
    <w:p w14:paraId="7F86C137" w14:textId="0D03F326" w:rsidR="00B37550" w:rsidRDefault="00EB2FA1" w:rsidP="003710A4">
      <w:pPr>
        <w:spacing w:line="360" w:lineRule="auto"/>
        <w:jc w:val="both"/>
        <w:rPr>
          <w:rFonts w:ascii="Arial" w:hAnsi="Arial" w:cs="Arial"/>
          <w:sz w:val="22"/>
          <w:szCs w:val="22"/>
        </w:rPr>
      </w:pPr>
      <w:r>
        <w:rPr>
          <w:rFonts w:ascii="Arial" w:hAnsi="Arial" w:cs="Arial"/>
          <w:sz w:val="22"/>
          <w:szCs w:val="22"/>
        </w:rPr>
        <w:t>Sustainable development goal 2</w:t>
      </w:r>
      <w:r w:rsidR="002E2DB4" w:rsidRPr="002E2DB4">
        <w:rPr>
          <w:rFonts w:ascii="Arial" w:hAnsi="Arial" w:cs="Arial"/>
          <w:sz w:val="22"/>
          <w:szCs w:val="22"/>
        </w:rPr>
        <w:t xml:space="preserve"> titled </w:t>
      </w:r>
      <w:r w:rsidR="00D7124A">
        <w:rPr>
          <w:rFonts w:ascii="Arial" w:hAnsi="Arial" w:cs="Arial"/>
          <w:sz w:val="22"/>
          <w:szCs w:val="22"/>
        </w:rPr>
        <w:t>‘</w:t>
      </w:r>
      <w:r w:rsidR="002E2DB4" w:rsidRPr="002E2DB4">
        <w:rPr>
          <w:rFonts w:ascii="Arial" w:hAnsi="Arial" w:cs="Arial"/>
          <w:sz w:val="22"/>
          <w:szCs w:val="22"/>
        </w:rPr>
        <w:t>Zero Hunger</w:t>
      </w:r>
      <w:r w:rsidR="00D7124A">
        <w:rPr>
          <w:rFonts w:ascii="Arial" w:hAnsi="Arial" w:cs="Arial"/>
          <w:sz w:val="22"/>
          <w:szCs w:val="22"/>
        </w:rPr>
        <w:t>’,</w:t>
      </w:r>
      <w:r w:rsidR="002E2DB4" w:rsidRPr="002E2DB4">
        <w:rPr>
          <w:rFonts w:ascii="Arial" w:hAnsi="Arial" w:cs="Arial"/>
          <w:sz w:val="22"/>
          <w:szCs w:val="22"/>
        </w:rPr>
        <w:t xml:space="preserve"> aims to eradicate hunger worldwide, in addition to improving nutrition and achieving safer and more efficient food production globally</w:t>
      </w:r>
      <w:r w:rsidR="005D753C">
        <w:rPr>
          <w:rFonts w:ascii="Arial" w:hAnsi="Arial" w:cs="Arial"/>
          <w:sz w:val="22"/>
          <w:szCs w:val="22"/>
        </w:rPr>
        <w:t xml:space="preserve"> </w:t>
      </w:r>
      <w:bookmarkStart w:id="8" w:name="_Hlk162254130"/>
      <w:r w:rsidR="005D753C" w:rsidRPr="005D753C">
        <w:rPr>
          <w:rFonts w:ascii="Arial" w:hAnsi="Arial" w:cs="Arial"/>
          <w:sz w:val="22"/>
          <w:szCs w:val="22"/>
        </w:rPr>
        <w:t>(United Nations, 2015)</w:t>
      </w:r>
      <w:bookmarkEnd w:id="8"/>
      <w:r w:rsidR="005D753C" w:rsidRPr="005D753C">
        <w:rPr>
          <w:rFonts w:ascii="Arial" w:hAnsi="Arial" w:cs="Arial"/>
          <w:sz w:val="22"/>
          <w:szCs w:val="22"/>
        </w:rPr>
        <w:t xml:space="preserve">. </w:t>
      </w:r>
      <w:r w:rsidR="002E2DB4" w:rsidRPr="002E2DB4">
        <w:rPr>
          <w:rFonts w:ascii="Arial" w:hAnsi="Arial" w:cs="Arial"/>
          <w:sz w:val="22"/>
          <w:szCs w:val="22"/>
        </w:rPr>
        <w:t xml:space="preserve"> The goal is not simply to end hunger or malnutrition, but also to ensure that all people, including those in vulnerable situations, can have access to safe</w:t>
      </w:r>
      <w:r w:rsidR="00D159D8">
        <w:rPr>
          <w:rFonts w:ascii="Arial" w:hAnsi="Arial" w:cs="Arial"/>
          <w:sz w:val="22"/>
          <w:szCs w:val="22"/>
        </w:rPr>
        <w:t xml:space="preserve"> </w:t>
      </w:r>
      <w:r w:rsidR="002E2DB4" w:rsidRPr="002E2DB4">
        <w:rPr>
          <w:rFonts w:ascii="Arial" w:hAnsi="Arial" w:cs="Arial"/>
          <w:sz w:val="22"/>
          <w:szCs w:val="22"/>
        </w:rPr>
        <w:t>nutritious food at any time of the year</w:t>
      </w:r>
      <w:r w:rsidR="00675B80">
        <w:rPr>
          <w:rFonts w:ascii="Arial" w:hAnsi="Arial" w:cs="Arial"/>
          <w:sz w:val="22"/>
          <w:szCs w:val="22"/>
        </w:rPr>
        <w:t xml:space="preserve"> </w:t>
      </w:r>
      <w:r w:rsidR="009E3B86" w:rsidRPr="009E3B86">
        <w:rPr>
          <w:rFonts w:ascii="Arial" w:hAnsi="Arial" w:cs="Arial"/>
          <w:sz w:val="22"/>
          <w:szCs w:val="22"/>
        </w:rPr>
        <w:t>(</w:t>
      </w:r>
      <w:proofErr w:type="spellStart"/>
      <w:r w:rsidR="009E3B86" w:rsidRPr="009E3B86">
        <w:rPr>
          <w:rFonts w:ascii="Arial" w:hAnsi="Arial" w:cs="Arial"/>
          <w:sz w:val="22"/>
          <w:szCs w:val="22"/>
        </w:rPr>
        <w:t>Unicef</w:t>
      </w:r>
      <w:proofErr w:type="spellEnd"/>
      <w:r w:rsidR="009E3B86" w:rsidRPr="009E3B86">
        <w:rPr>
          <w:rFonts w:ascii="Arial" w:hAnsi="Arial" w:cs="Arial"/>
          <w:sz w:val="22"/>
          <w:szCs w:val="22"/>
        </w:rPr>
        <w:t>, 2023)</w:t>
      </w:r>
      <w:bookmarkStart w:id="9" w:name="_Hlk162254173"/>
      <w:r w:rsidR="002E2DB4" w:rsidRPr="002E2DB4">
        <w:rPr>
          <w:rFonts w:ascii="Arial" w:hAnsi="Arial" w:cs="Arial"/>
          <w:sz w:val="22"/>
          <w:szCs w:val="22"/>
        </w:rPr>
        <w:t>.</w:t>
      </w:r>
      <w:r w:rsidR="003710A4">
        <w:rPr>
          <w:rFonts w:ascii="Arial" w:hAnsi="Arial" w:cs="Arial"/>
          <w:sz w:val="22"/>
          <w:szCs w:val="22"/>
        </w:rPr>
        <w:t xml:space="preserve"> </w:t>
      </w:r>
      <w:r w:rsidR="003710A4" w:rsidRPr="003710A4">
        <w:rPr>
          <w:rFonts w:ascii="Arial" w:hAnsi="Arial" w:cs="Arial"/>
          <w:sz w:val="22"/>
          <w:szCs w:val="22"/>
        </w:rPr>
        <w:t xml:space="preserve">However, the fight against hunger and malnutrition does not appear to be yielding significant improvement results, </w:t>
      </w:r>
      <w:r w:rsidR="0056242C">
        <w:rPr>
          <w:rFonts w:ascii="Arial" w:hAnsi="Arial" w:cs="Arial"/>
          <w:sz w:val="22"/>
          <w:szCs w:val="22"/>
        </w:rPr>
        <w:t xml:space="preserve">according to Blesh et al. </w:t>
      </w:r>
      <w:r w:rsidR="009C3C69">
        <w:rPr>
          <w:rFonts w:ascii="Arial" w:hAnsi="Arial" w:cs="Arial"/>
          <w:sz w:val="22"/>
          <w:szCs w:val="22"/>
        </w:rPr>
        <w:t>(2019)</w:t>
      </w:r>
      <w:r w:rsidR="0056242C">
        <w:rPr>
          <w:rFonts w:ascii="Arial" w:hAnsi="Arial" w:cs="Arial"/>
          <w:sz w:val="22"/>
          <w:szCs w:val="22"/>
        </w:rPr>
        <w:t xml:space="preserve"> </w:t>
      </w:r>
      <w:r w:rsidR="003710A4" w:rsidRPr="003710A4">
        <w:rPr>
          <w:rFonts w:ascii="Arial" w:hAnsi="Arial" w:cs="Arial"/>
          <w:sz w:val="22"/>
          <w:szCs w:val="22"/>
        </w:rPr>
        <w:t>815 million people suffer from malnutrition, and around 2 billion consume diets with high deficiencies in micronutrients. Moreover, the World Health Organization already in 2003 defined obesity as an epidemic</w:t>
      </w:r>
      <w:r w:rsidR="000D45A3">
        <w:rPr>
          <w:rFonts w:ascii="Arial" w:hAnsi="Arial" w:cs="Arial"/>
          <w:sz w:val="22"/>
          <w:szCs w:val="22"/>
        </w:rPr>
        <w:t xml:space="preserve"> </w:t>
      </w:r>
      <w:r w:rsidR="00C83326" w:rsidRPr="00675B80">
        <w:rPr>
          <w:rFonts w:ascii="Arial" w:hAnsi="Arial" w:cs="Arial"/>
          <w:sz w:val="22"/>
          <w:szCs w:val="22"/>
        </w:rPr>
        <w:t>(Blesh et al., 2019)</w:t>
      </w:r>
      <w:r w:rsidR="003710A4" w:rsidRPr="003710A4">
        <w:rPr>
          <w:rFonts w:ascii="Arial" w:hAnsi="Arial" w:cs="Arial"/>
          <w:sz w:val="22"/>
          <w:szCs w:val="22"/>
        </w:rPr>
        <w:t xml:space="preserve">, affecting both developed and </w:t>
      </w:r>
      <w:r w:rsidR="006D5F7A">
        <w:rPr>
          <w:rFonts w:ascii="Arial" w:hAnsi="Arial" w:cs="Arial"/>
          <w:sz w:val="22"/>
          <w:szCs w:val="22"/>
        </w:rPr>
        <w:t>undeveloped</w:t>
      </w:r>
      <w:r w:rsidR="003710A4" w:rsidRPr="003710A4">
        <w:rPr>
          <w:rFonts w:ascii="Arial" w:hAnsi="Arial" w:cs="Arial"/>
          <w:sz w:val="22"/>
          <w:szCs w:val="22"/>
        </w:rPr>
        <w:t xml:space="preserve"> countries. Therefore, it is important to highlight that obesity is a significant risk factor in chronic diseases, which contributes to a lower life expectancy and a burden on healthcare services</w:t>
      </w:r>
      <w:bookmarkEnd w:id="9"/>
      <w:r w:rsidR="004E38CA" w:rsidRPr="004E38CA">
        <w:rPr>
          <w:rFonts w:ascii="Arial" w:hAnsi="Arial" w:cs="Arial"/>
          <w:sz w:val="22"/>
          <w:szCs w:val="22"/>
        </w:rPr>
        <w:br/>
      </w:r>
      <w:r w:rsidR="003D5782">
        <w:rPr>
          <w:rFonts w:ascii="Arial" w:hAnsi="Arial" w:cs="Arial"/>
          <w:sz w:val="22"/>
          <w:szCs w:val="22"/>
        </w:rPr>
        <w:t>(WHO</w:t>
      </w:r>
      <w:r w:rsidR="00845B42">
        <w:rPr>
          <w:rFonts w:ascii="Arial" w:hAnsi="Arial" w:cs="Arial"/>
          <w:sz w:val="22"/>
          <w:szCs w:val="22"/>
        </w:rPr>
        <w:t xml:space="preserve">, </w:t>
      </w:r>
      <w:r w:rsidR="003D5782">
        <w:rPr>
          <w:rFonts w:ascii="Arial" w:hAnsi="Arial" w:cs="Arial"/>
          <w:sz w:val="22"/>
          <w:szCs w:val="22"/>
        </w:rPr>
        <w:t>2024</w:t>
      </w:r>
      <w:r w:rsidR="00845B42">
        <w:rPr>
          <w:rFonts w:ascii="Arial" w:hAnsi="Arial" w:cs="Arial"/>
          <w:sz w:val="22"/>
          <w:szCs w:val="22"/>
        </w:rPr>
        <w:t>).</w:t>
      </w:r>
      <w:r w:rsidR="004C045D">
        <w:rPr>
          <w:rFonts w:ascii="Arial" w:hAnsi="Arial" w:cs="Arial"/>
          <w:sz w:val="22"/>
          <w:szCs w:val="22"/>
        </w:rPr>
        <w:t xml:space="preserve"> </w:t>
      </w:r>
      <w:r w:rsidR="004E38CA" w:rsidRPr="004E38CA">
        <w:rPr>
          <w:rFonts w:ascii="Arial" w:hAnsi="Arial" w:cs="Arial"/>
          <w:sz w:val="22"/>
          <w:szCs w:val="22"/>
        </w:rPr>
        <w:t>Excess weight in childhood and adolescent years has immediate health consequences for young people and is associated with an increased risk and premature development of several  diseases, such as type 2 diabetes and heart-related conditions</w:t>
      </w:r>
      <w:r w:rsidR="00782ACF">
        <w:rPr>
          <w:rFonts w:ascii="Arial" w:hAnsi="Arial" w:cs="Arial"/>
          <w:sz w:val="22"/>
          <w:szCs w:val="22"/>
        </w:rPr>
        <w:t xml:space="preserve"> (WHO, 2024)</w:t>
      </w:r>
      <w:r w:rsidR="004E38CA" w:rsidRPr="004E38CA">
        <w:rPr>
          <w:rFonts w:ascii="Arial" w:hAnsi="Arial" w:cs="Arial"/>
          <w:sz w:val="22"/>
          <w:szCs w:val="22"/>
        </w:rPr>
        <w:t>.</w:t>
      </w:r>
    </w:p>
    <w:p w14:paraId="3FABC86F" w14:textId="237676EA" w:rsidR="001F673B" w:rsidRDefault="00B37550" w:rsidP="003710A4">
      <w:pPr>
        <w:spacing w:line="360" w:lineRule="auto"/>
        <w:jc w:val="both"/>
        <w:rPr>
          <w:rFonts w:ascii="Arial" w:hAnsi="Arial" w:cs="Arial"/>
          <w:sz w:val="22"/>
          <w:szCs w:val="22"/>
        </w:rPr>
      </w:pPr>
      <w:r>
        <w:rPr>
          <w:rFonts w:ascii="Arial" w:hAnsi="Arial" w:cs="Arial"/>
          <w:sz w:val="22"/>
          <w:szCs w:val="22"/>
        </w:rPr>
        <w:t>This</w:t>
      </w:r>
      <w:r w:rsidR="002E2DB4" w:rsidRPr="002E2DB4">
        <w:rPr>
          <w:rFonts w:ascii="Arial" w:hAnsi="Arial" w:cs="Arial"/>
          <w:sz w:val="22"/>
          <w:szCs w:val="22"/>
        </w:rPr>
        <w:t xml:space="preserve"> goal </w:t>
      </w:r>
      <w:r>
        <w:rPr>
          <w:rFonts w:ascii="Arial" w:hAnsi="Arial" w:cs="Arial"/>
          <w:sz w:val="22"/>
          <w:szCs w:val="22"/>
        </w:rPr>
        <w:t xml:space="preserve">also </w:t>
      </w:r>
      <w:r w:rsidR="002E2DB4" w:rsidRPr="002E2DB4">
        <w:rPr>
          <w:rFonts w:ascii="Arial" w:hAnsi="Arial" w:cs="Arial"/>
          <w:sz w:val="22"/>
          <w:szCs w:val="22"/>
        </w:rPr>
        <w:t>emphasizes the critical role of sustainable agriculture</w:t>
      </w:r>
      <w:r w:rsidR="00E05E8A">
        <w:rPr>
          <w:rFonts w:ascii="Arial" w:hAnsi="Arial" w:cs="Arial"/>
          <w:sz w:val="22"/>
          <w:szCs w:val="22"/>
        </w:rPr>
        <w:t xml:space="preserve"> </w:t>
      </w:r>
      <w:r w:rsidR="00E05E8A" w:rsidRPr="00E05E8A">
        <w:rPr>
          <w:rFonts w:ascii="Arial" w:hAnsi="Arial" w:cs="Arial"/>
          <w:sz w:val="22"/>
          <w:szCs w:val="22"/>
        </w:rPr>
        <w:t>(United Nations, 2015)</w:t>
      </w:r>
      <w:r w:rsidR="00E05E8A">
        <w:rPr>
          <w:rFonts w:ascii="Arial" w:hAnsi="Arial" w:cs="Arial"/>
          <w:sz w:val="22"/>
          <w:szCs w:val="22"/>
        </w:rPr>
        <w:t>,</w:t>
      </w:r>
      <w:r w:rsidR="002E2DB4" w:rsidRPr="002E2DB4">
        <w:rPr>
          <w:rFonts w:ascii="Arial" w:hAnsi="Arial" w:cs="Arial"/>
          <w:sz w:val="22"/>
          <w:szCs w:val="22"/>
        </w:rPr>
        <w:t xml:space="preserve"> prioritizing food security and nutrition through agricultural practices that increase production and, at the same time, are able to maintain ecosystems and guarantee a greater capacity for adaptation to climate change and any type of extreme weather phenomena </w:t>
      </w:r>
      <w:r w:rsidR="0004357A" w:rsidRPr="0004357A">
        <w:rPr>
          <w:rFonts w:ascii="Arial" w:hAnsi="Arial" w:cs="Arial"/>
          <w:sz w:val="22"/>
          <w:szCs w:val="22"/>
        </w:rPr>
        <w:t xml:space="preserve">(Blesh et al., 2019). </w:t>
      </w:r>
      <w:r w:rsidR="002E2DB4" w:rsidRPr="002E2DB4">
        <w:rPr>
          <w:rFonts w:ascii="Arial" w:hAnsi="Arial" w:cs="Arial"/>
          <w:sz w:val="22"/>
          <w:szCs w:val="22"/>
        </w:rPr>
        <w:t>All of this is developed from a comprehensive approach that involves cooperation from global to local levels, with the aim of paving the way towards a world where hunger is a problem of the past</w:t>
      </w:r>
      <w:r w:rsidR="00631ED0">
        <w:rPr>
          <w:rFonts w:ascii="Arial" w:hAnsi="Arial" w:cs="Arial"/>
          <w:sz w:val="22"/>
          <w:szCs w:val="22"/>
        </w:rPr>
        <w:t xml:space="preserve"> </w:t>
      </w:r>
      <w:r w:rsidR="00631ED0" w:rsidRPr="00631ED0">
        <w:rPr>
          <w:rFonts w:ascii="Arial" w:hAnsi="Arial" w:cs="Arial"/>
          <w:sz w:val="22"/>
          <w:szCs w:val="22"/>
        </w:rPr>
        <w:t>(</w:t>
      </w:r>
      <w:proofErr w:type="spellStart"/>
      <w:r w:rsidR="00631ED0" w:rsidRPr="00631ED0">
        <w:rPr>
          <w:rFonts w:ascii="Arial" w:hAnsi="Arial" w:cs="Arial"/>
          <w:sz w:val="22"/>
          <w:szCs w:val="22"/>
        </w:rPr>
        <w:t>Unicef</w:t>
      </w:r>
      <w:proofErr w:type="spellEnd"/>
      <w:r w:rsidR="00631ED0" w:rsidRPr="00631ED0">
        <w:rPr>
          <w:rFonts w:ascii="Arial" w:hAnsi="Arial" w:cs="Arial"/>
          <w:sz w:val="22"/>
          <w:szCs w:val="22"/>
        </w:rPr>
        <w:t>, 2023).</w:t>
      </w:r>
      <w:r w:rsidR="005A0B8E">
        <w:rPr>
          <w:rFonts w:ascii="Arial" w:hAnsi="Arial" w:cs="Arial"/>
          <w:sz w:val="22"/>
          <w:szCs w:val="22"/>
        </w:rPr>
        <w:t xml:space="preserve"> </w:t>
      </w:r>
    </w:p>
    <w:p w14:paraId="27EB1B4B" w14:textId="4F73A154" w:rsidR="00E629A6" w:rsidRDefault="004E2233" w:rsidP="00DC4CA2">
      <w:pPr>
        <w:spacing w:line="360" w:lineRule="auto"/>
        <w:jc w:val="both"/>
        <w:rPr>
          <w:rFonts w:ascii="Arial" w:hAnsi="Arial" w:cs="Arial"/>
          <w:sz w:val="22"/>
          <w:szCs w:val="22"/>
        </w:rPr>
      </w:pPr>
      <w:bookmarkStart w:id="10" w:name="_Toc163828967"/>
      <w:r w:rsidRPr="00FF08A4">
        <w:rPr>
          <w:rStyle w:val="Heading2Char"/>
          <w:rFonts w:ascii="Arial" w:hAnsi="Arial" w:cs="Arial"/>
          <w:b/>
          <w:bCs/>
          <w:color w:val="auto"/>
          <w:sz w:val="22"/>
          <w:szCs w:val="22"/>
        </w:rPr>
        <w:t xml:space="preserve">2.2 </w:t>
      </w:r>
      <w:r w:rsidR="00E629A6" w:rsidRPr="00FF08A4">
        <w:rPr>
          <w:rStyle w:val="Heading2Char"/>
          <w:rFonts w:ascii="Arial" w:hAnsi="Arial" w:cs="Arial"/>
          <w:b/>
          <w:bCs/>
          <w:color w:val="auto"/>
          <w:sz w:val="22"/>
          <w:szCs w:val="22"/>
        </w:rPr>
        <w:t>Goal 3. Good health and wellbeing</w:t>
      </w:r>
      <w:bookmarkEnd w:id="10"/>
    </w:p>
    <w:p w14:paraId="1CCF44D3" w14:textId="49149437" w:rsidR="004E5BFD" w:rsidRPr="004E5BFD" w:rsidRDefault="004E5BFD" w:rsidP="004E5BFD">
      <w:pPr>
        <w:spacing w:line="360" w:lineRule="auto"/>
        <w:jc w:val="both"/>
        <w:rPr>
          <w:rFonts w:ascii="Arial" w:hAnsi="Arial" w:cs="Arial"/>
          <w:sz w:val="22"/>
          <w:szCs w:val="22"/>
        </w:rPr>
      </w:pPr>
      <w:r w:rsidRPr="004E5BFD">
        <w:rPr>
          <w:rFonts w:ascii="Arial" w:hAnsi="Arial" w:cs="Arial"/>
          <w:sz w:val="22"/>
          <w:szCs w:val="22"/>
        </w:rPr>
        <w:t xml:space="preserve">The Third Sustainable Development Goal  </w:t>
      </w:r>
      <w:r w:rsidR="007A4DD4">
        <w:rPr>
          <w:rFonts w:ascii="Arial" w:hAnsi="Arial" w:cs="Arial"/>
          <w:sz w:val="22"/>
          <w:szCs w:val="22"/>
        </w:rPr>
        <w:t>(</w:t>
      </w:r>
      <w:r w:rsidR="00683F17">
        <w:rPr>
          <w:rFonts w:ascii="Arial" w:hAnsi="Arial" w:cs="Arial"/>
          <w:sz w:val="22"/>
          <w:szCs w:val="22"/>
        </w:rPr>
        <w:t xml:space="preserve">SDG 3) </w:t>
      </w:r>
      <w:r w:rsidRPr="004E5BFD">
        <w:rPr>
          <w:rFonts w:ascii="Arial" w:hAnsi="Arial" w:cs="Arial"/>
          <w:sz w:val="22"/>
          <w:szCs w:val="22"/>
        </w:rPr>
        <w:t xml:space="preserve">is </w:t>
      </w:r>
      <w:r w:rsidR="00767B01" w:rsidRPr="004E5BFD">
        <w:rPr>
          <w:rFonts w:ascii="Arial" w:hAnsi="Arial" w:cs="Arial"/>
          <w:sz w:val="22"/>
          <w:szCs w:val="22"/>
        </w:rPr>
        <w:t>centred</w:t>
      </w:r>
      <w:r w:rsidRPr="004E5BFD">
        <w:rPr>
          <w:rFonts w:ascii="Arial" w:hAnsi="Arial" w:cs="Arial"/>
          <w:sz w:val="22"/>
          <w:szCs w:val="22"/>
        </w:rPr>
        <w:t xml:space="preserve"> on promoting good health and well-being across all age groups</w:t>
      </w:r>
      <w:r w:rsidR="00195AB2">
        <w:rPr>
          <w:rFonts w:ascii="Arial" w:hAnsi="Arial" w:cs="Arial"/>
          <w:sz w:val="22"/>
          <w:szCs w:val="22"/>
        </w:rPr>
        <w:t xml:space="preserve"> </w:t>
      </w:r>
      <w:r w:rsidR="00195AB2" w:rsidRPr="00195AB2">
        <w:rPr>
          <w:rFonts w:ascii="Arial" w:hAnsi="Arial" w:cs="Arial"/>
          <w:sz w:val="22"/>
          <w:szCs w:val="22"/>
        </w:rPr>
        <w:t>(United Nations, 2023</w:t>
      </w:r>
      <w:r w:rsidR="004A4735">
        <w:rPr>
          <w:rFonts w:ascii="Arial" w:hAnsi="Arial" w:cs="Arial"/>
          <w:sz w:val="22"/>
          <w:szCs w:val="22"/>
        </w:rPr>
        <w:t xml:space="preserve"> c</w:t>
      </w:r>
      <w:r w:rsidR="00195AB2" w:rsidRPr="00195AB2">
        <w:rPr>
          <w:rFonts w:ascii="Arial" w:hAnsi="Arial" w:cs="Arial"/>
          <w:sz w:val="22"/>
          <w:szCs w:val="22"/>
        </w:rPr>
        <w:t>)</w:t>
      </w:r>
      <w:r w:rsidRPr="004E5BFD">
        <w:rPr>
          <w:rFonts w:ascii="Arial" w:hAnsi="Arial" w:cs="Arial"/>
          <w:sz w:val="22"/>
          <w:szCs w:val="22"/>
        </w:rPr>
        <w:t xml:space="preserve">. This goal sets a variety of objectives, including the reduction of maternal deaths, the elimination of children under-five’s preventable fatalities, the battle against diseases such as tuberculosis, and malaria, </w:t>
      </w:r>
      <w:r w:rsidR="00C405B6">
        <w:rPr>
          <w:rFonts w:ascii="Arial" w:hAnsi="Arial" w:cs="Arial"/>
          <w:sz w:val="22"/>
          <w:szCs w:val="22"/>
        </w:rPr>
        <w:t>also</w:t>
      </w:r>
      <w:r w:rsidRPr="004E5BFD">
        <w:rPr>
          <w:rFonts w:ascii="Arial" w:hAnsi="Arial" w:cs="Arial"/>
          <w:sz w:val="22"/>
          <w:szCs w:val="22"/>
        </w:rPr>
        <w:t xml:space="preserve"> the assurance of universal access to sexual and reproductive health services</w:t>
      </w:r>
      <w:r w:rsidR="000703C5">
        <w:rPr>
          <w:rFonts w:ascii="Arial" w:hAnsi="Arial" w:cs="Arial"/>
          <w:sz w:val="22"/>
          <w:szCs w:val="22"/>
        </w:rPr>
        <w:t xml:space="preserve"> </w:t>
      </w:r>
      <w:bookmarkStart w:id="11" w:name="_Hlk162346171"/>
      <w:r w:rsidR="000703C5" w:rsidRPr="000703C5">
        <w:rPr>
          <w:rFonts w:ascii="Arial" w:hAnsi="Arial" w:cs="Arial"/>
          <w:sz w:val="22"/>
          <w:szCs w:val="22"/>
        </w:rPr>
        <w:t>(Cerf, 2019)</w:t>
      </w:r>
      <w:r w:rsidRPr="004E5BFD">
        <w:rPr>
          <w:rFonts w:ascii="Arial" w:hAnsi="Arial" w:cs="Arial"/>
          <w:sz w:val="22"/>
          <w:szCs w:val="22"/>
        </w:rPr>
        <w:t xml:space="preserve">. </w:t>
      </w:r>
      <w:bookmarkEnd w:id="11"/>
      <w:r w:rsidRPr="004E5BFD">
        <w:rPr>
          <w:rFonts w:ascii="Arial" w:hAnsi="Arial" w:cs="Arial"/>
          <w:sz w:val="22"/>
          <w:szCs w:val="22"/>
        </w:rPr>
        <w:t>One of the primary ambitions of SDG 3 is to achieve universal health coverage, guaranteeing every individual, regardless of their financial situation, can access vital health services</w:t>
      </w:r>
      <w:r w:rsidR="00CC20FB">
        <w:rPr>
          <w:rFonts w:ascii="Arial" w:hAnsi="Arial" w:cs="Arial"/>
          <w:sz w:val="22"/>
          <w:szCs w:val="22"/>
        </w:rPr>
        <w:t xml:space="preserve"> </w:t>
      </w:r>
      <w:r w:rsidR="00CC009A" w:rsidRPr="00CC009A">
        <w:rPr>
          <w:rFonts w:ascii="Arial" w:hAnsi="Arial" w:cs="Arial"/>
          <w:sz w:val="22"/>
          <w:szCs w:val="22"/>
        </w:rPr>
        <w:t>(</w:t>
      </w:r>
      <w:proofErr w:type="spellStart"/>
      <w:r w:rsidR="00CC009A" w:rsidRPr="00CC009A">
        <w:rPr>
          <w:rFonts w:ascii="Arial" w:hAnsi="Arial" w:cs="Arial"/>
          <w:sz w:val="22"/>
          <w:szCs w:val="22"/>
        </w:rPr>
        <w:t>Tangcharoensathien</w:t>
      </w:r>
      <w:proofErr w:type="spellEnd"/>
      <w:r w:rsidR="00CC009A" w:rsidRPr="00CC009A">
        <w:rPr>
          <w:rFonts w:ascii="Arial" w:hAnsi="Arial" w:cs="Arial"/>
          <w:sz w:val="22"/>
          <w:szCs w:val="22"/>
        </w:rPr>
        <w:t>, Mills and Palu, 2015)</w:t>
      </w:r>
      <w:r w:rsidR="00CC20FB">
        <w:rPr>
          <w:rFonts w:ascii="Arial" w:hAnsi="Arial" w:cs="Arial"/>
          <w:sz w:val="22"/>
          <w:szCs w:val="22"/>
        </w:rPr>
        <w:t xml:space="preserve">. </w:t>
      </w:r>
      <w:r w:rsidRPr="004E5BFD">
        <w:rPr>
          <w:rFonts w:ascii="Arial" w:hAnsi="Arial" w:cs="Arial"/>
          <w:sz w:val="22"/>
          <w:szCs w:val="22"/>
        </w:rPr>
        <w:t>This goal aims to bridge health disparities both within countries and globally</w:t>
      </w:r>
      <w:r w:rsidR="00195AB2">
        <w:rPr>
          <w:rFonts w:ascii="Arial" w:hAnsi="Arial" w:cs="Arial"/>
          <w:sz w:val="22"/>
          <w:szCs w:val="22"/>
        </w:rPr>
        <w:t xml:space="preserve"> </w:t>
      </w:r>
      <w:bookmarkStart w:id="12" w:name="_Hlk162348777"/>
      <w:r w:rsidR="00195AB2" w:rsidRPr="00195AB2">
        <w:rPr>
          <w:rFonts w:ascii="Arial" w:hAnsi="Arial" w:cs="Arial"/>
          <w:sz w:val="22"/>
          <w:szCs w:val="22"/>
        </w:rPr>
        <w:t>(United Nations, 2023</w:t>
      </w:r>
      <w:r w:rsidR="004A4735">
        <w:rPr>
          <w:rFonts w:ascii="Arial" w:hAnsi="Arial" w:cs="Arial"/>
          <w:sz w:val="22"/>
          <w:szCs w:val="22"/>
        </w:rPr>
        <w:t xml:space="preserve"> c</w:t>
      </w:r>
      <w:r w:rsidR="00195AB2" w:rsidRPr="00195AB2">
        <w:rPr>
          <w:rFonts w:ascii="Arial" w:hAnsi="Arial" w:cs="Arial"/>
          <w:sz w:val="22"/>
          <w:szCs w:val="22"/>
        </w:rPr>
        <w:t>)</w:t>
      </w:r>
      <w:r w:rsidRPr="004E5BFD">
        <w:rPr>
          <w:rFonts w:ascii="Arial" w:hAnsi="Arial" w:cs="Arial"/>
          <w:sz w:val="22"/>
          <w:szCs w:val="22"/>
        </w:rPr>
        <w:t>.</w:t>
      </w:r>
      <w:bookmarkEnd w:id="12"/>
    </w:p>
    <w:p w14:paraId="72BFFE30" w14:textId="424F8FAE" w:rsidR="004E5BFD" w:rsidRPr="004E5BFD" w:rsidRDefault="004E5BFD" w:rsidP="004E5BFD">
      <w:pPr>
        <w:spacing w:line="360" w:lineRule="auto"/>
        <w:jc w:val="both"/>
        <w:rPr>
          <w:rFonts w:ascii="Arial" w:hAnsi="Arial" w:cs="Arial"/>
          <w:sz w:val="22"/>
          <w:szCs w:val="22"/>
        </w:rPr>
      </w:pPr>
      <w:r w:rsidRPr="004E5BFD">
        <w:rPr>
          <w:rFonts w:ascii="Arial" w:hAnsi="Arial" w:cs="Arial"/>
          <w:sz w:val="22"/>
          <w:szCs w:val="22"/>
        </w:rPr>
        <w:t>Acknowledging mental health's significance, SDG 3 sets out to decrease suicide rates and ensure people have access to treatments for drug abuse, adopting a comprehensive view on health crucial for overall well-being</w:t>
      </w:r>
      <w:r w:rsidR="00BB09B4">
        <w:rPr>
          <w:rFonts w:ascii="Arial" w:hAnsi="Arial" w:cs="Arial"/>
          <w:sz w:val="22"/>
          <w:szCs w:val="22"/>
        </w:rPr>
        <w:t xml:space="preserve"> </w:t>
      </w:r>
      <w:bookmarkStart w:id="13" w:name="_Hlk162348855"/>
      <w:r w:rsidR="00BB09B4" w:rsidRPr="00BB09B4">
        <w:rPr>
          <w:rFonts w:ascii="Arial" w:hAnsi="Arial" w:cs="Arial"/>
          <w:sz w:val="22"/>
          <w:szCs w:val="22"/>
        </w:rPr>
        <w:t>(Cerf, 2019)</w:t>
      </w:r>
      <w:r w:rsidR="00BB09B4" w:rsidRPr="004E5BFD">
        <w:rPr>
          <w:rFonts w:ascii="Arial" w:hAnsi="Arial" w:cs="Arial"/>
          <w:sz w:val="22"/>
          <w:szCs w:val="22"/>
        </w:rPr>
        <w:t xml:space="preserve">. </w:t>
      </w:r>
      <w:r w:rsidRPr="004E5BFD">
        <w:rPr>
          <w:rFonts w:ascii="Arial" w:hAnsi="Arial" w:cs="Arial"/>
          <w:sz w:val="22"/>
          <w:szCs w:val="22"/>
        </w:rPr>
        <w:t xml:space="preserve"> </w:t>
      </w:r>
      <w:bookmarkEnd w:id="13"/>
      <w:r w:rsidRPr="004E5BFD">
        <w:rPr>
          <w:rFonts w:ascii="Arial" w:hAnsi="Arial" w:cs="Arial"/>
          <w:sz w:val="22"/>
          <w:szCs w:val="22"/>
        </w:rPr>
        <w:t>Investment in healthcare is seen as a catalyst for economic development, with healthy populations being more productive, boosting the economy, and reducing healthcare expenses, thus creating a beneficial cycle of health improvement and economic growth</w:t>
      </w:r>
      <w:r w:rsidR="00CC1A84">
        <w:rPr>
          <w:rFonts w:ascii="Arial" w:hAnsi="Arial" w:cs="Arial"/>
          <w:sz w:val="22"/>
          <w:szCs w:val="22"/>
        </w:rPr>
        <w:t xml:space="preserve"> </w:t>
      </w:r>
      <w:r w:rsidR="00CC1A84" w:rsidRPr="00CC1A84">
        <w:rPr>
          <w:rFonts w:ascii="Arial" w:hAnsi="Arial" w:cs="Arial"/>
          <w:sz w:val="22"/>
          <w:szCs w:val="22"/>
        </w:rPr>
        <w:t>(</w:t>
      </w:r>
      <w:proofErr w:type="spellStart"/>
      <w:r w:rsidR="00CC1A84" w:rsidRPr="00CC1A84">
        <w:rPr>
          <w:rFonts w:ascii="Arial" w:hAnsi="Arial" w:cs="Arial"/>
          <w:sz w:val="22"/>
          <w:szCs w:val="22"/>
        </w:rPr>
        <w:t>Tangcharoensathien</w:t>
      </w:r>
      <w:proofErr w:type="spellEnd"/>
      <w:r w:rsidR="00CC1A84" w:rsidRPr="00CC1A84">
        <w:rPr>
          <w:rFonts w:ascii="Arial" w:hAnsi="Arial" w:cs="Arial"/>
          <w:sz w:val="22"/>
          <w:szCs w:val="22"/>
        </w:rPr>
        <w:t>, Mills and Palu, 2015)</w:t>
      </w:r>
      <w:r w:rsidR="00CC1A84" w:rsidRPr="004E5BFD">
        <w:rPr>
          <w:rFonts w:ascii="Arial" w:hAnsi="Arial" w:cs="Arial"/>
          <w:sz w:val="22"/>
          <w:szCs w:val="22"/>
        </w:rPr>
        <w:t>.</w:t>
      </w:r>
      <w:r w:rsidR="001F673B">
        <w:rPr>
          <w:rFonts w:ascii="Arial" w:hAnsi="Arial" w:cs="Arial"/>
          <w:sz w:val="22"/>
          <w:szCs w:val="22"/>
        </w:rPr>
        <w:t xml:space="preserve"> </w:t>
      </w:r>
      <w:r w:rsidRPr="004E5BFD">
        <w:rPr>
          <w:rFonts w:ascii="Arial" w:hAnsi="Arial" w:cs="Arial"/>
          <w:sz w:val="22"/>
          <w:szCs w:val="22"/>
        </w:rPr>
        <w:t>However, the journey towards these goals has been uneven. While some nations have advanced significantly, others remain behind, hindered by economic, political, and societal issues</w:t>
      </w:r>
      <w:r w:rsidR="00917C49">
        <w:rPr>
          <w:rFonts w:ascii="Arial" w:hAnsi="Arial" w:cs="Arial"/>
          <w:sz w:val="22"/>
          <w:szCs w:val="22"/>
        </w:rPr>
        <w:t xml:space="preserve"> </w:t>
      </w:r>
      <w:r w:rsidR="00520F7F" w:rsidRPr="00520F7F">
        <w:rPr>
          <w:rFonts w:ascii="Arial" w:hAnsi="Arial" w:cs="Arial"/>
          <w:sz w:val="22"/>
          <w:szCs w:val="22"/>
        </w:rPr>
        <w:t>(</w:t>
      </w:r>
      <w:proofErr w:type="spellStart"/>
      <w:r w:rsidR="00520F7F" w:rsidRPr="00520F7F">
        <w:rPr>
          <w:rFonts w:ascii="Arial" w:hAnsi="Arial" w:cs="Arial"/>
          <w:sz w:val="22"/>
          <w:szCs w:val="22"/>
        </w:rPr>
        <w:t>Tangcharoensathien</w:t>
      </w:r>
      <w:proofErr w:type="spellEnd"/>
      <w:r w:rsidR="00520F7F" w:rsidRPr="00520F7F">
        <w:rPr>
          <w:rFonts w:ascii="Arial" w:hAnsi="Arial" w:cs="Arial"/>
          <w:sz w:val="22"/>
          <w:szCs w:val="22"/>
        </w:rPr>
        <w:t>, Mills and Palu, 2015)</w:t>
      </w:r>
      <w:r w:rsidR="00E02BA9">
        <w:rPr>
          <w:rFonts w:ascii="Arial" w:hAnsi="Arial" w:cs="Arial"/>
          <w:sz w:val="22"/>
          <w:szCs w:val="22"/>
        </w:rPr>
        <w:t>, t</w:t>
      </w:r>
      <w:r w:rsidRPr="004E5BFD">
        <w:rPr>
          <w:rFonts w:ascii="Arial" w:hAnsi="Arial" w:cs="Arial"/>
          <w:sz w:val="22"/>
          <w:szCs w:val="22"/>
        </w:rPr>
        <w:t xml:space="preserve">his uneven advancement underlines the necessity for a more equitable global health strategy. </w:t>
      </w:r>
      <w:r w:rsidR="00A37108">
        <w:rPr>
          <w:rFonts w:ascii="Arial" w:hAnsi="Arial" w:cs="Arial"/>
          <w:sz w:val="22"/>
          <w:szCs w:val="22"/>
        </w:rPr>
        <w:t xml:space="preserve">According to </w:t>
      </w:r>
      <w:proofErr w:type="spellStart"/>
      <w:r w:rsidR="00A37108" w:rsidRPr="00A37108">
        <w:rPr>
          <w:rFonts w:ascii="Arial" w:hAnsi="Arial" w:cs="Arial"/>
          <w:sz w:val="22"/>
          <w:szCs w:val="22"/>
        </w:rPr>
        <w:t>Khetrapal</w:t>
      </w:r>
      <w:proofErr w:type="spellEnd"/>
      <w:r w:rsidR="00A37108" w:rsidRPr="00A37108">
        <w:rPr>
          <w:rFonts w:ascii="Arial" w:hAnsi="Arial" w:cs="Arial"/>
          <w:sz w:val="22"/>
          <w:szCs w:val="22"/>
        </w:rPr>
        <w:t xml:space="preserve"> and Bhatia, </w:t>
      </w:r>
      <w:r w:rsidR="00FC789C">
        <w:rPr>
          <w:rFonts w:ascii="Arial" w:hAnsi="Arial" w:cs="Arial"/>
          <w:sz w:val="22"/>
          <w:szCs w:val="22"/>
        </w:rPr>
        <w:t>(</w:t>
      </w:r>
      <w:r w:rsidR="00A37108" w:rsidRPr="00A37108">
        <w:rPr>
          <w:rFonts w:ascii="Arial" w:hAnsi="Arial" w:cs="Arial"/>
          <w:sz w:val="22"/>
          <w:szCs w:val="22"/>
        </w:rPr>
        <w:t>2020)</w:t>
      </w:r>
      <w:r w:rsidR="00FC789C">
        <w:rPr>
          <w:rFonts w:ascii="Arial" w:hAnsi="Arial" w:cs="Arial"/>
          <w:sz w:val="22"/>
          <w:szCs w:val="22"/>
        </w:rPr>
        <w:t xml:space="preserve"> c</w:t>
      </w:r>
      <w:r w:rsidRPr="004E5BFD">
        <w:rPr>
          <w:rFonts w:ascii="Arial" w:hAnsi="Arial" w:cs="Arial"/>
          <w:sz w:val="22"/>
          <w:szCs w:val="22"/>
        </w:rPr>
        <w:t>hallenges such as the COVID-19 pandemic have posed significant threats to the progress achieved, revealing global health systems' weaknesses and highlighting the importance of resilience and adaptability in health planning</w:t>
      </w:r>
      <w:r w:rsidR="00577398">
        <w:rPr>
          <w:rFonts w:ascii="Arial" w:hAnsi="Arial" w:cs="Arial"/>
          <w:sz w:val="22"/>
          <w:szCs w:val="22"/>
        </w:rPr>
        <w:t xml:space="preserve"> </w:t>
      </w:r>
      <w:r w:rsidR="00577398" w:rsidRPr="00577398">
        <w:rPr>
          <w:rFonts w:ascii="Arial" w:hAnsi="Arial" w:cs="Arial"/>
          <w:sz w:val="22"/>
          <w:szCs w:val="22"/>
        </w:rPr>
        <w:t> (</w:t>
      </w:r>
      <w:bookmarkStart w:id="14" w:name="_Hlk162348609"/>
      <w:proofErr w:type="spellStart"/>
      <w:r w:rsidR="00577398" w:rsidRPr="00577398">
        <w:rPr>
          <w:rFonts w:ascii="Arial" w:hAnsi="Arial" w:cs="Arial"/>
          <w:sz w:val="22"/>
          <w:szCs w:val="22"/>
        </w:rPr>
        <w:t>Khetrapal</w:t>
      </w:r>
      <w:proofErr w:type="spellEnd"/>
      <w:r w:rsidR="00577398" w:rsidRPr="00577398">
        <w:rPr>
          <w:rFonts w:ascii="Arial" w:hAnsi="Arial" w:cs="Arial"/>
          <w:sz w:val="22"/>
          <w:szCs w:val="22"/>
        </w:rPr>
        <w:t xml:space="preserve"> and Bhatia, 2020)</w:t>
      </w:r>
      <w:r w:rsidR="00577398">
        <w:rPr>
          <w:rFonts w:ascii="Arial" w:hAnsi="Arial" w:cs="Arial"/>
          <w:sz w:val="22"/>
          <w:szCs w:val="22"/>
        </w:rPr>
        <w:t xml:space="preserve">. </w:t>
      </w:r>
    </w:p>
    <w:bookmarkEnd w:id="14"/>
    <w:p w14:paraId="4A875A45" w14:textId="668DDE65" w:rsidR="004E5BFD" w:rsidRPr="004E5BFD" w:rsidRDefault="004E5BFD" w:rsidP="004E5BFD">
      <w:pPr>
        <w:spacing w:line="360" w:lineRule="auto"/>
        <w:jc w:val="both"/>
        <w:rPr>
          <w:rFonts w:ascii="Arial" w:hAnsi="Arial" w:cs="Arial"/>
          <w:sz w:val="22"/>
          <w:szCs w:val="22"/>
        </w:rPr>
      </w:pPr>
      <w:r w:rsidRPr="004E5BFD">
        <w:rPr>
          <w:rFonts w:ascii="Arial" w:hAnsi="Arial" w:cs="Arial"/>
          <w:sz w:val="22"/>
          <w:szCs w:val="22"/>
        </w:rPr>
        <w:t>In numerous areas, the existing healthcare infrastructure falls short of supporting the ambitious aims established by SDG 3</w:t>
      </w:r>
      <w:r w:rsidR="004A4735">
        <w:rPr>
          <w:rFonts w:ascii="Arial" w:hAnsi="Arial" w:cs="Arial"/>
          <w:sz w:val="22"/>
          <w:szCs w:val="22"/>
        </w:rPr>
        <w:t xml:space="preserve"> </w:t>
      </w:r>
      <w:r w:rsidR="005D5B08" w:rsidRPr="005D5B08">
        <w:rPr>
          <w:rFonts w:ascii="Arial" w:hAnsi="Arial" w:cs="Arial"/>
          <w:sz w:val="22"/>
          <w:szCs w:val="22"/>
        </w:rPr>
        <w:t>(</w:t>
      </w:r>
      <w:proofErr w:type="spellStart"/>
      <w:r w:rsidR="005D5B08" w:rsidRPr="005D5B08">
        <w:rPr>
          <w:rFonts w:ascii="Arial" w:hAnsi="Arial" w:cs="Arial"/>
          <w:sz w:val="22"/>
          <w:szCs w:val="22"/>
        </w:rPr>
        <w:t>Tangcharoensathien</w:t>
      </w:r>
      <w:proofErr w:type="spellEnd"/>
      <w:r w:rsidR="005D5B08" w:rsidRPr="005D5B08">
        <w:rPr>
          <w:rFonts w:ascii="Arial" w:hAnsi="Arial" w:cs="Arial"/>
          <w:sz w:val="22"/>
          <w:szCs w:val="22"/>
        </w:rPr>
        <w:t>, Mills and Palu, 2015)</w:t>
      </w:r>
      <w:r w:rsidR="005D5B08" w:rsidRPr="004E5BFD">
        <w:rPr>
          <w:rFonts w:ascii="Arial" w:hAnsi="Arial" w:cs="Arial"/>
          <w:sz w:val="22"/>
          <w:szCs w:val="22"/>
        </w:rPr>
        <w:t>.</w:t>
      </w:r>
      <w:r w:rsidR="004A4735">
        <w:rPr>
          <w:rFonts w:ascii="Arial" w:hAnsi="Arial" w:cs="Arial"/>
          <w:sz w:val="22"/>
          <w:szCs w:val="22"/>
        </w:rPr>
        <w:t xml:space="preserve"> </w:t>
      </w:r>
      <w:r w:rsidRPr="004E5BFD">
        <w:rPr>
          <w:rFonts w:ascii="Arial" w:hAnsi="Arial" w:cs="Arial"/>
          <w:sz w:val="22"/>
          <w:szCs w:val="22"/>
        </w:rPr>
        <w:t>The scarcity of medical facilities, healthcare professionals, and medicines poses considerable obstacles</w:t>
      </w:r>
      <w:r w:rsidR="00AF2D52">
        <w:rPr>
          <w:rFonts w:ascii="Arial" w:hAnsi="Arial" w:cs="Arial"/>
          <w:sz w:val="22"/>
          <w:szCs w:val="22"/>
        </w:rPr>
        <w:t xml:space="preserve"> </w:t>
      </w:r>
      <w:bookmarkStart w:id="15" w:name="_Hlk162347189"/>
      <w:r w:rsidR="00AF2D52" w:rsidRPr="00AF2D52">
        <w:rPr>
          <w:rFonts w:ascii="Arial" w:hAnsi="Arial" w:cs="Arial"/>
          <w:sz w:val="22"/>
          <w:szCs w:val="22"/>
        </w:rPr>
        <w:t>(</w:t>
      </w:r>
      <w:proofErr w:type="spellStart"/>
      <w:r w:rsidR="00AF2D52" w:rsidRPr="00AF2D52">
        <w:rPr>
          <w:rFonts w:ascii="Arial" w:hAnsi="Arial" w:cs="Arial"/>
          <w:sz w:val="22"/>
          <w:szCs w:val="22"/>
        </w:rPr>
        <w:t>Tangcharoensathien</w:t>
      </w:r>
      <w:proofErr w:type="spellEnd"/>
      <w:r w:rsidR="00AF2D52" w:rsidRPr="00AF2D52">
        <w:rPr>
          <w:rFonts w:ascii="Arial" w:hAnsi="Arial" w:cs="Arial"/>
          <w:sz w:val="22"/>
          <w:szCs w:val="22"/>
        </w:rPr>
        <w:t>, Mills and Palu, 2015)</w:t>
      </w:r>
      <w:r w:rsidRPr="004E5BFD">
        <w:rPr>
          <w:rFonts w:ascii="Arial" w:hAnsi="Arial" w:cs="Arial"/>
          <w:sz w:val="22"/>
          <w:szCs w:val="22"/>
        </w:rPr>
        <w:t xml:space="preserve">. </w:t>
      </w:r>
      <w:bookmarkEnd w:id="15"/>
      <w:r w:rsidRPr="004E5BFD">
        <w:rPr>
          <w:rFonts w:ascii="Arial" w:hAnsi="Arial" w:cs="Arial"/>
          <w:sz w:val="22"/>
          <w:szCs w:val="22"/>
        </w:rPr>
        <w:t>The drive towards SDG 3 calls for a unified effort, necessitating collaboration among governments, international entities, the private sector, and civil societies to overcome these barriers</w:t>
      </w:r>
      <w:r w:rsidR="002D1A81">
        <w:rPr>
          <w:rFonts w:ascii="Arial" w:hAnsi="Arial" w:cs="Arial"/>
          <w:sz w:val="22"/>
          <w:szCs w:val="22"/>
        </w:rPr>
        <w:t xml:space="preserve"> </w:t>
      </w:r>
      <w:r w:rsidR="00880A81" w:rsidRPr="00880A81">
        <w:rPr>
          <w:rFonts w:ascii="Arial" w:hAnsi="Arial" w:cs="Arial"/>
          <w:sz w:val="22"/>
          <w:szCs w:val="22"/>
        </w:rPr>
        <w:t>(United Nations, 2023</w:t>
      </w:r>
      <w:r w:rsidR="008F0CAF">
        <w:rPr>
          <w:rFonts w:ascii="Arial" w:hAnsi="Arial" w:cs="Arial"/>
          <w:sz w:val="22"/>
          <w:szCs w:val="22"/>
        </w:rPr>
        <w:t xml:space="preserve"> </w:t>
      </w:r>
      <w:r w:rsidR="004A4735">
        <w:rPr>
          <w:rFonts w:ascii="Arial" w:hAnsi="Arial" w:cs="Arial"/>
          <w:sz w:val="22"/>
          <w:szCs w:val="22"/>
        </w:rPr>
        <w:t>c</w:t>
      </w:r>
      <w:r w:rsidR="00880A81" w:rsidRPr="00880A81">
        <w:rPr>
          <w:rFonts w:ascii="Arial" w:hAnsi="Arial" w:cs="Arial"/>
          <w:sz w:val="22"/>
          <w:szCs w:val="22"/>
        </w:rPr>
        <w:t>)</w:t>
      </w:r>
      <w:r w:rsidRPr="004E5BFD">
        <w:rPr>
          <w:rFonts w:ascii="Arial" w:hAnsi="Arial" w:cs="Arial"/>
          <w:sz w:val="22"/>
          <w:szCs w:val="22"/>
        </w:rPr>
        <w:t>. Ensuring that health policies are inclusive, and fair is essential for the success of SDG 3, demonstrating that, despite challenges, its goals are not only vital but attainable</w:t>
      </w:r>
      <w:r w:rsidR="005D5B08">
        <w:rPr>
          <w:rFonts w:ascii="Arial" w:hAnsi="Arial" w:cs="Arial"/>
          <w:sz w:val="22"/>
          <w:szCs w:val="22"/>
        </w:rPr>
        <w:t xml:space="preserve"> </w:t>
      </w:r>
      <w:r w:rsidR="00011C31" w:rsidRPr="00011C31">
        <w:rPr>
          <w:rFonts w:ascii="Arial" w:hAnsi="Arial" w:cs="Arial"/>
          <w:sz w:val="22"/>
          <w:szCs w:val="22"/>
        </w:rPr>
        <w:t>(</w:t>
      </w:r>
      <w:proofErr w:type="spellStart"/>
      <w:r w:rsidR="00011C31" w:rsidRPr="00011C31">
        <w:rPr>
          <w:rFonts w:ascii="Arial" w:hAnsi="Arial" w:cs="Arial"/>
          <w:sz w:val="22"/>
          <w:szCs w:val="22"/>
        </w:rPr>
        <w:t>Khetrapal</w:t>
      </w:r>
      <w:proofErr w:type="spellEnd"/>
      <w:r w:rsidR="00011C31" w:rsidRPr="00011C31">
        <w:rPr>
          <w:rFonts w:ascii="Arial" w:hAnsi="Arial" w:cs="Arial"/>
          <w:sz w:val="22"/>
          <w:szCs w:val="22"/>
        </w:rPr>
        <w:t xml:space="preserve"> and Bhatia, 2020)</w:t>
      </w:r>
      <w:r w:rsidR="00011C31">
        <w:rPr>
          <w:rFonts w:ascii="Arial" w:hAnsi="Arial" w:cs="Arial"/>
          <w:sz w:val="22"/>
          <w:szCs w:val="22"/>
        </w:rPr>
        <w:t xml:space="preserve"> </w:t>
      </w:r>
      <w:r w:rsidRPr="004E5BFD">
        <w:rPr>
          <w:rFonts w:ascii="Arial" w:hAnsi="Arial" w:cs="Arial"/>
          <w:sz w:val="22"/>
          <w:szCs w:val="22"/>
        </w:rPr>
        <w:t>.</w:t>
      </w:r>
    </w:p>
    <w:p w14:paraId="25422CC2" w14:textId="64667532" w:rsidR="00FB3470" w:rsidRDefault="004E5BFD" w:rsidP="00DC4CA2">
      <w:pPr>
        <w:spacing w:line="360" w:lineRule="auto"/>
        <w:jc w:val="both"/>
        <w:rPr>
          <w:rFonts w:ascii="Arial" w:hAnsi="Arial" w:cs="Arial"/>
          <w:sz w:val="22"/>
          <w:szCs w:val="22"/>
        </w:rPr>
      </w:pPr>
      <w:r w:rsidRPr="004E5BFD">
        <w:rPr>
          <w:rFonts w:ascii="Arial" w:hAnsi="Arial" w:cs="Arial"/>
          <w:sz w:val="22"/>
          <w:szCs w:val="22"/>
        </w:rPr>
        <w:t>This comprehensive effort to improve global health and well-being through SDG 3 reflects an important commitment by the global community to address health disparities and ensure that everyone, regardless of their background, has access to the health services they need</w:t>
      </w:r>
      <w:r w:rsidR="00FD57B4">
        <w:rPr>
          <w:rFonts w:ascii="Arial" w:hAnsi="Arial" w:cs="Arial"/>
          <w:sz w:val="22"/>
          <w:szCs w:val="22"/>
        </w:rPr>
        <w:t xml:space="preserve"> </w:t>
      </w:r>
      <w:r w:rsidR="00FD57B4" w:rsidRPr="00FD57B4">
        <w:rPr>
          <w:rFonts w:ascii="Arial" w:hAnsi="Arial" w:cs="Arial"/>
          <w:sz w:val="22"/>
          <w:szCs w:val="22"/>
        </w:rPr>
        <w:t xml:space="preserve"> </w:t>
      </w:r>
      <w:bookmarkStart w:id="16" w:name="_Hlk162348884"/>
      <w:r w:rsidR="00FD57B4" w:rsidRPr="00FD57B4">
        <w:rPr>
          <w:rFonts w:ascii="Arial" w:hAnsi="Arial" w:cs="Arial"/>
          <w:sz w:val="22"/>
          <w:szCs w:val="22"/>
        </w:rPr>
        <w:t>(United Nations, 2023</w:t>
      </w:r>
      <w:r w:rsidR="004A4735">
        <w:rPr>
          <w:rFonts w:ascii="Arial" w:hAnsi="Arial" w:cs="Arial"/>
          <w:sz w:val="22"/>
          <w:szCs w:val="22"/>
        </w:rPr>
        <w:t xml:space="preserve"> c</w:t>
      </w:r>
      <w:r w:rsidR="00FD57B4" w:rsidRPr="00FD57B4">
        <w:rPr>
          <w:rFonts w:ascii="Arial" w:hAnsi="Arial" w:cs="Arial"/>
          <w:sz w:val="22"/>
          <w:szCs w:val="22"/>
        </w:rPr>
        <w:t>)</w:t>
      </w:r>
      <w:r w:rsidR="00FD57B4" w:rsidRPr="004E5BFD">
        <w:rPr>
          <w:rFonts w:ascii="Arial" w:hAnsi="Arial" w:cs="Arial"/>
          <w:sz w:val="22"/>
          <w:szCs w:val="22"/>
        </w:rPr>
        <w:t>.</w:t>
      </w:r>
      <w:r w:rsidRPr="004E5BFD">
        <w:rPr>
          <w:rFonts w:ascii="Arial" w:hAnsi="Arial" w:cs="Arial"/>
          <w:sz w:val="22"/>
          <w:szCs w:val="22"/>
        </w:rPr>
        <w:t xml:space="preserve"> </w:t>
      </w:r>
      <w:bookmarkEnd w:id="16"/>
      <w:r w:rsidRPr="004E5BFD">
        <w:rPr>
          <w:rFonts w:ascii="Arial" w:hAnsi="Arial" w:cs="Arial"/>
          <w:sz w:val="22"/>
          <w:szCs w:val="22"/>
        </w:rPr>
        <w:t>The focus on both physical and mental health, alongside the ambition to overcome structural challenges and global crises, underscores the interconnected nature of health and development</w:t>
      </w:r>
      <w:r w:rsidR="007854AF">
        <w:rPr>
          <w:rFonts w:ascii="Arial" w:hAnsi="Arial" w:cs="Arial"/>
          <w:sz w:val="22"/>
          <w:szCs w:val="22"/>
        </w:rPr>
        <w:t xml:space="preserve"> </w:t>
      </w:r>
      <w:r w:rsidR="007854AF" w:rsidRPr="007854AF">
        <w:rPr>
          <w:rFonts w:ascii="Arial" w:hAnsi="Arial" w:cs="Arial"/>
          <w:sz w:val="22"/>
          <w:szCs w:val="22"/>
        </w:rPr>
        <w:t>(Cerf, 2019)</w:t>
      </w:r>
      <w:r w:rsidR="007854AF" w:rsidRPr="004E5BFD">
        <w:rPr>
          <w:rFonts w:ascii="Arial" w:hAnsi="Arial" w:cs="Arial"/>
          <w:sz w:val="22"/>
          <w:szCs w:val="22"/>
        </w:rPr>
        <w:t xml:space="preserve">. </w:t>
      </w:r>
      <w:r w:rsidRPr="004E5BFD">
        <w:rPr>
          <w:rFonts w:ascii="Arial" w:hAnsi="Arial" w:cs="Arial"/>
          <w:sz w:val="22"/>
          <w:szCs w:val="22"/>
        </w:rPr>
        <w:t xml:space="preserve"> As the world works towards these goals, the importance of sustained investment, innovation, and international cooperation becomes ever more apparent, offering a path towards a healthier, more equitable future for all</w:t>
      </w:r>
      <w:r w:rsidR="00C8677C">
        <w:rPr>
          <w:rFonts w:ascii="Arial" w:hAnsi="Arial" w:cs="Arial"/>
          <w:sz w:val="22"/>
          <w:szCs w:val="22"/>
        </w:rPr>
        <w:t xml:space="preserve"> </w:t>
      </w:r>
      <w:r w:rsidR="00C8677C" w:rsidRPr="00C8677C">
        <w:rPr>
          <w:rFonts w:ascii="Arial" w:hAnsi="Arial" w:cs="Arial"/>
          <w:sz w:val="22"/>
          <w:szCs w:val="22"/>
        </w:rPr>
        <w:t>(United Nations, 2023</w:t>
      </w:r>
      <w:r w:rsidR="004A4735">
        <w:rPr>
          <w:rFonts w:ascii="Arial" w:hAnsi="Arial" w:cs="Arial"/>
          <w:sz w:val="22"/>
          <w:szCs w:val="22"/>
        </w:rPr>
        <w:t xml:space="preserve"> c</w:t>
      </w:r>
      <w:r w:rsidR="00C8677C" w:rsidRPr="00C8677C">
        <w:rPr>
          <w:rFonts w:ascii="Arial" w:hAnsi="Arial" w:cs="Arial"/>
          <w:sz w:val="22"/>
          <w:szCs w:val="22"/>
        </w:rPr>
        <w:t>)</w:t>
      </w:r>
      <w:r w:rsidR="00C8677C" w:rsidRPr="004E5BFD">
        <w:rPr>
          <w:rFonts w:ascii="Arial" w:hAnsi="Arial" w:cs="Arial"/>
          <w:sz w:val="22"/>
          <w:szCs w:val="22"/>
        </w:rPr>
        <w:t>.</w:t>
      </w:r>
    </w:p>
    <w:p w14:paraId="6D4A9ADF" w14:textId="2200E3EA" w:rsidR="00E629A6" w:rsidRPr="00FF08A4" w:rsidRDefault="004E2233" w:rsidP="00DC4CA2">
      <w:pPr>
        <w:spacing w:line="360" w:lineRule="auto"/>
        <w:jc w:val="both"/>
        <w:rPr>
          <w:rFonts w:ascii="Arial" w:hAnsi="Arial" w:cs="Arial"/>
          <w:b/>
          <w:bCs/>
          <w:sz w:val="22"/>
          <w:szCs w:val="22"/>
        </w:rPr>
      </w:pPr>
      <w:bookmarkStart w:id="17" w:name="_Toc163828968"/>
      <w:r w:rsidRPr="00FF08A4">
        <w:rPr>
          <w:rStyle w:val="Heading2Char"/>
          <w:rFonts w:ascii="Arial" w:hAnsi="Arial" w:cs="Arial"/>
          <w:b/>
          <w:bCs/>
          <w:color w:val="auto"/>
          <w:sz w:val="22"/>
          <w:szCs w:val="22"/>
        </w:rPr>
        <w:t xml:space="preserve">2.3 </w:t>
      </w:r>
      <w:r w:rsidR="00E629A6" w:rsidRPr="00FF08A4">
        <w:rPr>
          <w:rStyle w:val="Heading2Char"/>
          <w:rFonts w:ascii="Arial" w:hAnsi="Arial" w:cs="Arial"/>
          <w:b/>
          <w:bCs/>
          <w:color w:val="auto"/>
          <w:sz w:val="22"/>
          <w:szCs w:val="22"/>
        </w:rPr>
        <w:t xml:space="preserve">Goal </w:t>
      </w:r>
      <w:r w:rsidR="005F2970" w:rsidRPr="00FF08A4">
        <w:rPr>
          <w:rStyle w:val="Heading2Char"/>
          <w:rFonts w:ascii="Arial" w:hAnsi="Arial" w:cs="Arial"/>
          <w:b/>
          <w:bCs/>
          <w:color w:val="auto"/>
          <w:sz w:val="22"/>
          <w:szCs w:val="22"/>
        </w:rPr>
        <w:t>11. Sustainable cities and communities</w:t>
      </w:r>
      <w:bookmarkEnd w:id="17"/>
    </w:p>
    <w:p w14:paraId="7E2019E4" w14:textId="683EB045" w:rsidR="00BB6B61" w:rsidRPr="007C6EC1" w:rsidRDefault="001D777E" w:rsidP="008D5053">
      <w:pPr>
        <w:spacing w:line="360" w:lineRule="auto"/>
        <w:jc w:val="both"/>
        <w:rPr>
          <w:rFonts w:ascii="Arial" w:hAnsi="Arial" w:cs="Arial"/>
          <w:sz w:val="22"/>
          <w:szCs w:val="22"/>
        </w:rPr>
      </w:pPr>
      <w:r w:rsidRPr="007C6EC1">
        <w:rPr>
          <w:rFonts w:ascii="Arial" w:hAnsi="Arial" w:cs="Arial"/>
          <w:sz w:val="22"/>
          <w:szCs w:val="22"/>
        </w:rPr>
        <w:t>The Eleventh Sustainable Development Goal (SDG 11) aims to transform urban areas into spaces that are inclusive, secure, resilient, and eco-friendly</w:t>
      </w:r>
      <w:r w:rsidR="00DE028C" w:rsidRPr="00DE028C">
        <w:rPr>
          <w:rFonts w:ascii="Arial" w:hAnsi="Arial" w:cs="Arial"/>
          <w:sz w:val="22"/>
          <w:szCs w:val="22"/>
        </w:rPr>
        <w:t> </w:t>
      </w:r>
      <w:bookmarkStart w:id="18" w:name="_Hlk162515337"/>
      <w:r w:rsidR="00DE028C" w:rsidRPr="00DE028C">
        <w:rPr>
          <w:rFonts w:ascii="Arial" w:hAnsi="Arial" w:cs="Arial"/>
          <w:sz w:val="22"/>
          <w:szCs w:val="22"/>
        </w:rPr>
        <w:t>(UNEP, 2017)</w:t>
      </w:r>
      <w:r w:rsidR="003F445E">
        <w:rPr>
          <w:rFonts w:ascii="Arial" w:hAnsi="Arial" w:cs="Arial"/>
          <w:sz w:val="22"/>
          <w:szCs w:val="22"/>
        </w:rPr>
        <w:t>,</w:t>
      </w:r>
      <w:r w:rsidRPr="007C6EC1">
        <w:rPr>
          <w:rFonts w:ascii="Arial" w:hAnsi="Arial" w:cs="Arial"/>
          <w:sz w:val="22"/>
          <w:szCs w:val="22"/>
        </w:rPr>
        <w:t xml:space="preserve"> </w:t>
      </w:r>
      <w:bookmarkEnd w:id="18"/>
      <w:r w:rsidR="003F445E">
        <w:rPr>
          <w:rFonts w:ascii="Arial" w:hAnsi="Arial" w:cs="Arial"/>
          <w:sz w:val="22"/>
          <w:szCs w:val="22"/>
        </w:rPr>
        <w:t>t</w:t>
      </w:r>
      <w:r w:rsidRPr="007C6EC1">
        <w:rPr>
          <w:rFonts w:ascii="Arial" w:hAnsi="Arial" w:cs="Arial"/>
          <w:sz w:val="22"/>
          <w:szCs w:val="22"/>
        </w:rPr>
        <w:t>his objective is critical in today’s context of swift urban growth and rising densities in urban populations globally</w:t>
      </w:r>
      <w:r w:rsidR="00594A30">
        <w:rPr>
          <w:rFonts w:ascii="Arial" w:hAnsi="Arial" w:cs="Arial"/>
          <w:sz w:val="22"/>
          <w:szCs w:val="22"/>
        </w:rPr>
        <w:t xml:space="preserve"> </w:t>
      </w:r>
      <w:r w:rsidR="00594A30" w:rsidRPr="00594A30">
        <w:rPr>
          <w:rFonts w:ascii="Arial" w:hAnsi="Arial" w:cs="Arial"/>
          <w:sz w:val="22"/>
          <w:szCs w:val="22"/>
        </w:rPr>
        <w:t xml:space="preserve">(Klopp and </w:t>
      </w:r>
      <w:proofErr w:type="spellStart"/>
      <w:r w:rsidR="00594A30" w:rsidRPr="00594A30">
        <w:rPr>
          <w:rFonts w:ascii="Arial" w:hAnsi="Arial" w:cs="Arial"/>
          <w:sz w:val="22"/>
          <w:szCs w:val="22"/>
        </w:rPr>
        <w:t>Petretta</w:t>
      </w:r>
      <w:proofErr w:type="spellEnd"/>
      <w:r w:rsidR="00594A30" w:rsidRPr="00594A30">
        <w:rPr>
          <w:rFonts w:ascii="Arial" w:hAnsi="Arial" w:cs="Arial"/>
          <w:sz w:val="22"/>
          <w:szCs w:val="22"/>
        </w:rPr>
        <w:t xml:space="preserve">, 2017). </w:t>
      </w:r>
      <w:r w:rsidRPr="007C6EC1">
        <w:rPr>
          <w:rFonts w:ascii="Arial" w:hAnsi="Arial" w:cs="Arial"/>
          <w:sz w:val="22"/>
          <w:szCs w:val="22"/>
        </w:rPr>
        <w:t xml:space="preserve">SDG 11 sets forth a variety of objectives such as the enhancement of affordable living spaces, the improvement of conditions in slums, the provision of eco-friendly transportation options, the augmentation of green public areas, and the betterment of urban planning and administration to be inclusive and involve community </w:t>
      </w:r>
      <w:r w:rsidR="008D5053" w:rsidRPr="007C6EC1">
        <w:rPr>
          <w:rFonts w:ascii="Arial" w:hAnsi="Arial" w:cs="Arial"/>
          <w:sz w:val="22"/>
          <w:szCs w:val="22"/>
        </w:rPr>
        <w:t>participation</w:t>
      </w:r>
      <w:r w:rsidR="00A37248">
        <w:rPr>
          <w:rFonts w:ascii="Arial" w:hAnsi="Arial" w:cs="Arial"/>
          <w:sz w:val="22"/>
          <w:szCs w:val="22"/>
        </w:rPr>
        <w:t xml:space="preserve"> </w:t>
      </w:r>
      <w:bookmarkStart w:id="19" w:name="_Hlk162515407"/>
      <w:r w:rsidR="00A37248" w:rsidRPr="00A37248">
        <w:rPr>
          <w:rFonts w:ascii="Arial" w:hAnsi="Arial" w:cs="Arial"/>
          <w:sz w:val="22"/>
          <w:szCs w:val="22"/>
        </w:rPr>
        <w:t>(United Nations, 2023</w:t>
      </w:r>
      <w:r w:rsidR="003C7141">
        <w:rPr>
          <w:rFonts w:ascii="Arial" w:hAnsi="Arial" w:cs="Arial"/>
          <w:sz w:val="22"/>
          <w:szCs w:val="22"/>
        </w:rPr>
        <w:t xml:space="preserve"> d</w:t>
      </w:r>
      <w:r w:rsidR="00A37248" w:rsidRPr="00A37248">
        <w:rPr>
          <w:rFonts w:ascii="Arial" w:hAnsi="Arial" w:cs="Arial"/>
          <w:sz w:val="22"/>
          <w:szCs w:val="22"/>
        </w:rPr>
        <w:t>)</w:t>
      </w:r>
      <w:r w:rsidR="00A37248">
        <w:rPr>
          <w:rFonts w:ascii="Arial" w:hAnsi="Arial" w:cs="Arial"/>
          <w:sz w:val="22"/>
          <w:szCs w:val="22"/>
        </w:rPr>
        <w:t>.</w:t>
      </w:r>
      <w:r w:rsidR="008D5053" w:rsidRPr="007C6EC1">
        <w:rPr>
          <w:rFonts w:ascii="Arial" w:hAnsi="Arial" w:cs="Arial"/>
          <w:sz w:val="22"/>
          <w:szCs w:val="22"/>
        </w:rPr>
        <w:t xml:space="preserve"> </w:t>
      </w:r>
      <w:bookmarkEnd w:id="19"/>
      <w:r w:rsidR="008D5053" w:rsidRPr="007C6EC1">
        <w:rPr>
          <w:rFonts w:ascii="Arial" w:hAnsi="Arial" w:cs="Arial"/>
          <w:sz w:val="22"/>
          <w:szCs w:val="22"/>
        </w:rPr>
        <w:t>This</w:t>
      </w:r>
      <w:r w:rsidRPr="007C6EC1">
        <w:rPr>
          <w:rFonts w:ascii="Arial" w:hAnsi="Arial" w:cs="Arial"/>
          <w:sz w:val="22"/>
          <w:szCs w:val="22"/>
        </w:rPr>
        <w:t xml:space="preserve"> goal's emphasis on eco-friendly urban development and planning significantly mitigates the adverse environmental effects of urban areas</w:t>
      </w:r>
      <w:r w:rsidR="00197D40">
        <w:rPr>
          <w:rFonts w:ascii="Arial" w:hAnsi="Arial" w:cs="Arial"/>
          <w:sz w:val="22"/>
          <w:szCs w:val="22"/>
        </w:rPr>
        <w:t xml:space="preserve"> </w:t>
      </w:r>
      <w:r w:rsidR="00197D40" w:rsidRPr="00197D40">
        <w:rPr>
          <w:rFonts w:ascii="Arial" w:hAnsi="Arial" w:cs="Arial"/>
          <w:sz w:val="22"/>
          <w:szCs w:val="22"/>
        </w:rPr>
        <w:t>(UNEP, 2017)</w:t>
      </w:r>
      <w:r w:rsidRPr="007C6EC1">
        <w:rPr>
          <w:rFonts w:ascii="Arial" w:hAnsi="Arial" w:cs="Arial"/>
          <w:sz w:val="22"/>
          <w:szCs w:val="22"/>
        </w:rPr>
        <w:t>. Cities that adopt sustainable practices including effective public transportation and modern digital infrastructures, can spur economic development and attract business investments, thereby creating communities where all inhabitants, irrespective of their financial standing, have access to essential services and transportation</w:t>
      </w:r>
      <w:r w:rsidR="002236D2">
        <w:rPr>
          <w:rFonts w:ascii="Arial" w:hAnsi="Arial" w:cs="Arial"/>
          <w:sz w:val="22"/>
          <w:szCs w:val="22"/>
        </w:rPr>
        <w:t xml:space="preserve"> </w:t>
      </w:r>
      <w:r w:rsidRPr="007C6EC1">
        <w:rPr>
          <w:rFonts w:ascii="Arial" w:hAnsi="Arial" w:cs="Arial"/>
          <w:sz w:val="22"/>
          <w:szCs w:val="22"/>
        </w:rPr>
        <w:t xml:space="preserve"> </w:t>
      </w:r>
      <w:bookmarkStart w:id="20" w:name="_Hlk162518652"/>
      <w:r w:rsidR="002236D2" w:rsidRPr="002236D2">
        <w:rPr>
          <w:rFonts w:ascii="Arial" w:hAnsi="Arial" w:cs="Arial"/>
          <w:sz w:val="22"/>
          <w:szCs w:val="22"/>
        </w:rPr>
        <w:t>(United Nations, 2023</w:t>
      </w:r>
      <w:r w:rsidR="00867AB0">
        <w:rPr>
          <w:rFonts w:ascii="Arial" w:hAnsi="Arial" w:cs="Arial"/>
          <w:sz w:val="22"/>
          <w:szCs w:val="22"/>
        </w:rPr>
        <w:t xml:space="preserve"> d</w:t>
      </w:r>
      <w:r w:rsidR="002236D2" w:rsidRPr="002236D2">
        <w:rPr>
          <w:rFonts w:ascii="Arial" w:hAnsi="Arial" w:cs="Arial"/>
          <w:sz w:val="22"/>
          <w:szCs w:val="22"/>
        </w:rPr>
        <w:t>).</w:t>
      </w:r>
    </w:p>
    <w:bookmarkEnd w:id="20"/>
    <w:p w14:paraId="5066DC62" w14:textId="3A2B4288" w:rsidR="001D777E" w:rsidRPr="007C6EC1" w:rsidRDefault="001D777E" w:rsidP="008D5053">
      <w:pPr>
        <w:spacing w:line="360" w:lineRule="auto"/>
        <w:jc w:val="both"/>
        <w:rPr>
          <w:rFonts w:ascii="Arial" w:hAnsi="Arial" w:cs="Arial"/>
          <w:sz w:val="22"/>
          <w:szCs w:val="22"/>
        </w:rPr>
      </w:pPr>
      <w:r w:rsidRPr="007C6EC1">
        <w:rPr>
          <w:rFonts w:ascii="Arial" w:hAnsi="Arial" w:cs="Arial"/>
          <w:sz w:val="22"/>
          <w:szCs w:val="22"/>
        </w:rPr>
        <w:t>Furthermore, SDG 11 underlines the necessity for cities to be prepared for climate-induced disasters and environmental challenges, enhancing their resilience</w:t>
      </w:r>
      <w:r w:rsidR="00B4592E" w:rsidRPr="00B4592E">
        <w:rPr>
          <w:rFonts w:ascii="Roboto" w:hAnsi="Roboto"/>
          <w:color w:val="2C3E50"/>
          <w:sz w:val="23"/>
          <w:szCs w:val="23"/>
          <w:shd w:val="clear" w:color="auto" w:fill="FFFFFF"/>
        </w:rPr>
        <w:t xml:space="preserve"> </w:t>
      </w:r>
      <w:r w:rsidR="00B4592E" w:rsidRPr="00B4592E">
        <w:rPr>
          <w:rFonts w:ascii="Arial" w:hAnsi="Arial" w:cs="Arial"/>
          <w:sz w:val="22"/>
          <w:szCs w:val="22"/>
        </w:rPr>
        <w:t>(Jovanović et al., 2020)</w:t>
      </w:r>
      <w:r w:rsidRPr="007C6EC1">
        <w:rPr>
          <w:rFonts w:ascii="Arial" w:hAnsi="Arial" w:cs="Arial"/>
          <w:sz w:val="22"/>
          <w:szCs w:val="22"/>
        </w:rPr>
        <w:t>. However, realizing sustainable urban growth often demands substantial modifications in governance, policy-making, and regulatory frameworks</w:t>
      </w:r>
      <w:r w:rsidR="00BB429C">
        <w:rPr>
          <w:rFonts w:ascii="Arial" w:hAnsi="Arial" w:cs="Arial"/>
          <w:sz w:val="22"/>
          <w:szCs w:val="22"/>
        </w:rPr>
        <w:t xml:space="preserve"> </w:t>
      </w:r>
      <w:bookmarkStart w:id="21" w:name="_Hlk162518251"/>
      <w:r w:rsidR="00BB429C" w:rsidRPr="00BB429C">
        <w:rPr>
          <w:rFonts w:ascii="Arial" w:hAnsi="Arial" w:cs="Arial"/>
          <w:sz w:val="22"/>
          <w:szCs w:val="22"/>
        </w:rPr>
        <w:t>(</w:t>
      </w:r>
      <w:proofErr w:type="spellStart"/>
      <w:r w:rsidR="00BB429C" w:rsidRPr="00BB429C">
        <w:rPr>
          <w:rFonts w:ascii="Arial" w:hAnsi="Arial" w:cs="Arial"/>
          <w:sz w:val="22"/>
          <w:szCs w:val="22"/>
        </w:rPr>
        <w:t>Meerow</w:t>
      </w:r>
      <w:proofErr w:type="spellEnd"/>
      <w:r w:rsidR="00BB429C" w:rsidRPr="00BB429C">
        <w:rPr>
          <w:rFonts w:ascii="Arial" w:hAnsi="Arial" w:cs="Arial"/>
          <w:sz w:val="22"/>
          <w:szCs w:val="22"/>
        </w:rPr>
        <w:t xml:space="preserve"> and Stults, 2016)</w:t>
      </w:r>
      <w:r w:rsidR="00C0432B">
        <w:rPr>
          <w:rFonts w:ascii="Arial" w:hAnsi="Arial" w:cs="Arial"/>
          <w:sz w:val="22"/>
          <w:szCs w:val="22"/>
        </w:rPr>
        <w:t xml:space="preserve">. </w:t>
      </w:r>
      <w:bookmarkEnd w:id="21"/>
      <w:r w:rsidRPr="007C6EC1">
        <w:rPr>
          <w:rFonts w:ascii="Arial" w:hAnsi="Arial" w:cs="Arial"/>
          <w:sz w:val="22"/>
          <w:szCs w:val="22"/>
        </w:rPr>
        <w:t xml:space="preserve">There's a concern that efforts to enhance living standards could inadvertently lead to the gentrification and displacement of </w:t>
      </w:r>
      <w:r w:rsidR="008D5053" w:rsidRPr="007C6EC1">
        <w:rPr>
          <w:rFonts w:ascii="Arial" w:hAnsi="Arial" w:cs="Arial"/>
          <w:sz w:val="22"/>
          <w:szCs w:val="22"/>
        </w:rPr>
        <w:t>poor</w:t>
      </w:r>
      <w:r w:rsidRPr="007C6EC1">
        <w:rPr>
          <w:rFonts w:ascii="Arial" w:hAnsi="Arial" w:cs="Arial"/>
          <w:sz w:val="22"/>
          <w:szCs w:val="22"/>
        </w:rPr>
        <w:t xml:space="preserve"> communities, thereby widening the urban inequality gap</w:t>
      </w:r>
      <w:r w:rsidR="00AA5965">
        <w:rPr>
          <w:rFonts w:ascii="Arial" w:hAnsi="Arial" w:cs="Arial"/>
          <w:sz w:val="22"/>
          <w:szCs w:val="22"/>
        </w:rPr>
        <w:t xml:space="preserve"> </w:t>
      </w:r>
      <w:r w:rsidR="00AA5965" w:rsidRPr="00AA5965">
        <w:rPr>
          <w:rFonts w:ascii="Arial" w:hAnsi="Arial" w:cs="Arial"/>
          <w:sz w:val="22"/>
          <w:szCs w:val="22"/>
        </w:rPr>
        <w:t xml:space="preserve">(Klopp and </w:t>
      </w:r>
      <w:proofErr w:type="spellStart"/>
      <w:r w:rsidR="00AA5965" w:rsidRPr="00AA5965">
        <w:rPr>
          <w:rFonts w:ascii="Arial" w:hAnsi="Arial" w:cs="Arial"/>
          <w:sz w:val="22"/>
          <w:szCs w:val="22"/>
        </w:rPr>
        <w:t>Petretta</w:t>
      </w:r>
      <w:proofErr w:type="spellEnd"/>
      <w:r w:rsidR="00AA5965" w:rsidRPr="00AA5965">
        <w:rPr>
          <w:rFonts w:ascii="Arial" w:hAnsi="Arial" w:cs="Arial"/>
          <w:sz w:val="22"/>
          <w:szCs w:val="22"/>
        </w:rPr>
        <w:t xml:space="preserve">, 2017). </w:t>
      </w:r>
      <w:r w:rsidRPr="007C6EC1">
        <w:rPr>
          <w:rFonts w:ascii="Arial" w:hAnsi="Arial" w:cs="Arial"/>
          <w:sz w:val="22"/>
          <w:szCs w:val="22"/>
        </w:rPr>
        <w:t xml:space="preserve"> Moreover, the swift rate of urbanization in several regions exceeds the ability of cities to supply necessary services and infrastructure, complicating efforts to meet the demands for sustainable living conditions effectively</w:t>
      </w:r>
      <w:r w:rsidR="00B4624E">
        <w:rPr>
          <w:rFonts w:ascii="Arial" w:hAnsi="Arial" w:cs="Arial"/>
          <w:sz w:val="22"/>
          <w:szCs w:val="22"/>
        </w:rPr>
        <w:t xml:space="preserve"> </w:t>
      </w:r>
      <w:r w:rsidR="00B4624E" w:rsidRPr="00B4624E">
        <w:rPr>
          <w:rFonts w:ascii="Arial" w:hAnsi="Arial" w:cs="Arial"/>
          <w:sz w:val="22"/>
          <w:szCs w:val="22"/>
        </w:rPr>
        <w:t>(</w:t>
      </w:r>
      <w:proofErr w:type="spellStart"/>
      <w:r w:rsidR="00B4624E" w:rsidRPr="00B4624E">
        <w:rPr>
          <w:rFonts w:ascii="Arial" w:hAnsi="Arial" w:cs="Arial"/>
          <w:sz w:val="22"/>
          <w:szCs w:val="22"/>
        </w:rPr>
        <w:t>Meerow</w:t>
      </w:r>
      <w:proofErr w:type="spellEnd"/>
      <w:r w:rsidR="00B4624E" w:rsidRPr="00B4624E">
        <w:rPr>
          <w:rFonts w:ascii="Arial" w:hAnsi="Arial" w:cs="Arial"/>
          <w:sz w:val="22"/>
          <w:szCs w:val="22"/>
        </w:rPr>
        <w:t xml:space="preserve"> and Stults, 2016)</w:t>
      </w:r>
      <w:r w:rsidR="006F2F49">
        <w:rPr>
          <w:rFonts w:ascii="Arial" w:hAnsi="Arial" w:cs="Arial"/>
          <w:sz w:val="22"/>
          <w:szCs w:val="22"/>
        </w:rPr>
        <w:t>.</w:t>
      </w:r>
      <w:r w:rsidR="00107D4E">
        <w:rPr>
          <w:rFonts w:ascii="Arial" w:hAnsi="Arial" w:cs="Arial"/>
          <w:sz w:val="22"/>
          <w:szCs w:val="22"/>
        </w:rPr>
        <w:t xml:space="preserve"> </w:t>
      </w:r>
      <w:r w:rsidR="00C0432B">
        <w:rPr>
          <w:rFonts w:ascii="Arial" w:hAnsi="Arial" w:cs="Arial"/>
          <w:sz w:val="22"/>
          <w:szCs w:val="22"/>
        </w:rPr>
        <w:t xml:space="preserve"> </w:t>
      </w:r>
      <w:r w:rsidR="00A55BA7" w:rsidRPr="00A55BA7">
        <w:rPr>
          <w:rFonts w:ascii="Arial" w:hAnsi="Arial" w:cs="Arial"/>
          <w:sz w:val="22"/>
          <w:szCs w:val="22"/>
        </w:rPr>
        <w:t xml:space="preserve">According to </w:t>
      </w:r>
      <w:r w:rsidR="003B05CC" w:rsidRPr="003B05CC">
        <w:rPr>
          <w:rFonts w:ascii="Arial" w:hAnsi="Arial" w:cs="Arial"/>
          <w:sz w:val="22"/>
          <w:szCs w:val="22"/>
        </w:rPr>
        <w:t xml:space="preserve">Klopp and </w:t>
      </w:r>
      <w:proofErr w:type="spellStart"/>
      <w:r w:rsidR="003B05CC" w:rsidRPr="003B05CC">
        <w:rPr>
          <w:rFonts w:ascii="Arial" w:hAnsi="Arial" w:cs="Arial"/>
          <w:sz w:val="22"/>
          <w:szCs w:val="22"/>
        </w:rPr>
        <w:t>Petretta</w:t>
      </w:r>
      <w:proofErr w:type="spellEnd"/>
      <w:r w:rsidR="003B05CC" w:rsidRPr="003B05CC">
        <w:rPr>
          <w:rFonts w:ascii="Arial" w:hAnsi="Arial" w:cs="Arial"/>
          <w:sz w:val="22"/>
          <w:szCs w:val="22"/>
        </w:rPr>
        <w:t xml:space="preserve"> </w:t>
      </w:r>
      <w:r w:rsidR="00F86E85">
        <w:rPr>
          <w:rFonts w:ascii="Arial" w:hAnsi="Arial" w:cs="Arial"/>
          <w:sz w:val="22"/>
          <w:szCs w:val="22"/>
        </w:rPr>
        <w:t>(</w:t>
      </w:r>
      <w:r w:rsidR="003B05CC" w:rsidRPr="003B05CC">
        <w:rPr>
          <w:rFonts w:ascii="Arial" w:hAnsi="Arial" w:cs="Arial"/>
          <w:sz w:val="22"/>
          <w:szCs w:val="22"/>
        </w:rPr>
        <w:t>2017)</w:t>
      </w:r>
      <w:r w:rsidR="00D510C3">
        <w:rPr>
          <w:rFonts w:ascii="Arial" w:hAnsi="Arial" w:cs="Arial"/>
          <w:sz w:val="22"/>
          <w:szCs w:val="22"/>
        </w:rPr>
        <w:t>,</w:t>
      </w:r>
      <w:r w:rsidR="00E40A4C">
        <w:rPr>
          <w:rFonts w:ascii="Arial" w:hAnsi="Arial" w:cs="Arial"/>
          <w:sz w:val="22"/>
          <w:szCs w:val="22"/>
        </w:rPr>
        <w:t xml:space="preserve"> </w:t>
      </w:r>
      <w:r w:rsidR="00D81902">
        <w:rPr>
          <w:rFonts w:ascii="Arial" w:hAnsi="Arial" w:cs="Arial"/>
          <w:sz w:val="22"/>
          <w:szCs w:val="22"/>
        </w:rPr>
        <w:t>studies recognized by the United Nations</w:t>
      </w:r>
      <w:r w:rsidR="005C74A0">
        <w:rPr>
          <w:rFonts w:ascii="Arial" w:hAnsi="Arial" w:cs="Arial"/>
          <w:sz w:val="22"/>
          <w:szCs w:val="22"/>
        </w:rPr>
        <w:t xml:space="preserve"> confirmed that </w:t>
      </w:r>
      <w:r w:rsidR="00A55BA7" w:rsidRPr="00A55BA7">
        <w:rPr>
          <w:rFonts w:ascii="Arial" w:hAnsi="Arial" w:cs="Arial"/>
          <w:sz w:val="22"/>
          <w:szCs w:val="22"/>
        </w:rPr>
        <w:t xml:space="preserve"> there was a decrease in the urban population living in marginal conditions, dropping from 39.4% in the year 2000 to 29.7% in 2014. However, according to current data, there would still be 880 million people residing in marginal conditions in urban areas due to the issue of precarious settlements in these zones</w:t>
      </w:r>
      <w:r w:rsidR="00D510C3">
        <w:rPr>
          <w:rFonts w:ascii="Arial" w:hAnsi="Arial" w:cs="Arial"/>
          <w:sz w:val="22"/>
          <w:szCs w:val="22"/>
        </w:rPr>
        <w:t xml:space="preserve"> </w:t>
      </w:r>
      <w:r w:rsidR="00F86E85" w:rsidRPr="00F86E85">
        <w:rPr>
          <w:rFonts w:ascii="Arial" w:hAnsi="Arial" w:cs="Arial"/>
          <w:sz w:val="22"/>
          <w:szCs w:val="22"/>
        </w:rPr>
        <w:t> </w:t>
      </w:r>
      <w:bookmarkStart w:id="22" w:name="_Hlk162518337"/>
      <w:r w:rsidR="00F86E85" w:rsidRPr="00F86E85">
        <w:rPr>
          <w:rFonts w:ascii="Arial" w:hAnsi="Arial" w:cs="Arial"/>
          <w:sz w:val="22"/>
          <w:szCs w:val="22"/>
        </w:rPr>
        <w:t xml:space="preserve">(Klopp and </w:t>
      </w:r>
      <w:proofErr w:type="spellStart"/>
      <w:r w:rsidR="00F86E85" w:rsidRPr="00F86E85">
        <w:rPr>
          <w:rFonts w:ascii="Arial" w:hAnsi="Arial" w:cs="Arial"/>
          <w:sz w:val="22"/>
          <w:szCs w:val="22"/>
        </w:rPr>
        <w:t>Petretta</w:t>
      </w:r>
      <w:proofErr w:type="spellEnd"/>
      <w:r w:rsidR="00F86E85" w:rsidRPr="00F86E85">
        <w:rPr>
          <w:rFonts w:ascii="Arial" w:hAnsi="Arial" w:cs="Arial"/>
          <w:sz w:val="22"/>
          <w:szCs w:val="22"/>
        </w:rPr>
        <w:t>, 2017)</w:t>
      </w:r>
      <w:r w:rsidR="00F86E85">
        <w:rPr>
          <w:rFonts w:ascii="Arial" w:hAnsi="Arial" w:cs="Arial"/>
          <w:sz w:val="22"/>
          <w:szCs w:val="22"/>
        </w:rPr>
        <w:t xml:space="preserve">. </w:t>
      </w:r>
    </w:p>
    <w:bookmarkEnd w:id="22"/>
    <w:p w14:paraId="6382B698" w14:textId="30326EDF" w:rsidR="001D777E" w:rsidRDefault="001D777E" w:rsidP="001D777E">
      <w:pPr>
        <w:spacing w:line="360" w:lineRule="auto"/>
        <w:jc w:val="both"/>
        <w:rPr>
          <w:rFonts w:ascii="Arial" w:hAnsi="Arial" w:cs="Arial"/>
          <w:sz w:val="22"/>
          <w:szCs w:val="22"/>
        </w:rPr>
      </w:pPr>
      <w:r w:rsidRPr="007C6EC1">
        <w:rPr>
          <w:rFonts w:ascii="Arial" w:hAnsi="Arial" w:cs="Arial"/>
          <w:sz w:val="22"/>
          <w:szCs w:val="22"/>
        </w:rPr>
        <w:t>To date, progress towards attaining SDG 11 has seen mixed results</w:t>
      </w:r>
      <w:r w:rsidR="00477BA7" w:rsidRPr="00477BA7">
        <w:rPr>
          <w:rFonts w:ascii="Arial" w:hAnsi="Arial" w:cs="Arial"/>
          <w:sz w:val="22"/>
          <w:szCs w:val="22"/>
        </w:rPr>
        <w:t xml:space="preserve">(Klopp and </w:t>
      </w:r>
      <w:proofErr w:type="spellStart"/>
      <w:r w:rsidR="00477BA7" w:rsidRPr="00477BA7">
        <w:rPr>
          <w:rFonts w:ascii="Arial" w:hAnsi="Arial" w:cs="Arial"/>
          <w:sz w:val="22"/>
          <w:szCs w:val="22"/>
        </w:rPr>
        <w:t>Petretta</w:t>
      </w:r>
      <w:proofErr w:type="spellEnd"/>
      <w:r w:rsidR="00477BA7" w:rsidRPr="00477BA7">
        <w:rPr>
          <w:rFonts w:ascii="Arial" w:hAnsi="Arial" w:cs="Arial"/>
          <w:sz w:val="22"/>
          <w:szCs w:val="22"/>
        </w:rPr>
        <w:t xml:space="preserve">, 2017). </w:t>
      </w:r>
      <w:r w:rsidRPr="007C6EC1">
        <w:rPr>
          <w:rFonts w:ascii="Arial" w:hAnsi="Arial" w:cs="Arial"/>
          <w:sz w:val="22"/>
          <w:szCs w:val="22"/>
        </w:rPr>
        <w:t>Although there have been commendable improvements in certain areas, like better access to public transport and slum condition enhancements, formidable challenges still persist</w:t>
      </w:r>
      <w:r w:rsidR="000F2A75">
        <w:rPr>
          <w:rFonts w:ascii="Arial" w:hAnsi="Arial" w:cs="Arial"/>
          <w:sz w:val="22"/>
          <w:szCs w:val="22"/>
        </w:rPr>
        <w:t xml:space="preserve"> </w:t>
      </w:r>
      <w:r w:rsidR="000F2A75" w:rsidRPr="000F2A75">
        <w:rPr>
          <w:rFonts w:ascii="Arial" w:hAnsi="Arial" w:cs="Arial"/>
          <w:sz w:val="22"/>
          <w:szCs w:val="22"/>
        </w:rPr>
        <w:t>(United Nations, 2023 d).</w:t>
      </w:r>
      <w:r w:rsidR="000F2A75">
        <w:rPr>
          <w:rFonts w:ascii="Arial" w:hAnsi="Arial" w:cs="Arial"/>
          <w:sz w:val="22"/>
          <w:szCs w:val="22"/>
        </w:rPr>
        <w:t xml:space="preserve"> </w:t>
      </w:r>
      <w:r w:rsidRPr="007C6EC1">
        <w:rPr>
          <w:rFonts w:ascii="Arial" w:hAnsi="Arial" w:cs="Arial"/>
          <w:sz w:val="22"/>
          <w:szCs w:val="22"/>
        </w:rPr>
        <w:t xml:space="preserve">The COVID-19 pandemic has further exposed the fragility of urban </w:t>
      </w:r>
      <w:r w:rsidR="0095578E" w:rsidRPr="007C6EC1">
        <w:rPr>
          <w:rFonts w:ascii="Arial" w:hAnsi="Arial" w:cs="Arial"/>
          <w:sz w:val="22"/>
          <w:szCs w:val="22"/>
        </w:rPr>
        <w:t>centres</w:t>
      </w:r>
      <w:r w:rsidRPr="007C6EC1">
        <w:rPr>
          <w:rFonts w:ascii="Arial" w:hAnsi="Arial" w:cs="Arial"/>
          <w:sz w:val="22"/>
          <w:szCs w:val="22"/>
        </w:rPr>
        <w:t xml:space="preserve"> to worldwide health emergencies, emphasizing the urgent need for more robust health systems and preparedness for emergencies</w:t>
      </w:r>
      <w:r w:rsidR="00B27B10">
        <w:rPr>
          <w:rFonts w:ascii="Arial" w:hAnsi="Arial" w:cs="Arial"/>
          <w:sz w:val="22"/>
          <w:szCs w:val="22"/>
        </w:rPr>
        <w:t xml:space="preserve"> </w:t>
      </w:r>
      <w:r w:rsidR="00B27B10" w:rsidRPr="00B27B10">
        <w:rPr>
          <w:rFonts w:ascii="Arial" w:hAnsi="Arial" w:cs="Arial"/>
          <w:sz w:val="22"/>
          <w:szCs w:val="22"/>
        </w:rPr>
        <w:t>(Jovanović et al., 2020)</w:t>
      </w:r>
      <w:r w:rsidRPr="007C6EC1">
        <w:rPr>
          <w:rFonts w:ascii="Arial" w:hAnsi="Arial" w:cs="Arial"/>
          <w:sz w:val="22"/>
          <w:szCs w:val="22"/>
        </w:rPr>
        <w:t>.</w:t>
      </w:r>
      <w:r w:rsidR="00D62062" w:rsidRPr="007C6EC1">
        <w:rPr>
          <w:rFonts w:ascii="Arial" w:hAnsi="Arial" w:cs="Arial"/>
          <w:sz w:val="22"/>
          <w:szCs w:val="22"/>
        </w:rPr>
        <w:t xml:space="preserve"> </w:t>
      </w:r>
      <w:r w:rsidRPr="007C6EC1">
        <w:rPr>
          <w:rFonts w:ascii="Arial" w:hAnsi="Arial" w:cs="Arial"/>
          <w:sz w:val="22"/>
          <w:szCs w:val="22"/>
        </w:rPr>
        <w:t>Achieving truly sustainable cities and communities necessitates a comprehensive strategy that includes bolstering funding, governance, and global collaboration</w:t>
      </w:r>
      <w:r w:rsidR="004E7385">
        <w:rPr>
          <w:rFonts w:ascii="Arial" w:hAnsi="Arial" w:cs="Arial"/>
          <w:sz w:val="22"/>
          <w:szCs w:val="22"/>
        </w:rPr>
        <w:t xml:space="preserve"> </w:t>
      </w:r>
      <w:r w:rsidR="004E7385" w:rsidRPr="004E7385">
        <w:rPr>
          <w:rFonts w:ascii="Arial" w:hAnsi="Arial" w:cs="Arial"/>
          <w:sz w:val="22"/>
          <w:szCs w:val="22"/>
        </w:rPr>
        <w:t xml:space="preserve">(United Nations, 2023 d). </w:t>
      </w:r>
      <w:r w:rsidRPr="007C6EC1">
        <w:rPr>
          <w:rFonts w:ascii="Arial" w:hAnsi="Arial" w:cs="Arial"/>
          <w:sz w:val="22"/>
          <w:szCs w:val="22"/>
        </w:rPr>
        <w:t xml:space="preserve"> It also requires actively involving local communities in both the planning and execution stages to guarantee that development efforts are genuinely inclusive and cater to the diverse needs of all residents</w:t>
      </w:r>
      <w:r w:rsidR="002B1761">
        <w:rPr>
          <w:rFonts w:ascii="Arial" w:hAnsi="Arial" w:cs="Arial"/>
          <w:sz w:val="22"/>
          <w:szCs w:val="22"/>
        </w:rPr>
        <w:t xml:space="preserve"> </w:t>
      </w:r>
      <w:r w:rsidR="002B1761" w:rsidRPr="002B1761">
        <w:rPr>
          <w:rFonts w:ascii="Arial" w:hAnsi="Arial" w:cs="Arial"/>
          <w:sz w:val="22"/>
          <w:szCs w:val="22"/>
        </w:rPr>
        <w:t>(United Nations, 2023 d).</w:t>
      </w:r>
    </w:p>
    <w:p w14:paraId="119FE9AB" w14:textId="21C3371D" w:rsidR="00816CD0" w:rsidRPr="00FF08A4" w:rsidRDefault="00324AF8" w:rsidP="00317FAA">
      <w:pPr>
        <w:pStyle w:val="Heading1"/>
        <w:numPr>
          <w:ilvl w:val="0"/>
          <w:numId w:val="2"/>
        </w:numPr>
        <w:spacing w:line="360" w:lineRule="auto"/>
        <w:rPr>
          <w:rFonts w:ascii="Arial" w:hAnsi="Arial" w:cs="Arial"/>
          <w:b/>
          <w:bCs/>
          <w:sz w:val="22"/>
          <w:szCs w:val="22"/>
        </w:rPr>
      </w:pPr>
      <w:bookmarkStart w:id="23" w:name="_Toc163828969"/>
      <w:r w:rsidRPr="00FF08A4">
        <w:rPr>
          <w:rFonts w:ascii="Arial" w:hAnsi="Arial" w:cs="Arial"/>
          <w:b/>
          <w:bCs/>
          <w:color w:val="auto"/>
          <w:sz w:val="22"/>
          <w:szCs w:val="22"/>
        </w:rPr>
        <w:t>POLICIES ADOPTED</w:t>
      </w:r>
      <w:r w:rsidR="005E6DD7" w:rsidRPr="00FF08A4">
        <w:rPr>
          <w:rFonts w:ascii="Arial" w:hAnsi="Arial" w:cs="Arial"/>
          <w:b/>
          <w:bCs/>
          <w:color w:val="auto"/>
          <w:sz w:val="22"/>
          <w:szCs w:val="22"/>
        </w:rPr>
        <w:t xml:space="preserve"> BY UK GOVERNMENT IN MEETING SDGs </w:t>
      </w:r>
      <w:r w:rsidR="00784B07" w:rsidRPr="00FF08A4">
        <w:rPr>
          <w:rFonts w:ascii="Arial" w:hAnsi="Arial" w:cs="Arial"/>
          <w:b/>
          <w:bCs/>
          <w:color w:val="auto"/>
          <w:sz w:val="22"/>
          <w:szCs w:val="22"/>
        </w:rPr>
        <w:t>2, 3 AND 11</w:t>
      </w:r>
      <w:bookmarkEnd w:id="23"/>
    </w:p>
    <w:p w14:paraId="4209987A" w14:textId="678CCA96" w:rsidR="00CA50A0" w:rsidRPr="00FF08A4" w:rsidRDefault="00981CE8" w:rsidP="00317FAA">
      <w:pPr>
        <w:pStyle w:val="ListParagraph"/>
        <w:numPr>
          <w:ilvl w:val="1"/>
          <w:numId w:val="2"/>
        </w:numPr>
        <w:spacing w:line="360" w:lineRule="auto"/>
        <w:jc w:val="both"/>
        <w:rPr>
          <w:rStyle w:val="Heading2Char"/>
          <w:rFonts w:ascii="Arial" w:eastAsiaTheme="minorHAnsi" w:hAnsi="Arial" w:cs="Arial"/>
          <w:b/>
          <w:bCs/>
          <w:color w:val="auto"/>
          <w:sz w:val="22"/>
          <w:szCs w:val="22"/>
        </w:rPr>
      </w:pPr>
      <w:bookmarkStart w:id="24" w:name="_Toc163828970"/>
      <w:r w:rsidRPr="00FF08A4">
        <w:rPr>
          <w:rStyle w:val="Heading2Char"/>
          <w:rFonts w:ascii="Arial" w:eastAsiaTheme="minorHAnsi" w:hAnsi="Arial" w:cs="Arial"/>
          <w:b/>
          <w:bCs/>
          <w:color w:val="auto"/>
          <w:sz w:val="22"/>
          <w:szCs w:val="22"/>
        </w:rPr>
        <w:t xml:space="preserve">UK Policies to address </w:t>
      </w:r>
      <w:r w:rsidR="00FC2C66" w:rsidRPr="00FF08A4">
        <w:rPr>
          <w:rStyle w:val="Heading2Char"/>
          <w:rFonts w:ascii="Arial" w:eastAsiaTheme="minorHAnsi" w:hAnsi="Arial" w:cs="Arial"/>
          <w:b/>
          <w:bCs/>
          <w:color w:val="auto"/>
          <w:sz w:val="22"/>
          <w:szCs w:val="22"/>
        </w:rPr>
        <w:t>SDG</w:t>
      </w:r>
      <w:r w:rsidR="009D3207" w:rsidRPr="00FF08A4">
        <w:rPr>
          <w:rStyle w:val="Heading2Char"/>
          <w:rFonts w:ascii="Arial" w:eastAsiaTheme="minorHAnsi" w:hAnsi="Arial" w:cs="Arial"/>
          <w:b/>
          <w:bCs/>
          <w:color w:val="auto"/>
          <w:sz w:val="22"/>
          <w:szCs w:val="22"/>
        </w:rPr>
        <w:t xml:space="preserve"> </w:t>
      </w:r>
      <w:r w:rsidR="00FC2C66" w:rsidRPr="00FF08A4">
        <w:rPr>
          <w:rStyle w:val="Heading2Char"/>
          <w:rFonts w:ascii="Arial" w:eastAsiaTheme="minorHAnsi" w:hAnsi="Arial" w:cs="Arial"/>
          <w:b/>
          <w:bCs/>
          <w:color w:val="auto"/>
          <w:sz w:val="22"/>
          <w:szCs w:val="22"/>
        </w:rPr>
        <w:t>2</w:t>
      </w:r>
      <w:bookmarkEnd w:id="24"/>
    </w:p>
    <w:p w14:paraId="309CF042" w14:textId="7E4011CA" w:rsidR="001C7EF4" w:rsidRDefault="00D53E2D" w:rsidP="00AA20AE">
      <w:pPr>
        <w:pStyle w:val="ListParagraph"/>
        <w:numPr>
          <w:ilvl w:val="0"/>
          <w:numId w:val="8"/>
        </w:numPr>
      </w:pPr>
      <w:r w:rsidRPr="00AA20AE">
        <w:rPr>
          <w:rFonts w:ascii="Arial" w:hAnsi="Arial" w:cs="Arial"/>
          <w:sz w:val="22"/>
          <w:szCs w:val="22"/>
        </w:rPr>
        <w:t>Agricultural Policies and Subsides</w:t>
      </w:r>
      <w:r w:rsidRPr="008626DA">
        <w:t xml:space="preserve">: </w:t>
      </w:r>
    </w:p>
    <w:p w14:paraId="54390A20" w14:textId="1AEFF699" w:rsidR="00702B2D" w:rsidRDefault="00ED59B1" w:rsidP="00317FAA">
      <w:pPr>
        <w:spacing w:line="360" w:lineRule="auto"/>
        <w:jc w:val="both"/>
        <w:rPr>
          <w:rFonts w:ascii="Arial" w:hAnsi="Arial" w:cs="Arial"/>
          <w:sz w:val="22"/>
          <w:szCs w:val="22"/>
        </w:rPr>
      </w:pPr>
      <w:r w:rsidRPr="00ED59B1">
        <w:rPr>
          <w:rFonts w:ascii="Arial" w:hAnsi="Arial" w:cs="Arial"/>
          <w:sz w:val="22"/>
          <w:szCs w:val="22"/>
        </w:rPr>
        <w:t>Following Brexit, the UK began shifting from the European Union's Common Agricultural Policy to a domestically focused approach, prioritizing sustainability and the provision of public goods</w:t>
      </w:r>
      <w:r w:rsidR="00BC0E78">
        <w:rPr>
          <w:rFonts w:ascii="Arial" w:hAnsi="Arial" w:cs="Arial"/>
          <w:sz w:val="22"/>
          <w:szCs w:val="22"/>
        </w:rPr>
        <w:t xml:space="preserve"> </w:t>
      </w:r>
      <w:r w:rsidR="00BC0E78" w:rsidRPr="00BC0E78">
        <w:rPr>
          <w:rFonts w:ascii="Arial" w:hAnsi="Arial" w:cs="Arial"/>
          <w:sz w:val="22"/>
          <w:szCs w:val="22"/>
        </w:rPr>
        <w:t>(Marshall and Mills-Sheehy, 2021)</w:t>
      </w:r>
      <w:r w:rsidRPr="00ED59B1">
        <w:rPr>
          <w:rFonts w:ascii="Arial" w:hAnsi="Arial" w:cs="Arial"/>
          <w:sz w:val="22"/>
          <w:szCs w:val="22"/>
        </w:rPr>
        <w:t>. This transition involves financial incentives for practices that support environmental conservation and sustainable agriculture, contributing to the nation's food security</w:t>
      </w:r>
      <w:r w:rsidR="00B4650D">
        <w:rPr>
          <w:rFonts w:ascii="Arial" w:hAnsi="Arial" w:cs="Arial"/>
          <w:sz w:val="22"/>
          <w:szCs w:val="22"/>
        </w:rPr>
        <w:t xml:space="preserve"> </w:t>
      </w:r>
      <w:r w:rsidR="00B4650D" w:rsidRPr="00B4650D">
        <w:rPr>
          <w:rFonts w:ascii="Arial" w:hAnsi="Arial" w:cs="Arial"/>
          <w:sz w:val="22"/>
          <w:szCs w:val="22"/>
        </w:rPr>
        <w:t>(Marshall and Mills-Sheehy, 2021)</w:t>
      </w:r>
      <w:r w:rsidRPr="00ED59B1">
        <w:rPr>
          <w:rFonts w:ascii="Arial" w:hAnsi="Arial" w:cs="Arial"/>
          <w:sz w:val="22"/>
          <w:szCs w:val="22"/>
        </w:rPr>
        <w:t>. The Agriculture Act, enacted in November 2020, provides the legal basis for England's new subsidy system, detailing the 'public goods' eligible for funding</w:t>
      </w:r>
      <w:r w:rsidR="00B4650D">
        <w:rPr>
          <w:rFonts w:ascii="Arial" w:hAnsi="Arial" w:cs="Arial"/>
          <w:sz w:val="22"/>
          <w:szCs w:val="22"/>
        </w:rPr>
        <w:t xml:space="preserve"> </w:t>
      </w:r>
      <w:r w:rsidR="007A3BD3" w:rsidRPr="007A3BD3">
        <w:rPr>
          <w:rFonts w:ascii="Arial" w:hAnsi="Arial" w:cs="Arial"/>
          <w:sz w:val="22"/>
          <w:szCs w:val="22"/>
        </w:rPr>
        <w:t>(Finlay et al., 2020)</w:t>
      </w:r>
      <w:r w:rsidRPr="00ED59B1">
        <w:rPr>
          <w:rFonts w:ascii="Arial" w:hAnsi="Arial" w:cs="Arial"/>
          <w:sz w:val="22"/>
          <w:szCs w:val="22"/>
        </w:rPr>
        <w:t>. The legislation introduces various programs aimed at enhancing biodiversity, revitalizing landscapes, improving animal welfare, and boosting agricultural productivity via investments in modern equipment and technology</w:t>
      </w:r>
      <w:r w:rsidR="00012CCF">
        <w:rPr>
          <w:rFonts w:ascii="Arial" w:hAnsi="Arial" w:cs="Arial"/>
          <w:sz w:val="22"/>
          <w:szCs w:val="22"/>
        </w:rPr>
        <w:t xml:space="preserve"> </w:t>
      </w:r>
      <w:r w:rsidR="00012CCF" w:rsidRPr="00012CCF">
        <w:rPr>
          <w:rFonts w:ascii="Arial" w:hAnsi="Arial" w:cs="Arial"/>
          <w:sz w:val="22"/>
          <w:szCs w:val="22"/>
        </w:rPr>
        <w:t>(Marshall and Mills-Sheehy, 2021)</w:t>
      </w:r>
      <w:r w:rsidR="007A3BD3">
        <w:rPr>
          <w:rFonts w:ascii="Arial" w:hAnsi="Arial" w:cs="Arial"/>
          <w:sz w:val="22"/>
          <w:szCs w:val="22"/>
        </w:rPr>
        <w:t xml:space="preserve">. </w:t>
      </w:r>
    </w:p>
    <w:p w14:paraId="2B5757D0" w14:textId="3DAB5996" w:rsidR="0027039D" w:rsidRDefault="008C72C9" w:rsidP="0027039D">
      <w:pPr>
        <w:pStyle w:val="ListParagraph"/>
        <w:numPr>
          <w:ilvl w:val="0"/>
          <w:numId w:val="5"/>
        </w:numPr>
        <w:spacing w:line="360" w:lineRule="auto"/>
        <w:jc w:val="both"/>
        <w:rPr>
          <w:rFonts w:ascii="Arial" w:hAnsi="Arial" w:cs="Arial"/>
          <w:sz w:val="22"/>
          <w:szCs w:val="22"/>
        </w:rPr>
      </w:pPr>
      <w:r>
        <w:rPr>
          <w:rFonts w:ascii="Arial" w:hAnsi="Arial" w:cs="Arial"/>
          <w:sz w:val="22"/>
          <w:szCs w:val="22"/>
        </w:rPr>
        <w:t xml:space="preserve">Food waste reduction: </w:t>
      </w:r>
    </w:p>
    <w:p w14:paraId="07999F95" w14:textId="2BB17D47" w:rsidR="008C72C9" w:rsidRDefault="00EA702A" w:rsidP="008C72C9">
      <w:pPr>
        <w:spacing w:line="360" w:lineRule="auto"/>
        <w:jc w:val="both"/>
        <w:rPr>
          <w:rFonts w:ascii="Arial" w:hAnsi="Arial" w:cs="Arial"/>
          <w:sz w:val="22"/>
          <w:szCs w:val="22"/>
        </w:rPr>
      </w:pPr>
      <w:r w:rsidRPr="00EA702A">
        <w:rPr>
          <w:rFonts w:ascii="Arial" w:hAnsi="Arial" w:cs="Arial"/>
          <w:sz w:val="22"/>
          <w:szCs w:val="22"/>
        </w:rPr>
        <w:t>For the implementation of Sustainable Development Goal 2, the UK government launched a series of measures that included various types of collaboration with restaurants, cate</w:t>
      </w:r>
      <w:r>
        <w:rPr>
          <w:rFonts w:ascii="Arial" w:hAnsi="Arial" w:cs="Arial"/>
          <w:sz w:val="22"/>
          <w:szCs w:val="22"/>
        </w:rPr>
        <w:t>rings</w:t>
      </w:r>
      <w:r w:rsidRPr="00EA702A">
        <w:rPr>
          <w:rFonts w:ascii="Arial" w:hAnsi="Arial" w:cs="Arial"/>
          <w:sz w:val="22"/>
          <w:szCs w:val="22"/>
        </w:rPr>
        <w:t>, supermarkets, and local entities to redirect food waste in good condition to those who need it</w:t>
      </w:r>
      <w:r w:rsidR="00682141">
        <w:rPr>
          <w:rFonts w:ascii="Arial" w:hAnsi="Arial" w:cs="Arial"/>
          <w:sz w:val="22"/>
          <w:szCs w:val="22"/>
        </w:rPr>
        <w:t xml:space="preserve"> </w:t>
      </w:r>
      <w:r w:rsidR="00682141" w:rsidRPr="00682141">
        <w:rPr>
          <w:rFonts w:ascii="Arial" w:hAnsi="Arial" w:cs="Arial"/>
          <w:sz w:val="22"/>
          <w:szCs w:val="22"/>
        </w:rPr>
        <w:t>(Dray, 2021)</w:t>
      </w:r>
      <w:r w:rsidRPr="00EA702A">
        <w:rPr>
          <w:rFonts w:ascii="Arial" w:hAnsi="Arial" w:cs="Arial"/>
          <w:sz w:val="22"/>
          <w:szCs w:val="22"/>
        </w:rPr>
        <w:t>. This plan was driven in 2018 through the cooperation of various entities and the Institute of Grocery Distribution, providing a framework of objectives for sectors involved in retail, food factories, manufacturing, and the food service and hospitality industry with the aim of meeting objectives to reduce and combat food waste in the UK</w:t>
      </w:r>
      <w:r w:rsidR="00682141">
        <w:rPr>
          <w:rFonts w:ascii="Arial" w:hAnsi="Arial" w:cs="Arial"/>
          <w:sz w:val="22"/>
          <w:szCs w:val="22"/>
        </w:rPr>
        <w:t xml:space="preserve"> </w:t>
      </w:r>
      <w:r w:rsidR="00682141" w:rsidRPr="00682141">
        <w:rPr>
          <w:rFonts w:ascii="Arial" w:hAnsi="Arial" w:cs="Arial"/>
          <w:sz w:val="22"/>
          <w:szCs w:val="22"/>
        </w:rPr>
        <w:t>(Dray, 2021)</w:t>
      </w:r>
      <w:r w:rsidRPr="00EA702A">
        <w:rPr>
          <w:rFonts w:ascii="Arial" w:hAnsi="Arial" w:cs="Arial"/>
          <w:sz w:val="22"/>
          <w:szCs w:val="22"/>
        </w:rPr>
        <w:t>. In the latest progress report carried out in 2020, a total of 261 organizations committed to the initiative and continue to carry it out</w:t>
      </w:r>
      <w:r w:rsidR="00682141">
        <w:rPr>
          <w:rFonts w:ascii="Arial" w:hAnsi="Arial" w:cs="Arial"/>
          <w:sz w:val="22"/>
          <w:szCs w:val="22"/>
        </w:rPr>
        <w:t xml:space="preserve"> </w:t>
      </w:r>
      <w:r w:rsidR="00682141" w:rsidRPr="00682141">
        <w:rPr>
          <w:rFonts w:ascii="Arial" w:hAnsi="Arial" w:cs="Arial"/>
          <w:sz w:val="22"/>
          <w:szCs w:val="22"/>
        </w:rPr>
        <w:t>(Dray, 2021)</w:t>
      </w:r>
      <w:r w:rsidR="00682141">
        <w:rPr>
          <w:rFonts w:ascii="Arial" w:hAnsi="Arial" w:cs="Arial"/>
          <w:sz w:val="22"/>
          <w:szCs w:val="22"/>
        </w:rPr>
        <w:t>.</w:t>
      </w:r>
    </w:p>
    <w:p w14:paraId="2C9D4F53" w14:textId="11348411" w:rsidR="009D3207" w:rsidRPr="00580B2F" w:rsidRDefault="008F203E" w:rsidP="00AD0714">
      <w:pPr>
        <w:pStyle w:val="Heading2"/>
        <w:numPr>
          <w:ilvl w:val="1"/>
          <w:numId w:val="2"/>
        </w:numPr>
        <w:spacing w:line="360" w:lineRule="auto"/>
        <w:jc w:val="both"/>
        <w:rPr>
          <w:rFonts w:ascii="Arial" w:hAnsi="Arial" w:cs="Arial"/>
          <w:b/>
          <w:bCs/>
          <w:color w:val="auto"/>
          <w:sz w:val="22"/>
          <w:szCs w:val="22"/>
        </w:rPr>
      </w:pPr>
      <w:bookmarkStart w:id="25" w:name="_Toc163828971"/>
      <w:r w:rsidRPr="00580B2F">
        <w:rPr>
          <w:rFonts w:ascii="Arial" w:hAnsi="Arial" w:cs="Arial"/>
          <w:b/>
          <w:bCs/>
          <w:color w:val="auto"/>
          <w:sz w:val="22"/>
          <w:szCs w:val="22"/>
        </w:rPr>
        <w:t>UK Policies to address SDG 3</w:t>
      </w:r>
      <w:bookmarkEnd w:id="25"/>
    </w:p>
    <w:p w14:paraId="31DD4889" w14:textId="2154B306" w:rsidR="0048773B" w:rsidRPr="00AD0714" w:rsidRDefault="00E15370" w:rsidP="00AD0714">
      <w:pPr>
        <w:pStyle w:val="ListParagraph"/>
        <w:numPr>
          <w:ilvl w:val="0"/>
          <w:numId w:val="5"/>
        </w:numPr>
        <w:spacing w:line="360" w:lineRule="auto"/>
        <w:jc w:val="both"/>
        <w:rPr>
          <w:rFonts w:ascii="Arial" w:hAnsi="Arial" w:cs="Arial"/>
          <w:sz w:val="22"/>
          <w:szCs w:val="22"/>
        </w:rPr>
      </w:pPr>
      <w:r w:rsidRPr="00AD0714">
        <w:rPr>
          <w:rFonts w:ascii="Arial" w:hAnsi="Arial" w:cs="Arial"/>
          <w:sz w:val="22"/>
          <w:szCs w:val="22"/>
        </w:rPr>
        <w:t>NHS Long term plan</w:t>
      </w:r>
      <w:r w:rsidR="00D02235" w:rsidRPr="00AD0714">
        <w:rPr>
          <w:rFonts w:ascii="Arial" w:hAnsi="Arial" w:cs="Arial"/>
          <w:sz w:val="22"/>
          <w:szCs w:val="22"/>
        </w:rPr>
        <w:t xml:space="preserve">: </w:t>
      </w:r>
    </w:p>
    <w:p w14:paraId="359F1141" w14:textId="0C58E4BA" w:rsidR="00D02235" w:rsidRDefault="0003461C" w:rsidP="0003461C">
      <w:pPr>
        <w:spacing w:line="360" w:lineRule="auto"/>
        <w:jc w:val="both"/>
        <w:rPr>
          <w:rFonts w:ascii="Arial" w:hAnsi="Arial" w:cs="Arial"/>
          <w:sz w:val="22"/>
          <w:szCs w:val="22"/>
        </w:rPr>
      </w:pPr>
      <w:r w:rsidRPr="0003461C">
        <w:rPr>
          <w:rFonts w:ascii="Arial" w:hAnsi="Arial" w:cs="Arial"/>
          <w:sz w:val="22"/>
          <w:szCs w:val="22"/>
        </w:rPr>
        <w:t>In the strategy plan to improve healthcare services, the government has created the so-called 'Long Term Plan' through the NHS</w:t>
      </w:r>
      <w:r w:rsidR="000D4798">
        <w:rPr>
          <w:rFonts w:ascii="Arial" w:hAnsi="Arial" w:cs="Arial"/>
          <w:sz w:val="22"/>
          <w:szCs w:val="22"/>
        </w:rPr>
        <w:t xml:space="preserve"> </w:t>
      </w:r>
      <w:r w:rsidR="000D4798" w:rsidRPr="000D4798">
        <w:rPr>
          <w:rFonts w:ascii="Arial" w:hAnsi="Arial" w:cs="Arial"/>
          <w:sz w:val="22"/>
          <w:szCs w:val="22"/>
        </w:rPr>
        <w:t>(NHS England, 2019)</w:t>
      </w:r>
      <w:r w:rsidRPr="0003461C">
        <w:rPr>
          <w:rFonts w:ascii="Arial" w:hAnsi="Arial" w:cs="Arial"/>
          <w:sz w:val="22"/>
          <w:szCs w:val="22"/>
        </w:rPr>
        <w:t>, which focuses on new strategies to aid in the prevention, early detection, and treatment of diseases. At the same time, it places a greater emphasis on mental health, with the goal of creating comprehensive support for all patients</w:t>
      </w:r>
      <w:r w:rsidR="000D4798" w:rsidRPr="000D4798">
        <w:rPr>
          <w:rFonts w:ascii="Roboto" w:hAnsi="Roboto"/>
          <w:color w:val="2C3E50"/>
          <w:sz w:val="23"/>
          <w:szCs w:val="23"/>
          <w:shd w:val="clear" w:color="auto" w:fill="FFFFFF"/>
        </w:rPr>
        <w:t xml:space="preserve"> </w:t>
      </w:r>
      <w:r w:rsidR="000D4798" w:rsidRPr="000D4798">
        <w:rPr>
          <w:rFonts w:ascii="Arial" w:hAnsi="Arial" w:cs="Arial"/>
          <w:sz w:val="22"/>
          <w:szCs w:val="22"/>
        </w:rPr>
        <w:t>(NHS England, 2019)</w:t>
      </w:r>
      <w:r w:rsidRPr="0003461C">
        <w:rPr>
          <w:rFonts w:ascii="Arial" w:hAnsi="Arial" w:cs="Arial"/>
          <w:sz w:val="22"/>
          <w:szCs w:val="22"/>
        </w:rPr>
        <w:t>. With these reforms, a backing measure is included as a guarantee for the next five years; investment in both primary services and specialties will reach a budget plan greater than the NHS's overall budget, through a protected local fund that will reach the value of an additional 4.5 billion pounds each year by 2023/2024</w:t>
      </w:r>
      <w:r w:rsidR="000D4798">
        <w:rPr>
          <w:rFonts w:ascii="Arial" w:hAnsi="Arial" w:cs="Arial"/>
          <w:sz w:val="22"/>
          <w:szCs w:val="22"/>
        </w:rPr>
        <w:t xml:space="preserve"> </w:t>
      </w:r>
      <w:r w:rsidR="000D4798" w:rsidRPr="000D4798">
        <w:rPr>
          <w:rFonts w:ascii="Arial" w:hAnsi="Arial" w:cs="Arial"/>
          <w:sz w:val="22"/>
          <w:szCs w:val="22"/>
        </w:rPr>
        <w:t>(NHS England, 2019)</w:t>
      </w:r>
      <w:r w:rsidR="000D4798">
        <w:rPr>
          <w:rFonts w:ascii="Arial" w:hAnsi="Arial" w:cs="Arial"/>
          <w:sz w:val="22"/>
          <w:szCs w:val="22"/>
        </w:rPr>
        <w:t xml:space="preserve">. </w:t>
      </w:r>
    </w:p>
    <w:p w14:paraId="501A3277" w14:textId="700AE695" w:rsidR="007133BC" w:rsidRPr="008426DD" w:rsidRDefault="00D91B41" w:rsidP="00483A0A">
      <w:pPr>
        <w:pStyle w:val="ListParagraph"/>
        <w:numPr>
          <w:ilvl w:val="0"/>
          <w:numId w:val="5"/>
        </w:numPr>
        <w:spacing w:line="360" w:lineRule="auto"/>
        <w:jc w:val="both"/>
        <w:rPr>
          <w:rFonts w:ascii="Arial" w:hAnsi="Arial" w:cs="Arial"/>
          <w:sz w:val="22"/>
          <w:szCs w:val="22"/>
        </w:rPr>
      </w:pPr>
      <w:r w:rsidRPr="008426DD">
        <w:rPr>
          <w:rFonts w:ascii="Arial" w:hAnsi="Arial" w:cs="Arial"/>
          <w:sz w:val="22"/>
          <w:szCs w:val="22"/>
        </w:rPr>
        <w:t xml:space="preserve">Public Health campaigns: </w:t>
      </w:r>
    </w:p>
    <w:p w14:paraId="52005D01" w14:textId="195F688C" w:rsidR="00D91B41" w:rsidRDefault="00D91B41" w:rsidP="00D91B41">
      <w:pPr>
        <w:spacing w:line="360" w:lineRule="auto"/>
        <w:jc w:val="both"/>
        <w:rPr>
          <w:rFonts w:ascii="Arial" w:hAnsi="Arial" w:cs="Arial"/>
          <w:sz w:val="22"/>
          <w:szCs w:val="22"/>
        </w:rPr>
      </w:pPr>
      <w:r w:rsidRPr="00D91B41">
        <w:rPr>
          <w:rFonts w:ascii="Arial" w:hAnsi="Arial" w:cs="Arial"/>
          <w:sz w:val="22"/>
          <w:szCs w:val="22"/>
        </w:rPr>
        <w:t>The UK government runs various campaigns to improve and promote the development of a healthy lifestyle, among which is 'Start for Life, Little Moments Together'</w:t>
      </w:r>
      <w:r w:rsidR="000838F4">
        <w:rPr>
          <w:rFonts w:ascii="Arial" w:hAnsi="Arial" w:cs="Arial"/>
          <w:sz w:val="22"/>
          <w:szCs w:val="22"/>
        </w:rPr>
        <w:t xml:space="preserve"> </w:t>
      </w:r>
      <w:r w:rsidR="000838F4" w:rsidRPr="000838F4">
        <w:rPr>
          <w:rFonts w:ascii="Arial" w:hAnsi="Arial" w:cs="Arial"/>
          <w:sz w:val="22"/>
          <w:szCs w:val="22"/>
        </w:rPr>
        <w:t xml:space="preserve">(Campaign Resource Centre, </w:t>
      </w:r>
      <w:r w:rsidR="008426DD">
        <w:rPr>
          <w:rFonts w:ascii="Arial" w:hAnsi="Arial" w:cs="Arial"/>
          <w:sz w:val="22"/>
          <w:szCs w:val="22"/>
        </w:rPr>
        <w:t>2024</w:t>
      </w:r>
      <w:r w:rsidR="000838F4" w:rsidRPr="000838F4">
        <w:rPr>
          <w:rFonts w:ascii="Arial" w:hAnsi="Arial" w:cs="Arial"/>
          <w:sz w:val="22"/>
          <w:szCs w:val="22"/>
        </w:rPr>
        <w:t>)</w:t>
      </w:r>
      <w:r w:rsidRPr="00D91B41">
        <w:rPr>
          <w:rFonts w:ascii="Arial" w:hAnsi="Arial" w:cs="Arial"/>
          <w:sz w:val="22"/>
          <w:szCs w:val="22"/>
        </w:rPr>
        <w:t>, led by the Department of Education and the Department of Health and Social Care. Their goal is to help parents and caregivers learn about brain development in the first five years of a child's life, as this development plays a crucial role in this early stage of children's lives</w:t>
      </w:r>
      <w:r w:rsidR="000838F4">
        <w:rPr>
          <w:rFonts w:ascii="Arial" w:hAnsi="Arial" w:cs="Arial"/>
          <w:sz w:val="22"/>
          <w:szCs w:val="22"/>
        </w:rPr>
        <w:t xml:space="preserve"> </w:t>
      </w:r>
      <w:r w:rsidR="000838F4" w:rsidRPr="000838F4">
        <w:rPr>
          <w:rFonts w:ascii="Arial" w:hAnsi="Arial" w:cs="Arial"/>
          <w:sz w:val="22"/>
          <w:szCs w:val="22"/>
        </w:rPr>
        <w:t xml:space="preserve">(Campaign Resource Centre, </w:t>
      </w:r>
      <w:r w:rsidR="008426DD">
        <w:rPr>
          <w:rFonts w:ascii="Arial" w:hAnsi="Arial" w:cs="Arial"/>
          <w:sz w:val="22"/>
          <w:szCs w:val="22"/>
        </w:rPr>
        <w:t>2024</w:t>
      </w:r>
      <w:r w:rsidR="000838F4" w:rsidRPr="000838F4">
        <w:rPr>
          <w:rFonts w:ascii="Arial" w:hAnsi="Arial" w:cs="Arial"/>
          <w:sz w:val="22"/>
          <w:szCs w:val="22"/>
        </w:rPr>
        <w:t>)</w:t>
      </w:r>
      <w:r w:rsidR="000838F4">
        <w:rPr>
          <w:rFonts w:ascii="Arial" w:hAnsi="Arial" w:cs="Arial"/>
          <w:sz w:val="22"/>
          <w:szCs w:val="22"/>
        </w:rPr>
        <w:t xml:space="preserve">. </w:t>
      </w:r>
    </w:p>
    <w:p w14:paraId="75D08C6A" w14:textId="0918F75F" w:rsidR="00A1693A" w:rsidRPr="002936B6" w:rsidRDefault="00921EB3" w:rsidP="00454E0F">
      <w:pPr>
        <w:pStyle w:val="Heading2"/>
        <w:numPr>
          <w:ilvl w:val="1"/>
          <w:numId w:val="2"/>
        </w:numPr>
        <w:spacing w:line="360" w:lineRule="auto"/>
        <w:jc w:val="both"/>
        <w:rPr>
          <w:rFonts w:ascii="Arial" w:hAnsi="Arial" w:cs="Arial"/>
          <w:b/>
          <w:bCs/>
          <w:color w:val="auto"/>
          <w:sz w:val="22"/>
          <w:szCs w:val="22"/>
        </w:rPr>
      </w:pPr>
      <w:bookmarkStart w:id="26" w:name="_Toc163828972"/>
      <w:r w:rsidRPr="002936B6">
        <w:rPr>
          <w:rFonts w:ascii="Arial" w:hAnsi="Arial" w:cs="Arial"/>
          <w:b/>
          <w:bCs/>
          <w:color w:val="auto"/>
          <w:sz w:val="22"/>
          <w:szCs w:val="22"/>
        </w:rPr>
        <w:t xml:space="preserve">UK Policies to address </w:t>
      </w:r>
      <w:r w:rsidR="001B507C" w:rsidRPr="002936B6">
        <w:rPr>
          <w:rFonts w:ascii="Arial" w:hAnsi="Arial" w:cs="Arial"/>
          <w:b/>
          <w:bCs/>
          <w:color w:val="auto"/>
          <w:sz w:val="22"/>
          <w:szCs w:val="22"/>
        </w:rPr>
        <w:t>SDG 11</w:t>
      </w:r>
      <w:bookmarkEnd w:id="26"/>
    </w:p>
    <w:p w14:paraId="4E4411C5" w14:textId="7CC1A342" w:rsidR="001431CA" w:rsidRPr="001431CA" w:rsidRDefault="001431CA" w:rsidP="001431CA">
      <w:pPr>
        <w:pStyle w:val="ListParagraph"/>
        <w:numPr>
          <w:ilvl w:val="0"/>
          <w:numId w:val="5"/>
        </w:numPr>
        <w:rPr>
          <w:rFonts w:ascii="Arial" w:hAnsi="Arial" w:cs="Arial"/>
          <w:sz w:val="22"/>
          <w:szCs w:val="22"/>
        </w:rPr>
      </w:pPr>
      <w:r w:rsidRPr="001431CA">
        <w:rPr>
          <w:rFonts w:ascii="Arial" w:hAnsi="Arial" w:cs="Arial"/>
          <w:sz w:val="22"/>
          <w:szCs w:val="22"/>
        </w:rPr>
        <w:t xml:space="preserve">Urban planning and green spaces: </w:t>
      </w:r>
    </w:p>
    <w:p w14:paraId="2C5448B1" w14:textId="6F884F58" w:rsidR="009D4812" w:rsidRDefault="009D4812" w:rsidP="001431CA">
      <w:pPr>
        <w:spacing w:line="360" w:lineRule="auto"/>
        <w:jc w:val="both"/>
        <w:rPr>
          <w:rFonts w:ascii="Arial" w:hAnsi="Arial" w:cs="Arial"/>
          <w:sz w:val="22"/>
          <w:szCs w:val="22"/>
        </w:rPr>
      </w:pPr>
      <w:r w:rsidRPr="001431CA">
        <w:rPr>
          <w:rFonts w:ascii="Arial" w:hAnsi="Arial" w:cs="Arial"/>
          <w:sz w:val="22"/>
          <w:szCs w:val="22"/>
        </w:rPr>
        <w:t>Within the United Kingdom's commitment to SDG 11 are policies aimed at developing greener infrastructure and promoting urban development in a sustainable manner</w:t>
      </w:r>
      <w:r w:rsidR="00A4525C">
        <w:rPr>
          <w:rFonts w:ascii="Arial" w:hAnsi="Arial" w:cs="Arial"/>
          <w:sz w:val="22"/>
          <w:szCs w:val="22"/>
        </w:rPr>
        <w:t xml:space="preserve"> </w:t>
      </w:r>
      <w:r w:rsidR="00A4525C" w:rsidRPr="00A4525C">
        <w:rPr>
          <w:rFonts w:ascii="Arial" w:hAnsi="Arial" w:cs="Arial"/>
          <w:sz w:val="22"/>
          <w:szCs w:val="22"/>
        </w:rPr>
        <w:t> </w:t>
      </w:r>
      <w:r w:rsidR="00A4525C" w:rsidRPr="006062D3">
        <w:rPr>
          <w:rFonts w:ascii="Arial" w:hAnsi="Arial" w:cs="Arial"/>
          <w:sz w:val="22"/>
          <w:szCs w:val="22"/>
        </w:rPr>
        <w:t xml:space="preserve">(UK Health Alliance </w:t>
      </w:r>
      <w:r w:rsidR="00A4525C" w:rsidRPr="00A4525C">
        <w:rPr>
          <w:rFonts w:ascii="Arial" w:hAnsi="Arial" w:cs="Arial"/>
          <w:sz w:val="22"/>
          <w:szCs w:val="22"/>
        </w:rPr>
        <w:t xml:space="preserve">on Climate Change, </w:t>
      </w:r>
      <w:r w:rsidR="006062D3">
        <w:rPr>
          <w:rFonts w:ascii="Arial" w:hAnsi="Arial" w:cs="Arial"/>
          <w:sz w:val="22"/>
          <w:szCs w:val="22"/>
        </w:rPr>
        <w:t>2023</w:t>
      </w:r>
      <w:r w:rsidR="00A4525C" w:rsidRPr="00A4525C">
        <w:rPr>
          <w:rFonts w:ascii="Arial" w:hAnsi="Arial" w:cs="Arial"/>
          <w:sz w:val="22"/>
          <w:szCs w:val="22"/>
        </w:rPr>
        <w:t>)</w:t>
      </w:r>
      <w:r w:rsidR="003F1900">
        <w:rPr>
          <w:rFonts w:ascii="Arial" w:hAnsi="Arial" w:cs="Arial"/>
          <w:sz w:val="22"/>
          <w:szCs w:val="22"/>
        </w:rPr>
        <w:t>.</w:t>
      </w:r>
      <w:r w:rsidRPr="001431CA">
        <w:rPr>
          <w:rFonts w:ascii="Arial" w:hAnsi="Arial" w:cs="Arial"/>
          <w:sz w:val="22"/>
          <w:szCs w:val="22"/>
        </w:rPr>
        <w:t xml:space="preserve"> To this end, the government has developed the 'Environmental Improvement Plan', where it adopts a clear commitment to creating green spaces, so that all people have access to forests, parks, rivers, within a maximum of 15 minutes walking from their homes</w:t>
      </w:r>
      <w:r w:rsidR="003F1900">
        <w:rPr>
          <w:rFonts w:ascii="Arial" w:hAnsi="Arial" w:cs="Arial"/>
          <w:sz w:val="22"/>
          <w:szCs w:val="22"/>
        </w:rPr>
        <w:t xml:space="preserve"> </w:t>
      </w:r>
      <w:r w:rsidR="003F1900" w:rsidRPr="003F1900">
        <w:rPr>
          <w:rFonts w:ascii="Arial" w:hAnsi="Arial" w:cs="Arial"/>
          <w:sz w:val="22"/>
          <w:szCs w:val="22"/>
        </w:rPr>
        <w:t xml:space="preserve"> (UK Health Alliance on Climate Change, </w:t>
      </w:r>
      <w:r w:rsidR="006062D3">
        <w:rPr>
          <w:rFonts w:ascii="Arial" w:hAnsi="Arial" w:cs="Arial"/>
          <w:sz w:val="22"/>
          <w:szCs w:val="22"/>
        </w:rPr>
        <w:t>2023</w:t>
      </w:r>
      <w:r w:rsidR="003F1900" w:rsidRPr="003F1900">
        <w:rPr>
          <w:rFonts w:ascii="Arial" w:hAnsi="Arial" w:cs="Arial"/>
          <w:sz w:val="22"/>
          <w:szCs w:val="22"/>
        </w:rPr>
        <w:t>)</w:t>
      </w:r>
      <w:r w:rsidR="003F1900">
        <w:rPr>
          <w:rFonts w:ascii="Arial" w:hAnsi="Arial" w:cs="Arial"/>
          <w:sz w:val="22"/>
          <w:szCs w:val="22"/>
        </w:rPr>
        <w:t xml:space="preserve">. </w:t>
      </w:r>
    </w:p>
    <w:p w14:paraId="5F0F1C55" w14:textId="74D45A2C" w:rsidR="00A510AD" w:rsidRPr="00A510AD" w:rsidRDefault="00A510AD" w:rsidP="00A510AD">
      <w:pPr>
        <w:pStyle w:val="ListParagraph"/>
        <w:numPr>
          <w:ilvl w:val="0"/>
          <w:numId w:val="5"/>
        </w:numPr>
        <w:spacing w:line="360" w:lineRule="auto"/>
        <w:jc w:val="both"/>
        <w:rPr>
          <w:rFonts w:ascii="Arial" w:hAnsi="Arial" w:cs="Arial"/>
          <w:sz w:val="22"/>
          <w:szCs w:val="22"/>
        </w:rPr>
      </w:pPr>
      <w:r w:rsidRPr="00A510AD">
        <w:rPr>
          <w:rFonts w:ascii="Arial" w:hAnsi="Arial" w:cs="Arial"/>
          <w:sz w:val="22"/>
          <w:szCs w:val="22"/>
        </w:rPr>
        <w:t>Building Regulations and Sustainability Standards:</w:t>
      </w:r>
    </w:p>
    <w:p w14:paraId="3D64BBBC" w14:textId="00566668" w:rsidR="003F1900" w:rsidRDefault="000A4068" w:rsidP="001431CA">
      <w:pPr>
        <w:spacing w:line="360" w:lineRule="auto"/>
        <w:jc w:val="both"/>
        <w:rPr>
          <w:rFonts w:ascii="Arial" w:hAnsi="Arial" w:cs="Arial"/>
          <w:sz w:val="22"/>
          <w:szCs w:val="22"/>
        </w:rPr>
      </w:pPr>
      <w:r w:rsidRPr="000A4068">
        <w:rPr>
          <w:rFonts w:ascii="Arial" w:hAnsi="Arial" w:cs="Arial"/>
          <w:sz w:val="22"/>
          <w:szCs w:val="22"/>
        </w:rPr>
        <w:t>In 2021, the UK government established plans for radical improvements in the energy performance of new homes, making a commitment that all newly constructed houses will be highly energy-efficient by 2025</w:t>
      </w:r>
      <w:r w:rsidR="008E4EF4">
        <w:rPr>
          <w:rFonts w:ascii="Arial" w:hAnsi="Arial" w:cs="Arial"/>
          <w:sz w:val="22"/>
          <w:szCs w:val="22"/>
        </w:rPr>
        <w:t xml:space="preserve"> </w:t>
      </w:r>
      <w:r w:rsidR="008E4EF4" w:rsidRPr="008E4EF4">
        <w:rPr>
          <w:rFonts w:ascii="Arial" w:hAnsi="Arial" w:cs="Arial"/>
          <w:sz w:val="22"/>
          <w:szCs w:val="22"/>
        </w:rPr>
        <w:t>(Ministry of Housing, Communities &amp; Local Government, 2021)</w:t>
      </w:r>
      <w:r w:rsidRPr="000A4068">
        <w:rPr>
          <w:rFonts w:ascii="Arial" w:hAnsi="Arial" w:cs="Arial"/>
          <w:sz w:val="22"/>
          <w:szCs w:val="22"/>
        </w:rPr>
        <w:t>. It is estimated that these homes will produce between 75-80% less carbon emissions. This plan applies to both housing constructions and workspaces</w:t>
      </w:r>
      <w:r w:rsidR="008E4EF4">
        <w:rPr>
          <w:rFonts w:ascii="Arial" w:hAnsi="Arial" w:cs="Arial"/>
          <w:sz w:val="22"/>
          <w:szCs w:val="22"/>
        </w:rPr>
        <w:t xml:space="preserve"> </w:t>
      </w:r>
      <w:r w:rsidR="008E4EF4" w:rsidRPr="008E4EF4">
        <w:rPr>
          <w:rFonts w:ascii="Arial" w:hAnsi="Arial" w:cs="Arial"/>
          <w:sz w:val="22"/>
          <w:szCs w:val="22"/>
        </w:rPr>
        <w:t>(Ministry of Housing, Communities &amp; Local Government, 2021)</w:t>
      </w:r>
      <w:r w:rsidR="008E4EF4">
        <w:rPr>
          <w:rFonts w:ascii="Arial" w:hAnsi="Arial" w:cs="Arial"/>
          <w:sz w:val="22"/>
          <w:szCs w:val="22"/>
        </w:rPr>
        <w:t xml:space="preserve">. </w:t>
      </w:r>
    </w:p>
    <w:p w14:paraId="21DE592C" w14:textId="19FC67FD" w:rsidR="00CA5C25" w:rsidRPr="00BC5496" w:rsidRDefault="00ED2DA9" w:rsidP="00CA5C25">
      <w:pPr>
        <w:pStyle w:val="Heading1"/>
        <w:numPr>
          <w:ilvl w:val="0"/>
          <w:numId w:val="2"/>
        </w:numPr>
        <w:rPr>
          <w:rFonts w:ascii="Arial" w:hAnsi="Arial" w:cs="Arial"/>
          <w:b/>
          <w:bCs/>
          <w:color w:val="auto"/>
          <w:sz w:val="22"/>
          <w:szCs w:val="22"/>
        </w:rPr>
      </w:pPr>
      <w:bookmarkStart w:id="27" w:name="_Toc163828973"/>
      <w:r w:rsidRPr="002936B6">
        <w:rPr>
          <w:rFonts w:ascii="Arial" w:hAnsi="Arial" w:cs="Arial"/>
          <w:b/>
          <w:bCs/>
          <w:color w:val="auto"/>
          <w:sz w:val="22"/>
          <w:szCs w:val="22"/>
        </w:rPr>
        <w:t>THE LONDON BOROUGH OF NEWHAM</w:t>
      </w:r>
      <w:bookmarkEnd w:id="27"/>
      <w:r w:rsidRPr="002936B6">
        <w:rPr>
          <w:rFonts w:ascii="Arial" w:hAnsi="Arial" w:cs="Arial"/>
          <w:b/>
          <w:bCs/>
          <w:color w:val="auto"/>
          <w:sz w:val="22"/>
          <w:szCs w:val="22"/>
        </w:rPr>
        <w:t xml:space="preserve"> </w:t>
      </w:r>
    </w:p>
    <w:p w14:paraId="2EEBD710" w14:textId="49D6AD86" w:rsidR="00024E51" w:rsidRDefault="00D46F1A" w:rsidP="00024E51">
      <w:pPr>
        <w:spacing w:line="360" w:lineRule="auto"/>
        <w:jc w:val="both"/>
        <w:rPr>
          <w:rFonts w:ascii="Arial" w:hAnsi="Arial" w:cs="Arial"/>
          <w:sz w:val="22"/>
          <w:szCs w:val="22"/>
        </w:rPr>
      </w:pPr>
      <w:r w:rsidRPr="00D46F1A">
        <w:rPr>
          <w:rFonts w:ascii="Arial" w:hAnsi="Arial" w:cs="Arial"/>
          <w:sz w:val="22"/>
          <w:szCs w:val="22"/>
        </w:rPr>
        <w:t>The borough of Newham in London, located to the east of the city,</w:t>
      </w:r>
      <w:r w:rsidR="003D7B15">
        <w:rPr>
          <w:rFonts w:ascii="Arial" w:hAnsi="Arial" w:cs="Arial"/>
          <w:sz w:val="22"/>
          <w:szCs w:val="22"/>
        </w:rPr>
        <w:t xml:space="preserve"> </w:t>
      </w:r>
      <w:r w:rsidR="00024E51" w:rsidRPr="00024E51">
        <w:rPr>
          <w:rFonts w:ascii="Arial" w:hAnsi="Arial" w:cs="Arial"/>
          <w:sz w:val="22"/>
          <w:szCs w:val="22"/>
        </w:rPr>
        <w:t>was established in 1965 through the London Government Act</w:t>
      </w:r>
      <w:r w:rsidR="00A13411">
        <w:rPr>
          <w:rFonts w:ascii="Arial" w:hAnsi="Arial" w:cs="Arial"/>
          <w:sz w:val="22"/>
          <w:szCs w:val="22"/>
        </w:rPr>
        <w:t xml:space="preserve"> </w:t>
      </w:r>
      <w:r w:rsidR="00024E51" w:rsidRPr="00024E51">
        <w:rPr>
          <w:rFonts w:ascii="Arial" w:hAnsi="Arial" w:cs="Arial"/>
          <w:sz w:val="22"/>
          <w:szCs w:val="22"/>
        </w:rPr>
        <w:t>1963</w:t>
      </w:r>
      <w:r w:rsidR="00896C34" w:rsidRPr="00896C34">
        <w:rPr>
          <w:rFonts w:ascii="Arial" w:hAnsi="Arial" w:cs="Arial"/>
          <w:sz w:val="22"/>
          <w:szCs w:val="22"/>
        </w:rPr>
        <w:t> </w:t>
      </w:r>
      <w:r w:rsidR="00896C34">
        <w:rPr>
          <w:rFonts w:ascii="Arial" w:hAnsi="Arial" w:cs="Arial"/>
          <w:sz w:val="22"/>
          <w:szCs w:val="22"/>
        </w:rPr>
        <w:t>(</w:t>
      </w:r>
      <w:r w:rsidR="00896C34" w:rsidRPr="00896C34">
        <w:rPr>
          <w:rFonts w:ascii="Arial" w:hAnsi="Arial" w:cs="Arial"/>
          <w:sz w:val="22"/>
          <w:szCs w:val="22"/>
        </w:rPr>
        <w:t>Britannica, 2020)</w:t>
      </w:r>
      <w:r w:rsidR="00CB408F">
        <w:rPr>
          <w:rFonts w:ascii="Arial" w:hAnsi="Arial" w:cs="Arial"/>
          <w:sz w:val="22"/>
          <w:szCs w:val="22"/>
        </w:rPr>
        <w:t>,</w:t>
      </w:r>
      <w:r w:rsidR="00024E51" w:rsidRPr="00024E51">
        <w:rPr>
          <w:rFonts w:ascii="Arial" w:hAnsi="Arial" w:cs="Arial"/>
          <w:sz w:val="22"/>
          <w:szCs w:val="22"/>
        </w:rPr>
        <w:t xml:space="preserve"> It spans what was once managed by the county boroughs of West Ham and East Ham in Essex, both of which were dissolved under the same legislation</w:t>
      </w:r>
      <w:r w:rsidR="00896C34">
        <w:rPr>
          <w:rFonts w:ascii="Arial" w:hAnsi="Arial" w:cs="Arial"/>
          <w:sz w:val="22"/>
          <w:szCs w:val="22"/>
        </w:rPr>
        <w:t xml:space="preserve"> </w:t>
      </w:r>
      <w:r w:rsidR="008B50DC" w:rsidRPr="008B50DC">
        <w:rPr>
          <w:rFonts w:ascii="Arial" w:hAnsi="Arial" w:cs="Arial"/>
          <w:sz w:val="22"/>
          <w:szCs w:val="22"/>
        </w:rPr>
        <w:t>(Britannica, 2020)</w:t>
      </w:r>
      <w:r w:rsidR="00024E51">
        <w:rPr>
          <w:rFonts w:ascii="Arial" w:hAnsi="Arial" w:cs="Arial"/>
          <w:sz w:val="22"/>
          <w:szCs w:val="22"/>
        </w:rPr>
        <w:t>.</w:t>
      </w:r>
      <w:r w:rsidR="00024E51" w:rsidRPr="00D46F1A">
        <w:rPr>
          <w:rFonts w:ascii="Arial" w:hAnsi="Arial" w:cs="Arial"/>
          <w:sz w:val="22"/>
          <w:szCs w:val="22"/>
        </w:rPr>
        <w:t xml:space="preserve"> </w:t>
      </w:r>
      <w:r w:rsidR="00710389">
        <w:rPr>
          <w:rFonts w:ascii="Arial" w:hAnsi="Arial" w:cs="Arial"/>
          <w:sz w:val="22"/>
          <w:szCs w:val="22"/>
        </w:rPr>
        <w:t>Newham</w:t>
      </w:r>
      <w:r w:rsidR="00024E51">
        <w:rPr>
          <w:rFonts w:ascii="Arial" w:hAnsi="Arial" w:cs="Arial"/>
          <w:sz w:val="22"/>
          <w:szCs w:val="22"/>
        </w:rPr>
        <w:t xml:space="preserve"> is </w:t>
      </w:r>
      <w:r w:rsidR="00024E51" w:rsidRPr="00D46F1A">
        <w:rPr>
          <w:rFonts w:ascii="Arial" w:hAnsi="Arial" w:cs="Arial"/>
          <w:sz w:val="22"/>
          <w:szCs w:val="22"/>
        </w:rPr>
        <w:t>considered one of the districts with the greatest diversity among its population</w:t>
      </w:r>
      <w:r w:rsidR="00024E51">
        <w:rPr>
          <w:rFonts w:ascii="Arial" w:hAnsi="Arial" w:cs="Arial"/>
          <w:sz w:val="22"/>
          <w:szCs w:val="22"/>
        </w:rPr>
        <w:t xml:space="preserve"> </w:t>
      </w:r>
      <w:r w:rsidR="00024E51" w:rsidRPr="00155456">
        <w:rPr>
          <w:rFonts w:ascii="Arial" w:hAnsi="Arial" w:cs="Arial"/>
          <w:sz w:val="22"/>
          <w:szCs w:val="22"/>
        </w:rPr>
        <w:t>(Latif, 2021)</w:t>
      </w:r>
      <w:r w:rsidR="00024E51" w:rsidRPr="00D46F1A">
        <w:rPr>
          <w:rFonts w:ascii="Arial" w:hAnsi="Arial" w:cs="Arial"/>
          <w:sz w:val="22"/>
          <w:szCs w:val="22"/>
        </w:rPr>
        <w:t>, holding the third position among the neighbourhoods with the highest population in all of London</w:t>
      </w:r>
      <w:r w:rsidR="00024E51">
        <w:rPr>
          <w:rFonts w:ascii="Arial" w:hAnsi="Arial" w:cs="Arial"/>
          <w:sz w:val="22"/>
          <w:szCs w:val="22"/>
        </w:rPr>
        <w:t xml:space="preserve"> </w:t>
      </w:r>
      <w:r w:rsidR="00024E51" w:rsidRPr="00183CD7">
        <w:rPr>
          <w:rFonts w:ascii="Arial" w:hAnsi="Arial" w:cs="Arial"/>
          <w:sz w:val="22"/>
          <w:szCs w:val="22"/>
        </w:rPr>
        <w:t>(Latif, 2021)</w:t>
      </w:r>
      <w:r w:rsidR="00024E51" w:rsidRPr="00D46F1A">
        <w:rPr>
          <w:rFonts w:ascii="Arial" w:hAnsi="Arial" w:cs="Arial"/>
          <w:sz w:val="22"/>
          <w:szCs w:val="22"/>
        </w:rPr>
        <w:t>. However, it is worth noting that it is also one of the most disadvantaged, with 50% of minors living in poverty, as 4 of its areas are among the poorest in the entire country</w:t>
      </w:r>
      <w:r w:rsidR="00024E51">
        <w:rPr>
          <w:rFonts w:ascii="Arial" w:hAnsi="Arial" w:cs="Arial"/>
          <w:sz w:val="22"/>
          <w:szCs w:val="22"/>
        </w:rPr>
        <w:t xml:space="preserve"> </w:t>
      </w:r>
      <w:r w:rsidR="00024E51" w:rsidRPr="00183CD7">
        <w:rPr>
          <w:rFonts w:ascii="Arial" w:hAnsi="Arial" w:cs="Arial"/>
          <w:sz w:val="22"/>
          <w:szCs w:val="22"/>
        </w:rPr>
        <w:t>(Latif, 2021)</w:t>
      </w:r>
      <w:r w:rsidR="00024E51">
        <w:rPr>
          <w:rFonts w:ascii="Arial" w:hAnsi="Arial" w:cs="Arial"/>
          <w:sz w:val="22"/>
          <w:szCs w:val="22"/>
        </w:rPr>
        <w:t xml:space="preserve">.  </w:t>
      </w:r>
    </w:p>
    <w:p w14:paraId="6DBE6521" w14:textId="53615A06" w:rsidR="0026261A" w:rsidRPr="002936B6" w:rsidRDefault="001C26C8" w:rsidP="00757EED">
      <w:pPr>
        <w:pStyle w:val="Heading1"/>
        <w:numPr>
          <w:ilvl w:val="0"/>
          <w:numId w:val="2"/>
        </w:numPr>
        <w:spacing w:line="360" w:lineRule="auto"/>
        <w:rPr>
          <w:rFonts w:ascii="Arial" w:hAnsi="Arial" w:cs="Arial"/>
          <w:b/>
          <w:bCs/>
          <w:color w:val="auto"/>
          <w:sz w:val="22"/>
          <w:szCs w:val="22"/>
        </w:rPr>
      </w:pPr>
      <w:bookmarkStart w:id="28" w:name="_Toc163828974"/>
      <w:r w:rsidRPr="002936B6">
        <w:rPr>
          <w:rFonts w:ascii="Arial" w:hAnsi="Arial" w:cs="Arial"/>
          <w:b/>
          <w:bCs/>
          <w:color w:val="auto"/>
          <w:sz w:val="22"/>
          <w:szCs w:val="22"/>
        </w:rPr>
        <w:t xml:space="preserve">LOCAL POLICIES TO </w:t>
      </w:r>
      <w:r w:rsidR="005A1D7F" w:rsidRPr="002936B6">
        <w:rPr>
          <w:rFonts w:ascii="Arial" w:hAnsi="Arial" w:cs="Arial"/>
          <w:b/>
          <w:bCs/>
          <w:color w:val="auto"/>
          <w:sz w:val="22"/>
          <w:szCs w:val="22"/>
        </w:rPr>
        <w:t>ADDRESS SDGs 2</w:t>
      </w:r>
      <w:r w:rsidR="009B5705" w:rsidRPr="002936B6">
        <w:rPr>
          <w:rFonts w:ascii="Arial" w:hAnsi="Arial" w:cs="Arial"/>
          <w:b/>
          <w:bCs/>
          <w:color w:val="auto"/>
          <w:sz w:val="22"/>
          <w:szCs w:val="22"/>
        </w:rPr>
        <w:t>, 3 AND 11 IN THE LONDON BOROUGH OF NEWHAM</w:t>
      </w:r>
      <w:bookmarkEnd w:id="28"/>
      <w:r w:rsidR="009B5705" w:rsidRPr="002936B6">
        <w:rPr>
          <w:rFonts w:ascii="Arial" w:hAnsi="Arial" w:cs="Arial"/>
          <w:b/>
          <w:bCs/>
          <w:color w:val="auto"/>
          <w:sz w:val="22"/>
          <w:szCs w:val="22"/>
        </w:rPr>
        <w:t xml:space="preserve"> </w:t>
      </w:r>
    </w:p>
    <w:p w14:paraId="79CC54B0" w14:textId="2A5D35CE" w:rsidR="00757EED" w:rsidRPr="002936B6" w:rsidRDefault="00D0573F" w:rsidP="0081516C">
      <w:pPr>
        <w:pStyle w:val="Heading2"/>
        <w:numPr>
          <w:ilvl w:val="1"/>
          <w:numId w:val="2"/>
        </w:numPr>
        <w:spacing w:line="360" w:lineRule="auto"/>
        <w:jc w:val="both"/>
        <w:rPr>
          <w:rFonts w:ascii="Arial" w:hAnsi="Arial" w:cs="Arial"/>
          <w:b/>
          <w:bCs/>
          <w:color w:val="auto"/>
          <w:sz w:val="22"/>
          <w:szCs w:val="22"/>
        </w:rPr>
      </w:pPr>
      <w:bookmarkStart w:id="29" w:name="_Toc163828975"/>
      <w:r w:rsidRPr="002936B6">
        <w:rPr>
          <w:rFonts w:ascii="Arial" w:hAnsi="Arial" w:cs="Arial"/>
          <w:b/>
          <w:bCs/>
          <w:color w:val="auto"/>
          <w:sz w:val="22"/>
          <w:szCs w:val="22"/>
        </w:rPr>
        <w:t xml:space="preserve">Addressing </w:t>
      </w:r>
      <w:r w:rsidR="00B121C2" w:rsidRPr="002936B6">
        <w:rPr>
          <w:rFonts w:ascii="Arial" w:hAnsi="Arial" w:cs="Arial"/>
          <w:b/>
          <w:bCs/>
          <w:color w:val="auto"/>
          <w:sz w:val="22"/>
          <w:szCs w:val="22"/>
        </w:rPr>
        <w:t>SDG 2</w:t>
      </w:r>
      <w:bookmarkEnd w:id="29"/>
    </w:p>
    <w:p w14:paraId="4D1DE49E" w14:textId="0C591577" w:rsidR="0081516C" w:rsidRDefault="0081516C" w:rsidP="0081516C">
      <w:pPr>
        <w:spacing w:line="360" w:lineRule="auto"/>
        <w:jc w:val="both"/>
        <w:rPr>
          <w:rFonts w:ascii="Arial" w:hAnsi="Arial" w:cs="Arial"/>
          <w:sz w:val="22"/>
          <w:szCs w:val="22"/>
        </w:rPr>
      </w:pPr>
      <w:r w:rsidRPr="0081516C">
        <w:rPr>
          <w:rFonts w:ascii="Arial" w:hAnsi="Arial" w:cs="Arial"/>
          <w:sz w:val="22"/>
          <w:szCs w:val="22"/>
        </w:rPr>
        <w:t>According to the Local Authority Health Profile</w:t>
      </w:r>
      <w:r w:rsidR="0035512A">
        <w:rPr>
          <w:rFonts w:ascii="Arial" w:hAnsi="Arial" w:cs="Arial"/>
          <w:sz w:val="22"/>
          <w:szCs w:val="22"/>
        </w:rPr>
        <w:t xml:space="preserve"> </w:t>
      </w:r>
      <w:bookmarkStart w:id="30" w:name="_Hlk162788197"/>
      <w:r w:rsidR="0035512A" w:rsidRPr="0035512A">
        <w:rPr>
          <w:rFonts w:ascii="Arial" w:hAnsi="Arial" w:cs="Arial"/>
          <w:sz w:val="22"/>
          <w:szCs w:val="22"/>
        </w:rPr>
        <w:t>(</w:t>
      </w:r>
      <w:r w:rsidR="00101FCD">
        <w:rPr>
          <w:rFonts w:ascii="Arial" w:hAnsi="Arial" w:cs="Arial"/>
          <w:sz w:val="22"/>
          <w:szCs w:val="22"/>
        </w:rPr>
        <w:t>Public Health England</w:t>
      </w:r>
      <w:r w:rsidR="0035512A" w:rsidRPr="0035512A">
        <w:rPr>
          <w:rFonts w:ascii="Arial" w:hAnsi="Arial" w:cs="Arial"/>
          <w:sz w:val="22"/>
          <w:szCs w:val="22"/>
        </w:rPr>
        <w:t>,</w:t>
      </w:r>
      <w:r w:rsidR="00101FCD">
        <w:rPr>
          <w:rFonts w:ascii="Arial" w:hAnsi="Arial" w:cs="Arial"/>
          <w:sz w:val="22"/>
          <w:szCs w:val="22"/>
        </w:rPr>
        <w:t xml:space="preserve"> 2019</w:t>
      </w:r>
      <w:r w:rsidR="0035512A" w:rsidRPr="0035512A">
        <w:rPr>
          <w:rFonts w:ascii="Arial" w:hAnsi="Arial" w:cs="Arial"/>
          <w:sz w:val="22"/>
          <w:szCs w:val="22"/>
        </w:rPr>
        <w:t>)</w:t>
      </w:r>
      <w:bookmarkEnd w:id="30"/>
      <w:r w:rsidRPr="0081516C">
        <w:rPr>
          <w:rFonts w:ascii="Arial" w:hAnsi="Arial" w:cs="Arial"/>
          <w:sz w:val="22"/>
          <w:szCs w:val="22"/>
        </w:rPr>
        <w:t>, the borough of Newham has an employment rate of only 69.8 points on the local scale, compared to the national rate of 75.6 points. Regarding data related to the percentage of children living in families with high levels of poverty, the figures rose in 2016 to 20.1% in that borough, while the national average was 17%</w:t>
      </w:r>
      <w:r w:rsidR="001F4C58">
        <w:rPr>
          <w:rFonts w:ascii="Arial" w:hAnsi="Arial" w:cs="Arial"/>
          <w:sz w:val="22"/>
          <w:szCs w:val="22"/>
        </w:rPr>
        <w:t xml:space="preserve"> </w:t>
      </w:r>
      <w:r w:rsidR="00101FCD" w:rsidRPr="00101FCD">
        <w:rPr>
          <w:rFonts w:ascii="Arial" w:hAnsi="Arial" w:cs="Arial"/>
          <w:sz w:val="22"/>
          <w:szCs w:val="22"/>
        </w:rPr>
        <w:t>(Public Health England, 2019)</w:t>
      </w:r>
      <w:r w:rsidR="00101FCD">
        <w:rPr>
          <w:rFonts w:ascii="Arial" w:hAnsi="Arial" w:cs="Arial"/>
          <w:sz w:val="22"/>
          <w:szCs w:val="22"/>
        </w:rPr>
        <w:t xml:space="preserve">. </w:t>
      </w:r>
      <w:r w:rsidRPr="0081516C">
        <w:rPr>
          <w:rFonts w:ascii="Arial" w:hAnsi="Arial" w:cs="Arial"/>
          <w:sz w:val="22"/>
          <w:szCs w:val="22"/>
        </w:rPr>
        <w:t xml:space="preserve">Therefore, the local council created the </w:t>
      </w:r>
      <w:r w:rsidR="00D46D5B">
        <w:rPr>
          <w:rFonts w:ascii="Arial" w:hAnsi="Arial" w:cs="Arial"/>
          <w:sz w:val="22"/>
          <w:szCs w:val="22"/>
        </w:rPr>
        <w:t>‘</w:t>
      </w:r>
      <w:r w:rsidRPr="0081516C">
        <w:rPr>
          <w:rFonts w:ascii="Arial" w:hAnsi="Arial" w:cs="Arial"/>
          <w:sz w:val="22"/>
          <w:szCs w:val="22"/>
        </w:rPr>
        <w:t>Young People and Food Security Initiative</w:t>
      </w:r>
      <w:r w:rsidR="00D46D5B">
        <w:rPr>
          <w:rFonts w:ascii="Arial" w:hAnsi="Arial" w:cs="Arial"/>
          <w:sz w:val="22"/>
          <w:szCs w:val="22"/>
        </w:rPr>
        <w:t>’</w:t>
      </w:r>
      <w:r w:rsidRPr="0081516C">
        <w:rPr>
          <w:rFonts w:ascii="Arial" w:hAnsi="Arial" w:cs="Arial"/>
          <w:sz w:val="22"/>
          <w:szCs w:val="22"/>
        </w:rPr>
        <w:t xml:space="preserve"> in 2021</w:t>
      </w:r>
      <w:r w:rsidR="004517C6">
        <w:rPr>
          <w:rFonts w:ascii="Arial" w:hAnsi="Arial" w:cs="Arial"/>
          <w:sz w:val="22"/>
          <w:szCs w:val="22"/>
        </w:rPr>
        <w:t xml:space="preserve"> </w:t>
      </w:r>
      <w:r w:rsidR="004517C6" w:rsidRPr="004517C6">
        <w:rPr>
          <w:rFonts w:ascii="Arial" w:hAnsi="Arial" w:cs="Arial"/>
          <w:sz w:val="22"/>
          <w:szCs w:val="22"/>
        </w:rPr>
        <w:t> </w:t>
      </w:r>
      <w:bookmarkStart w:id="31" w:name="_Hlk162788461"/>
      <w:r w:rsidR="004517C6" w:rsidRPr="001039F3">
        <w:rPr>
          <w:rFonts w:ascii="Arial" w:hAnsi="Arial" w:cs="Arial"/>
          <w:sz w:val="22"/>
          <w:szCs w:val="22"/>
        </w:rPr>
        <w:t>(</w:t>
      </w:r>
      <w:r w:rsidR="001039F3" w:rsidRPr="001039F3">
        <w:rPr>
          <w:rFonts w:ascii="Arial" w:hAnsi="Arial" w:cs="Arial"/>
          <w:sz w:val="22"/>
          <w:szCs w:val="22"/>
        </w:rPr>
        <w:t>Newham council, 2021</w:t>
      </w:r>
      <w:r w:rsidR="004517C6" w:rsidRPr="001039F3">
        <w:rPr>
          <w:rFonts w:ascii="Arial" w:hAnsi="Arial" w:cs="Arial"/>
          <w:sz w:val="22"/>
          <w:szCs w:val="22"/>
        </w:rPr>
        <w:t>)</w:t>
      </w:r>
      <w:bookmarkEnd w:id="31"/>
      <w:r w:rsidRPr="001039F3">
        <w:rPr>
          <w:rFonts w:ascii="Arial" w:hAnsi="Arial" w:cs="Arial"/>
          <w:sz w:val="22"/>
          <w:szCs w:val="22"/>
        </w:rPr>
        <w:t>,</w:t>
      </w:r>
      <w:r w:rsidRPr="00A823AF">
        <w:rPr>
          <w:rFonts w:ascii="Arial" w:hAnsi="Arial" w:cs="Arial"/>
          <w:sz w:val="22"/>
          <w:szCs w:val="22"/>
        </w:rPr>
        <w:t xml:space="preserve"> </w:t>
      </w:r>
      <w:r w:rsidRPr="0081516C">
        <w:rPr>
          <w:rFonts w:ascii="Arial" w:hAnsi="Arial" w:cs="Arial"/>
          <w:sz w:val="22"/>
          <w:szCs w:val="22"/>
        </w:rPr>
        <w:t>through which they founded the Newham Food Alliance, a partnership with local voluntary, community, and religious organizations</w:t>
      </w:r>
      <w:r w:rsidR="004517C6" w:rsidRPr="004517C6">
        <w:rPr>
          <w:rFonts w:ascii="Arial" w:hAnsi="Arial" w:cs="Arial"/>
          <w:sz w:val="22"/>
          <w:szCs w:val="22"/>
        </w:rPr>
        <w:t> (</w:t>
      </w:r>
      <w:r w:rsidR="001039F3">
        <w:rPr>
          <w:rFonts w:ascii="Arial" w:hAnsi="Arial" w:cs="Arial"/>
          <w:sz w:val="22"/>
          <w:szCs w:val="22"/>
        </w:rPr>
        <w:t>Newham council, 2021</w:t>
      </w:r>
      <w:r w:rsidR="004517C6" w:rsidRPr="004517C6">
        <w:rPr>
          <w:rFonts w:ascii="Arial" w:hAnsi="Arial" w:cs="Arial"/>
          <w:sz w:val="22"/>
          <w:szCs w:val="22"/>
        </w:rPr>
        <w:t>)</w:t>
      </w:r>
      <w:r w:rsidR="004517C6">
        <w:rPr>
          <w:rFonts w:ascii="Arial" w:hAnsi="Arial" w:cs="Arial"/>
          <w:sz w:val="22"/>
          <w:szCs w:val="22"/>
        </w:rPr>
        <w:t>.</w:t>
      </w:r>
      <w:r w:rsidRPr="0081516C">
        <w:rPr>
          <w:rFonts w:ascii="Arial" w:hAnsi="Arial" w:cs="Arial"/>
          <w:sz w:val="22"/>
          <w:szCs w:val="22"/>
        </w:rPr>
        <w:t xml:space="preserve"> More than 6 million pounds were invested in creating food parcels and essential items for families with lower incomes. In addition, this initiative also provides school meals during Christmas, Easter, and summer periods at holiday clubs</w:t>
      </w:r>
      <w:r w:rsidR="004517C6">
        <w:rPr>
          <w:rFonts w:ascii="Arial" w:hAnsi="Arial" w:cs="Arial"/>
          <w:sz w:val="22"/>
          <w:szCs w:val="22"/>
        </w:rPr>
        <w:t xml:space="preserve"> </w:t>
      </w:r>
      <w:r w:rsidR="004517C6" w:rsidRPr="004517C6">
        <w:rPr>
          <w:rFonts w:ascii="Arial" w:hAnsi="Arial" w:cs="Arial"/>
          <w:sz w:val="22"/>
          <w:szCs w:val="22"/>
        </w:rPr>
        <w:t> (</w:t>
      </w:r>
      <w:bookmarkStart w:id="32" w:name="_Hlk163646006"/>
      <w:r w:rsidR="001039F3">
        <w:rPr>
          <w:rFonts w:ascii="Arial" w:hAnsi="Arial" w:cs="Arial"/>
          <w:sz w:val="22"/>
          <w:szCs w:val="22"/>
        </w:rPr>
        <w:t>Newham council, 2021</w:t>
      </w:r>
      <w:r w:rsidR="004517C6" w:rsidRPr="004517C6">
        <w:rPr>
          <w:rFonts w:ascii="Arial" w:hAnsi="Arial" w:cs="Arial"/>
          <w:sz w:val="22"/>
          <w:szCs w:val="22"/>
        </w:rPr>
        <w:t>)</w:t>
      </w:r>
      <w:r w:rsidRPr="0081516C">
        <w:rPr>
          <w:rFonts w:ascii="Arial" w:hAnsi="Arial" w:cs="Arial"/>
          <w:sz w:val="22"/>
          <w:szCs w:val="22"/>
        </w:rPr>
        <w:t>.</w:t>
      </w:r>
      <w:r w:rsidR="00A87DE9">
        <w:rPr>
          <w:rFonts w:ascii="Arial" w:hAnsi="Arial" w:cs="Arial"/>
          <w:sz w:val="22"/>
          <w:szCs w:val="22"/>
        </w:rPr>
        <w:t xml:space="preserve"> </w:t>
      </w:r>
      <w:bookmarkEnd w:id="32"/>
    </w:p>
    <w:p w14:paraId="1A65B491" w14:textId="54E5F1A8" w:rsidR="00B1511E" w:rsidRPr="002936B6" w:rsidRDefault="001138C7" w:rsidP="00834521">
      <w:pPr>
        <w:pStyle w:val="ListParagraph"/>
        <w:numPr>
          <w:ilvl w:val="1"/>
          <w:numId w:val="2"/>
        </w:numPr>
        <w:spacing w:line="360" w:lineRule="auto"/>
        <w:jc w:val="both"/>
        <w:rPr>
          <w:rFonts w:ascii="Arial" w:hAnsi="Arial" w:cs="Arial"/>
          <w:b/>
          <w:bCs/>
          <w:sz w:val="22"/>
          <w:szCs w:val="22"/>
        </w:rPr>
      </w:pPr>
      <w:bookmarkStart w:id="33" w:name="_Toc163828976"/>
      <w:r w:rsidRPr="002936B6">
        <w:rPr>
          <w:rStyle w:val="Heading2Char"/>
          <w:rFonts w:ascii="Arial" w:hAnsi="Arial" w:cs="Arial"/>
          <w:b/>
          <w:bCs/>
          <w:color w:val="auto"/>
          <w:sz w:val="22"/>
          <w:szCs w:val="22"/>
        </w:rPr>
        <w:t>Addressing SDG 3</w:t>
      </w:r>
      <w:bookmarkEnd w:id="33"/>
    </w:p>
    <w:p w14:paraId="7B3E0E5B" w14:textId="21E7779C" w:rsidR="00834521" w:rsidRDefault="00050FE3" w:rsidP="00834521">
      <w:pPr>
        <w:spacing w:line="360" w:lineRule="auto"/>
        <w:jc w:val="both"/>
        <w:rPr>
          <w:rFonts w:ascii="Arial" w:hAnsi="Arial" w:cs="Arial"/>
          <w:sz w:val="22"/>
          <w:szCs w:val="22"/>
        </w:rPr>
      </w:pPr>
      <w:r w:rsidRPr="00050FE3">
        <w:rPr>
          <w:rFonts w:ascii="Arial" w:hAnsi="Arial" w:cs="Arial"/>
          <w:sz w:val="22"/>
          <w:szCs w:val="22"/>
        </w:rPr>
        <w:t>Regarding the physical and mental health of the citizens of the borough of Newham, there are higher obesity rates in Newham compared to the rest of the city of London</w:t>
      </w:r>
      <w:r w:rsidR="00DF7626">
        <w:rPr>
          <w:rFonts w:ascii="Arial" w:hAnsi="Arial" w:cs="Arial"/>
          <w:sz w:val="22"/>
          <w:szCs w:val="22"/>
        </w:rPr>
        <w:t xml:space="preserve"> </w:t>
      </w:r>
      <w:r w:rsidR="00101FCD" w:rsidRPr="00101FCD">
        <w:rPr>
          <w:rFonts w:ascii="Arial" w:hAnsi="Arial" w:cs="Arial"/>
          <w:sz w:val="22"/>
          <w:szCs w:val="22"/>
        </w:rPr>
        <w:t>(Public Health England, 2019)</w:t>
      </w:r>
      <w:r w:rsidR="00101FCD">
        <w:rPr>
          <w:rFonts w:ascii="Arial" w:hAnsi="Arial" w:cs="Arial"/>
          <w:sz w:val="22"/>
          <w:szCs w:val="22"/>
        </w:rPr>
        <w:t xml:space="preserve">. </w:t>
      </w:r>
      <w:r w:rsidRPr="00050FE3">
        <w:rPr>
          <w:rFonts w:ascii="Arial" w:hAnsi="Arial" w:cs="Arial"/>
          <w:sz w:val="22"/>
          <w:szCs w:val="22"/>
        </w:rPr>
        <w:t>School-aged children show obesity rates of 23% among reception year students, and these figures increase in higher grades, reaching 43% of students in Year 6</w:t>
      </w:r>
      <w:r w:rsidR="006B1319">
        <w:rPr>
          <w:rFonts w:ascii="Arial" w:hAnsi="Arial" w:cs="Arial"/>
          <w:sz w:val="22"/>
          <w:szCs w:val="22"/>
        </w:rPr>
        <w:t xml:space="preserve"> </w:t>
      </w:r>
      <w:r w:rsidR="006B1319" w:rsidRPr="006B1319">
        <w:rPr>
          <w:rFonts w:ascii="Arial" w:hAnsi="Arial" w:cs="Arial"/>
          <w:sz w:val="22"/>
          <w:szCs w:val="22"/>
        </w:rPr>
        <w:t>(Razzaque, n.d.)</w:t>
      </w:r>
      <w:r w:rsidRPr="00050FE3">
        <w:rPr>
          <w:rFonts w:ascii="Arial" w:hAnsi="Arial" w:cs="Arial"/>
          <w:sz w:val="22"/>
          <w:szCs w:val="22"/>
        </w:rPr>
        <w:t>. Obesity, in addition to creating cardiovascular risks or diabetes, is also a risk factor for joint diseases, respiratory problems, or liver diseases</w:t>
      </w:r>
      <w:r w:rsidR="00FF245C">
        <w:rPr>
          <w:rFonts w:ascii="Arial" w:hAnsi="Arial" w:cs="Arial"/>
          <w:sz w:val="22"/>
          <w:szCs w:val="22"/>
        </w:rPr>
        <w:t xml:space="preserve"> </w:t>
      </w:r>
      <w:r w:rsidR="00EE36A2" w:rsidRPr="00EE36A2">
        <w:rPr>
          <w:rFonts w:ascii="Arial" w:hAnsi="Arial" w:cs="Arial"/>
          <w:sz w:val="22"/>
          <w:szCs w:val="22"/>
        </w:rPr>
        <w:t>(Sanders et al., 2015)</w:t>
      </w:r>
      <w:r w:rsidRPr="00050FE3">
        <w:rPr>
          <w:rFonts w:ascii="Arial" w:hAnsi="Arial" w:cs="Arial"/>
          <w:sz w:val="22"/>
          <w:szCs w:val="22"/>
        </w:rPr>
        <w:t>. Studies indicate that childhood obesity is also related to psychological problems such as depression and anxiety, due to the high incidence of experiencing bullying</w:t>
      </w:r>
      <w:r w:rsidR="00076010">
        <w:rPr>
          <w:rFonts w:ascii="Arial" w:hAnsi="Arial" w:cs="Arial"/>
          <w:sz w:val="22"/>
          <w:szCs w:val="22"/>
        </w:rPr>
        <w:t xml:space="preserve"> </w:t>
      </w:r>
      <w:r w:rsidR="00076010" w:rsidRPr="00076010">
        <w:rPr>
          <w:rFonts w:ascii="Arial" w:hAnsi="Arial" w:cs="Arial"/>
          <w:sz w:val="22"/>
          <w:szCs w:val="22"/>
        </w:rPr>
        <w:t>(Sanders et al., 2015)</w:t>
      </w:r>
      <w:r w:rsidRPr="00050FE3">
        <w:rPr>
          <w:rFonts w:ascii="Arial" w:hAnsi="Arial" w:cs="Arial"/>
          <w:sz w:val="22"/>
          <w:szCs w:val="22"/>
        </w:rPr>
        <w:t>. On the other hand, adults also show high rates of overweight</w:t>
      </w:r>
      <w:r w:rsidR="0074144D">
        <w:rPr>
          <w:rFonts w:ascii="Arial" w:hAnsi="Arial" w:cs="Arial"/>
          <w:sz w:val="22"/>
          <w:szCs w:val="22"/>
        </w:rPr>
        <w:t xml:space="preserve"> </w:t>
      </w:r>
      <w:r w:rsidR="0074144D" w:rsidRPr="0074144D">
        <w:rPr>
          <w:rFonts w:ascii="Arial" w:hAnsi="Arial" w:cs="Arial"/>
          <w:sz w:val="22"/>
          <w:szCs w:val="22"/>
        </w:rPr>
        <w:t>(</w:t>
      </w:r>
      <w:r w:rsidR="00FF245C" w:rsidRPr="00FF245C">
        <w:rPr>
          <w:rFonts w:ascii="Arial" w:hAnsi="Arial" w:cs="Arial"/>
          <w:sz w:val="22"/>
          <w:szCs w:val="22"/>
        </w:rPr>
        <w:t>Newham council, 2021)</w:t>
      </w:r>
      <w:r w:rsidRPr="00FF245C">
        <w:rPr>
          <w:rFonts w:ascii="Arial" w:hAnsi="Arial" w:cs="Arial"/>
          <w:sz w:val="22"/>
          <w:szCs w:val="22"/>
        </w:rPr>
        <w:t>,</w:t>
      </w:r>
      <w:r w:rsidRPr="00050FE3">
        <w:rPr>
          <w:rFonts w:ascii="Arial" w:hAnsi="Arial" w:cs="Arial"/>
          <w:sz w:val="22"/>
          <w:szCs w:val="22"/>
        </w:rPr>
        <w:t xml:space="preserve"> although there is a worse incidence in the percentages of physically active adults; in this latter case, the data indicate that the percentage of active adults is 53.1% compared to the national average of 66.3%</w:t>
      </w:r>
      <w:r w:rsidR="00101FCD">
        <w:rPr>
          <w:rFonts w:ascii="Arial" w:hAnsi="Arial" w:cs="Arial"/>
          <w:sz w:val="22"/>
          <w:szCs w:val="22"/>
        </w:rPr>
        <w:t xml:space="preserve"> </w:t>
      </w:r>
      <w:r w:rsidR="00101FCD" w:rsidRPr="00101FCD">
        <w:rPr>
          <w:rFonts w:ascii="Arial" w:hAnsi="Arial" w:cs="Arial"/>
          <w:sz w:val="22"/>
          <w:szCs w:val="22"/>
        </w:rPr>
        <w:t>(Public Health England, 2019)</w:t>
      </w:r>
      <w:r w:rsidR="00101FCD">
        <w:rPr>
          <w:rFonts w:ascii="Arial" w:hAnsi="Arial" w:cs="Arial"/>
          <w:sz w:val="22"/>
          <w:szCs w:val="22"/>
        </w:rPr>
        <w:t>.</w:t>
      </w:r>
      <w:r w:rsidRPr="00050FE3">
        <w:rPr>
          <w:rFonts w:ascii="Arial" w:hAnsi="Arial" w:cs="Arial"/>
          <w:sz w:val="22"/>
          <w:szCs w:val="22"/>
        </w:rPr>
        <w:t xml:space="preserve"> For all these reasons, the Newham Council created the Health and Wellbeing Strategy 2020/2023</w:t>
      </w:r>
      <w:r w:rsidR="00F64719">
        <w:rPr>
          <w:rFonts w:ascii="Arial" w:hAnsi="Arial" w:cs="Arial"/>
          <w:sz w:val="22"/>
          <w:szCs w:val="22"/>
        </w:rPr>
        <w:t xml:space="preserve"> </w:t>
      </w:r>
      <w:r w:rsidR="00F64719" w:rsidRPr="00F64719">
        <w:rPr>
          <w:rFonts w:ascii="Arial" w:hAnsi="Arial" w:cs="Arial"/>
          <w:sz w:val="22"/>
          <w:szCs w:val="22"/>
        </w:rPr>
        <w:t> </w:t>
      </w:r>
      <w:bookmarkStart w:id="34" w:name="_Hlk162947665"/>
      <w:r w:rsidR="00F64719" w:rsidRPr="00F64719">
        <w:rPr>
          <w:rFonts w:ascii="Arial" w:hAnsi="Arial" w:cs="Arial"/>
          <w:sz w:val="22"/>
          <w:szCs w:val="22"/>
        </w:rPr>
        <w:t>(Strategy, 2020)</w:t>
      </w:r>
      <w:bookmarkEnd w:id="34"/>
      <w:r w:rsidRPr="00050FE3">
        <w:rPr>
          <w:rFonts w:ascii="Arial" w:hAnsi="Arial" w:cs="Arial"/>
          <w:sz w:val="22"/>
          <w:szCs w:val="22"/>
        </w:rPr>
        <w:t>, in which it developed 12 priority points, with number 2 being 'Supporting our young people to be healthy and ready for adult life' to address measures to improve health and quality of life from childhood to adulthood</w:t>
      </w:r>
      <w:r w:rsidR="00F64719" w:rsidRPr="00F64719">
        <w:rPr>
          <w:rFonts w:ascii="Arial" w:hAnsi="Arial" w:cs="Arial"/>
          <w:sz w:val="22"/>
          <w:szCs w:val="22"/>
        </w:rPr>
        <w:t> (Strategy, 2020)</w:t>
      </w:r>
      <w:r w:rsidRPr="00050FE3">
        <w:rPr>
          <w:rFonts w:ascii="Arial" w:hAnsi="Arial" w:cs="Arial"/>
          <w:sz w:val="22"/>
          <w:szCs w:val="22"/>
        </w:rPr>
        <w:t>.</w:t>
      </w:r>
      <w:r w:rsidR="006B1319">
        <w:rPr>
          <w:rFonts w:ascii="Arial" w:hAnsi="Arial" w:cs="Arial"/>
          <w:sz w:val="22"/>
          <w:szCs w:val="22"/>
        </w:rPr>
        <w:t xml:space="preserve"> </w:t>
      </w:r>
      <w:r w:rsidR="000C01CA">
        <w:rPr>
          <w:rFonts w:ascii="Arial" w:hAnsi="Arial" w:cs="Arial"/>
          <w:sz w:val="22"/>
          <w:szCs w:val="22"/>
        </w:rPr>
        <w:t xml:space="preserve"> </w:t>
      </w:r>
    </w:p>
    <w:p w14:paraId="30C4917A" w14:textId="165A1868" w:rsidR="00CA4B82" w:rsidRPr="00CA5C25" w:rsidRDefault="003D613A" w:rsidP="00CA4B82">
      <w:pPr>
        <w:pStyle w:val="Heading2"/>
        <w:numPr>
          <w:ilvl w:val="1"/>
          <w:numId w:val="2"/>
        </w:numPr>
        <w:rPr>
          <w:rFonts w:ascii="Arial" w:hAnsi="Arial" w:cs="Arial"/>
          <w:b/>
          <w:bCs/>
          <w:color w:val="auto"/>
          <w:sz w:val="22"/>
          <w:szCs w:val="22"/>
        </w:rPr>
      </w:pPr>
      <w:bookmarkStart w:id="35" w:name="_Toc163828977"/>
      <w:r w:rsidRPr="002936B6">
        <w:rPr>
          <w:rFonts w:ascii="Arial" w:hAnsi="Arial" w:cs="Arial"/>
          <w:b/>
          <w:bCs/>
          <w:color w:val="auto"/>
          <w:sz w:val="22"/>
          <w:szCs w:val="22"/>
        </w:rPr>
        <w:t>Addressing SDG 11</w:t>
      </w:r>
      <w:bookmarkEnd w:id="35"/>
    </w:p>
    <w:p w14:paraId="565AB83F" w14:textId="77777777" w:rsidR="00E26F72" w:rsidRDefault="00BA071D" w:rsidP="00EE4838">
      <w:pPr>
        <w:spacing w:line="360" w:lineRule="auto"/>
        <w:jc w:val="both"/>
        <w:rPr>
          <w:rFonts w:ascii="Arial" w:hAnsi="Arial" w:cs="Arial"/>
          <w:sz w:val="22"/>
          <w:szCs w:val="22"/>
        </w:rPr>
      </w:pPr>
      <w:r w:rsidRPr="00BA071D">
        <w:rPr>
          <w:rFonts w:ascii="Arial" w:hAnsi="Arial" w:cs="Arial"/>
          <w:sz w:val="22"/>
          <w:szCs w:val="22"/>
        </w:rPr>
        <w:t>Regarding projects for cities with better sustainability and greater safety, the borough of Newham, in its 12 improvement priorities, included the Healthy Streets Schemes project</w:t>
      </w:r>
      <w:r w:rsidR="00B3461E">
        <w:rPr>
          <w:rFonts w:ascii="Arial" w:hAnsi="Arial" w:cs="Arial"/>
          <w:sz w:val="22"/>
          <w:szCs w:val="22"/>
        </w:rPr>
        <w:t xml:space="preserve"> </w:t>
      </w:r>
      <w:r w:rsidR="00B3461E" w:rsidRPr="00B3461E">
        <w:rPr>
          <w:rFonts w:ascii="Arial" w:hAnsi="Arial" w:cs="Arial"/>
          <w:sz w:val="22"/>
          <w:szCs w:val="22"/>
        </w:rPr>
        <w:t>(Strategy, 2020)</w:t>
      </w:r>
      <w:r w:rsidRPr="00BA071D">
        <w:rPr>
          <w:rFonts w:ascii="Arial" w:hAnsi="Arial" w:cs="Arial"/>
          <w:sz w:val="22"/>
          <w:szCs w:val="22"/>
        </w:rPr>
        <w:t>, where the priority is to improve air quality through actions to enhance public transport, adding more charging points for electric vehicles, reducing traffic access in neighbourhoods with lower car transit, and vehicle parking charges based on emissions. With these actions, a collective improvement of the positive environmental impact on the borough's air quality is expected</w:t>
      </w:r>
      <w:r w:rsidR="00F971D6">
        <w:rPr>
          <w:rFonts w:ascii="Arial" w:hAnsi="Arial" w:cs="Arial"/>
          <w:sz w:val="22"/>
          <w:szCs w:val="22"/>
        </w:rPr>
        <w:t xml:space="preserve"> </w:t>
      </w:r>
      <w:r w:rsidR="00101390" w:rsidRPr="00101390">
        <w:rPr>
          <w:rFonts w:ascii="Arial" w:hAnsi="Arial" w:cs="Arial"/>
          <w:sz w:val="22"/>
          <w:szCs w:val="22"/>
        </w:rPr>
        <w:t>(Strategy, 2020)</w:t>
      </w:r>
      <w:r w:rsidRPr="00BA071D">
        <w:rPr>
          <w:rFonts w:ascii="Arial" w:hAnsi="Arial" w:cs="Arial"/>
          <w:sz w:val="22"/>
          <w:szCs w:val="22"/>
        </w:rPr>
        <w:t>. However, in terms of safety, Newham has higher crime rates compared to the city of London</w:t>
      </w:r>
      <w:r w:rsidR="00EE4838">
        <w:rPr>
          <w:rFonts w:ascii="Arial" w:hAnsi="Arial" w:cs="Arial"/>
          <w:sz w:val="22"/>
          <w:szCs w:val="22"/>
        </w:rPr>
        <w:t xml:space="preserve"> </w:t>
      </w:r>
      <w:r w:rsidR="00EE4838" w:rsidRPr="00EE4838">
        <w:rPr>
          <w:rFonts w:ascii="Arial" w:hAnsi="Arial" w:cs="Arial"/>
          <w:sz w:val="22"/>
          <w:szCs w:val="22"/>
        </w:rPr>
        <w:t>(Public Health England, 2019)</w:t>
      </w:r>
      <w:r w:rsidRPr="00BA071D">
        <w:rPr>
          <w:rFonts w:ascii="Arial" w:hAnsi="Arial" w:cs="Arial"/>
          <w:sz w:val="22"/>
          <w:szCs w:val="22"/>
        </w:rPr>
        <w:t>, ranking almost 20 points above the national average in reports and hospital admissions for cases of violence or sexual assaults</w:t>
      </w:r>
      <w:r w:rsidR="00D87425">
        <w:rPr>
          <w:rFonts w:ascii="Arial" w:hAnsi="Arial" w:cs="Arial"/>
          <w:sz w:val="22"/>
          <w:szCs w:val="22"/>
        </w:rPr>
        <w:t xml:space="preserve"> </w:t>
      </w:r>
      <w:r w:rsidR="00EE4838" w:rsidRPr="00EE4838">
        <w:rPr>
          <w:rFonts w:ascii="Arial" w:hAnsi="Arial" w:cs="Arial"/>
          <w:sz w:val="22"/>
          <w:szCs w:val="22"/>
        </w:rPr>
        <w:t>(Public Health England, 2019)</w:t>
      </w:r>
      <w:r w:rsidR="00E26F72">
        <w:rPr>
          <w:rFonts w:ascii="Arial" w:hAnsi="Arial" w:cs="Arial"/>
          <w:sz w:val="22"/>
          <w:szCs w:val="22"/>
        </w:rPr>
        <w:t>.</w:t>
      </w:r>
    </w:p>
    <w:p w14:paraId="5920EC7A" w14:textId="4B2A6878" w:rsidR="001F5E7A" w:rsidRPr="0030097A" w:rsidRDefault="00B67FD8" w:rsidP="0030097A">
      <w:pPr>
        <w:pStyle w:val="Heading1"/>
        <w:numPr>
          <w:ilvl w:val="0"/>
          <w:numId w:val="2"/>
        </w:numPr>
        <w:rPr>
          <w:rFonts w:ascii="Arial" w:hAnsi="Arial" w:cs="Arial"/>
          <w:b/>
          <w:bCs/>
          <w:color w:val="auto"/>
          <w:sz w:val="22"/>
          <w:szCs w:val="22"/>
        </w:rPr>
      </w:pPr>
      <w:bookmarkStart w:id="36" w:name="_Toc163828978"/>
      <w:r w:rsidRPr="0030097A">
        <w:rPr>
          <w:rFonts w:ascii="Arial" w:hAnsi="Arial" w:cs="Arial"/>
          <w:b/>
          <w:bCs/>
          <w:color w:val="auto"/>
          <w:sz w:val="22"/>
          <w:szCs w:val="22"/>
        </w:rPr>
        <w:t>THE STATUS OF NEWHAM ADDRESSING SDGs 2, 3 AND 11</w:t>
      </w:r>
      <w:bookmarkEnd w:id="36"/>
    </w:p>
    <w:p w14:paraId="03106E13" w14:textId="77777777" w:rsidR="00810565" w:rsidRPr="000778B6" w:rsidRDefault="00943718" w:rsidP="00E01CEA">
      <w:pPr>
        <w:spacing w:line="360" w:lineRule="auto"/>
        <w:jc w:val="both"/>
        <w:rPr>
          <w:rFonts w:ascii="Arial" w:hAnsi="Arial" w:cs="Arial"/>
          <w:sz w:val="22"/>
          <w:szCs w:val="22"/>
        </w:rPr>
      </w:pPr>
      <w:bookmarkStart w:id="37" w:name="_Toc163828979"/>
      <w:r w:rsidRPr="000778B6">
        <w:rPr>
          <w:rStyle w:val="Heading2Char"/>
          <w:rFonts w:ascii="Arial" w:hAnsi="Arial" w:cs="Arial"/>
          <w:b/>
          <w:bCs/>
          <w:color w:val="auto"/>
          <w:sz w:val="22"/>
          <w:szCs w:val="22"/>
        </w:rPr>
        <w:t xml:space="preserve">6.1 </w:t>
      </w:r>
      <w:r w:rsidR="006303D1" w:rsidRPr="000778B6">
        <w:rPr>
          <w:rStyle w:val="Heading2Char"/>
          <w:rFonts w:ascii="Arial" w:hAnsi="Arial" w:cs="Arial"/>
          <w:b/>
          <w:bCs/>
          <w:color w:val="auto"/>
          <w:sz w:val="22"/>
          <w:szCs w:val="22"/>
        </w:rPr>
        <w:t>SDG 2</w:t>
      </w:r>
      <w:bookmarkEnd w:id="37"/>
    </w:p>
    <w:p w14:paraId="627F25B5" w14:textId="285B7CFC" w:rsidR="008F1B05" w:rsidRDefault="006303D1" w:rsidP="00E01CEA">
      <w:pPr>
        <w:spacing w:line="360" w:lineRule="auto"/>
        <w:jc w:val="both"/>
        <w:rPr>
          <w:rFonts w:ascii="Arial" w:hAnsi="Arial" w:cs="Arial"/>
          <w:sz w:val="22"/>
          <w:szCs w:val="22"/>
        </w:rPr>
      </w:pPr>
      <w:r w:rsidRPr="00D53BF3">
        <w:rPr>
          <w:rFonts w:ascii="Arial" w:hAnsi="Arial" w:cs="Arial"/>
          <w:sz w:val="22"/>
          <w:szCs w:val="22"/>
        </w:rPr>
        <w:t>Although there are local initiatives to ensure daily food menus for the most vulnerable population in Newham, the underlying socioeconomic factors such as economic deprivation and the high proportion of rent to median income indirectly influence Newham's capacity to address food security and nutrition</w:t>
      </w:r>
      <w:r w:rsidR="008C0537">
        <w:rPr>
          <w:rFonts w:ascii="Arial" w:hAnsi="Arial" w:cs="Arial"/>
          <w:sz w:val="22"/>
          <w:szCs w:val="22"/>
        </w:rPr>
        <w:t xml:space="preserve"> </w:t>
      </w:r>
      <w:r w:rsidR="008C0537" w:rsidRPr="008C0537">
        <w:rPr>
          <w:rFonts w:ascii="Arial" w:hAnsi="Arial" w:cs="Arial"/>
          <w:sz w:val="22"/>
          <w:szCs w:val="22"/>
        </w:rPr>
        <w:t>(Trust for London, 2024).</w:t>
      </w:r>
      <w:r w:rsidR="008C0537">
        <w:rPr>
          <w:rFonts w:ascii="Arial" w:hAnsi="Arial" w:cs="Arial"/>
          <w:sz w:val="22"/>
          <w:szCs w:val="22"/>
        </w:rPr>
        <w:t xml:space="preserve"> </w:t>
      </w:r>
      <w:r w:rsidRPr="00D53BF3">
        <w:rPr>
          <w:rFonts w:ascii="Arial" w:hAnsi="Arial" w:cs="Arial"/>
          <w:sz w:val="22"/>
          <w:szCs w:val="22"/>
        </w:rPr>
        <w:t xml:space="preserve">Despite witnessing some progress in selected areas, Newham remains positioned as one of the poorest districts within the nation </w:t>
      </w:r>
      <w:bookmarkStart w:id="38" w:name="_Hlk163655132"/>
      <w:r w:rsidRPr="00D53BF3">
        <w:rPr>
          <w:rFonts w:ascii="Arial" w:hAnsi="Arial" w:cs="Arial"/>
          <w:sz w:val="22"/>
          <w:szCs w:val="22"/>
        </w:rPr>
        <w:t>(Trust for London, 2024).</w:t>
      </w:r>
    </w:p>
    <w:p w14:paraId="0C62E54C" w14:textId="77777777" w:rsidR="00943718" w:rsidRPr="00D53BF3" w:rsidRDefault="00943718" w:rsidP="008F1B05">
      <w:pPr>
        <w:spacing w:line="360" w:lineRule="auto"/>
        <w:jc w:val="both"/>
        <w:rPr>
          <w:rFonts w:ascii="Arial" w:hAnsi="Arial" w:cs="Arial"/>
          <w:sz w:val="22"/>
          <w:szCs w:val="22"/>
        </w:rPr>
      </w:pPr>
    </w:p>
    <w:p w14:paraId="7ED1EDA0" w14:textId="6393F568" w:rsidR="000778B6" w:rsidRPr="000778B6" w:rsidRDefault="000778B6" w:rsidP="000778B6">
      <w:pPr>
        <w:pStyle w:val="Heading2"/>
        <w:rPr>
          <w:rFonts w:ascii="Arial" w:hAnsi="Arial" w:cs="Arial"/>
          <w:b/>
          <w:bCs/>
          <w:color w:val="auto"/>
          <w:sz w:val="22"/>
          <w:szCs w:val="22"/>
        </w:rPr>
      </w:pPr>
      <w:bookmarkStart w:id="39" w:name="_Toc163828980"/>
      <w:bookmarkEnd w:id="38"/>
      <w:r w:rsidRPr="000778B6">
        <w:rPr>
          <w:rFonts w:ascii="Arial" w:hAnsi="Arial" w:cs="Arial"/>
          <w:b/>
          <w:bCs/>
          <w:color w:val="auto"/>
          <w:sz w:val="22"/>
          <w:szCs w:val="22"/>
        </w:rPr>
        <w:t xml:space="preserve">6.2 </w:t>
      </w:r>
      <w:r w:rsidR="00F35CB7" w:rsidRPr="000778B6">
        <w:rPr>
          <w:rFonts w:ascii="Arial" w:hAnsi="Arial" w:cs="Arial"/>
          <w:b/>
          <w:bCs/>
          <w:color w:val="auto"/>
          <w:sz w:val="22"/>
          <w:szCs w:val="22"/>
        </w:rPr>
        <w:t>SDG 3</w:t>
      </w:r>
      <w:bookmarkEnd w:id="39"/>
    </w:p>
    <w:p w14:paraId="30B7B741" w14:textId="56961114" w:rsidR="002751D8" w:rsidRPr="00D53BF3" w:rsidRDefault="00F35CB7" w:rsidP="008F1B05">
      <w:pPr>
        <w:spacing w:line="360" w:lineRule="auto"/>
        <w:jc w:val="both"/>
        <w:rPr>
          <w:rFonts w:ascii="Arial" w:hAnsi="Arial" w:cs="Arial"/>
          <w:sz w:val="22"/>
          <w:szCs w:val="22"/>
        </w:rPr>
      </w:pPr>
      <w:r w:rsidRPr="00D53BF3">
        <w:rPr>
          <w:rFonts w:ascii="Arial" w:hAnsi="Arial" w:cs="Arial"/>
          <w:sz w:val="22"/>
          <w:szCs w:val="22"/>
        </w:rPr>
        <w:t>The intertwined issues of unemployment and poverty create a complex challenge for public health</w:t>
      </w:r>
      <w:r w:rsidR="000F13B6" w:rsidRPr="00D53BF3">
        <w:rPr>
          <w:rFonts w:ascii="Arial" w:hAnsi="Arial" w:cs="Arial"/>
          <w:sz w:val="22"/>
          <w:szCs w:val="22"/>
        </w:rPr>
        <w:t xml:space="preserve"> (Gillespie, Hardy and Watt, 2021)</w:t>
      </w:r>
      <w:r w:rsidRPr="00D53BF3">
        <w:rPr>
          <w:rFonts w:ascii="Arial" w:hAnsi="Arial" w:cs="Arial"/>
          <w:sz w:val="22"/>
          <w:szCs w:val="22"/>
        </w:rPr>
        <w:t>. The lack of notable improvement in unemployment figures in 2023, according to the Trust for London</w:t>
      </w:r>
      <w:r w:rsidR="00676897" w:rsidRPr="00D53BF3">
        <w:rPr>
          <w:rFonts w:ascii="Arial" w:hAnsi="Arial" w:cs="Arial"/>
          <w:sz w:val="22"/>
          <w:szCs w:val="22"/>
        </w:rPr>
        <w:t xml:space="preserve"> (2024)</w:t>
      </w:r>
      <w:r w:rsidRPr="00D53BF3">
        <w:rPr>
          <w:rFonts w:ascii="Arial" w:hAnsi="Arial" w:cs="Arial"/>
          <w:sz w:val="22"/>
          <w:szCs w:val="22"/>
        </w:rPr>
        <w:t>, and persistent economic deprivation exacerbate health disparities, with mental health being</w:t>
      </w:r>
      <w:r w:rsidR="008F3EC3" w:rsidRPr="00D53BF3">
        <w:rPr>
          <w:rFonts w:ascii="Arial" w:hAnsi="Arial" w:cs="Arial"/>
          <w:sz w:val="22"/>
          <w:szCs w:val="22"/>
        </w:rPr>
        <w:t xml:space="preserve"> </w:t>
      </w:r>
      <w:r w:rsidRPr="00D53BF3">
        <w:rPr>
          <w:rFonts w:ascii="Arial" w:hAnsi="Arial" w:cs="Arial"/>
          <w:sz w:val="22"/>
          <w:szCs w:val="22"/>
        </w:rPr>
        <w:t xml:space="preserve"> one of the most affected areas</w:t>
      </w:r>
      <w:r w:rsidR="00D815AA">
        <w:rPr>
          <w:rFonts w:ascii="Arial" w:hAnsi="Arial" w:cs="Arial"/>
          <w:sz w:val="22"/>
          <w:szCs w:val="22"/>
        </w:rPr>
        <w:t xml:space="preserve"> </w:t>
      </w:r>
      <w:r w:rsidR="008A5902">
        <w:rPr>
          <w:rFonts w:ascii="Arial" w:hAnsi="Arial" w:cs="Arial"/>
          <w:sz w:val="22"/>
          <w:szCs w:val="22"/>
        </w:rPr>
        <w:t>(The health foundation, 2021)</w:t>
      </w:r>
      <w:r w:rsidRPr="00D53BF3">
        <w:rPr>
          <w:rFonts w:ascii="Arial" w:hAnsi="Arial" w:cs="Arial"/>
          <w:sz w:val="22"/>
          <w:szCs w:val="22"/>
        </w:rPr>
        <w:t>. Therefore, the Newham local authority, in addressing SDG 3, would need to confront these socioeconomic determinants of health comprehensively and address the root causes of health inequities to improve the well-being of its residents</w:t>
      </w:r>
      <w:r w:rsidR="006B7B33" w:rsidRPr="00D53BF3">
        <w:rPr>
          <w:rFonts w:ascii="Arial" w:hAnsi="Arial" w:cs="Arial"/>
          <w:sz w:val="22"/>
          <w:szCs w:val="22"/>
        </w:rPr>
        <w:t xml:space="preserve"> (Gillespie, Hardy and Watt, 2021).</w:t>
      </w:r>
    </w:p>
    <w:p w14:paraId="72B62FFE" w14:textId="398453CB" w:rsidR="00C17856" w:rsidRPr="00026A39" w:rsidRDefault="00026A39" w:rsidP="00026A39">
      <w:pPr>
        <w:pStyle w:val="Heading2"/>
        <w:rPr>
          <w:rFonts w:ascii="Arial" w:hAnsi="Arial" w:cs="Arial"/>
          <w:b/>
          <w:bCs/>
          <w:color w:val="auto"/>
          <w:sz w:val="22"/>
          <w:szCs w:val="22"/>
        </w:rPr>
      </w:pPr>
      <w:bookmarkStart w:id="40" w:name="_Toc163828981"/>
      <w:r w:rsidRPr="00026A39">
        <w:rPr>
          <w:rFonts w:ascii="Arial" w:hAnsi="Arial" w:cs="Arial"/>
          <w:b/>
          <w:bCs/>
          <w:color w:val="auto"/>
          <w:sz w:val="22"/>
          <w:szCs w:val="22"/>
        </w:rPr>
        <w:t xml:space="preserve">6.3 </w:t>
      </w:r>
      <w:r w:rsidR="004E6141" w:rsidRPr="00026A39">
        <w:rPr>
          <w:rFonts w:ascii="Arial" w:hAnsi="Arial" w:cs="Arial"/>
          <w:b/>
          <w:bCs/>
          <w:color w:val="auto"/>
          <w:sz w:val="22"/>
          <w:szCs w:val="22"/>
        </w:rPr>
        <w:t>SDG11</w:t>
      </w:r>
      <w:bookmarkEnd w:id="40"/>
    </w:p>
    <w:p w14:paraId="0B29F11F" w14:textId="525C0BA6" w:rsidR="00C75A57" w:rsidRPr="00D53BF3" w:rsidRDefault="004E6141" w:rsidP="008F1B05">
      <w:pPr>
        <w:spacing w:line="360" w:lineRule="auto"/>
        <w:jc w:val="both"/>
        <w:rPr>
          <w:rFonts w:ascii="Arial" w:hAnsi="Arial" w:cs="Arial"/>
          <w:sz w:val="22"/>
          <w:szCs w:val="22"/>
        </w:rPr>
      </w:pPr>
      <w:r w:rsidRPr="00D53BF3">
        <w:rPr>
          <w:rFonts w:ascii="Arial" w:hAnsi="Arial" w:cs="Arial"/>
          <w:sz w:val="22"/>
          <w:szCs w:val="22"/>
        </w:rPr>
        <w:t>The challenges related to affordable living spaces, the high proportion of rent to median income, and the prevalence of temporary housing situations are central to th</w:t>
      </w:r>
      <w:r w:rsidR="007B7C19" w:rsidRPr="00D53BF3">
        <w:rPr>
          <w:rFonts w:ascii="Arial" w:hAnsi="Arial" w:cs="Arial"/>
          <w:sz w:val="22"/>
          <w:szCs w:val="22"/>
        </w:rPr>
        <w:t>e</w:t>
      </w:r>
      <w:r w:rsidRPr="00D53BF3">
        <w:rPr>
          <w:rFonts w:ascii="Arial" w:hAnsi="Arial" w:cs="Arial"/>
          <w:sz w:val="22"/>
          <w:szCs w:val="22"/>
        </w:rPr>
        <w:t xml:space="preserve"> discussion </w:t>
      </w:r>
      <w:bookmarkStart w:id="41" w:name="_Hlk163654820"/>
      <w:r w:rsidRPr="00D53BF3">
        <w:rPr>
          <w:rFonts w:ascii="Arial" w:hAnsi="Arial" w:cs="Arial"/>
          <w:sz w:val="22"/>
          <w:szCs w:val="22"/>
        </w:rPr>
        <w:t>(Gillespie, Hardy and Watt, 2021)</w:t>
      </w:r>
      <w:bookmarkEnd w:id="41"/>
      <w:r w:rsidRPr="00D53BF3">
        <w:rPr>
          <w:rFonts w:ascii="Arial" w:hAnsi="Arial" w:cs="Arial"/>
          <w:sz w:val="22"/>
          <w:szCs w:val="22"/>
        </w:rPr>
        <w:t>. These issues highlight the significant obstacles in making Newham an inclusive, safe, resilient, and sustainable city</w:t>
      </w:r>
      <w:r w:rsidR="009D6787" w:rsidRPr="00D53BF3">
        <w:rPr>
          <w:rFonts w:ascii="Arial" w:hAnsi="Arial" w:cs="Arial"/>
          <w:sz w:val="22"/>
          <w:szCs w:val="22"/>
        </w:rPr>
        <w:t xml:space="preserve"> </w:t>
      </w:r>
      <w:r w:rsidR="00B93F1E" w:rsidRPr="00D53BF3">
        <w:rPr>
          <w:rFonts w:ascii="Arial" w:hAnsi="Arial" w:cs="Arial"/>
          <w:sz w:val="22"/>
          <w:szCs w:val="22"/>
        </w:rPr>
        <w:t>(Trust for London, 2024)</w:t>
      </w:r>
      <w:r w:rsidRPr="00D53BF3">
        <w:rPr>
          <w:rFonts w:ascii="Arial" w:hAnsi="Arial" w:cs="Arial"/>
          <w:sz w:val="22"/>
          <w:szCs w:val="22"/>
        </w:rPr>
        <w:t>. The emphasis on the need for thoughtfully devised strategic measures to address the housing crisis, economic deprivation, and public safety concerns underscores an ongoing effort to create a more sustainable urban environment</w:t>
      </w:r>
      <w:r w:rsidR="00E74F6A" w:rsidRPr="00D53BF3">
        <w:rPr>
          <w:rFonts w:ascii="Arial" w:hAnsi="Arial" w:cs="Arial"/>
          <w:sz w:val="22"/>
          <w:szCs w:val="22"/>
        </w:rPr>
        <w:t xml:space="preserve"> (Gillespie, Hardy and Watt, 2021)</w:t>
      </w:r>
      <w:r w:rsidRPr="00D53BF3">
        <w:rPr>
          <w:rFonts w:ascii="Arial" w:hAnsi="Arial" w:cs="Arial"/>
          <w:sz w:val="22"/>
          <w:szCs w:val="22"/>
        </w:rPr>
        <w:t>. This involves tackling the intricate web of socioeconomic elements contributing to social and economic exclusion, with the ultimate goal of fostering a more equitable community within Newham (Gillespie, Hardy and Watt, 2021).</w:t>
      </w:r>
    </w:p>
    <w:p w14:paraId="554057FD" w14:textId="69C25CE9" w:rsidR="001B2363" w:rsidRPr="002936B6" w:rsidRDefault="00967936" w:rsidP="00551FC1">
      <w:pPr>
        <w:pStyle w:val="Heading1"/>
        <w:numPr>
          <w:ilvl w:val="0"/>
          <w:numId w:val="2"/>
        </w:numPr>
        <w:rPr>
          <w:rFonts w:ascii="Arial" w:hAnsi="Arial" w:cs="Arial"/>
          <w:b/>
          <w:bCs/>
          <w:color w:val="auto"/>
          <w:sz w:val="22"/>
          <w:szCs w:val="22"/>
        </w:rPr>
      </w:pPr>
      <w:bookmarkStart w:id="42" w:name="_Toc163828982"/>
      <w:r w:rsidRPr="002936B6">
        <w:rPr>
          <w:rFonts w:ascii="Arial" w:hAnsi="Arial" w:cs="Arial"/>
          <w:b/>
          <w:bCs/>
          <w:color w:val="auto"/>
          <w:sz w:val="22"/>
          <w:szCs w:val="22"/>
        </w:rPr>
        <w:t>RECOM</w:t>
      </w:r>
      <w:r w:rsidR="009F573A" w:rsidRPr="002936B6">
        <w:rPr>
          <w:rFonts w:ascii="Arial" w:hAnsi="Arial" w:cs="Arial"/>
          <w:b/>
          <w:bCs/>
          <w:color w:val="auto"/>
          <w:sz w:val="22"/>
          <w:szCs w:val="22"/>
        </w:rPr>
        <w:t>MENDATIONS</w:t>
      </w:r>
      <w:bookmarkEnd w:id="42"/>
    </w:p>
    <w:p w14:paraId="2F324183" w14:textId="59E6527F" w:rsidR="00024E51" w:rsidRDefault="00842600" w:rsidP="00024E51">
      <w:pPr>
        <w:spacing w:line="360" w:lineRule="auto"/>
        <w:jc w:val="both"/>
        <w:rPr>
          <w:rFonts w:ascii="Arial" w:hAnsi="Arial" w:cs="Arial"/>
          <w:sz w:val="22"/>
          <w:szCs w:val="22"/>
        </w:rPr>
      </w:pPr>
      <w:r w:rsidRPr="00842600">
        <w:rPr>
          <w:rFonts w:ascii="Arial" w:hAnsi="Arial" w:cs="Arial"/>
          <w:sz w:val="22"/>
          <w:szCs w:val="22"/>
        </w:rPr>
        <w:t>To improve issues of housing, unemployment, and malnutrition, among others in the borough of Newham, it would be necessary to implement new projects aimed at combating economic deprivation.</w:t>
      </w:r>
    </w:p>
    <w:p w14:paraId="003F9F7A" w14:textId="4707FFBC" w:rsidR="001D63F4" w:rsidRPr="002936B6" w:rsidRDefault="005A4EB9" w:rsidP="00C72595">
      <w:pPr>
        <w:pStyle w:val="Heading2"/>
        <w:numPr>
          <w:ilvl w:val="1"/>
          <w:numId w:val="2"/>
        </w:numPr>
        <w:jc w:val="both"/>
        <w:rPr>
          <w:rFonts w:ascii="Arial" w:hAnsi="Arial" w:cs="Arial"/>
          <w:b/>
          <w:bCs/>
          <w:color w:val="auto"/>
          <w:sz w:val="22"/>
          <w:szCs w:val="22"/>
        </w:rPr>
      </w:pPr>
      <w:bookmarkStart w:id="43" w:name="_Toc163828983"/>
      <w:r w:rsidRPr="002936B6">
        <w:rPr>
          <w:rFonts w:ascii="Arial" w:hAnsi="Arial" w:cs="Arial"/>
          <w:b/>
          <w:bCs/>
          <w:color w:val="auto"/>
          <w:sz w:val="22"/>
          <w:szCs w:val="22"/>
        </w:rPr>
        <w:t>Promoting quality food donations</w:t>
      </w:r>
      <w:bookmarkEnd w:id="43"/>
    </w:p>
    <w:p w14:paraId="7FD1D3AA" w14:textId="4FB9DEB6" w:rsidR="00C72595" w:rsidRDefault="00B92C54" w:rsidP="00493EB7">
      <w:pPr>
        <w:spacing w:line="360" w:lineRule="auto"/>
        <w:jc w:val="both"/>
        <w:rPr>
          <w:rFonts w:ascii="Arial" w:hAnsi="Arial" w:cs="Arial"/>
          <w:sz w:val="22"/>
          <w:szCs w:val="22"/>
        </w:rPr>
      </w:pPr>
      <w:r w:rsidRPr="00B92C54">
        <w:rPr>
          <w:rFonts w:ascii="Arial" w:hAnsi="Arial" w:cs="Arial"/>
          <w:sz w:val="22"/>
          <w:szCs w:val="22"/>
        </w:rPr>
        <w:t>The menus provided by aid organizations tend to be high in fats, carbohydrates, and sugars, and low in micronutrients, which demonstrates the logistical and budgetary limitations these organizations face</w:t>
      </w:r>
      <w:r w:rsidR="002C572C">
        <w:rPr>
          <w:rFonts w:ascii="Arial" w:hAnsi="Arial" w:cs="Arial"/>
          <w:sz w:val="22"/>
          <w:szCs w:val="22"/>
        </w:rPr>
        <w:t xml:space="preserve"> </w:t>
      </w:r>
      <w:r w:rsidR="002C572C" w:rsidRPr="002C572C">
        <w:rPr>
          <w:rFonts w:ascii="Arial" w:hAnsi="Arial" w:cs="Arial"/>
          <w:sz w:val="22"/>
          <w:szCs w:val="22"/>
        </w:rPr>
        <w:t>(Pelham-Burn et al., 2014)</w:t>
      </w:r>
      <w:r w:rsidRPr="00B92C54">
        <w:rPr>
          <w:rFonts w:ascii="Arial" w:hAnsi="Arial" w:cs="Arial"/>
          <w:sz w:val="22"/>
          <w:szCs w:val="22"/>
        </w:rPr>
        <w:t>. Therefore, it is important to create campaigns with a message encouraging the donation of more vegetables and healthy fats when collaborating with organizations responsible for supplying food to those in need</w:t>
      </w:r>
      <w:r w:rsidR="00B5353C">
        <w:rPr>
          <w:rFonts w:ascii="Arial" w:hAnsi="Arial" w:cs="Arial"/>
          <w:sz w:val="22"/>
          <w:szCs w:val="22"/>
        </w:rPr>
        <w:t xml:space="preserve"> </w:t>
      </w:r>
      <w:r w:rsidR="00B5353C" w:rsidRPr="00B5353C">
        <w:rPr>
          <w:rFonts w:ascii="Arial" w:hAnsi="Arial" w:cs="Arial"/>
          <w:sz w:val="22"/>
          <w:szCs w:val="22"/>
        </w:rPr>
        <w:t>(Pelham-Burn et al., 2014)</w:t>
      </w:r>
      <w:r w:rsidR="00B5353C">
        <w:rPr>
          <w:rFonts w:ascii="Arial" w:hAnsi="Arial" w:cs="Arial"/>
          <w:sz w:val="22"/>
          <w:szCs w:val="22"/>
        </w:rPr>
        <w:t xml:space="preserve">. </w:t>
      </w:r>
    </w:p>
    <w:p w14:paraId="26A47152" w14:textId="35C50CBF" w:rsidR="00E05F0D" w:rsidRPr="002936B6" w:rsidRDefault="00355513" w:rsidP="00E05F0D">
      <w:pPr>
        <w:pStyle w:val="ListParagraph"/>
        <w:numPr>
          <w:ilvl w:val="1"/>
          <w:numId w:val="2"/>
        </w:numPr>
        <w:spacing w:line="360" w:lineRule="auto"/>
        <w:jc w:val="both"/>
        <w:rPr>
          <w:rFonts w:ascii="Arial" w:hAnsi="Arial" w:cs="Arial"/>
          <w:b/>
          <w:bCs/>
          <w:sz w:val="22"/>
          <w:szCs w:val="22"/>
        </w:rPr>
      </w:pPr>
      <w:bookmarkStart w:id="44" w:name="_Toc163828984"/>
      <w:r w:rsidRPr="002936B6">
        <w:rPr>
          <w:rStyle w:val="Heading2Char"/>
          <w:rFonts w:ascii="Arial" w:hAnsi="Arial" w:cs="Arial"/>
          <w:b/>
          <w:bCs/>
          <w:color w:val="auto"/>
          <w:sz w:val="22"/>
          <w:szCs w:val="22"/>
        </w:rPr>
        <w:t>Initiatives for Affordable Housing</w:t>
      </w:r>
      <w:bookmarkEnd w:id="44"/>
    </w:p>
    <w:p w14:paraId="6030F1E7" w14:textId="46C726E4" w:rsidR="00F51F1F" w:rsidRDefault="00355513" w:rsidP="00493EB7">
      <w:pPr>
        <w:spacing w:line="360" w:lineRule="auto"/>
        <w:jc w:val="both"/>
        <w:rPr>
          <w:rFonts w:ascii="Arial" w:hAnsi="Arial" w:cs="Arial"/>
          <w:sz w:val="22"/>
          <w:szCs w:val="22"/>
        </w:rPr>
      </w:pPr>
      <w:r w:rsidRPr="00355513">
        <w:rPr>
          <w:rFonts w:ascii="Arial" w:hAnsi="Arial" w:cs="Arial"/>
          <w:sz w:val="22"/>
          <w:szCs w:val="22"/>
        </w:rPr>
        <w:t>Formulate and execute a detailed strategy for affordable housing, which encompasses the construction of new cost-effective homes and the provision of financial aid programs designed to support low-income households and persons in affording their accommodation</w:t>
      </w:r>
      <w:r w:rsidR="003209B3">
        <w:rPr>
          <w:rFonts w:ascii="Arial" w:hAnsi="Arial" w:cs="Arial"/>
          <w:sz w:val="22"/>
          <w:szCs w:val="22"/>
        </w:rPr>
        <w:t xml:space="preserve"> </w:t>
      </w:r>
      <w:r w:rsidR="00477617" w:rsidRPr="00477617">
        <w:rPr>
          <w:rFonts w:ascii="Arial" w:hAnsi="Arial" w:cs="Arial"/>
          <w:sz w:val="22"/>
          <w:szCs w:val="22"/>
        </w:rPr>
        <w:t> (Whitehead, 2006)</w:t>
      </w:r>
      <w:r w:rsidRPr="00355513">
        <w:rPr>
          <w:rFonts w:ascii="Arial" w:hAnsi="Arial" w:cs="Arial"/>
          <w:sz w:val="22"/>
          <w:szCs w:val="22"/>
        </w:rPr>
        <w:t>. This strategy might include forming collaborations with private sector developers, utilizing publicly owned lands for affordable housing schemes, and providing benefits to encourage the creation of budget-friendly housing options</w:t>
      </w:r>
      <w:r w:rsidR="00477617" w:rsidRPr="00477617">
        <w:rPr>
          <w:rFonts w:ascii="Arial" w:hAnsi="Arial" w:cs="Arial"/>
          <w:sz w:val="22"/>
          <w:szCs w:val="22"/>
        </w:rPr>
        <w:t> (Whitehead, 2006)</w:t>
      </w:r>
      <w:r w:rsidRPr="00355513">
        <w:rPr>
          <w:rFonts w:ascii="Arial" w:hAnsi="Arial" w:cs="Arial"/>
          <w:sz w:val="22"/>
          <w:szCs w:val="22"/>
        </w:rPr>
        <w:t>.</w:t>
      </w:r>
    </w:p>
    <w:p w14:paraId="148A3F3F" w14:textId="77777777" w:rsidR="00631F90" w:rsidRDefault="00631F90" w:rsidP="00493EB7">
      <w:pPr>
        <w:spacing w:line="360" w:lineRule="auto"/>
        <w:jc w:val="both"/>
        <w:rPr>
          <w:rFonts w:ascii="Arial" w:hAnsi="Arial" w:cs="Arial"/>
          <w:sz w:val="22"/>
          <w:szCs w:val="22"/>
        </w:rPr>
      </w:pPr>
    </w:p>
    <w:p w14:paraId="7069337E" w14:textId="6386D78C" w:rsidR="0018582E" w:rsidRPr="002936B6" w:rsidRDefault="00260C07" w:rsidP="0018582E">
      <w:pPr>
        <w:pStyle w:val="ListParagraph"/>
        <w:numPr>
          <w:ilvl w:val="1"/>
          <w:numId w:val="2"/>
        </w:numPr>
        <w:spacing w:line="360" w:lineRule="auto"/>
        <w:jc w:val="both"/>
        <w:rPr>
          <w:rFonts w:ascii="Arial" w:hAnsi="Arial" w:cs="Arial"/>
          <w:b/>
          <w:bCs/>
          <w:sz w:val="22"/>
          <w:szCs w:val="22"/>
        </w:rPr>
      </w:pPr>
      <w:bookmarkStart w:id="45" w:name="_Toc163828985"/>
      <w:r w:rsidRPr="002936B6">
        <w:rPr>
          <w:rStyle w:val="Heading2Char"/>
          <w:rFonts w:ascii="Arial" w:hAnsi="Arial" w:cs="Arial"/>
          <w:b/>
          <w:bCs/>
          <w:color w:val="auto"/>
          <w:sz w:val="22"/>
          <w:szCs w:val="22"/>
        </w:rPr>
        <w:t>Fostering Economic Development and Entrepreneurial Support</w:t>
      </w:r>
      <w:bookmarkEnd w:id="45"/>
    </w:p>
    <w:p w14:paraId="02F04E73" w14:textId="77777777" w:rsidR="001130D5" w:rsidRDefault="00DC57E0" w:rsidP="00493EB7">
      <w:pPr>
        <w:spacing w:line="360" w:lineRule="auto"/>
        <w:jc w:val="both"/>
        <w:rPr>
          <w:rFonts w:ascii="Arial" w:hAnsi="Arial" w:cs="Arial"/>
          <w:sz w:val="22"/>
          <w:szCs w:val="22"/>
        </w:rPr>
      </w:pPr>
      <w:r w:rsidRPr="00260C07">
        <w:rPr>
          <w:rFonts w:ascii="Arial" w:hAnsi="Arial" w:cs="Arial"/>
          <w:sz w:val="22"/>
          <w:szCs w:val="22"/>
        </w:rPr>
        <w:t xml:space="preserve">Promoting the growth of local businesses </w:t>
      </w:r>
      <w:r w:rsidR="003E4335">
        <w:rPr>
          <w:rFonts w:ascii="Arial" w:hAnsi="Arial" w:cs="Arial"/>
          <w:sz w:val="22"/>
          <w:szCs w:val="22"/>
        </w:rPr>
        <w:t xml:space="preserve">could be helpful </w:t>
      </w:r>
      <w:r w:rsidRPr="00260C07">
        <w:rPr>
          <w:rFonts w:ascii="Arial" w:hAnsi="Arial" w:cs="Arial"/>
          <w:sz w:val="22"/>
          <w:szCs w:val="22"/>
        </w:rPr>
        <w:t>for stimulating economic vitality and creating job opportunities</w:t>
      </w:r>
      <w:r w:rsidR="00BF04BF" w:rsidRPr="00BF04BF">
        <w:rPr>
          <w:rFonts w:ascii="Arial" w:hAnsi="Arial" w:cs="Arial"/>
          <w:sz w:val="22"/>
          <w:szCs w:val="22"/>
        </w:rPr>
        <w:t> (Carley, 2000)</w:t>
      </w:r>
      <w:r w:rsidRPr="00260C07">
        <w:rPr>
          <w:rFonts w:ascii="Arial" w:hAnsi="Arial" w:cs="Arial"/>
          <w:sz w:val="22"/>
          <w:szCs w:val="22"/>
        </w:rPr>
        <w:t>.</w:t>
      </w:r>
      <w:r w:rsidR="00963FC1">
        <w:rPr>
          <w:rFonts w:ascii="Arial" w:hAnsi="Arial" w:cs="Arial"/>
          <w:sz w:val="22"/>
          <w:szCs w:val="22"/>
        </w:rPr>
        <w:t xml:space="preserve"> Local authorities should</w:t>
      </w:r>
      <w:r w:rsidR="00260C07" w:rsidRPr="00260C07">
        <w:rPr>
          <w:rFonts w:ascii="Arial" w:hAnsi="Arial" w:cs="Arial"/>
          <w:sz w:val="22"/>
          <w:szCs w:val="22"/>
        </w:rPr>
        <w:t xml:space="preserve"> invest towards regional projects designed to enhance economic development and assist entrepreneurs along with small businesses</w:t>
      </w:r>
      <w:r w:rsidR="00BF04BF">
        <w:rPr>
          <w:rFonts w:ascii="Arial" w:hAnsi="Arial" w:cs="Arial"/>
          <w:sz w:val="22"/>
          <w:szCs w:val="22"/>
        </w:rPr>
        <w:t xml:space="preserve"> </w:t>
      </w:r>
      <w:r w:rsidR="00BF04BF" w:rsidRPr="00BF04BF">
        <w:rPr>
          <w:rFonts w:ascii="Arial" w:hAnsi="Arial" w:cs="Arial"/>
          <w:sz w:val="22"/>
          <w:szCs w:val="22"/>
        </w:rPr>
        <w:t>(Carley, 2000)</w:t>
      </w:r>
      <w:r w:rsidR="00260C07" w:rsidRPr="00260C07">
        <w:rPr>
          <w:rFonts w:ascii="Arial" w:hAnsi="Arial" w:cs="Arial"/>
          <w:sz w:val="22"/>
          <w:szCs w:val="22"/>
        </w:rPr>
        <w:t>. Efforts could include setting up business incubators and accelerators, offering financial support through grants or loans to emerging businesses, and providing advisory services for business development to help entrepreneurs overcome hurdles</w:t>
      </w:r>
      <w:r w:rsidR="00BF04BF">
        <w:rPr>
          <w:rFonts w:ascii="Arial" w:hAnsi="Arial" w:cs="Arial"/>
          <w:sz w:val="22"/>
          <w:szCs w:val="22"/>
        </w:rPr>
        <w:t xml:space="preserve"> </w:t>
      </w:r>
      <w:r w:rsidR="00BF04BF" w:rsidRPr="00BF04BF">
        <w:rPr>
          <w:rFonts w:ascii="Arial" w:hAnsi="Arial" w:cs="Arial"/>
          <w:sz w:val="22"/>
          <w:szCs w:val="22"/>
        </w:rPr>
        <w:t>(Carley, 2000)</w:t>
      </w:r>
      <w:r w:rsidR="00260C07" w:rsidRPr="00260C07">
        <w:rPr>
          <w:rFonts w:ascii="Arial" w:hAnsi="Arial" w:cs="Arial"/>
          <w:sz w:val="22"/>
          <w:szCs w:val="22"/>
        </w:rPr>
        <w:t>.</w:t>
      </w:r>
    </w:p>
    <w:p w14:paraId="3607FCC8" w14:textId="06011346" w:rsidR="00024E51" w:rsidRPr="00705EC1" w:rsidRDefault="001130D5" w:rsidP="00705EC1">
      <w:pPr>
        <w:spacing w:line="360" w:lineRule="auto"/>
        <w:jc w:val="both"/>
        <w:rPr>
          <w:rFonts w:ascii="Arial" w:hAnsi="Arial" w:cs="Arial"/>
          <w:b/>
          <w:bCs/>
          <w:sz w:val="22"/>
          <w:szCs w:val="22"/>
        </w:rPr>
      </w:pPr>
      <w:bookmarkStart w:id="46" w:name="_Toc163828986"/>
      <w:r w:rsidRPr="00F74935">
        <w:rPr>
          <w:rStyle w:val="Heading1Char"/>
          <w:rFonts w:ascii="Arial" w:hAnsi="Arial" w:cs="Arial"/>
          <w:b/>
          <w:bCs/>
          <w:color w:val="auto"/>
          <w:sz w:val="22"/>
          <w:szCs w:val="22"/>
        </w:rPr>
        <w:t>CONCLUSION</w:t>
      </w:r>
      <w:bookmarkEnd w:id="46"/>
      <w:r w:rsidR="00260C07" w:rsidRPr="00F74935">
        <w:rPr>
          <w:rStyle w:val="Heading1Char"/>
          <w:rFonts w:ascii="Arial" w:hAnsi="Arial" w:cs="Arial"/>
          <w:b/>
          <w:bCs/>
          <w:color w:val="auto"/>
          <w:sz w:val="22"/>
          <w:szCs w:val="22"/>
        </w:rPr>
        <w:t xml:space="preserve"> </w:t>
      </w:r>
      <w:r w:rsidR="00CA4B82" w:rsidRPr="00CA4B82">
        <w:rPr>
          <w:rFonts w:ascii="Arial" w:hAnsi="Arial" w:cs="Arial"/>
          <w:sz w:val="22"/>
          <w:szCs w:val="22"/>
        </w:rPr>
        <w:br/>
      </w:r>
      <w:r w:rsidR="00CA4B82" w:rsidRPr="00705EC1">
        <w:rPr>
          <w:rFonts w:ascii="Arial" w:hAnsi="Arial" w:cs="Arial"/>
          <w:sz w:val="22"/>
          <w:szCs w:val="22"/>
        </w:rPr>
        <w:t>In summary, striving towards the Sustainable Development Goals (SDGs) is essential for creating a world that is fair, environmentally sound, and thriving</w:t>
      </w:r>
      <w:r w:rsidR="00D30DFC">
        <w:rPr>
          <w:rFonts w:ascii="Arial" w:hAnsi="Arial" w:cs="Arial"/>
          <w:sz w:val="22"/>
          <w:szCs w:val="22"/>
        </w:rPr>
        <w:t xml:space="preserve"> (</w:t>
      </w:r>
      <w:r w:rsidR="00D30DFC" w:rsidRPr="00D30DFC">
        <w:rPr>
          <w:rFonts w:ascii="Arial" w:hAnsi="Arial" w:cs="Arial"/>
          <w:sz w:val="22"/>
          <w:szCs w:val="22"/>
        </w:rPr>
        <w:t>United Nations 2015)</w:t>
      </w:r>
      <w:r w:rsidR="00CA4B82" w:rsidRPr="00705EC1">
        <w:rPr>
          <w:rFonts w:ascii="Arial" w:hAnsi="Arial" w:cs="Arial"/>
          <w:sz w:val="22"/>
          <w:szCs w:val="22"/>
        </w:rPr>
        <w:t>. The analysis within this report emphasizes the interrelation of these goals and highlights the importance of a comprehensive strategy to overcome the diverse challenges confronting our societies</w:t>
      </w:r>
      <w:bookmarkStart w:id="47" w:name="_Hlk163828144"/>
      <w:r w:rsidR="00CA4B82" w:rsidRPr="00705EC1">
        <w:rPr>
          <w:rFonts w:ascii="Arial" w:hAnsi="Arial" w:cs="Arial"/>
          <w:sz w:val="22"/>
          <w:szCs w:val="22"/>
        </w:rPr>
        <w:t xml:space="preserve">. </w:t>
      </w:r>
      <w:bookmarkEnd w:id="47"/>
      <w:r w:rsidR="00CA4B82" w:rsidRPr="00705EC1">
        <w:rPr>
          <w:rFonts w:ascii="Arial" w:hAnsi="Arial" w:cs="Arial"/>
          <w:sz w:val="22"/>
          <w:szCs w:val="22"/>
        </w:rPr>
        <w:t>Achieving the SDGs is a shared task that extends beyond the purview of individual local governments or countries; it is a collective effort that demands worldwide cooperation and a unified pledge</w:t>
      </w:r>
      <w:r w:rsidR="005F5D5A">
        <w:rPr>
          <w:rFonts w:ascii="Arial" w:hAnsi="Arial" w:cs="Arial"/>
          <w:sz w:val="22"/>
          <w:szCs w:val="22"/>
        </w:rPr>
        <w:t xml:space="preserve"> (</w:t>
      </w:r>
      <w:r w:rsidR="005F5D5A" w:rsidRPr="005F5D5A">
        <w:rPr>
          <w:rFonts w:ascii="Arial" w:hAnsi="Arial" w:cs="Arial"/>
          <w:sz w:val="22"/>
          <w:szCs w:val="22"/>
        </w:rPr>
        <w:t>United Nations 2015)</w:t>
      </w:r>
      <w:r w:rsidR="00CA4B82" w:rsidRPr="00705EC1">
        <w:rPr>
          <w:rFonts w:ascii="Arial" w:hAnsi="Arial" w:cs="Arial"/>
          <w:sz w:val="22"/>
          <w:szCs w:val="22"/>
        </w:rPr>
        <w:t>. Through building cross-border and cross-sector partnerships, and dedicating ourselves to ongoing action and investment, we can establish a foundation for a future characterized by resilience, inclusivity, and sustainability</w:t>
      </w:r>
      <w:r w:rsidR="008C6DB3">
        <w:rPr>
          <w:rFonts w:ascii="Arial" w:hAnsi="Arial" w:cs="Arial"/>
          <w:sz w:val="22"/>
          <w:szCs w:val="22"/>
        </w:rPr>
        <w:t xml:space="preserve"> </w:t>
      </w:r>
      <w:r w:rsidR="008C6DB3" w:rsidRPr="008C6DB3">
        <w:rPr>
          <w:rFonts w:ascii="Arial" w:hAnsi="Arial" w:cs="Arial"/>
          <w:sz w:val="22"/>
          <w:szCs w:val="22"/>
        </w:rPr>
        <w:t>(</w:t>
      </w:r>
      <w:proofErr w:type="spellStart"/>
      <w:r w:rsidR="008C6DB3" w:rsidRPr="008C6DB3">
        <w:rPr>
          <w:rFonts w:ascii="Arial" w:hAnsi="Arial" w:cs="Arial"/>
          <w:sz w:val="22"/>
          <w:szCs w:val="22"/>
        </w:rPr>
        <w:t>Unicef</w:t>
      </w:r>
      <w:proofErr w:type="spellEnd"/>
      <w:r w:rsidR="008C6DB3" w:rsidRPr="008C6DB3">
        <w:rPr>
          <w:rFonts w:ascii="Arial" w:hAnsi="Arial" w:cs="Arial"/>
          <w:sz w:val="22"/>
          <w:szCs w:val="22"/>
        </w:rPr>
        <w:t xml:space="preserve"> 2023). </w:t>
      </w:r>
      <w:r w:rsidR="00CA4B82" w:rsidRPr="00705EC1">
        <w:rPr>
          <w:rFonts w:ascii="Arial" w:hAnsi="Arial" w:cs="Arial"/>
          <w:sz w:val="22"/>
          <w:szCs w:val="22"/>
        </w:rPr>
        <w:t xml:space="preserve"> Moving forward, it's critical to ensure that our efforts to reach the SDGs are inclusive, leaving no one behind in our pursuit of sustainable growth</w:t>
      </w:r>
      <w:r w:rsidR="00823EEC">
        <w:rPr>
          <w:rFonts w:ascii="Arial" w:hAnsi="Arial" w:cs="Arial"/>
          <w:sz w:val="22"/>
          <w:szCs w:val="22"/>
        </w:rPr>
        <w:t xml:space="preserve"> (</w:t>
      </w:r>
      <w:r w:rsidR="00823EEC" w:rsidRPr="00823EEC">
        <w:rPr>
          <w:rFonts w:ascii="Arial" w:hAnsi="Arial" w:cs="Arial"/>
          <w:sz w:val="22"/>
          <w:szCs w:val="22"/>
        </w:rPr>
        <w:t>Cerf, 2019)</w:t>
      </w:r>
      <w:r w:rsidR="00CA4B82" w:rsidRPr="00705EC1">
        <w:rPr>
          <w:rFonts w:ascii="Arial" w:hAnsi="Arial" w:cs="Arial"/>
          <w:sz w:val="22"/>
          <w:szCs w:val="22"/>
        </w:rPr>
        <w:t>. This entails giving precedence to the most at-risk communities and making use of local insights and assets to create approaches that are both effective and resonate with cultural values</w:t>
      </w:r>
      <w:r w:rsidR="00EE3FAE">
        <w:rPr>
          <w:rFonts w:ascii="Arial" w:hAnsi="Arial" w:cs="Arial"/>
          <w:sz w:val="22"/>
          <w:szCs w:val="22"/>
        </w:rPr>
        <w:t xml:space="preserve"> </w:t>
      </w:r>
      <w:r w:rsidR="00D25555" w:rsidRPr="00A9462D">
        <w:rPr>
          <w:rFonts w:ascii="Arial" w:hAnsi="Arial" w:cs="Arial"/>
          <w:sz w:val="22"/>
          <w:szCs w:val="22"/>
        </w:rPr>
        <w:t>(</w:t>
      </w:r>
      <w:proofErr w:type="spellStart"/>
      <w:r w:rsidR="00D25555" w:rsidRPr="00A9462D">
        <w:rPr>
          <w:rFonts w:ascii="Arial" w:hAnsi="Arial" w:cs="Arial"/>
          <w:sz w:val="22"/>
          <w:szCs w:val="22"/>
        </w:rPr>
        <w:t>Unicef</w:t>
      </w:r>
      <w:proofErr w:type="spellEnd"/>
      <w:r w:rsidR="00D25555" w:rsidRPr="00A9462D">
        <w:rPr>
          <w:rFonts w:ascii="Arial" w:hAnsi="Arial" w:cs="Arial"/>
          <w:sz w:val="22"/>
          <w:szCs w:val="22"/>
        </w:rPr>
        <w:t xml:space="preserve"> 2023)</w:t>
      </w:r>
      <w:r w:rsidR="00CA4B82" w:rsidRPr="00705EC1">
        <w:rPr>
          <w:rFonts w:ascii="Arial" w:hAnsi="Arial" w:cs="Arial"/>
          <w:sz w:val="22"/>
          <w:szCs w:val="22"/>
        </w:rPr>
        <w:t>. This report not only illuminates the present situation and its hurdles</w:t>
      </w:r>
      <w:r w:rsidR="00CE27E0">
        <w:rPr>
          <w:rFonts w:ascii="Arial" w:hAnsi="Arial" w:cs="Arial"/>
          <w:sz w:val="22"/>
          <w:szCs w:val="22"/>
        </w:rPr>
        <w:t>,</w:t>
      </w:r>
      <w:r w:rsidR="00CA4B82" w:rsidRPr="00705EC1">
        <w:rPr>
          <w:rFonts w:ascii="Arial" w:hAnsi="Arial" w:cs="Arial"/>
          <w:sz w:val="22"/>
          <w:szCs w:val="22"/>
        </w:rPr>
        <w:t xml:space="preserve"> but also acts as a mobilizing cry</w:t>
      </w:r>
      <w:r w:rsidR="00E97A30">
        <w:rPr>
          <w:rFonts w:ascii="Arial" w:hAnsi="Arial" w:cs="Arial"/>
          <w:sz w:val="22"/>
          <w:szCs w:val="22"/>
        </w:rPr>
        <w:t xml:space="preserve">, </w:t>
      </w:r>
      <w:r w:rsidR="00365329" w:rsidRPr="00705EC1">
        <w:rPr>
          <w:rFonts w:ascii="Arial" w:hAnsi="Arial" w:cs="Arial"/>
          <w:sz w:val="22"/>
          <w:szCs w:val="22"/>
        </w:rPr>
        <w:t>it</w:t>
      </w:r>
      <w:r w:rsidR="00CA4B82" w:rsidRPr="00705EC1">
        <w:rPr>
          <w:rFonts w:ascii="Arial" w:hAnsi="Arial" w:cs="Arial"/>
          <w:sz w:val="22"/>
          <w:szCs w:val="22"/>
        </w:rPr>
        <w:t xml:space="preserve"> serves as a reminder that the </w:t>
      </w:r>
      <w:r w:rsidR="00631F90" w:rsidRPr="00705EC1">
        <w:rPr>
          <w:rFonts w:ascii="Arial" w:hAnsi="Arial" w:cs="Arial"/>
          <w:sz w:val="22"/>
          <w:szCs w:val="22"/>
        </w:rPr>
        <w:t>fulfilment</w:t>
      </w:r>
      <w:r w:rsidR="00CA4B82" w:rsidRPr="00705EC1">
        <w:rPr>
          <w:rFonts w:ascii="Arial" w:hAnsi="Arial" w:cs="Arial"/>
          <w:sz w:val="22"/>
          <w:szCs w:val="22"/>
        </w:rPr>
        <w:t xml:space="preserve"> of the SDGs demands enduring perseverance, cooperative effort, and a deep-seated commitment to improving the welfare of all people and the health of our planet.</w:t>
      </w:r>
      <w:r w:rsidR="00024E51" w:rsidRPr="00705EC1">
        <w:rPr>
          <w:rFonts w:ascii="Arial" w:hAnsi="Arial" w:cs="Arial"/>
          <w:vanish/>
          <w:sz w:val="22"/>
          <w:szCs w:val="22"/>
        </w:rPr>
        <w:t>Top of Form</w:t>
      </w:r>
    </w:p>
    <w:p w14:paraId="21D1B804" w14:textId="77777777" w:rsidR="00D46F1A" w:rsidRPr="00705EC1" w:rsidRDefault="00D46F1A" w:rsidP="00705EC1">
      <w:pPr>
        <w:spacing w:line="360" w:lineRule="auto"/>
        <w:jc w:val="both"/>
        <w:rPr>
          <w:rFonts w:ascii="Arial" w:hAnsi="Arial" w:cs="Arial"/>
          <w:sz w:val="22"/>
          <w:szCs w:val="22"/>
        </w:rPr>
      </w:pPr>
    </w:p>
    <w:p w14:paraId="058D2A7A" w14:textId="77777777" w:rsidR="00D46F1A" w:rsidRPr="00705EC1" w:rsidRDefault="00D46F1A" w:rsidP="00705EC1">
      <w:pPr>
        <w:spacing w:line="360" w:lineRule="auto"/>
        <w:jc w:val="both"/>
        <w:rPr>
          <w:rFonts w:ascii="Arial" w:hAnsi="Arial" w:cs="Arial"/>
          <w:sz w:val="22"/>
          <w:szCs w:val="22"/>
        </w:rPr>
      </w:pPr>
    </w:p>
    <w:p w14:paraId="63A1BB30" w14:textId="77777777" w:rsidR="00631F90" w:rsidRDefault="00631F90" w:rsidP="00631F90">
      <w:pPr>
        <w:spacing w:line="360" w:lineRule="auto"/>
        <w:jc w:val="both"/>
        <w:rPr>
          <w:rFonts w:ascii="Arial" w:hAnsi="Arial" w:cs="Arial"/>
          <w:sz w:val="22"/>
          <w:szCs w:val="22"/>
        </w:rPr>
      </w:pPr>
    </w:p>
    <w:p w14:paraId="6232AEA5" w14:textId="180DC741" w:rsidR="00D7139A" w:rsidRPr="001872D1" w:rsidRDefault="002D4733" w:rsidP="001872D1">
      <w:pPr>
        <w:pStyle w:val="Heading1"/>
        <w:rPr>
          <w:rFonts w:ascii="Arial" w:hAnsi="Arial" w:cs="Arial"/>
          <w:b/>
          <w:bCs/>
          <w:color w:val="auto"/>
          <w:sz w:val="22"/>
          <w:szCs w:val="22"/>
        </w:rPr>
      </w:pPr>
      <w:bookmarkStart w:id="48" w:name="_Toc163828987"/>
      <w:r w:rsidRPr="001872D1">
        <w:rPr>
          <w:rFonts w:ascii="Arial" w:hAnsi="Arial" w:cs="Arial"/>
          <w:b/>
          <w:bCs/>
          <w:color w:val="auto"/>
          <w:sz w:val="22"/>
          <w:szCs w:val="22"/>
        </w:rPr>
        <w:t>REFERENCES</w:t>
      </w:r>
      <w:bookmarkEnd w:id="48"/>
    </w:p>
    <w:p w14:paraId="25A31343" w14:textId="2AF7D4F1" w:rsidR="0073447F" w:rsidRDefault="00480647" w:rsidP="00A259AB">
      <w:pPr>
        <w:spacing w:line="360" w:lineRule="auto"/>
        <w:rPr>
          <w:rFonts w:ascii="Arial" w:hAnsi="Arial" w:cs="Arial"/>
          <w:sz w:val="22"/>
          <w:szCs w:val="22"/>
        </w:rPr>
      </w:pPr>
      <w:r w:rsidRPr="00480647">
        <w:rPr>
          <w:rFonts w:ascii="Arial" w:hAnsi="Arial" w:cs="Arial"/>
          <w:sz w:val="22"/>
          <w:szCs w:val="22"/>
        </w:rPr>
        <w:t xml:space="preserve">Blesh, J., </w:t>
      </w:r>
      <w:r>
        <w:rPr>
          <w:rFonts w:ascii="Arial" w:hAnsi="Arial" w:cs="Arial"/>
          <w:sz w:val="22"/>
          <w:szCs w:val="22"/>
        </w:rPr>
        <w:t xml:space="preserve">et al. </w:t>
      </w:r>
      <w:r w:rsidRPr="00480647">
        <w:rPr>
          <w:rFonts w:ascii="Arial" w:hAnsi="Arial" w:cs="Arial"/>
          <w:sz w:val="22"/>
          <w:szCs w:val="22"/>
        </w:rPr>
        <w:t>(2019)</w:t>
      </w:r>
      <w:r>
        <w:rPr>
          <w:rFonts w:ascii="Arial" w:hAnsi="Arial" w:cs="Arial"/>
          <w:sz w:val="22"/>
          <w:szCs w:val="22"/>
        </w:rPr>
        <w:t xml:space="preserve"> ‘</w:t>
      </w:r>
      <w:r w:rsidRPr="00480647">
        <w:rPr>
          <w:rFonts w:ascii="Arial" w:hAnsi="Arial" w:cs="Arial"/>
          <w:sz w:val="22"/>
          <w:szCs w:val="22"/>
        </w:rPr>
        <w:t>Development pathways toward ‘zero hunger’. </w:t>
      </w:r>
      <w:r w:rsidRPr="00480647">
        <w:rPr>
          <w:rFonts w:ascii="Arial" w:hAnsi="Arial" w:cs="Arial"/>
          <w:i/>
          <w:iCs/>
          <w:sz w:val="22"/>
          <w:szCs w:val="22"/>
        </w:rPr>
        <w:t>World Development</w:t>
      </w:r>
      <w:r w:rsidRPr="00480647">
        <w:rPr>
          <w:rFonts w:ascii="Arial" w:hAnsi="Arial" w:cs="Arial"/>
          <w:sz w:val="22"/>
          <w:szCs w:val="22"/>
        </w:rPr>
        <w:t>, 118(118), pp.1–14.</w:t>
      </w:r>
      <w:r w:rsidR="0019065D">
        <w:rPr>
          <w:rFonts w:ascii="Arial" w:hAnsi="Arial" w:cs="Arial"/>
          <w:sz w:val="22"/>
          <w:szCs w:val="22"/>
        </w:rPr>
        <w:t xml:space="preserve"> Available at:</w:t>
      </w:r>
      <w:r w:rsidRPr="00480647">
        <w:rPr>
          <w:rFonts w:ascii="Arial" w:hAnsi="Arial" w:cs="Arial"/>
          <w:sz w:val="22"/>
          <w:szCs w:val="22"/>
        </w:rPr>
        <w:t xml:space="preserve"> </w:t>
      </w:r>
      <w:proofErr w:type="spellStart"/>
      <w:r w:rsidRPr="00480647">
        <w:rPr>
          <w:rFonts w:ascii="Arial" w:hAnsi="Arial" w:cs="Arial"/>
          <w:sz w:val="22"/>
          <w:szCs w:val="22"/>
        </w:rPr>
        <w:t>doi:https</w:t>
      </w:r>
      <w:proofErr w:type="spellEnd"/>
      <w:r w:rsidRPr="00480647">
        <w:rPr>
          <w:rFonts w:ascii="Arial" w:hAnsi="Arial" w:cs="Arial"/>
          <w:sz w:val="22"/>
          <w:szCs w:val="22"/>
        </w:rPr>
        <w:t>://doi.org/10.1016/j.worlddev.2019.02.004.</w:t>
      </w:r>
    </w:p>
    <w:p w14:paraId="075E4051" w14:textId="76E88287" w:rsidR="00D727B5" w:rsidRDefault="0001044A" w:rsidP="00A259AB">
      <w:pPr>
        <w:spacing w:line="360" w:lineRule="auto"/>
        <w:rPr>
          <w:rFonts w:ascii="Arial" w:hAnsi="Arial" w:cs="Arial"/>
          <w:sz w:val="22"/>
          <w:szCs w:val="22"/>
        </w:rPr>
      </w:pPr>
      <w:r w:rsidRPr="0001044A">
        <w:rPr>
          <w:rFonts w:ascii="Arial" w:hAnsi="Arial" w:cs="Arial"/>
          <w:sz w:val="22"/>
          <w:szCs w:val="22"/>
        </w:rPr>
        <w:t xml:space="preserve">Britannica (2020) </w:t>
      </w:r>
      <w:r w:rsidR="00D932DE">
        <w:rPr>
          <w:rFonts w:ascii="Arial" w:hAnsi="Arial" w:cs="Arial"/>
          <w:b/>
          <w:bCs/>
          <w:i/>
          <w:iCs/>
          <w:sz w:val="22"/>
          <w:szCs w:val="22"/>
        </w:rPr>
        <w:t xml:space="preserve">Newham, </w:t>
      </w:r>
      <w:r w:rsidR="00D932DE">
        <w:rPr>
          <w:rFonts w:ascii="Arial" w:hAnsi="Arial" w:cs="Arial"/>
          <w:i/>
          <w:iCs/>
          <w:sz w:val="22"/>
          <w:szCs w:val="22"/>
        </w:rPr>
        <w:t>Borou</w:t>
      </w:r>
      <w:r w:rsidR="00DE6C96">
        <w:rPr>
          <w:rFonts w:ascii="Arial" w:hAnsi="Arial" w:cs="Arial"/>
          <w:i/>
          <w:iCs/>
          <w:sz w:val="22"/>
          <w:szCs w:val="22"/>
        </w:rPr>
        <w:t xml:space="preserve">gh, London, United Kingdom </w:t>
      </w:r>
      <w:r w:rsidRPr="0001044A">
        <w:rPr>
          <w:rFonts w:ascii="Arial" w:hAnsi="Arial" w:cs="Arial"/>
          <w:sz w:val="22"/>
          <w:szCs w:val="22"/>
        </w:rPr>
        <w:t xml:space="preserve">. Available </w:t>
      </w:r>
      <w:r w:rsidR="00994E7B">
        <w:rPr>
          <w:rFonts w:ascii="Arial" w:hAnsi="Arial" w:cs="Arial"/>
          <w:sz w:val="22"/>
          <w:szCs w:val="22"/>
        </w:rPr>
        <w:t>from</w:t>
      </w:r>
      <w:r w:rsidRPr="0001044A">
        <w:rPr>
          <w:rFonts w:ascii="Arial" w:hAnsi="Arial" w:cs="Arial"/>
          <w:sz w:val="22"/>
          <w:szCs w:val="22"/>
        </w:rPr>
        <w:t xml:space="preserve">: </w:t>
      </w:r>
      <w:hyperlink r:id="rId9" w:history="1">
        <w:r w:rsidR="006C1A3E" w:rsidRPr="00B91954">
          <w:rPr>
            <w:rStyle w:val="Hyperlink"/>
            <w:rFonts w:ascii="Arial" w:hAnsi="Arial" w:cs="Arial"/>
            <w:sz w:val="22"/>
            <w:szCs w:val="22"/>
          </w:rPr>
          <w:t>https://www.britannica.com/place/Newham</w:t>
        </w:r>
      </w:hyperlink>
      <w:r w:rsidRPr="0001044A">
        <w:rPr>
          <w:rFonts w:ascii="Arial" w:hAnsi="Arial" w:cs="Arial"/>
          <w:sz w:val="22"/>
          <w:szCs w:val="22"/>
        </w:rPr>
        <w:t>.</w:t>
      </w:r>
      <w:r w:rsidR="006C1A3E">
        <w:rPr>
          <w:rFonts w:ascii="Arial" w:hAnsi="Arial" w:cs="Arial"/>
          <w:sz w:val="22"/>
          <w:szCs w:val="22"/>
        </w:rPr>
        <w:t xml:space="preserve"> (Accessed: 29 March 2024). </w:t>
      </w:r>
    </w:p>
    <w:p w14:paraId="4A373C7D" w14:textId="01F0B226" w:rsidR="000838F4" w:rsidRDefault="00497B6B" w:rsidP="00A259AB">
      <w:pPr>
        <w:spacing w:line="360" w:lineRule="auto"/>
        <w:rPr>
          <w:rFonts w:ascii="Arial" w:hAnsi="Arial" w:cs="Arial"/>
          <w:sz w:val="22"/>
          <w:szCs w:val="22"/>
        </w:rPr>
      </w:pPr>
      <w:r w:rsidRPr="00497B6B">
        <w:rPr>
          <w:rFonts w:ascii="Arial" w:hAnsi="Arial" w:cs="Arial"/>
          <w:sz w:val="22"/>
          <w:szCs w:val="22"/>
        </w:rPr>
        <w:t>Campaign Resource Centre. (</w:t>
      </w:r>
      <w:r w:rsidR="008426DD">
        <w:rPr>
          <w:rFonts w:ascii="Arial" w:hAnsi="Arial" w:cs="Arial"/>
          <w:sz w:val="22"/>
          <w:szCs w:val="22"/>
        </w:rPr>
        <w:t>2024</w:t>
      </w:r>
      <w:r w:rsidRPr="00497B6B">
        <w:rPr>
          <w:rFonts w:ascii="Arial" w:hAnsi="Arial" w:cs="Arial"/>
          <w:sz w:val="22"/>
          <w:szCs w:val="22"/>
        </w:rPr>
        <w:t>) </w:t>
      </w:r>
      <w:r w:rsidRPr="00497B6B">
        <w:rPr>
          <w:rFonts w:ascii="Arial" w:hAnsi="Arial" w:cs="Arial"/>
          <w:i/>
          <w:iCs/>
          <w:sz w:val="22"/>
          <w:szCs w:val="22"/>
        </w:rPr>
        <w:t>Better Health Start for Life Home Learning Environment 2024</w:t>
      </w:r>
      <w:r w:rsidRPr="00497B6B">
        <w:rPr>
          <w:rFonts w:ascii="Arial" w:hAnsi="Arial" w:cs="Arial"/>
          <w:sz w:val="22"/>
          <w:szCs w:val="22"/>
        </w:rPr>
        <w:t xml:space="preserve">.] Available </w:t>
      </w:r>
      <w:r w:rsidR="008426DD">
        <w:rPr>
          <w:rFonts w:ascii="Arial" w:hAnsi="Arial" w:cs="Arial"/>
          <w:sz w:val="22"/>
          <w:szCs w:val="22"/>
        </w:rPr>
        <w:t>from</w:t>
      </w:r>
      <w:r w:rsidRPr="00497B6B">
        <w:rPr>
          <w:rFonts w:ascii="Arial" w:hAnsi="Arial" w:cs="Arial"/>
          <w:sz w:val="22"/>
          <w:szCs w:val="22"/>
        </w:rPr>
        <w:t xml:space="preserve">: </w:t>
      </w:r>
      <w:hyperlink r:id="rId10" w:history="1">
        <w:r w:rsidRPr="000365AD">
          <w:rPr>
            <w:rStyle w:val="Hyperlink"/>
            <w:rFonts w:ascii="Arial" w:hAnsi="Arial" w:cs="Arial"/>
            <w:sz w:val="22"/>
            <w:szCs w:val="22"/>
          </w:rPr>
          <w:t>https://campaignresources.dhsc.gov.uk/campaigns/better-health-start-for-life/better-health-start-for-life-home-learning-environment-2024/</w:t>
        </w:r>
      </w:hyperlink>
      <w:r w:rsidRPr="00497B6B">
        <w:rPr>
          <w:rFonts w:ascii="Arial" w:hAnsi="Arial" w:cs="Arial"/>
          <w:sz w:val="22"/>
          <w:szCs w:val="22"/>
        </w:rPr>
        <w:t>.</w:t>
      </w:r>
      <w:r>
        <w:rPr>
          <w:rFonts w:ascii="Arial" w:hAnsi="Arial" w:cs="Arial"/>
          <w:sz w:val="22"/>
          <w:szCs w:val="22"/>
        </w:rPr>
        <w:t xml:space="preserve"> (Accessed: </w:t>
      </w:r>
      <w:r w:rsidR="00011566">
        <w:rPr>
          <w:rFonts w:ascii="Arial" w:hAnsi="Arial" w:cs="Arial"/>
          <w:sz w:val="22"/>
          <w:szCs w:val="22"/>
        </w:rPr>
        <w:t xml:space="preserve">28 March 2024). </w:t>
      </w:r>
    </w:p>
    <w:p w14:paraId="2F5FCC2D" w14:textId="232EE115" w:rsidR="00BF04BF" w:rsidRDefault="00BF04BF" w:rsidP="00A259AB">
      <w:pPr>
        <w:spacing w:line="360" w:lineRule="auto"/>
        <w:rPr>
          <w:rFonts w:ascii="Arial" w:hAnsi="Arial" w:cs="Arial"/>
          <w:sz w:val="22"/>
          <w:szCs w:val="22"/>
        </w:rPr>
      </w:pPr>
      <w:r w:rsidRPr="00BF04BF">
        <w:rPr>
          <w:rFonts w:ascii="Arial" w:hAnsi="Arial" w:cs="Arial"/>
          <w:sz w:val="22"/>
          <w:szCs w:val="22"/>
        </w:rPr>
        <w:t xml:space="preserve">Carley, M. (2000) </w:t>
      </w:r>
      <w:r>
        <w:rPr>
          <w:rFonts w:ascii="Arial" w:hAnsi="Arial" w:cs="Arial"/>
          <w:sz w:val="22"/>
          <w:szCs w:val="22"/>
        </w:rPr>
        <w:t>‘</w:t>
      </w:r>
      <w:r w:rsidRPr="00BF04BF">
        <w:rPr>
          <w:rFonts w:ascii="Arial" w:hAnsi="Arial" w:cs="Arial"/>
          <w:sz w:val="22"/>
          <w:szCs w:val="22"/>
        </w:rPr>
        <w:t>Urban Partnerships, Governance and the Regeneration of Britain’s Cities</w:t>
      </w:r>
      <w:r>
        <w:rPr>
          <w:rFonts w:ascii="Arial" w:hAnsi="Arial" w:cs="Arial"/>
          <w:sz w:val="22"/>
          <w:szCs w:val="22"/>
        </w:rPr>
        <w:t>’</w:t>
      </w:r>
      <w:r w:rsidRPr="00BF04BF">
        <w:rPr>
          <w:rFonts w:ascii="Arial" w:hAnsi="Arial" w:cs="Arial"/>
          <w:sz w:val="22"/>
          <w:szCs w:val="22"/>
        </w:rPr>
        <w:t>. </w:t>
      </w:r>
      <w:r w:rsidRPr="00BF04BF">
        <w:rPr>
          <w:rFonts w:ascii="Arial" w:hAnsi="Arial" w:cs="Arial"/>
          <w:i/>
          <w:iCs/>
          <w:sz w:val="22"/>
          <w:szCs w:val="22"/>
        </w:rPr>
        <w:t>International Planning Studies</w:t>
      </w:r>
      <w:r w:rsidRPr="00BF04BF">
        <w:rPr>
          <w:rFonts w:ascii="Arial" w:hAnsi="Arial" w:cs="Arial"/>
          <w:sz w:val="22"/>
          <w:szCs w:val="22"/>
        </w:rPr>
        <w:t xml:space="preserve">, 5(3), pp.273–297. </w:t>
      </w:r>
      <w:r>
        <w:rPr>
          <w:rFonts w:ascii="Arial" w:hAnsi="Arial" w:cs="Arial"/>
          <w:sz w:val="22"/>
          <w:szCs w:val="22"/>
        </w:rPr>
        <w:t xml:space="preserve">Available at: </w:t>
      </w:r>
      <w:proofErr w:type="spellStart"/>
      <w:r w:rsidRPr="00BF04BF">
        <w:rPr>
          <w:rFonts w:ascii="Arial" w:hAnsi="Arial" w:cs="Arial"/>
          <w:sz w:val="22"/>
          <w:szCs w:val="22"/>
        </w:rPr>
        <w:t>doi:https</w:t>
      </w:r>
      <w:proofErr w:type="spellEnd"/>
      <w:r w:rsidRPr="00BF04BF">
        <w:rPr>
          <w:rFonts w:ascii="Arial" w:hAnsi="Arial" w:cs="Arial"/>
          <w:sz w:val="22"/>
          <w:szCs w:val="22"/>
        </w:rPr>
        <w:t>://doi.org/10.1080/713672858.</w:t>
      </w:r>
    </w:p>
    <w:p w14:paraId="72BC1970" w14:textId="04D28DA3" w:rsidR="00111CEB" w:rsidRDefault="00111CEB" w:rsidP="00A259AB">
      <w:pPr>
        <w:spacing w:line="360" w:lineRule="auto"/>
        <w:rPr>
          <w:rFonts w:ascii="Arial" w:hAnsi="Arial" w:cs="Arial"/>
          <w:sz w:val="22"/>
          <w:szCs w:val="22"/>
        </w:rPr>
      </w:pPr>
      <w:r w:rsidRPr="00111CEB">
        <w:rPr>
          <w:rFonts w:ascii="Arial" w:hAnsi="Arial" w:cs="Arial"/>
          <w:sz w:val="22"/>
          <w:szCs w:val="22"/>
        </w:rPr>
        <w:t>C</w:t>
      </w:r>
      <w:bookmarkStart w:id="49" w:name="_Hlk163828408"/>
      <w:r w:rsidRPr="00111CEB">
        <w:rPr>
          <w:rFonts w:ascii="Arial" w:hAnsi="Arial" w:cs="Arial"/>
          <w:sz w:val="22"/>
          <w:szCs w:val="22"/>
        </w:rPr>
        <w:t xml:space="preserve">erf, M.E. (2019) </w:t>
      </w:r>
      <w:r>
        <w:rPr>
          <w:rFonts w:ascii="Arial" w:hAnsi="Arial" w:cs="Arial"/>
          <w:sz w:val="22"/>
          <w:szCs w:val="22"/>
        </w:rPr>
        <w:t>‘</w:t>
      </w:r>
      <w:bookmarkEnd w:id="49"/>
      <w:r w:rsidRPr="00111CEB">
        <w:rPr>
          <w:rFonts w:ascii="Arial" w:hAnsi="Arial" w:cs="Arial"/>
          <w:sz w:val="22"/>
          <w:szCs w:val="22"/>
        </w:rPr>
        <w:t>Sustainable Development Goal Integration, Interdependence, and Implementation: The Environment–Economic–Health Nexus and Universal Health Coverage</w:t>
      </w:r>
      <w:r w:rsidR="00702ECE">
        <w:rPr>
          <w:rFonts w:ascii="Arial" w:hAnsi="Arial" w:cs="Arial"/>
          <w:sz w:val="22"/>
          <w:szCs w:val="22"/>
        </w:rPr>
        <w:t>’</w:t>
      </w:r>
      <w:r w:rsidRPr="00111CEB">
        <w:rPr>
          <w:rFonts w:ascii="Arial" w:hAnsi="Arial" w:cs="Arial"/>
          <w:sz w:val="22"/>
          <w:szCs w:val="22"/>
        </w:rPr>
        <w:t>. </w:t>
      </w:r>
      <w:r w:rsidRPr="00111CEB">
        <w:rPr>
          <w:rFonts w:ascii="Arial" w:hAnsi="Arial" w:cs="Arial"/>
          <w:i/>
          <w:iCs/>
          <w:sz w:val="22"/>
          <w:szCs w:val="22"/>
        </w:rPr>
        <w:t>Global Challenges</w:t>
      </w:r>
      <w:r w:rsidRPr="00111CEB">
        <w:rPr>
          <w:rFonts w:ascii="Arial" w:hAnsi="Arial" w:cs="Arial"/>
          <w:sz w:val="22"/>
          <w:szCs w:val="22"/>
        </w:rPr>
        <w:t xml:space="preserve">, 3(9), p.1900021. </w:t>
      </w:r>
      <w:r w:rsidR="00702ECE">
        <w:rPr>
          <w:rFonts w:ascii="Arial" w:hAnsi="Arial" w:cs="Arial"/>
          <w:sz w:val="22"/>
          <w:szCs w:val="22"/>
        </w:rPr>
        <w:t xml:space="preserve">Available at: </w:t>
      </w:r>
      <w:proofErr w:type="spellStart"/>
      <w:r w:rsidRPr="00111CEB">
        <w:rPr>
          <w:rFonts w:ascii="Arial" w:hAnsi="Arial" w:cs="Arial"/>
          <w:sz w:val="22"/>
          <w:szCs w:val="22"/>
        </w:rPr>
        <w:t>doi:https</w:t>
      </w:r>
      <w:proofErr w:type="spellEnd"/>
      <w:r w:rsidRPr="00111CEB">
        <w:rPr>
          <w:rFonts w:ascii="Arial" w:hAnsi="Arial" w:cs="Arial"/>
          <w:sz w:val="22"/>
          <w:szCs w:val="22"/>
        </w:rPr>
        <w:t>://doi.org/10.1002/gch2.201900021.</w:t>
      </w:r>
    </w:p>
    <w:p w14:paraId="00BB81C1" w14:textId="69B5E11F" w:rsidR="00B7178E" w:rsidRDefault="007340A5" w:rsidP="00A259AB">
      <w:pPr>
        <w:spacing w:line="360" w:lineRule="auto"/>
        <w:rPr>
          <w:rFonts w:ascii="Arial" w:hAnsi="Arial" w:cs="Arial"/>
          <w:sz w:val="22"/>
          <w:szCs w:val="22"/>
        </w:rPr>
      </w:pPr>
      <w:r w:rsidRPr="007340A5">
        <w:rPr>
          <w:rFonts w:ascii="Arial" w:hAnsi="Arial" w:cs="Arial"/>
          <w:sz w:val="22"/>
          <w:szCs w:val="22"/>
        </w:rPr>
        <w:t>CGHE (</w:t>
      </w:r>
      <w:r w:rsidR="00B27F2D">
        <w:rPr>
          <w:rFonts w:ascii="Arial" w:hAnsi="Arial" w:cs="Arial"/>
          <w:sz w:val="22"/>
          <w:szCs w:val="22"/>
        </w:rPr>
        <w:t>2023</w:t>
      </w:r>
      <w:r w:rsidRPr="007340A5">
        <w:rPr>
          <w:rFonts w:ascii="Arial" w:hAnsi="Arial" w:cs="Arial"/>
          <w:sz w:val="22"/>
          <w:szCs w:val="22"/>
        </w:rPr>
        <w:t>) </w:t>
      </w:r>
      <w:r w:rsidRPr="007340A5">
        <w:rPr>
          <w:rFonts w:ascii="Arial" w:hAnsi="Arial" w:cs="Arial"/>
          <w:i/>
          <w:iCs/>
          <w:sz w:val="22"/>
          <w:szCs w:val="22"/>
        </w:rPr>
        <w:t>From Research to Practice: Bridging the Gap for Mental Health Interventions in LMICs | GCAD</w:t>
      </w:r>
      <w:r w:rsidRPr="007340A5">
        <w:rPr>
          <w:rFonts w:ascii="Arial" w:hAnsi="Arial" w:cs="Arial"/>
          <w:sz w:val="22"/>
          <w:szCs w:val="22"/>
        </w:rPr>
        <w:t xml:space="preserve">. Available </w:t>
      </w:r>
      <w:r w:rsidR="00026A20">
        <w:rPr>
          <w:rFonts w:ascii="Arial" w:hAnsi="Arial" w:cs="Arial"/>
          <w:sz w:val="22"/>
          <w:szCs w:val="22"/>
        </w:rPr>
        <w:t>from</w:t>
      </w:r>
      <w:r w:rsidRPr="007340A5">
        <w:rPr>
          <w:rFonts w:ascii="Arial" w:hAnsi="Arial" w:cs="Arial"/>
          <w:sz w:val="22"/>
          <w:szCs w:val="22"/>
        </w:rPr>
        <w:t xml:space="preserve">: </w:t>
      </w:r>
      <w:hyperlink r:id="rId11" w:anchor=":~:text=The%20World%20Health%20Organisation%20estimates" w:history="1">
        <w:r w:rsidRPr="004F51EB">
          <w:rPr>
            <w:rStyle w:val="Hyperlink"/>
            <w:rFonts w:ascii="Arial" w:hAnsi="Arial" w:cs="Arial"/>
            <w:sz w:val="22"/>
            <w:szCs w:val="22"/>
          </w:rPr>
          <w:t>https://www.gacd.org/news/2023-04-27-from-research-to-practice-bridging-the-gap-for-mental-health-interventions-in-lmics#:~:text=The%20World%20Health%20Organisation%20estimates</w:t>
        </w:r>
      </w:hyperlink>
      <w:r>
        <w:rPr>
          <w:rFonts w:ascii="Arial" w:hAnsi="Arial" w:cs="Arial"/>
          <w:sz w:val="22"/>
          <w:szCs w:val="22"/>
        </w:rPr>
        <w:t xml:space="preserve"> </w:t>
      </w:r>
      <w:r w:rsidRPr="007340A5">
        <w:rPr>
          <w:rFonts w:ascii="Arial" w:hAnsi="Arial" w:cs="Arial"/>
          <w:sz w:val="22"/>
          <w:szCs w:val="22"/>
        </w:rPr>
        <w:t xml:space="preserve"> </w:t>
      </w:r>
      <w:r w:rsidR="00C0628B">
        <w:rPr>
          <w:rFonts w:ascii="Arial" w:hAnsi="Arial" w:cs="Arial"/>
          <w:sz w:val="22"/>
          <w:szCs w:val="22"/>
        </w:rPr>
        <w:t>(</w:t>
      </w:r>
      <w:r w:rsidRPr="007340A5">
        <w:rPr>
          <w:rFonts w:ascii="Arial" w:hAnsi="Arial" w:cs="Arial"/>
          <w:sz w:val="22"/>
          <w:szCs w:val="22"/>
        </w:rPr>
        <w:t>Accessed</w:t>
      </w:r>
      <w:r w:rsidR="001547CC">
        <w:rPr>
          <w:rFonts w:ascii="Arial" w:hAnsi="Arial" w:cs="Arial"/>
          <w:sz w:val="22"/>
          <w:szCs w:val="22"/>
        </w:rPr>
        <w:t>:</w:t>
      </w:r>
      <w:r w:rsidRPr="007340A5">
        <w:rPr>
          <w:rFonts w:ascii="Arial" w:hAnsi="Arial" w:cs="Arial"/>
          <w:sz w:val="22"/>
          <w:szCs w:val="22"/>
        </w:rPr>
        <w:t>16 Mar</w:t>
      </w:r>
      <w:r w:rsidR="001547CC">
        <w:rPr>
          <w:rFonts w:ascii="Arial" w:hAnsi="Arial" w:cs="Arial"/>
          <w:sz w:val="22"/>
          <w:szCs w:val="22"/>
        </w:rPr>
        <w:t xml:space="preserve">ch </w:t>
      </w:r>
      <w:r w:rsidRPr="007340A5">
        <w:rPr>
          <w:rFonts w:ascii="Arial" w:hAnsi="Arial" w:cs="Arial"/>
          <w:sz w:val="22"/>
          <w:szCs w:val="22"/>
        </w:rPr>
        <w:t>2024</w:t>
      </w:r>
      <w:r w:rsidR="00C0628B">
        <w:rPr>
          <w:rFonts w:ascii="Arial" w:hAnsi="Arial" w:cs="Arial"/>
          <w:sz w:val="22"/>
          <w:szCs w:val="22"/>
        </w:rPr>
        <w:t>)</w:t>
      </w:r>
      <w:r w:rsidRPr="007340A5">
        <w:rPr>
          <w:rFonts w:ascii="Arial" w:hAnsi="Arial" w:cs="Arial"/>
          <w:sz w:val="22"/>
          <w:szCs w:val="22"/>
        </w:rPr>
        <w:t>.</w:t>
      </w:r>
    </w:p>
    <w:p w14:paraId="50E62C51" w14:textId="36BB42EC" w:rsidR="00D15701" w:rsidRDefault="00D15701" w:rsidP="00A259AB">
      <w:pPr>
        <w:spacing w:line="360" w:lineRule="auto"/>
        <w:rPr>
          <w:rFonts w:ascii="Arial" w:hAnsi="Arial" w:cs="Arial"/>
          <w:sz w:val="22"/>
          <w:szCs w:val="22"/>
        </w:rPr>
      </w:pPr>
      <w:r w:rsidRPr="00D15701">
        <w:rPr>
          <w:rFonts w:ascii="Arial" w:hAnsi="Arial" w:cs="Arial"/>
          <w:sz w:val="22"/>
          <w:szCs w:val="22"/>
        </w:rPr>
        <w:t xml:space="preserve">Dray, S. (2021) </w:t>
      </w:r>
      <w:r>
        <w:rPr>
          <w:rFonts w:ascii="Arial" w:hAnsi="Arial" w:cs="Arial"/>
          <w:sz w:val="22"/>
          <w:szCs w:val="22"/>
        </w:rPr>
        <w:t>‘</w:t>
      </w:r>
      <w:r w:rsidRPr="00D15701">
        <w:rPr>
          <w:rFonts w:ascii="Arial" w:hAnsi="Arial" w:cs="Arial"/>
          <w:sz w:val="22"/>
          <w:szCs w:val="22"/>
        </w:rPr>
        <w:t>Food Waste in the UK</w:t>
      </w:r>
      <w:r>
        <w:rPr>
          <w:rFonts w:ascii="Arial" w:hAnsi="Arial" w:cs="Arial"/>
          <w:sz w:val="22"/>
          <w:szCs w:val="22"/>
        </w:rPr>
        <w:t>’</w:t>
      </w:r>
      <w:r w:rsidRPr="00D15701">
        <w:rPr>
          <w:rFonts w:ascii="Arial" w:hAnsi="Arial" w:cs="Arial"/>
          <w:sz w:val="22"/>
          <w:szCs w:val="22"/>
        </w:rPr>
        <w:t>. </w:t>
      </w:r>
      <w:r w:rsidRPr="00D15701">
        <w:rPr>
          <w:rFonts w:ascii="Arial" w:hAnsi="Arial" w:cs="Arial"/>
          <w:i/>
          <w:iCs/>
          <w:sz w:val="22"/>
          <w:szCs w:val="22"/>
        </w:rPr>
        <w:t>House Of Lords Library</w:t>
      </w:r>
      <w:r w:rsidRPr="00D15701">
        <w:rPr>
          <w:rFonts w:ascii="Arial" w:hAnsi="Arial" w:cs="Arial"/>
          <w:sz w:val="22"/>
          <w:szCs w:val="22"/>
        </w:rPr>
        <w:t xml:space="preserve">. Available </w:t>
      </w:r>
      <w:r w:rsidR="00697255">
        <w:rPr>
          <w:rFonts w:ascii="Arial" w:hAnsi="Arial" w:cs="Arial"/>
          <w:sz w:val="22"/>
          <w:szCs w:val="22"/>
        </w:rPr>
        <w:t>from</w:t>
      </w:r>
      <w:r w:rsidRPr="00D15701">
        <w:rPr>
          <w:rFonts w:ascii="Arial" w:hAnsi="Arial" w:cs="Arial"/>
          <w:sz w:val="22"/>
          <w:szCs w:val="22"/>
        </w:rPr>
        <w:t xml:space="preserve">: </w:t>
      </w:r>
      <w:hyperlink r:id="rId12" w:history="1">
        <w:r w:rsidRPr="000365AD">
          <w:rPr>
            <w:rStyle w:val="Hyperlink"/>
            <w:rFonts w:ascii="Arial" w:hAnsi="Arial" w:cs="Arial"/>
            <w:sz w:val="22"/>
            <w:szCs w:val="22"/>
          </w:rPr>
          <w:t>https://lordslibrary.parliament.uk/food-waste-in-the-uk/</w:t>
        </w:r>
      </w:hyperlink>
      <w:r w:rsidRPr="00D15701">
        <w:rPr>
          <w:rFonts w:ascii="Arial" w:hAnsi="Arial" w:cs="Arial"/>
          <w:sz w:val="22"/>
          <w:szCs w:val="22"/>
        </w:rPr>
        <w:t>.</w:t>
      </w:r>
      <w:r>
        <w:rPr>
          <w:rFonts w:ascii="Arial" w:hAnsi="Arial" w:cs="Arial"/>
          <w:sz w:val="22"/>
          <w:szCs w:val="22"/>
        </w:rPr>
        <w:t xml:space="preserve"> (Accessed: </w:t>
      </w:r>
      <w:r w:rsidR="000B2AAC">
        <w:rPr>
          <w:rFonts w:ascii="Arial" w:hAnsi="Arial" w:cs="Arial"/>
          <w:sz w:val="22"/>
          <w:szCs w:val="22"/>
        </w:rPr>
        <w:t xml:space="preserve">28 March 2024). </w:t>
      </w:r>
    </w:p>
    <w:p w14:paraId="28B069D0" w14:textId="2302F6FC" w:rsidR="00AD205A" w:rsidRDefault="00AD205A" w:rsidP="00A259AB">
      <w:pPr>
        <w:spacing w:line="360" w:lineRule="auto"/>
        <w:rPr>
          <w:rFonts w:ascii="Arial" w:hAnsi="Arial" w:cs="Arial"/>
          <w:sz w:val="22"/>
          <w:szCs w:val="22"/>
        </w:rPr>
      </w:pPr>
      <w:r w:rsidRPr="00AD205A">
        <w:rPr>
          <w:rFonts w:ascii="Arial" w:hAnsi="Arial" w:cs="Arial"/>
          <w:sz w:val="22"/>
          <w:szCs w:val="22"/>
        </w:rPr>
        <w:t xml:space="preserve">Finlay, J., </w:t>
      </w:r>
      <w:proofErr w:type="spellStart"/>
      <w:r w:rsidRPr="00AD205A">
        <w:rPr>
          <w:rFonts w:ascii="Arial" w:hAnsi="Arial" w:cs="Arial"/>
          <w:sz w:val="22"/>
          <w:szCs w:val="22"/>
        </w:rPr>
        <w:t>Audickas</w:t>
      </w:r>
      <w:proofErr w:type="spellEnd"/>
      <w:r w:rsidRPr="00AD205A">
        <w:rPr>
          <w:rFonts w:ascii="Arial" w:hAnsi="Arial" w:cs="Arial"/>
          <w:sz w:val="22"/>
          <w:szCs w:val="22"/>
        </w:rPr>
        <w:t>, L., Ward, M. and Coe, S. (2020)</w:t>
      </w:r>
      <w:r>
        <w:rPr>
          <w:rFonts w:ascii="Arial" w:hAnsi="Arial" w:cs="Arial"/>
          <w:sz w:val="22"/>
          <w:szCs w:val="22"/>
        </w:rPr>
        <w:t xml:space="preserve"> </w:t>
      </w:r>
      <w:r w:rsidRPr="00AD205A">
        <w:rPr>
          <w:rFonts w:ascii="Arial" w:hAnsi="Arial" w:cs="Arial"/>
          <w:sz w:val="22"/>
          <w:szCs w:val="22"/>
        </w:rPr>
        <w:t xml:space="preserve"> </w:t>
      </w:r>
      <w:r>
        <w:rPr>
          <w:rFonts w:ascii="Arial" w:hAnsi="Arial" w:cs="Arial"/>
          <w:sz w:val="22"/>
          <w:szCs w:val="22"/>
        </w:rPr>
        <w:t>‘</w:t>
      </w:r>
      <w:r w:rsidRPr="00AD205A">
        <w:rPr>
          <w:rFonts w:ascii="Arial" w:hAnsi="Arial" w:cs="Arial"/>
          <w:sz w:val="22"/>
          <w:szCs w:val="22"/>
        </w:rPr>
        <w:t>Agriculture Bill 2019-20</w:t>
      </w:r>
      <w:r>
        <w:rPr>
          <w:rFonts w:ascii="Arial" w:hAnsi="Arial" w:cs="Arial"/>
          <w:sz w:val="22"/>
          <w:szCs w:val="22"/>
        </w:rPr>
        <w:t>’</w:t>
      </w:r>
      <w:r w:rsidRPr="00AD205A">
        <w:rPr>
          <w:rFonts w:ascii="Arial" w:hAnsi="Arial" w:cs="Arial"/>
          <w:sz w:val="22"/>
          <w:szCs w:val="22"/>
        </w:rPr>
        <w:t>. </w:t>
      </w:r>
      <w:r w:rsidRPr="00AD205A">
        <w:rPr>
          <w:rFonts w:ascii="Arial" w:hAnsi="Arial" w:cs="Arial"/>
          <w:i/>
          <w:iCs/>
          <w:sz w:val="22"/>
          <w:szCs w:val="22"/>
        </w:rPr>
        <w:t>commonslibrary.parliament.uk</w:t>
      </w:r>
      <w:r w:rsidRPr="00AD205A">
        <w:rPr>
          <w:rFonts w:ascii="Arial" w:hAnsi="Arial" w:cs="Arial"/>
          <w:sz w:val="22"/>
          <w:szCs w:val="22"/>
        </w:rPr>
        <w:t xml:space="preserve">. Available </w:t>
      </w:r>
      <w:r w:rsidR="00A921C1">
        <w:rPr>
          <w:rFonts w:ascii="Arial" w:hAnsi="Arial" w:cs="Arial"/>
          <w:sz w:val="22"/>
          <w:szCs w:val="22"/>
        </w:rPr>
        <w:t>from</w:t>
      </w:r>
      <w:r w:rsidRPr="00AD205A">
        <w:rPr>
          <w:rFonts w:ascii="Arial" w:hAnsi="Arial" w:cs="Arial"/>
          <w:sz w:val="22"/>
          <w:szCs w:val="22"/>
        </w:rPr>
        <w:t xml:space="preserve">: </w:t>
      </w:r>
      <w:hyperlink r:id="rId13" w:history="1">
        <w:r w:rsidRPr="000365AD">
          <w:rPr>
            <w:rStyle w:val="Hyperlink"/>
            <w:rFonts w:ascii="Arial" w:hAnsi="Arial" w:cs="Arial"/>
            <w:sz w:val="22"/>
            <w:szCs w:val="22"/>
          </w:rPr>
          <w:t>https://commonslibrary.parliament.uk/research-briefings/cbp-8702/</w:t>
        </w:r>
      </w:hyperlink>
      <w:r w:rsidRPr="00AD205A">
        <w:rPr>
          <w:rFonts w:ascii="Arial" w:hAnsi="Arial" w:cs="Arial"/>
          <w:sz w:val="22"/>
          <w:szCs w:val="22"/>
        </w:rPr>
        <w:t>.</w:t>
      </w:r>
      <w:r>
        <w:rPr>
          <w:rFonts w:ascii="Arial" w:hAnsi="Arial" w:cs="Arial"/>
          <w:sz w:val="22"/>
          <w:szCs w:val="22"/>
        </w:rPr>
        <w:t xml:space="preserve"> </w:t>
      </w:r>
      <w:r w:rsidR="00CE35B6">
        <w:rPr>
          <w:rFonts w:ascii="Arial" w:hAnsi="Arial" w:cs="Arial"/>
          <w:sz w:val="22"/>
          <w:szCs w:val="22"/>
        </w:rPr>
        <w:t xml:space="preserve">(Accessed: 28 March 2024). </w:t>
      </w:r>
    </w:p>
    <w:p w14:paraId="4F7497D0" w14:textId="3844EFB8" w:rsidR="00D857EE" w:rsidRDefault="00F657B9" w:rsidP="00A259AB">
      <w:pPr>
        <w:spacing w:line="360" w:lineRule="auto"/>
        <w:rPr>
          <w:rFonts w:ascii="Arial" w:hAnsi="Arial" w:cs="Arial"/>
          <w:sz w:val="22"/>
          <w:szCs w:val="22"/>
        </w:rPr>
      </w:pPr>
      <w:r w:rsidRPr="00F657B9">
        <w:rPr>
          <w:rFonts w:ascii="Arial" w:hAnsi="Arial" w:cs="Arial"/>
          <w:sz w:val="22"/>
          <w:szCs w:val="22"/>
        </w:rPr>
        <w:t xml:space="preserve">Gillespie, T., Hardy, K. and Watt, P. (2021) </w:t>
      </w:r>
      <w:r>
        <w:rPr>
          <w:rFonts w:ascii="Arial" w:hAnsi="Arial" w:cs="Arial"/>
          <w:sz w:val="22"/>
          <w:szCs w:val="22"/>
        </w:rPr>
        <w:t>‘</w:t>
      </w:r>
      <w:r w:rsidRPr="00F657B9">
        <w:rPr>
          <w:rFonts w:ascii="Arial" w:hAnsi="Arial" w:cs="Arial"/>
          <w:sz w:val="22"/>
          <w:szCs w:val="22"/>
        </w:rPr>
        <w:t>Surplus to the city: Austerity urbanism, displacement and ‘letting die’. </w:t>
      </w:r>
      <w:r w:rsidRPr="00F657B9">
        <w:rPr>
          <w:rFonts w:ascii="Arial" w:hAnsi="Arial" w:cs="Arial"/>
          <w:i/>
          <w:iCs/>
          <w:sz w:val="22"/>
          <w:szCs w:val="22"/>
        </w:rPr>
        <w:t>Environment and Planning A: Economy and Space</w:t>
      </w:r>
      <w:r w:rsidRPr="00F657B9">
        <w:rPr>
          <w:rFonts w:ascii="Arial" w:hAnsi="Arial" w:cs="Arial"/>
          <w:sz w:val="22"/>
          <w:szCs w:val="22"/>
        </w:rPr>
        <w:t>, 53(7), pp.1713–1729.</w:t>
      </w:r>
      <w:r>
        <w:rPr>
          <w:rFonts w:ascii="Arial" w:hAnsi="Arial" w:cs="Arial"/>
          <w:sz w:val="22"/>
          <w:szCs w:val="22"/>
        </w:rPr>
        <w:t xml:space="preserve"> Available at: </w:t>
      </w:r>
      <w:r w:rsidRPr="00F657B9">
        <w:rPr>
          <w:rFonts w:ascii="Arial" w:hAnsi="Arial" w:cs="Arial"/>
          <w:sz w:val="22"/>
          <w:szCs w:val="22"/>
        </w:rPr>
        <w:t xml:space="preserve"> </w:t>
      </w:r>
      <w:proofErr w:type="spellStart"/>
      <w:r w:rsidRPr="00F657B9">
        <w:rPr>
          <w:rFonts w:ascii="Arial" w:hAnsi="Arial" w:cs="Arial"/>
          <w:sz w:val="22"/>
          <w:szCs w:val="22"/>
        </w:rPr>
        <w:t>doi:https</w:t>
      </w:r>
      <w:proofErr w:type="spellEnd"/>
      <w:r w:rsidRPr="00F657B9">
        <w:rPr>
          <w:rFonts w:ascii="Arial" w:hAnsi="Arial" w:cs="Arial"/>
          <w:sz w:val="22"/>
          <w:szCs w:val="22"/>
        </w:rPr>
        <w:t>://doi.org/10.1177/0308518x211026323.</w:t>
      </w:r>
      <w:r>
        <w:rPr>
          <w:rFonts w:ascii="Arial" w:hAnsi="Arial" w:cs="Arial"/>
          <w:sz w:val="22"/>
          <w:szCs w:val="22"/>
        </w:rPr>
        <w:t xml:space="preserve"> </w:t>
      </w:r>
    </w:p>
    <w:p w14:paraId="37ECD157" w14:textId="31A542E4" w:rsidR="00E66137" w:rsidRDefault="00285F33" w:rsidP="00A259AB">
      <w:pPr>
        <w:spacing w:line="360" w:lineRule="auto"/>
        <w:rPr>
          <w:rFonts w:ascii="Arial" w:hAnsi="Arial" w:cs="Arial"/>
          <w:sz w:val="22"/>
          <w:szCs w:val="22"/>
        </w:rPr>
      </w:pPr>
      <w:r w:rsidRPr="00285F33">
        <w:rPr>
          <w:rFonts w:ascii="Arial" w:hAnsi="Arial" w:cs="Arial"/>
          <w:sz w:val="22"/>
          <w:szCs w:val="22"/>
        </w:rPr>
        <w:t xml:space="preserve">González García, E., Colomo Magaña, E. and </w:t>
      </w:r>
      <w:proofErr w:type="spellStart"/>
      <w:r w:rsidRPr="00285F33">
        <w:rPr>
          <w:rFonts w:ascii="Arial" w:hAnsi="Arial" w:cs="Arial"/>
          <w:sz w:val="22"/>
          <w:szCs w:val="22"/>
        </w:rPr>
        <w:t>Cívico</w:t>
      </w:r>
      <w:proofErr w:type="spellEnd"/>
      <w:r w:rsidRPr="00285F33">
        <w:rPr>
          <w:rFonts w:ascii="Arial" w:hAnsi="Arial" w:cs="Arial"/>
          <w:sz w:val="22"/>
          <w:szCs w:val="22"/>
        </w:rPr>
        <w:t xml:space="preserve"> Ariza, A. (2020)</w:t>
      </w:r>
      <w:r>
        <w:rPr>
          <w:rFonts w:ascii="Arial" w:hAnsi="Arial" w:cs="Arial"/>
          <w:sz w:val="22"/>
          <w:szCs w:val="22"/>
        </w:rPr>
        <w:t xml:space="preserve"> ‘</w:t>
      </w:r>
      <w:r w:rsidRPr="00285F33">
        <w:rPr>
          <w:rFonts w:ascii="Arial" w:hAnsi="Arial" w:cs="Arial"/>
          <w:sz w:val="22"/>
          <w:szCs w:val="22"/>
        </w:rPr>
        <w:t>Quality Education as a Sustainable Development Goal in the Context of 2030 Agenda: Bibliometric Approach</w:t>
      </w:r>
      <w:r w:rsidR="002A2BFB">
        <w:rPr>
          <w:rFonts w:ascii="Arial" w:hAnsi="Arial" w:cs="Arial"/>
          <w:sz w:val="22"/>
          <w:szCs w:val="22"/>
        </w:rPr>
        <w:t>’</w:t>
      </w:r>
      <w:r w:rsidRPr="00285F33">
        <w:rPr>
          <w:rFonts w:ascii="Arial" w:hAnsi="Arial" w:cs="Arial"/>
          <w:sz w:val="22"/>
          <w:szCs w:val="22"/>
        </w:rPr>
        <w:t>. </w:t>
      </w:r>
      <w:r w:rsidRPr="00285F33">
        <w:rPr>
          <w:rFonts w:ascii="Arial" w:hAnsi="Arial" w:cs="Arial"/>
          <w:i/>
          <w:iCs/>
          <w:sz w:val="22"/>
          <w:szCs w:val="22"/>
        </w:rPr>
        <w:t>Sustainability</w:t>
      </w:r>
      <w:r w:rsidRPr="00285F33">
        <w:rPr>
          <w:rFonts w:ascii="Arial" w:hAnsi="Arial" w:cs="Arial"/>
          <w:sz w:val="22"/>
          <w:szCs w:val="22"/>
        </w:rPr>
        <w:t>, 12(15), p.5884.</w:t>
      </w:r>
      <w:r w:rsidR="002A2BFB">
        <w:rPr>
          <w:rFonts w:ascii="Arial" w:hAnsi="Arial" w:cs="Arial"/>
          <w:sz w:val="22"/>
          <w:szCs w:val="22"/>
        </w:rPr>
        <w:t xml:space="preserve"> Available at: </w:t>
      </w:r>
      <w:r w:rsidRPr="00285F33">
        <w:rPr>
          <w:rFonts w:ascii="Arial" w:hAnsi="Arial" w:cs="Arial"/>
          <w:sz w:val="22"/>
          <w:szCs w:val="22"/>
        </w:rPr>
        <w:t xml:space="preserve"> </w:t>
      </w:r>
      <w:proofErr w:type="spellStart"/>
      <w:r w:rsidRPr="00285F33">
        <w:rPr>
          <w:rFonts w:ascii="Arial" w:hAnsi="Arial" w:cs="Arial"/>
          <w:sz w:val="22"/>
          <w:szCs w:val="22"/>
        </w:rPr>
        <w:t>doi:https</w:t>
      </w:r>
      <w:proofErr w:type="spellEnd"/>
      <w:r w:rsidRPr="00285F33">
        <w:rPr>
          <w:rFonts w:ascii="Arial" w:hAnsi="Arial" w:cs="Arial"/>
          <w:sz w:val="22"/>
          <w:szCs w:val="22"/>
        </w:rPr>
        <w:t>://doi.org/10.3390/su12155884.</w:t>
      </w:r>
      <w:r>
        <w:rPr>
          <w:rFonts w:ascii="Arial" w:hAnsi="Arial" w:cs="Arial"/>
          <w:sz w:val="22"/>
          <w:szCs w:val="22"/>
        </w:rPr>
        <w:t xml:space="preserve"> </w:t>
      </w:r>
      <w:r w:rsidR="002A2BFB">
        <w:rPr>
          <w:rFonts w:ascii="Arial" w:hAnsi="Arial" w:cs="Arial"/>
          <w:sz w:val="22"/>
          <w:szCs w:val="22"/>
        </w:rPr>
        <w:t xml:space="preserve"> </w:t>
      </w:r>
    </w:p>
    <w:p w14:paraId="4887F064" w14:textId="109FCBBF" w:rsidR="00550BFD" w:rsidRDefault="00F334E9" w:rsidP="00A259AB">
      <w:pPr>
        <w:spacing w:line="360" w:lineRule="auto"/>
        <w:rPr>
          <w:rFonts w:ascii="Arial" w:hAnsi="Arial" w:cs="Arial"/>
          <w:sz w:val="22"/>
          <w:szCs w:val="22"/>
        </w:rPr>
      </w:pPr>
      <w:r w:rsidRPr="00F334E9">
        <w:rPr>
          <w:rFonts w:ascii="Arial" w:hAnsi="Arial" w:cs="Arial"/>
          <w:sz w:val="22"/>
          <w:szCs w:val="22"/>
        </w:rPr>
        <w:t>International Institute for Sustainable Development (</w:t>
      </w:r>
      <w:r w:rsidR="00311DD0">
        <w:rPr>
          <w:rFonts w:ascii="Arial" w:hAnsi="Arial" w:cs="Arial"/>
          <w:sz w:val="22"/>
          <w:szCs w:val="22"/>
        </w:rPr>
        <w:t>2024</w:t>
      </w:r>
      <w:r w:rsidRPr="00F334E9">
        <w:rPr>
          <w:rFonts w:ascii="Arial" w:hAnsi="Arial" w:cs="Arial"/>
          <w:sz w:val="22"/>
          <w:szCs w:val="22"/>
        </w:rPr>
        <w:t>)</w:t>
      </w:r>
      <w:r>
        <w:rPr>
          <w:rFonts w:ascii="Arial" w:hAnsi="Arial" w:cs="Arial"/>
          <w:sz w:val="22"/>
          <w:szCs w:val="22"/>
        </w:rPr>
        <w:t xml:space="preserve"> </w:t>
      </w:r>
      <w:r w:rsidRPr="00F334E9">
        <w:rPr>
          <w:rFonts w:ascii="Arial" w:hAnsi="Arial" w:cs="Arial"/>
          <w:i/>
          <w:iCs/>
          <w:sz w:val="22"/>
          <w:szCs w:val="22"/>
        </w:rPr>
        <w:t>Sustainable Development</w:t>
      </w:r>
      <w:r w:rsidRPr="00F334E9">
        <w:rPr>
          <w:rFonts w:ascii="Arial" w:hAnsi="Arial" w:cs="Arial"/>
          <w:sz w:val="22"/>
          <w:szCs w:val="22"/>
        </w:rPr>
        <w:t xml:space="preserve">. Available </w:t>
      </w:r>
      <w:r w:rsidR="00FD3FC0">
        <w:rPr>
          <w:rFonts w:ascii="Arial" w:hAnsi="Arial" w:cs="Arial"/>
          <w:sz w:val="22"/>
          <w:szCs w:val="22"/>
        </w:rPr>
        <w:t>from</w:t>
      </w:r>
      <w:r w:rsidRPr="00F334E9">
        <w:rPr>
          <w:rFonts w:ascii="Arial" w:hAnsi="Arial" w:cs="Arial"/>
          <w:sz w:val="22"/>
          <w:szCs w:val="22"/>
        </w:rPr>
        <w:t xml:space="preserve">: </w:t>
      </w:r>
      <w:hyperlink r:id="rId14" w:anchor=":~:text=Sustainable%20development%20is%20development%20that" w:history="1">
        <w:r w:rsidR="00120EBA" w:rsidRPr="00ED5E86">
          <w:rPr>
            <w:rStyle w:val="Hyperlink"/>
            <w:rFonts w:ascii="Arial" w:hAnsi="Arial" w:cs="Arial"/>
            <w:sz w:val="22"/>
            <w:szCs w:val="22"/>
          </w:rPr>
          <w:t>https://www.iisd.org/mission-and-goals/sustainable-development#:~:text=Sustainable%20development%20is%20development%20that</w:t>
        </w:r>
      </w:hyperlink>
      <w:r w:rsidRPr="00F334E9">
        <w:rPr>
          <w:rFonts w:ascii="Arial" w:hAnsi="Arial" w:cs="Arial"/>
          <w:sz w:val="22"/>
          <w:szCs w:val="22"/>
        </w:rPr>
        <w:t>.</w:t>
      </w:r>
      <w:r w:rsidR="00120EBA">
        <w:rPr>
          <w:rFonts w:ascii="Arial" w:hAnsi="Arial" w:cs="Arial"/>
          <w:sz w:val="22"/>
          <w:szCs w:val="22"/>
        </w:rPr>
        <w:t xml:space="preserve"> (Accessed: 12 March 2024). </w:t>
      </w:r>
    </w:p>
    <w:p w14:paraId="0800DB61" w14:textId="3C991D2E" w:rsidR="001E72A2" w:rsidRDefault="00D370D4" w:rsidP="00A259AB">
      <w:pPr>
        <w:spacing w:line="360" w:lineRule="auto"/>
        <w:rPr>
          <w:rFonts w:ascii="Arial" w:hAnsi="Arial" w:cs="Arial"/>
          <w:sz w:val="22"/>
          <w:szCs w:val="22"/>
        </w:rPr>
      </w:pPr>
      <w:proofErr w:type="spellStart"/>
      <w:r>
        <w:rPr>
          <w:rFonts w:ascii="Arial" w:hAnsi="Arial" w:cs="Arial"/>
          <w:sz w:val="22"/>
          <w:szCs w:val="22"/>
        </w:rPr>
        <w:t>J</w:t>
      </w:r>
      <w:r w:rsidR="004179A1" w:rsidRPr="004179A1">
        <w:rPr>
          <w:rFonts w:ascii="Arial" w:hAnsi="Arial" w:cs="Arial"/>
          <w:sz w:val="22"/>
          <w:szCs w:val="22"/>
        </w:rPr>
        <w:t>amesblinkagency</w:t>
      </w:r>
      <w:proofErr w:type="spellEnd"/>
      <w:r w:rsidR="004179A1" w:rsidRPr="004179A1">
        <w:rPr>
          <w:rFonts w:ascii="Arial" w:hAnsi="Arial" w:cs="Arial"/>
          <w:sz w:val="22"/>
          <w:szCs w:val="22"/>
        </w:rPr>
        <w:t xml:space="preserve"> (2023) </w:t>
      </w:r>
      <w:r w:rsidR="004179A1" w:rsidRPr="004179A1">
        <w:rPr>
          <w:rFonts w:ascii="Arial" w:hAnsi="Arial" w:cs="Arial"/>
          <w:i/>
          <w:iCs/>
          <w:sz w:val="22"/>
          <w:szCs w:val="22"/>
        </w:rPr>
        <w:t>AXIOM - Creating Sustainable Supply Chains to Support SDG 12</w:t>
      </w:r>
      <w:r w:rsidR="004179A1" w:rsidRPr="004179A1">
        <w:rPr>
          <w:rFonts w:ascii="Arial" w:hAnsi="Arial" w:cs="Arial"/>
          <w:sz w:val="22"/>
          <w:szCs w:val="22"/>
        </w:rPr>
        <w:t xml:space="preserve">. Available </w:t>
      </w:r>
      <w:r w:rsidR="00CF5390">
        <w:rPr>
          <w:rFonts w:ascii="Arial" w:hAnsi="Arial" w:cs="Arial"/>
          <w:sz w:val="22"/>
          <w:szCs w:val="22"/>
        </w:rPr>
        <w:t>from</w:t>
      </w:r>
      <w:r w:rsidR="004179A1" w:rsidRPr="004179A1">
        <w:rPr>
          <w:rFonts w:ascii="Arial" w:hAnsi="Arial" w:cs="Arial"/>
          <w:sz w:val="22"/>
          <w:szCs w:val="22"/>
        </w:rPr>
        <w:t xml:space="preserve">: </w:t>
      </w:r>
      <w:hyperlink r:id="rId15" w:history="1">
        <w:r w:rsidR="004179A1" w:rsidRPr="004F51EB">
          <w:rPr>
            <w:rStyle w:val="Hyperlink"/>
            <w:rFonts w:ascii="Arial" w:hAnsi="Arial" w:cs="Arial"/>
            <w:sz w:val="22"/>
            <w:szCs w:val="22"/>
          </w:rPr>
          <w:t>https://axiom-sustainability.com/creating-sustainable-suppply-chains-to-support-sdg-12/</w:t>
        </w:r>
      </w:hyperlink>
      <w:r w:rsidR="004179A1" w:rsidRPr="004179A1">
        <w:rPr>
          <w:rFonts w:ascii="Arial" w:hAnsi="Arial" w:cs="Arial"/>
          <w:sz w:val="22"/>
          <w:szCs w:val="22"/>
        </w:rPr>
        <w:t>.</w:t>
      </w:r>
      <w:r w:rsidR="004179A1">
        <w:rPr>
          <w:rFonts w:ascii="Arial" w:hAnsi="Arial" w:cs="Arial"/>
          <w:sz w:val="22"/>
          <w:szCs w:val="22"/>
        </w:rPr>
        <w:t xml:space="preserve"> (Accessed: 16 March 2024). </w:t>
      </w:r>
    </w:p>
    <w:p w14:paraId="3219EB92" w14:textId="01553FC2" w:rsidR="005142BF" w:rsidRDefault="005142BF" w:rsidP="00A259AB">
      <w:pPr>
        <w:spacing w:line="360" w:lineRule="auto"/>
        <w:rPr>
          <w:rFonts w:ascii="Arial" w:hAnsi="Arial" w:cs="Arial"/>
          <w:sz w:val="22"/>
          <w:szCs w:val="22"/>
        </w:rPr>
      </w:pPr>
      <w:r w:rsidRPr="005142BF">
        <w:rPr>
          <w:rFonts w:ascii="Arial" w:hAnsi="Arial" w:cs="Arial"/>
          <w:sz w:val="22"/>
          <w:szCs w:val="22"/>
        </w:rPr>
        <w:t>Jovanović, A.,</w:t>
      </w:r>
      <w:r>
        <w:rPr>
          <w:rFonts w:ascii="Arial" w:hAnsi="Arial" w:cs="Arial"/>
          <w:sz w:val="22"/>
          <w:szCs w:val="22"/>
        </w:rPr>
        <w:t xml:space="preserve"> et al</w:t>
      </w:r>
      <w:r w:rsidRPr="005142BF">
        <w:rPr>
          <w:rFonts w:ascii="Arial" w:hAnsi="Arial" w:cs="Arial"/>
          <w:sz w:val="22"/>
          <w:szCs w:val="22"/>
        </w:rPr>
        <w:t xml:space="preserve">. (2020) </w:t>
      </w:r>
      <w:r w:rsidR="00CC4CE4">
        <w:rPr>
          <w:rFonts w:ascii="Arial" w:hAnsi="Arial" w:cs="Arial"/>
          <w:sz w:val="22"/>
          <w:szCs w:val="22"/>
        </w:rPr>
        <w:t>‘</w:t>
      </w:r>
      <w:r w:rsidRPr="005142BF">
        <w:rPr>
          <w:rFonts w:ascii="Arial" w:hAnsi="Arial" w:cs="Arial"/>
          <w:sz w:val="22"/>
          <w:szCs w:val="22"/>
        </w:rPr>
        <w:t>Assessing resilience of healthcare infrastructure exposed to COVID-19: emerging risks, resilience indicators, interdependencies and international standards</w:t>
      </w:r>
      <w:r w:rsidR="00CC4CE4">
        <w:rPr>
          <w:rFonts w:ascii="Arial" w:hAnsi="Arial" w:cs="Arial"/>
          <w:sz w:val="22"/>
          <w:szCs w:val="22"/>
        </w:rPr>
        <w:t>’</w:t>
      </w:r>
      <w:r w:rsidRPr="005142BF">
        <w:rPr>
          <w:rFonts w:ascii="Arial" w:hAnsi="Arial" w:cs="Arial"/>
          <w:sz w:val="22"/>
          <w:szCs w:val="22"/>
        </w:rPr>
        <w:t>. </w:t>
      </w:r>
      <w:r w:rsidRPr="005142BF">
        <w:rPr>
          <w:rFonts w:ascii="Arial" w:hAnsi="Arial" w:cs="Arial"/>
          <w:i/>
          <w:iCs/>
          <w:sz w:val="22"/>
          <w:szCs w:val="22"/>
        </w:rPr>
        <w:t>Environment Systems and Decisions</w:t>
      </w:r>
      <w:r w:rsidRPr="005142BF">
        <w:rPr>
          <w:rFonts w:ascii="Arial" w:hAnsi="Arial" w:cs="Arial"/>
          <w:sz w:val="22"/>
          <w:szCs w:val="22"/>
        </w:rPr>
        <w:t xml:space="preserve">, 40(2), pp.252–286. </w:t>
      </w:r>
      <w:r>
        <w:rPr>
          <w:rFonts w:ascii="Arial" w:hAnsi="Arial" w:cs="Arial"/>
          <w:sz w:val="22"/>
          <w:szCs w:val="22"/>
        </w:rPr>
        <w:t xml:space="preserve">Available at: </w:t>
      </w:r>
      <w:proofErr w:type="spellStart"/>
      <w:r w:rsidRPr="005142BF">
        <w:rPr>
          <w:rFonts w:ascii="Arial" w:hAnsi="Arial" w:cs="Arial"/>
          <w:sz w:val="22"/>
          <w:szCs w:val="22"/>
        </w:rPr>
        <w:t>doi:https</w:t>
      </w:r>
      <w:proofErr w:type="spellEnd"/>
      <w:r w:rsidRPr="005142BF">
        <w:rPr>
          <w:rFonts w:ascii="Arial" w:hAnsi="Arial" w:cs="Arial"/>
          <w:sz w:val="22"/>
          <w:szCs w:val="22"/>
        </w:rPr>
        <w:t>://doi.org/10.1007/s10669-020-09779-8.</w:t>
      </w:r>
      <w:r w:rsidR="003F0C28">
        <w:rPr>
          <w:rFonts w:ascii="Arial" w:hAnsi="Arial" w:cs="Arial"/>
          <w:sz w:val="22"/>
          <w:szCs w:val="22"/>
        </w:rPr>
        <w:t xml:space="preserve"> </w:t>
      </w:r>
    </w:p>
    <w:p w14:paraId="520C14CA" w14:textId="6E444A4E" w:rsidR="006E1F4D" w:rsidRDefault="006E1F4D" w:rsidP="00A259AB">
      <w:pPr>
        <w:spacing w:line="360" w:lineRule="auto"/>
        <w:rPr>
          <w:rFonts w:ascii="Arial" w:hAnsi="Arial" w:cs="Arial"/>
          <w:sz w:val="22"/>
          <w:szCs w:val="22"/>
        </w:rPr>
      </w:pPr>
      <w:proofErr w:type="spellStart"/>
      <w:r w:rsidRPr="006E1F4D">
        <w:rPr>
          <w:rFonts w:ascii="Arial" w:hAnsi="Arial" w:cs="Arial"/>
          <w:sz w:val="22"/>
          <w:szCs w:val="22"/>
        </w:rPr>
        <w:t>Khetrapal</w:t>
      </w:r>
      <w:proofErr w:type="spellEnd"/>
      <w:r w:rsidRPr="006E1F4D">
        <w:rPr>
          <w:rFonts w:ascii="Arial" w:hAnsi="Arial" w:cs="Arial"/>
          <w:sz w:val="22"/>
          <w:szCs w:val="22"/>
        </w:rPr>
        <w:t xml:space="preserve">, S. and Bhatia, R. (2020) </w:t>
      </w:r>
      <w:r>
        <w:rPr>
          <w:rFonts w:ascii="Arial" w:hAnsi="Arial" w:cs="Arial"/>
          <w:sz w:val="22"/>
          <w:szCs w:val="22"/>
        </w:rPr>
        <w:t>‘</w:t>
      </w:r>
      <w:r w:rsidRPr="006E1F4D">
        <w:rPr>
          <w:rFonts w:ascii="Arial" w:hAnsi="Arial" w:cs="Arial"/>
          <w:sz w:val="22"/>
          <w:szCs w:val="22"/>
        </w:rPr>
        <w:t>Impact of COVID-19 pandemic on health system &amp; Sustainable Development Goal 3</w:t>
      </w:r>
      <w:r>
        <w:rPr>
          <w:rFonts w:ascii="Arial" w:hAnsi="Arial" w:cs="Arial"/>
          <w:sz w:val="22"/>
          <w:szCs w:val="22"/>
        </w:rPr>
        <w:t>’</w:t>
      </w:r>
      <w:r w:rsidRPr="006E1F4D">
        <w:rPr>
          <w:rFonts w:ascii="Arial" w:hAnsi="Arial" w:cs="Arial"/>
          <w:sz w:val="22"/>
          <w:szCs w:val="22"/>
        </w:rPr>
        <w:t>. </w:t>
      </w:r>
      <w:r w:rsidRPr="006E1F4D">
        <w:rPr>
          <w:rFonts w:ascii="Arial" w:hAnsi="Arial" w:cs="Arial"/>
          <w:i/>
          <w:iCs/>
          <w:sz w:val="22"/>
          <w:szCs w:val="22"/>
        </w:rPr>
        <w:t>The Indian Journal of Medical Research</w:t>
      </w:r>
      <w:r w:rsidRPr="006E1F4D">
        <w:rPr>
          <w:rFonts w:ascii="Arial" w:hAnsi="Arial" w:cs="Arial"/>
          <w:sz w:val="22"/>
          <w:szCs w:val="22"/>
        </w:rPr>
        <w:t>, 151(5), pp.395–399.</w:t>
      </w:r>
      <w:r w:rsidR="00525704">
        <w:rPr>
          <w:rFonts w:ascii="Arial" w:hAnsi="Arial" w:cs="Arial"/>
          <w:sz w:val="22"/>
          <w:szCs w:val="22"/>
        </w:rPr>
        <w:t xml:space="preserve"> Available at:</w:t>
      </w:r>
      <w:r w:rsidRPr="006E1F4D">
        <w:rPr>
          <w:rFonts w:ascii="Arial" w:hAnsi="Arial" w:cs="Arial"/>
          <w:sz w:val="22"/>
          <w:szCs w:val="22"/>
        </w:rPr>
        <w:t xml:space="preserve"> </w:t>
      </w:r>
      <w:proofErr w:type="spellStart"/>
      <w:r w:rsidRPr="006E1F4D">
        <w:rPr>
          <w:rFonts w:ascii="Arial" w:hAnsi="Arial" w:cs="Arial"/>
          <w:sz w:val="22"/>
          <w:szCs w:val="22"/>
        </w:rPr>
        <w:t>doi:https</w:t>
      </w:r>
      <w:proofErr w:type="spellEnd"/>
      <w:r w:rsidRPr="006E1F4D">
        <w:rPr>
          <w:rFonts w:ascii="Arial" w:hAnsi="Arial" w:cs="Arial"/>
          <w:sz w:val="22"/>
          <w:szCs w:val="22"/>
        </w:rPr>
        <w:t>://doi.org/10.4103/ijmr.IJMR_1920_20.</w:t>
      </w:r>
    </w:p>
    <w:p w14:paraId="445DB80F" w14:textId="2FC92842" w:rsidR="00AE11A3" w:rsidRDefault="00EF2754" w:rsidP="00A259AB">
      <w:pPr>
        <w:spacing w:line="360" w:lineRule="auto"/>
        <w:rPr>
          <w:rFonts w:ascii="Arial" w:hAnsi="Arial" w:cs="Arial"/>
          <w:sz w:val="22"/>
          <w:szCs w:val="22"/>
        </w:rPr>
      </w:pPr>
      <w:r w:rsidRPr="00EF2754">
        <w:rPr>
          <w:rFonts w:ascii="Arial" w:hAnsi="Arial" w:cs="Arial"/>
          <w:sz w:val="22"/>
          <w:szCs w:val="22"/>
        </w:rPr>
        <w:t xml:space="preserve">Klopp, J.M. and </w:t>
      </w:r>
      <w:proofErr w:type="spellStart"/>
      <w:r w:rsidRPr="00EF2754">
        <w:rPr>
          <w:rFonts w:ascii="Arial" w:hAnsi="Arial" w:cs="Arial"/>
          <w:sz w:val="22"/>
          <w:szCs w:val="22"/>
        </w:rPr>
        <w:t>Petretta</w:t>
      </w:r>
      <w:proofErr w:type="spellEnd"/>
      <w:r w:rsidRPr="00EF2754">
        <w:rPr>
          <w:rFonts w:ascii="Arial" w:hAnsi="Arial" w:cs="Arial"/>
          <w:sz w:val="22"/>
          <w:szCs w:val="22"/>
        </w:rPr>
        <w:t xml:space="preserve">, D.L. (2017) </w:t>
      </w:r>
      <w:r>
        <w:rPr>
          <w:rFonts w:ascii="Arial" w:hAnsi="Arial" w:cs="Arial"/>
          <w:sz w:val="22"/>
          <w:szCs w:val="22"/>
        </w:rPr>
        <w:t>‘</w:t>
      </w:r>
      <w:r w:rsidRPr="00EF2754">
        <w:rPr>
          <w:rFonts w:ascii="Arial" w:hAnsi="Arial" w:cs="Arial"/>
          <w:sz w:val="22"/>
          <w:szCs w:val="22"/>
        </w:rPr>
        <w:t>The urban sustainable development goal: Indicators, complexity and the politics of measuring cities</w:t>
      </w:r>
      <w:r>
        <w:rPr>
          <w:rFonts w:ascii="Arial" w:hAnsi="Arial" w:cs="Arial"/>
          <w:sz w:val="22"/>
          <w:szCs w:val="22"/>
        </w:rPr>
        <w:t>’</w:t>
      </w:r>
      <w:r w:rsidRPr="00EF2754">
        <w:rPr>
          <w:rFonts w:ascii="Arial" w:hAnsi="Arial" w:cs="Arial"/>
          <w:sz w:val="22"/>
          <w:szCs w:val="22"/>
        </w:rPr>
        <w:t>. </w:t>
      </w:r>
      <w:r w:rsidRPr="00EF2754">
        <w:rPr>
          <w:rFonts w:ascii="Arial" w:hAnsi="Arial" w:cs="Arial"/>
          <w:i/>
          <w:iCs/>
          <w:sz w:val="22"/>
          <w:szCs w:val="22"/>
        </w:rPr>
        <w:t>Cities</w:t>
      </w:r>
      <w:r w:rsidRPr="00EF2754">
        <w:rPr>
          <w:rFonts w:ascii="Arial" w:hAnsi="Arial" w:cs="Arial"/>
          <w:sz w:val="22"/>
          <w:szCs w:val="22"/>
        </w:rPr>
        <w:t xml:space="preserve">, 63, pp.92–97. </w:t>
      </w:r>
      <w:r>
        <w:rPr>
          <w:rFonts w:ascii="Arial" w:hAnsi="Arial" w:cs="Arial"/>
          <w:sz w:val="22"/>
          <w:szCs w:val="22"/>
        </w:rPr>
        <w:t xml:space="preserve">Available at: </w:t>
      </w:r>
      <w:proofErr w:type="spellStart"/>
      <w:r w:rsidRPr="00EF2754">
        <w:rPr>
          <w:rFonts w:ascii="Arial" w:hAnsi="Arial" w:cs="Arial"/>
          <w:sz w:val="22"/>
          <w:szCs w:val="22"/>
        </w:rPr>
        <w:t>doi:https</w:t>
      </w:r>
      <w:proofErr w:type="spellEnd"/>
      <w:r w:rsidRPr="00EF2754">
        <w:rPr>
          <w:rFonts w:ascii="Arial" w:hAnsi="Arial" w:cs="Arial"/>
          <w:sz w:val="22"/>
          <w:szCs w:val="22"/>
        </w:rPr>
        <w:t>://doi.org/10.1016/j.cities.2016.12.019.</w:t>
      </w:r>
    </w:p>
    <w:p w14:paraId="257441AB" w14:textId="01B3D5D3" w:rsidR="00183CD7" w:rsidRDefault="00B40B09" w:rsidP="00A259AB">
      <w:pPr>
        <w:spacing w:line="360" w:lineRule="auto"/>
        <w:rPr>
          <w:rFonts w:ascii="Arial" w:hAnsi="Arial" w:cs="Arial"/>
          <w:sz w:val="22"/>
          <w:szCs w:val="22"/>
        </w:rPr>
      </w:pPr>
      <w:r w:rsidRPr="00B40B09">
        <w:rPr>
          <w:rFonts w:ascii="Arial" w:hAnsi="Arial" w:cs="Arial"/>
          <w:sz w:val="22"/>
          <w:szCs w:val="22"/>
        </w:rPr>
        <w:t>Latif, S. (2021) </w:t>
      </w:r>
      <w:r w:rsidRPr="00B40B09">
        <w:rPr>
          <w:rFonts w:ascii="Arial" w:hAnsi="Arial" w:cs="Arial"/>
          <w:i/>
          <w:iCs/>
          <w:sz w:val="22"/>
          <w:szCs w:val="22"/>
        </w:rPr>
        <w:t xml:space="preserve">Mayor of Newham, </w:t>
      </w:r>
      <w:proofErr w:type="spellStart"/>
      <w:r w:rsidRPr="00B40B09">
        <w:rPr>
          <w:rFonts w:ascii="Arial" w:hAnsi="Arial" w:cs="Arial"/>
          <w:i/>
          <w:iCs/>
          <w:sz w:val="22"/>
          <w:szCs w:val="22"/>
        </w:rPr>
        <w:t>Rokhsana</w:t>
      </w:r>
      <w:proofErr w:type="spellEnd"/>
      <w:r w:rsidRPr="00B40B09">
        <w:rPr>
          <w:rFonts w:ascii="Arial" w:hAnsi="Arial" w:cs="Arial"/>
          <w:i/>
          <w:iCs/>
          <w:sz w:val="22"/>
          <w:szCs w:val="22"/>
        </w:rPr>
        <w:t xml:space="preserve"> Fiaz OBE, has spoken in response to the government’s budget proposals</w:t>
      </w:r>
      <w:r w:rsidRPr="00B40B09">
        <w:rPr>
          <w:rFonts w:ascii="Arial" w:hAnsi="Arial" w:cs="Arial"/>
          <w:sz w:val="22"/>
          <w:szCs w:val="22"/>
        </w:rPr>
        <w:t>.</w:t>
      </w:r>
      <w:r>
        <w:rPr>
          <w:rFonts w:ascii="Arial" w:hAnsi="Arial" w:cs="Arial"/>
          <w:sz w:val="22"/>
          <w:szCs w:val="22"/>
        </w:rPr>
        <w:t xml:space="preserve"> </w:t>
      </w:r>
      <w:r w:rsidRPr="00B40B09">
        <w:rPr>
          <w:rFonts w:ascii="Arial" w:hAnsi="Arial" w:cs="Arial"/>
          <w:sz w:val="22"/>
          <w:szCs w:val="22"/>
        </w:rPr>
        <w:t xml:space="preserve">Newham Council. Available </w:t>
      </w:r>
      <w:r w:rsidR="00F3370F">
        <w:rPr>
          <w:rFonts w:ascii="Arial" w:hAnsi="Arial" w:cs="Arial"/>
          <w:sz w:val="22"/>
          <w:szCs w:val="22"/>
        </w:rPr>
        <w:t>from</w:t>
      </w:r>
      <w:r w:rsidRPr="00B40B09">
        <w:rPr>
          <w:rFonts w:ascii="Arial" w:hAnsi="Arial" w:cs="Arial"/>
          <w:sz w:val="22"/>
          <w:szCs w:val="22"/>
        </w:rPr>
        <w:t xml:space="preserve">: </w:t>
      </w:r>
      <w:hyperlink r:id="rId16" w:history="1">
        <w:r w:rsidRPr="00B91954">
          <w:rPr>
            <w:rStyle w:val="Hyperlink"/>
            <w:rFonts w:ascii="Arial" w:hAnsi="Arial" w:cs="Arial"/>
            <w:sz w:val="22"/>
            <w:szCs w:val="22"/>
          </w:rPr>
          <w:t>https://www.newham.gov.uk/news/article/605/mayor-of-newham-rokhsana-fiaz-obe-has-spoken-in-response-to-the-government-s-budget-proposals</w:t>
        </w:r>
      </w:hyperlink>
      <w:r w:rsidRPr="00B40B09">
        <w:rPr>
          <w:rFonts w:ascii="Arial" w:hAnsi="Arial" w:cs="Arial"/>
          <w:sz w:val="22"/>
          <w:szCs w:val="22"/>
        </w:rPr>
        <w:t>.</w:t>
      </w:r>
      <w:r>
        <w:rPr>
          <w:rFonts w:ascii="Arial" w:hAnsi="Arial" w:cs="Arial"/>
          <w:sz w:val="22"/>
          <w:szCs w:val="22"/>
        </w:rPr>
        <w:t xml:space="preserve"> </w:t>
      </w:r>
      <w:r w:rsidR="00EE1C9D">
        <w:rPr>
          <w:rFonts w:ascii="Arial" w:hAnsi="Arial" w:cs="Arial"/>
          <w:sz w:val="22"/>
          <w:szCs w:val="22"/>
        </w:rPr>
        <w:t xml:space="preserve">(Accessed: 29 March 2024). </w:t>
      </w:r>
    </w:p>
    <w:p w14:paraId="755721B4" w14:textId="070D100E" w:rsidR="002D1C63" w:rsidRDefault="00E24330" w:rsidP="00A259AB">
      <w:pPr>
        <w:spacing w:line="360" w:lineRule="auto"/>
        <w:rPr>
          <w:rFonts w:ascii="Arial" w:hAnsi="Arial" w:cs="Arial"/>
          <w:sz w:val="22"/>
          <w:szCs w:val="22"/>
        </w:rPr>
      </w:pPr>
      <w:r w:rsidRPr="00E24330">
        <w:rPr>
          <w:rFonts w:ascii="Arial" w:hAnsi="Arial" w:cs="Arial"/>
          <w:sz w:val="22"/>
          <w:szCs w:val="22"/>
        </w:rPr>
        <w:t>Marshall, J. and Mills-Sheehy, J. (2021)</w:t>
      </w:r>
      <w:r>
        <w:rPr>
          <w:rFonts w:ascii="Arial" w:hAnsi="Arial" w:cs="Arial"/>
          <w:sz w:val="22"/>
          <w:szCs w:val="22"/>
        </w:rPr>
        <w:t xml:space="preserve"> </w:t>
      </w:r>
      <w:r w:rsidRPr="00E24330">
        <w:rPr>
          <w:rFonts w:ascii="Arial" w:hAnsi="Arial" w:cs="Arial"/>
          <w:i/>
          <w:iCs/>
          <w:sz w:val="22"/>
          <w:szCs w:val="22"/>
        </w:rPr>
        <w:t>Agriculture subsidies after Brexit</w:t>
      </w:r>
      <w:r w:rsidRPr="00E24330">
        <w:rPr>
          <w:rFonts w:ascii="Arial" w:hAnsi="Arial" w:cs="Arial"/>
          <w:sz w:val="22"/>
          <w:szCs w:val="22"/>
        </w:rPr>
        <w:t xml:space="preserve">. Available </w:t>
      </w:r>
      <w:r w:rsidR="00F3370F">
        <w:rPr>
          <w:rFonts w:ascii="Arial" w:hAnsi="Arial" w:cs="Arial"/>
          <w:sz w:val="22"/>
          <w:szCs w:val="22"/>
        </w:rPr>
        <w:t>from</w:t>
      </w:r>
      <w:r w:rsidRPr="00E24330">
        <w:rPr>
          <w:rFonts w:ascii="Arial" w:hAnsi="Arial" w:cs="Arial"/>
          <w:sz w:val="22"/>
          <w:szCs w:val="22"/>
        </w:rPr>
        <w:t xml:space="preserve">: </w:t>
      </w:r>
      <w:hyperlink r:id="rId17" w:history="1">
        <w:r w:rsidRPr="000365AD">
          <w:rPr>
            <w:rStyle w:val="Hyperlink"/>
            <w:rFonts w:ascii="Arial" w:hAnsi="Arial" w:cs="Arial"/>
            <w:sz w:val="22"/>
            <w:szCs w:val="22"/>
          </w:rPr>
          <w:t>https://www.instituteforgovernment.org.uk/article/explainer/agriculture-subsidies-after-brexit</w:t>
        </w:r>
      </w:hyperlink>
      <w:r w:rsidRPr="00E24330">
        <w:rPr>
          <w:rFonts w:ascii="Arial" w:hAnsi="Arial" w:cs="Arial"/>
          <w:sz w:val="22"/>
          <w:szCs w:val="22"/>
        </w:rPr>
        <w:t>.</w:t>
      </w:r>
      <w:r>
        <w:rPr>
          <w:rFonts w:ascii="Arial" w:hAnsi="Arial" w:cs="Arial"/>
          <w:sz w:val="22"/>
          <w:szCs w:val="22"/>
        </w:rPr>
        <w:t xml:space="preserve"> </w:t>
      </w:r>
      <w:r w:rsidR="00982164">
        <w:rPr>
          <w:rFonts w:ascii="Arial" w:hAnsi="Arial" w:cs="Arial"/>
          <w:sz w:val="22"/>
          <w:szCs w:val="22"/>
        </w:rPr>
        <w:t xml:space="preserve">(Accessed: 28 March 2024). </w:t>
      </w:r>
    </w:p>
    <w:p w14:paraId="0C586FDB" w14:textId="6DAD891F" w:rsidR="00CC5022" w:rsidRDefault="00CC5022" w:rsidP="00A259AB">
      <w:pPr>
        <w:spacing w:line="360" w:lineRule="auto"/>
        <w:rPr>
          <w:rFonts w:ascii="Arial" w:hAnsi="Arial" w:cs="Arial"/>
          <w:sz w:val="22"/>
          <w:szCs w:val="22"/>
        </w:rPr>
      </w:pPr>
      <w:proofErr w:type="spellStart"/>
      <w:r w:rsidRPr="00CC5022">
        <w:rPr>
          <w:rFonts w:ascii="Arial" w:hAnsi="Arial" w:cs="Arial"/>
          <w:sz w:val="22"/>
          <w:szCs w:val="22"/>
        </w:rPr>
        <w:t>Meerow</w:t>
      </w:r>
      <w:proofErr w:type="spellEnd"/>
      <w:r w:rsidRPr="00CC5022">
        <w:rPr>
          <w:rFonts w:ascii="Arial" w:hAnsi="Arial" w:cs="Arial"/>
          <w:sz w:val="22"/>
          <w:szCs w:val="22"/>
        </w:rPr>
        <w:t xml:space="preserve">, S. and Stults, M. (2016) </w:t>
      </w:r>
      <w:r w:rsidR="001F03BB">
        <w:rPr>
          <w:rFonts w:ascii="Arial" w:hAnsi="Arial" w:cs="Arial"/>
          <w:sz w:val="22"/>
          <w:szCs w:val="22"/>
        </w:rPr>
        <w:t>‘</w:t>
      </w:r>
      <w:r w:rsidRPr="00CC5022">
        <w:rPr>
          <w:rFonts w:ascii="Arial" w:hAnsi="Arial" w:cs="Arial"/>
          <w:sz w:val="22"/>
          <w:szCs w:val="22"/>
        </w:rPr>
        <w:t>Comparing Conceptualizations of Urban Climate Resilience in Theory and Practice</w:t>
      </w:r>
      <w:r w:rsidR="001F03BB">
        <w:rPr>
          <w:rFonts w:ascii="Arial" w:hAnsi="Arial" w:cs="Arial"/>
          <w:sz w:val="22"/>
          <w:szCs w:val="22"/>
        </w:rPr>
        <w:t>’</w:t>
      </w:r>
      <w:r w:rsidRPr="00CC5022">
        <w:rPr>
          <w:rFonts w:ascii="Arial" w:hAnsi="Arial" w:cs="Arial"/>
          <w:sz w:val="22"/>
          <w:szCs w:val="22"/>
        </w:rPr>
        <w:t>. </w:t>
      </w:r>
      <w:r w:rsidRPr="00CC5022">
        <w:rPr>
          <w:rFonts w:ascii="Arial" w:hAnsi="Arial" w:cs="Arial"/>
          <w:i/>
          <w:iCs/>
          <w:sz w:val="22"/>
          <w:szCs w:val="22"/>
        </w:rPr>
        <w:t>Sustainability</w:t>
      </w:r>
      <w:r w:rsidRPr="00CC5022">
        <w:rPr>
          <w:rFonts w:ascii="Arial" w:hAnsi="Arial" w:cs="Arial"/>
          <w:sz w:val="22"/>
          <w:szCs w:val="22"/>
        </w:rPr>
        <w:t>, 8(7), p.701.</w:t>
      </w:r>
      <w:r w:rsidR="001F03BB">
        <w:rPr>
          <w:rFonts w:ascii="Arial" w:hAnsi="Arial" w:cs="Arial"/>
          <w:sz w:val="22"/>
          <w:szCs w:val="22"/>
        </w:rPr>
        <w:t xml:space="preserve"> Available at: </w:t>
      </w:r>
      <w:proofErr w:type="spellStart"/>
      <w:r w:rsidRPr="00CC5022">
        <w:rPr>
          <w:rFonts w:ascii="Arial" w:hAnsi="Arial" w:cs="Arial"/>
          <w:sz w:val="22"/>
          <w:szCs w:val="22"/>
        </w:rPr>
        <w:t>doi:https</w:t>
      </w:r>
      <w:proofErr w:type="spellEnd"/>
      <w:r w:rsidRPr="00CC5022">
        <w:rPr>
          <w:rFonts w:ascii="Arial" w:hAnsi="Arial" w:cs="Arial"/>
          <w:sz w:val="22"/>
          <w:szCs w:val="22"/>
        </w:rPr>
        <w:t>://doi.org/10.3390/su8070701.</w:t>
      </w:r>
    </w:p>
    <w:p w14:paraId="541E640B" w14:textId="100D2644" w:rsidR="00753C11" w:rsidRDefault="00B43CDA" w:rsidP="00A259AB">
      <w:pPr>
        <w:spacing w:line="360" w:lineRule="auto"/>
        <w:rPr>
          <w:rFonts w:ascii="Arial" w:hAnsi="Arial" w:cs="Arial"/>
          <w:sz w:val="22"/>
          <w:szCs w:val="22"/>
        </w:rPr>
      </w:pPr>
      <w:r w:rsidRPr="00B43CDA">
        <w:rPr>
          <w:rFonts w:ascii="Arial" w:hAnsi="Arial" w:cs="Arial"/>
          <w:sz w:val="22"/>
          <w:szCs w:val="22"/>
        </w:rPr>
        <w:t>Ministry of Housing, Communities &amp; Local Government (2021)</w:t>
      </w:r>
      <w:r>
        <w:rPr>
          <w:rFonts w:ascii="Arial" w:hAnsi="Arial" w:cs="Arial"/>
          <w:sz w:val="22"/>
          <w:szCs w:val="22"/>
        </w:rPr>
        <w:t xml:space="preserve"> </w:t>
      </w:r>
      <w:r w:rsidRPr="00B43CDA">
        <w:rPr>
          <w:rFonts w:ascii="Arial" w:hAnsi="Arial" w:cs="Arial"/>
          <w:i/>
          <w:iCs/>
          <w:sz w:val="22"/>
          <w:szCs w:val="22"/>
        </w:rPr>
        <w:t>Rigorous new targets for green building revolution</w:t>
      </w:r>
      <w:r w:rsidRPr="00B43CDA">
        <w:rPr>
          <w:rFonts w:ascii="Arial" w:hAnsi="Arial" w:cs="Arial"/>
          <w:sz w:val="22"/>
          <w:szCs w:val="22"/>
        </w:rPr>
        <w:t xml:space="preserve">. Available </w:t>
      </w:r>
      <w:r w:rsidR="00B62F90">
        <w:rPr>
          <w:rFonts w:ascii="Arial" w:hAnsi="Arial" w:cs="Arial"/>
          <w:sz w:val="22"/>
          <w:szCs w:val="22"/>
        </w:rPr>
        <w:t>from</w:t>
      </w:r>
      <w:r w:rsidRPr="00B43CDA">
        <w:rPr>
          <w:rFonts w:ascii="Arial" w:hAnsi="Arial" w:cs="Arial"/>
          <w:sz w:val="22"/>
          <w:szCs w:val="22"/>
        </w:rPr>
        <w:t xml:space="preserve">: </w:t>
      </w:r>
      <w:hyperlink r:id="rId18" w:history="1">
        <w:r w:rsidRPr="00B91954">
          <w:rPr>
            <w:rStyle w:val="Hyperlink"/>
            <w:rFonts w:ascii="Arial" w:hAnsi="Arial" w:cs="Arial"/>
            <w:sz w:val="22"/>
            <w:szCs w:val="22"/>
          </w:rPr>
          <w:t>https://www.gov.uk/government/news/rigorous-new-targets-for-green-building-revolution</w:t>
        </w:r>
      </w:hyperlink>
      <w:r w:rsidRPr="00B43CDA">
        <w:rPr>
          <w:rFonts w:ascii="Arial" w:hAnsi="Arial" w:cs="Arial"/>
          <w:sz w:val="22"/>
          <w:szCs w:val="22"/>
        </w:rPr>
        <w:t>.</w:t>
      </w:r>
      <w:r>
        <w:rPr>
          <w:rFonts w:ascii="Arial" w:hAnsi="Arial" w:cs="Arial"/>
          <w:sz w:val="22"/>
          <w:szCs w:val="22"/>
        </w:rPr>
        <w:t xml:space="preserve"> (Accessed: </w:t>
      </w:r>
      <w:r w:rsidR="00042D89">
        <w:rPr>
          <w:rFonts w:ascii="Arial" w:hAnsi="Arial" w:cs="Arial"/>
          <w:sz w:val="22"/>
          <w:szCs w:val="22"/>
        </w:rPr>
        <w:t xml:space="preserve">29 March 2024). </w:t>
      </w:r>
      <w:r w:rsidR="00760CA0">
        <w:rPr>
          <w:rFonts w:ascii="Arial" w:hAnsi="Arial" w:cs="Arial"/>
          <w:sz w:val="22"/>
          <w:szCs w:val="22"/>
        </w:rPr>
        <w:t xml:space="preserve"> </w:t>
      </w:r>
      <w:r w:rsidR="004A0024">
        <w:rPr>
          <w:rFonts w:ascii="Arial" w:hAnsi="Arial" w:cs="Arial"/>
          <w:sz w:val="22"/>
          <w:szCs w:val="22"/>
        </w:rPr>
        <w:t xml:space="preserve"> </w:t>
      </w:r>
    </w:p>
    <w:p w14:paraId="2C9B2FE9" w14:textId="0F7D4234" w:rsidR="008E5952" w:rsidRDefault="002E05BB" w:rsidP="00A259AB">
      <w:pPr>
        <w:spacing w:line="360" w:lineRule="auto"/>
        <w:rPr>
          <w:rFonts w:ascii="Arial" w:hAnsi="Arial" w:cs="Arial"/>
          <w:sz w:val="22"/>
          <w:szCs w:val="22"/>
        </w:rPr>
      </w:pPr>
      <w:r w:rsidRPr="002E05BB">
        <w:rPr>
          <w:rFonts w:ascii="Arial" w:hAnsi="Arial" w:cs="Arial"/>
          <w:sz w:val="22"/>
          <w:szCs w:val="22"/>
        </w:rPr>
        <w:t>NHS England (2019) </w:t>
      </w:r>
      <w:r w:rsidRPr="002E05BB">
        <w:rPr>
          <w:rFonts w:ascii="Arial" w:hAnsi="Arial" w:cs="Arial"/>
          <w:i/>
          <w:iCs/>
          <w:sz w:val="22"/>
          <w:szCs w:val="22"/>
        </w:rPr>
        <w:t>The NHS Long Term Plan</w:t>
      </w:r>
      <w:r w:rsidRPr="002E05BB">
        <w:rPr>
          <w:rFonts w:ascii="Arial" w:hAnsi="Arial" w:cs="Arial"/>
          <w:sz w:val="22"/>
          <w:szCs w:val="22"/>
        </w:rPr>
        <w:t xml:space="preserve">. Available </w:t>
      </w:r>
      <w:r w:rsidR="00B62F90">
        <w:rPr>
          <w:rFonts w:ascii="Arial" w:hAnsi="Arial" w:cs="Arial"/>
          <w:sz w:val="22"/>
          <w:szCs w:val="22"/>
        </w:rPr>
        <w:t>from</w:t>
      </w:r>
      <w:r w:rsidRPr="002E05BB">
        <w:rPr>
          <w:rFonts w:ascii="Arial" w:hAnsi="Arial" w:cs="Arial"/>
          <w:sz w:val="22"/>
          <w:szCs w:val="22"/>
        </w:rPr>
        <w:t xml:space="preserve">: </w:t>
      </w:r>
      <w:hyperlink r:id="rId19" w:history="1">
        <w:r w:rsidRPr="000365AD">
          <w:rPr>
            <w:rStyle w:val="Hyperlink"/>
            <w:rFonts w:ascii="Arial" w:hAnsi="Arial" w:cs="Arial"/>
            <w:sz w:val="22"/>
            <w:szCs w:val="22"/>
          </w:rPr>
          <w:t>https://www.longtermplan.nhs.uk/publication/nhs-long-term-plan/</w:t>
        </w:r>
      </w:hyperlink>
      <w:r w:rsidRPr="002E05BB">
        <w:rPr>
          <w:rFonts w:ascii="Arial" w:hAnsi="Arial" w:cs="Arial"/>
          <w:sz w:val="22"/>
          <w:szCs w:val="22"/>
        </w:rPr>
        <w:t>.</w:t>
      </w:r>
      <w:r>
        <w:rPr>
          <w:rFonts w:ascii="Arial" w:hAnsi="Arial" w:cs="Arial"/>
          <w:sz w:val="22"/>
          <w:szCs w:val="22"/>
        </w:rPr>
        <w:t xml:space="preserve"> </w:t>
      </w:r>
      <w:r w:rsidR="00FC05A9">
        <w:rPr>
          <w:rFonts w:ascii="Arial" w:hAnsi="Arial" w:cs="Arial"/>
          <w:sz w:val="22"/>
          <w:szCs w:val="22"/>
        </w:rPr>
        <w:t xml:space="preserve">(Accessed: 28 March 2024). </w:t>
      </w:r>
    </w:p>
    <w:p w14:paraId="75358AD3" w14:textId="77777777" w:rsidR="007A730C" w:rsidRDefault="00C17067" w:rsidP="007A730C">
      <w:pPr>
        <w:spacing w:line="360" w:lineRule="auto"/>
        <w:rPr>
          <w:rFonts w:ascii="Arial" w:hAnsi="Arial" w:cs="Arial"/>
          <w:sz w:val="22"/>
          <w:szCs w:val="22"/>
        </w:rPr>
      </w:pPr>
      <w:r w:rsidRPr="00C17067">
        <w:rPr>
          <w:rFonts w:ascii="Arial" w:hAnsi="Arial" w:cs="Arial"/>
          <w:sz w:val="22"/>
          <w:szCs w:val="22"/>
        </w:rPr>
        <w:t>Pelham-Burn, S.E.,</w:t>
      </w:r>
      <w:r>
        <w:rPr>
          <w:rFonts w:ascii="Arial" w:hAnsi="Arial" w:cs="Arial"/>
          <w:sz w:val="22"/>
          <w:szCs w:val="22"/>
        </w:rPr>
        <w:t xml:space="preserve"> et al</w:t>
      </w:r>
      <w:r w:rsidRPr="00C17067">
        <w:rPr>
          <w:rFonts w:ascii="Arial" w:hAnsi="Arial" w:cs="Arial"/>
          <w:sz w:val="22"/>
          <w:szCs w:val="22"/>
        </w:rPr>
        <w:t xml:space="preserve">. (2014) </w:t>
      </w:r>
      <w:r>
        <w:rPr>
          <w:rFonts w:ascii="Arial" w:hAnsi="Arial" w:cs="Arial"/>
          <w:sz w:val="22"/>
          <w:szCs w:val="22"/>
        </w:rPr>
        <w:t>‘</w:t>
      </w:r>
      <w:r w:rsidRPr="00C17067">
        <w:rPr>
          <w:rFonts w:ascii="Arial" w:hAnsi="Arial" w:cs="Arial"/>
          <w:sz w:val="22"/>
          <w:szCs w:val="22"/>
        </w:rPr>
        <w:t>Improving the nutritional quality of charitable meals for homeless and vulnerable adults. A case study of food provision by a food aid organisation in the UK</w:t>
      </w:r>
      <w:r>
        <w:rPr>
          <w:rFonts w:ascii="Arial" w:hAnsi="Arial" w:cs="Arial"/>
          <w:sz w:val="22"/>
          <w:szCs w:val="22"/>
        </w:rPr>
        <w:t>’</w:t>
      </w:r>
      <w:r w:rsidRPr="00C17067">
        <w:rPr>
          <w:rFonts w:ascii="Arial" w:hAnsi="Arial" w:cs="Arial"/>
          <w:sz w:val="22"/>
          <w:szCs w:val="22"/>
        </w:rPr>
        <w:t>. </w:t>
      </w:r>
      <w:r w:rsidRPr="00C17067">
        <w:rPr>
          <w:rFonts w:ascii="Arial" w:hAnsi="Arial" w:cs="Arial"/>
          <w:i/>
          <w:iCs/>
          <w:sz w:val="22"/>
          <w:szCs w:val="22"/>
        </w:rPr>
        <w:t>Appetite</w:t>
      </w:r>
      <w:r w:rsidRPr="00C17067">
        <w:rPr>
          <w:rFonts w:ascii="Arial" w:hAnsi="Arial" w:cs="Arial"/>
          <w:sz w:val="22"/>
          <w:szCs w:val="22"/>
        </w:rPr>
        <w:t>, 82, pp.131–137.</w:t>
      </w:r>
      <w:r>
        <w:rPr>
          <w:rFonts w:ascii="Arial" w:hAnsi="Arial" w:cs="Arial"/>
          <w:sz w:val="22"/>
          <w:szCs w:val="22"/>
        </w:rPr>
        <w:t xml:space="preserve"> Available at: </w:t>
      </w:r>
      <w:r w:rsidRPr="00C17067">
        <w:rPr>
          <w:rFonts w:ascii="Arial" w:hAnsi="Arial" w:cs="Arial"/>
          <w:sz w:val="22"/>
          <w:szCs w:val="22"/>
        </w:rPr>
        <w:t xml:space="preserve"> </w:t>
      </w:r>
      <w:proofErr w:type="spellStart"/>
      <w:r w:rsidRPr="00C17067">
        <w:rPr>
          <w:rFonts w:ascii="Arial" w:hAnsi="Arial" w:cs="Arial"/>
          <w:sz w:val="22"/>
          <w:szCs w:val="22"/>
        </w:rPr>
        <w:t>doi:https</w:t>
      </w:r>
      <w:proofErr w:type="spellEnd"/>
      <w:r w:rsidRPr="00C17067">
        <w:rPr>
          <w:rFonts w:ascii="Arial" w:hAnsi="Arial" w:cs="Arial"/>
          <w:sz w:val="22"/>
          <w:szCs w:val="22"/>
        </w:rPr>
        <w:t>://doi.org/10.1016/j.appet.2014.07.011.</w:t>
      </w:r>
      <w:r w:rsidR="007A730C" w:rsidRPr="007A730C">
        <w:rPr>
          <w:rFonts w:ascii="Arial" w:hAnsi="Arial" w:cs="Arial"/>
          <w:sz w:val="22"/>
          <w:szCs w:val="22"/>
        </w:rPr>
        <w:t xml:space="preserve"> </w:t>
      </w:r>
    </w:p>
    <w:p w14:paraId="1A7CBC76" w14:textId="4820407E" w:rsidR="00D86535" w:rsidRDefault="007A730C" w:rsidP="00A259AB">
      <w:pPr>
        <w:spacing w:line="360" w:lineRule="auto"/>
        <w:rPr>
          <w:rFonts w:ascii="Arial" w:hAnsi="Arial" w:cs="Arial"/>
          <w:sz w:val="22"/>
          <w:szCs w:val="22"/>
        </w:rPr>
      </w:pPr>
      <w:r>
        <w:rPr>
          <w:rFonts w:ascii="Arial" w:hAnsi="Arial" w:cs="Arial"/>
          <w:sz w:val="22"/>
          <w:szCs w:val="22"/>
        </w:rPr>
        <w:t>PHE</w:t>
      </w:r>
      <w:r w:rsidRPr="00C3222F">
        <w:rPr>
          <w:rFonts w:ascii="Arial" w:hAnsi="Arial" w:cs="Arial"/>
          <w:sz w:val="22"/>
          <w:szCs w:val="22"/>
        </w:rPr>
        <w:t xml:space="preserve"> (</w:t>
      </w:r>
      <w:r>
        <w:rPr>
          <w:rFonts w:ascii="Arial" w:hAnsi="Arial" w:cs="Arial"/>
          <w:sz w:val="22"/>
          <w:szCs w:val="22"/>
        </w:rPr>
        <w:t>2019</w:t>
      </w:r>
      <w:r w:rsidRPr="00C3222F">
        <w:rPr>
          <w:rFonts w:ascii="Arial" w:hAnsi="Arial" w:cs="Arial"/>
          <w:sz w:val="22"/>
          <w:szCs w:val="22"/>
        </w:rPr>
        <w:t>) </w:t>
      </w:r>
      <w:r w:rsidRPr="00C3222F">
        <w:rPr>
          <w:rFonts w:ascii="Arial" w:hAnsi="Arial" w:cs="Arial"/>
          <w:i/>
          <w:iCs/>
          <w:sz w:val="22"/>
          <w:szCs w:val="22"/>
        </w:rPr>
        <w:t>Local Authority Health Profiles - Data - OHID</w:t>
      </w:r>
      <w:r w:rsidRPr="00C3222F">
        <w:rPr>
          <w:rFonts w:ascii="Arial" w:hAnsi="Arial" w:cs="Arial"/>
          <w:sz w:val="22"/>
          <w:szCs w:val="22"/>
        </w:rPr>
        <w:t xml:space="preserve">. Available </w:t>
      </w:r>
      <w:r>
        <w:rPr>
          <w:rFonts w:ascii="Arial" w:hAnsi="Arial" w:cs="Arial"/>
          <w:sz w:val="22"/>
          <w:szCs w:val="22"/>
        </w:rPr>
        <w:t>from</w:t>
      </w:r>
      <w:r w:rsidRPr="00C3222F">
        <w:rPr>
          <w:rFonts w:ascii="Arial" w:hAnsi="Arial" w:cs="Arial"/>
          <w:sz w:val="22"/>
          <w:szCs w:val="22"/>
        </w:rPr>
        <w:t xml:space="preserve">: </w:t>
      </w:r>
      <w:hyperlink r:id="rId20" w:anchor="page/13/ati/301/are/E09000025" w:history="1">
        <w:r w:rsidRPr="006C49EF">
          <w:rPr>
            <w:rStyle w:val="Hyperlink"/>
            <w:rFonts w:ascii="Arial" w:hAnsi="Arial" w:cs="Arial"/>
            <w:sz w:val="22"/>
            <w:szCs w:val="22"/>
          </w:rPr>
          <w:t>https://fingertips.phe.org.uk/profile/health-profiles/data#page/13/ati/301/are/E09000025</w:t>
        </w:r>
      </w:hyperlink>
      <w:r>
        <w:rPr>
          <w:rFonts w:ascii="Arial" w:hAnsi="Arial" w:cs="Arial"/>
          <w:sz w:val="22"/>
          <w:szCs w:val="22"/>
        </w:rPr>
        <w:t xml:space="preserve"> </w:t>
      </w:r>
      <w:r w:rsidRPr="00C3222F">
        <w:rPr>
          <w:rFonts w:ascii="Arial" w:hAnsi="Arial" w:cs="Arial"/>
          <w:sz w:val="22"/>
          <w:szCs w:val="22"/>
        </w:rPr>
        <w:t xml:space="preserve"> </w:t>
      </w:r>
      <w:r>
        <w:rPr>
          <w:rFonts w:ascii="Arial" w:hAnsi="Arial" w:cs="Arial"/>
          <w:sz w:val="22"/>
          <w:szCs w:val="22"/>
        </w:rPr>
        <w:t xml:space="preserve"> (</w:t>
      </w:r>
      <w:r w:rsidRPr="00C3222F">
        <w:rPr>
          <w:rFonts w:ascii="Arial" w:hAnsi="Arial" w:cs="Arial"/>
          <w:sz w:val="22"/>
          <w:szCs w:val="22"/>
        </w:rPr>
        <w:t>Accessed 31 Mar. 2024</w:t>
      </w:r>
      <w:r>
        <w:rPr>
          <w:rFonts w:ascii="Arial" w:hAnsi="Arial" w:cs="Arial"/>
          <w:sz w:val="22"/>
          <w:szCs w:val="22"/>
        </w:rPr>
        <w:t>)</w:t>
      </w:r>
      <w:r w:rsidRPr="00C3222F">
        <w:rPr>
          <w:rFonts w:ascii="Arial" w:hAnsi="Arial" w:cs="Arial"/>
          <w:sz w:val="22"/>
          <w:szCs w:val="22"/>
        </w:rPr>
        <w:t>.</w:t>
      </w:r>
    </w:p>
    <w:p w14:paraId="2AE79D2B" w14:textId="6646E657" w:rsidR="00F876E5" w:rsidRDefault="00CC4C69" w:rsidP="00A259AB">
      <w:pPr>
        <w:spacing w:line="360" w:lineRule="auto"/>
        <w:rPr>
          <w:rFonts w:ascii="Arial" w:hAnsi="Arial" w:cs="Arial"/>
          <w:sz w:val="22"/>
          <w:szCs w:val="22"/>
        </w:rPr>
      </w:pPr>
      <w:r>
        <w:rPr>
          <w:rFonts w:ascii="Arial" w:hAnsi="Arial" w:cs="Arial"/>
          <w:sz w:val="22"/>
          <w:szCs w:val="22"/>
        </w:rPr>
        <w:t>Newham Council</w:t>
      </w:r>
      <w:r w:rsidR="00F876E5" w:rsidRPr="00F876E5">
        <w:rPr>
          <w:rFonts w:ascii="Arial" w:hAnsi="Arial" w:cs="Arial"/>
          <w:sz w:val="22"/>
          <w:szCs w:val="22"/>
        </w:rPr>
        <w:t xml:space="preserve"> (</w:t>
      </w:r>
      <w:r>
        <w:rPr>
          <w:rFonts w:ascii="Arial" w:hAnsi="Arial" w:cs="Arial"/>
          <w:sz w:val="22"/>
          <w:szCs w:val="22"/>
        </w:rPr>
        <w:t>2021</w:t>
      </w:r>
      <w:r w:rsidR="00F876E5" w:rsidRPr="00F876E5">
        <w:rPr>
          <w:rFonts w:ascii="Arial" w:hAnsi="Arial" w:cs="Arial"/>
          <w:sz w:val="22"/>
          <w:szCs w:val="22"/>
        </w:rPr>
        <w:t>) </w:t>
      </w:r>
      <w:r w:rsidR="00F876E5" w:rsidRPr="00F876E5">
        <w:rPr>
          <w:rFonts w:ascii="Arial" w:hAnsi="Arial" w:cs="Arial"/>
          <w:i/>
          <w:iCs/>
          <w:sz w:val="22"/>
          <w:szCs w:val="22"/>
        </w:rPr>
        <w:t>Newham Food Security Strategy</w:t>
      </w:r>
      <w:r w:rsidR="00F876E5" w:rsidRPr="00F876E5">
        <w:rPr>
          <w:rFonts w:ascii="Arial" w:hAnsi="Arial" w:cs="Arial"/>
          <w:sz w:val="22"/>
          <w:szCs w:val="22"/>
        </w:rPr>
        <w:t xml:space="preserve">.  Available </w:t>
      </w:r>
      <w:r>
        <w:rPr>
          <w:rFonts w:ascii="Arial" w:hAnsi="Arial" w:cs="Arial"/>
          <w:sz w:val="22"/>
          <w:szCs w:val="22"/>
        </w:rPr>
        <w:t>from</w:t>
      </w:r>
      <w:r w:rsidR="00F876E5" w:rsidRPr="00F876E5">
        <w:rPr>
          <w:rFonts w:ascii="Arial" w:hAnsi="Arial" w:cs="Arial"/>
          <w:sz w:val="22"/>
          <w:szCs w:val="22"/>
        </w:rPr>
        <w:t xml:space="preserve">: </w:t>
      </w:r>
      <w:hyperlink r:id="rId21" w:history="1">
        <w:proofErr w:type="spellStart"/>
        <w:r w:rsidR="008C4950" w:rsidRPr="008C4950">
          <w:rPr>
            <w:rStyle w:val="Hyperlink"/>
            <w:rFonts w:ascii="Arial" w:hAnsi="Arial" w:cs="Arial"/>
            <w:sz w:val="22"/>
            <w:szCs w:val="22"/>
          </w:rPr>
          <w:t>newham</w:t>
        </w:r>
        <w:proofErr w:type="spellEnd"/>
        <w:r w:rsidR="008C4950" w:rsidRPr="008C4950">
          <w:rPr>
            <w:rStyle w:val="Hyperlink"/>
            <w:rFonts w:ascii="Arial" w:hAnsi="Arial" w:cs="Arial"/>
            <w:sz w:val="22"/>
            <w:szCs w:val="22"/>
          </w:rPr>
          <w:t>-food-security-strategy-final</w:t>
        </w:r>
      </w:hyperlink>
      <w:r w:rsidR="008C4950">
        <w:rPr>
          <w:rFonts w:ascii="Arial" w:hAnsi="Arial" w:cs="Arial"/>
          <w:sz w:val="22"/>
          <w:szCs w:val="22"/>
        </w:rPr>
        <w:t xml:space="preserve">  </w:t>
      </w:r>
      <w:r w:rsidR="005B336D">
        <w:rPr>
          <w:rFonts w:ascii="Arial" w:hAnsi="Arial" w:cs="Arial"/>
          <w:sz w:val="22"/>
          <w:szCs w:val="22"/>
        </w:rPr>
        <w:t>(Accessed: 31 March</w:t>
      </w:r>
      <w:r w:rsidR="00922EF3">
        <w:rPr>
          <w:rFonts w:ascii="Arial" w:hAnsi="Arial" w:cs="Arial"/>
          <w:sz w:val="22"/>
          <w:szCs w:val="22"/>
        </w:rPr>
        <w:t xml:space="preserve"> </w:t>
      </w:r>
      <w:r w:rsidR="005B336D">
        <w:rPr>
          <w:rFonts w:ascii="Arial" w:hAnsi="Arial" w:cs="Arial"/>
          <w:sz w:val="22"/>
          <w:szCs w:val="22"/>
        </w:rPr>
        <w:t xml:space="preserve">2024). </w:t>
      </w:r>
    </w:p>
    <w:p w14:paraId="1FE78D3D" w14:textId="36AE63AD" w:rsidR="00BF4DFB" w:rsidRDefault="00BF4DFB" w:rsidP="00A259AB">
      <w:pPr>
        <w:spacing w:line="360" w:lineRule="auto"/>
        <w:rPr>
          <w:rFonts w:ascii="Arial" w:hAnsi="Arial" w:cs="Arial"/>
          <w:sz w:val="22"/>
          <w:szCs w:val="22"/>
        </w:rPr>
      </w:pPr>
      <w:r w:rsidRPr="00BF4DFB">
        <w:rPr>
          <w:rFonts w:ascii="Arial" w:hAnsi="Arial" w:cs="Arial"/>
          <w:sz w:val="22"/>
          <w:szCs w:val="22"/>
        </w:rPr>
        <w:t xml:space="preserve">Sanders, </w:t>
      </w:r>
      <w:proofErr w:type="spellStart"/>
      <w:r w:rsidRPr="00BF4DFB">
        <w:rPr>
          <w:rFonts w:ascii="Arial" w:hAnsi="Arial" w:cs="Arial"/>
          <w:sz w:val="22"/>
          <w:szCs w:val="22"/>
        </w:rPr>
        <w:t>R.H.,</w:t>
      </w:r>
      <w:r>
        <w:rPr>
          <w:rFonts w:ascii="Arial" w:hAnsi="Arial" w:cs="Arial"/>
          <w:sz w:val="22"/>
          <w:szCs w:val="22"/>
        </w:rPr>
        <w:t>et</w:t>
      </w:r>
      <w:proofErr w:type="spellEnd"/>
      <w:r>
        <w:rPr>
          <w:rFonts w:ascii="Arial" w:hAnsi="Arial" w:cs="Arial"/>
          <w:sz w:val="22"/>
          <w:szCs w:val="22"/>
        </w:rPr>
        <w:t xml:space="preserve"> al</w:t>
      </w:r>
      <w:r w:rsidRPr="00BF4DFB">
        <w:rPr>
          <w:rFonts w:ascii="Arial" w:hAnsi="Arial" w:cs="Arial"/>
          <w:sz w:val="22"/>
          <w:szCs w:val="22"/>
        </w:rPr>
        <w:t xml:space="preserve">. (2015) </w:t>
      </w:r>
      <w:r>
        <w:rPr>
          <w:rFonts w:ascii="Arial" w:hAnsi="Arial" w:cs="Arial"/>
          <w:sz w:val="22"/>
          <w:szCs w:val="22"/>
        </w:rPr>
        <w:t>‘</w:t>
      </w:r>
      <w:r w:rsidRPr="00BF4DFB">
        <w:rPr>
          <w:rFonts w:ascii="Arial" w:hAnsi="Arial" w:cs="Arial"/>
          <w:sz w:val="22"/>
          <w:szCs w:val="22"/>
        </w:rPr>
        <w:t>Childhood obesity and its physical and psychological co-morbidities: a systematic review of Australian children and adolescents</w:t>
      </w:r>
      <w:r>
        <w:rPr>
          <w:rFonts w:ascii="Arial" w:hAnsi="Arial" w:cs="Arial"/>
          <w:sz w:val="22"/>
          <w:szCs w:val="22"/>
        </w:rPr>
        <w:t>’</w:t>
      </w:r>
      <w:r w:rsidRPr="00BF4DFB">
        <w:rPr>
          <w:rFonts w:ascii="Arial" w:hAnsi="Arial" w:cs="Arial"/>
          <w:sz w:val="22"/>
          <w:szCs w:val="22"/>
        </w:rPr>
        <w:t>. </w:t>
      </w:r>
      <w:r w:rsidRPr="00BF4DFB">
        <w:rPr>
          <w:rFonts w:ascii="Arial" w:hAnsi="Arial" w:cs="Arial"/>
          <w:i/>
          <w:iCs/>
          <w:sz w:val="22"/>
          <w:szCs w:val="22"/>
        </w:rPr>
        <w:t xml:space="preserve">European Journal of </w:t>
      </w:r>
      <w:proofErr w:type="spellStart"/>
      <w:r w:rsidRPr="00BF4DFB">
        <w:rPr>
          <w:rFonts w:ascii="Arial" w:hAnsi="Arial" w:cs="Arial"/>
          <w:i/>
          <w:iCs/>
          <w:sz w:val="22"/>
          <w:szCs w:val="22"/>
        </w:rPr>
        <w:t>Pediatrics</w:t>
      </w:r>
      <w:proofErr w:type="spellEnd"/>
      <w:r w:rsidRPr="00BF4DFB">
        <w:rPr>
          <w:rFonts w:ascii="Arial" w:hAnsi="Arial" w:cs="Arial"/>
          <w:sz w:val="22"/>
          <w:szCs w:val="22"/>
        </w:rPr>
        <w:t>, 174(6), pp.715–746.</w:t>
      </w:r>
      <w:r>
        <w:rPr>
          <w:rFonts w:ascii="Arial" w:hAnsi="Arial" w:cs="Arial"/>
          <w:sz w:val="22"/>
          <w:szCs w:val="22"/>
        </w:rPr>
        <w:t xml:space="preserve"> </w:t>
      </w:r>
      <w:r w:rsidR="00703149">
        <w:rPr>
          <w:rFonts w:ascii="Arial" w:hAnsi="Arial" w:cs="Arial"/>
          <w:sz w:val="22"/>
          <w:szCs w:val="22"/>
        </w:rPr>
        <w:t>Available at:</w:t>
      </w:r>
      <w:r w:rsidRPr="00BF4DFB">
        <w:rPr>
          <w:rFonts w:ascii="Arial" w:hAnsi="Arial" w:cs="Arial"/>
          <w:sz w:val="22"/>
          <w:szCs w:val="22"/>
        </w:rPr>
        <w:t xml:space="preserve"> </w:t>
      </w:r>
      <w:proofErr w:type="spellStart"/>
      <w:r w:rsidRPr="00BF4DFB">
        <w:rPr>
          <w:rFonts w:ascii="Arial" w:hAnsi="Arial" w:cs="Arial"/>
          <w:sz w:val="22"/>
          <w:szCs w:val="22"/>
        </w:rPr>
        <w:t>doi:https</w:t>
      </w:r>
      <w:proofErr w:type="spellEnd"/>
      <w:r w:rsidRPr="00BF4DFB">
        <w:rPr>
          <w:rFonts w:ascii="Arial" w:hAnsi="Arial" w:cs="Arial"/>
          <w:sz w:val="22"/>
          <w:szCs w:val="22"/>
        </w:rPr>
        <w:t>://doi.org/10.1007/s00431-015-2551-3.</w:t>
      </w:r>
      <w:r w:rsidR="00703149">
        <w:rPr>
          <w:rFonts w:ascii="Arial" w:hAnsi="Arial" w:cs="Arial"/>
          <w:sz w:val="22"/>
          <w:szCs w:val="22"/>
        </w:rPr>
        <w:t xml:space="preserve"> </w:t>
      </w:r>
    </w:p>
    <w:p w14:paraId="74CD8083" w14:textId="185F6E6A" w:rsidR="00A87098" w:rsidRDefault="007D01A7" w:rsidP="00A259AB">
      <w:pPr>
        <w:spacing w:line="360" w:lineRule="auto"/>
        <w:rPr>
          <w:rFonts w:ascii="Arial" w:hAnsi="Arial" w:cs="Arial"/>
          <w:sz w:val="22"/>
          <w:szCs w:val="22"/>
        </w:rPr>
      </w:pPr>
      <w:r w:rsidRPr="007D01A7">
        <w:rPr>
          <w:rFonts w:ascii="Arial" w:hAnsi="Arial" w:cs="Arial"/>
          <w:sz w:val="22"/>
          <w:szCs w:val="22"/>
        </w:rPr>
        <w:t>UNDP (2023) </w:t>
      </w:r>
      <w:r w:rsidRPr="007D01A7">
        <w:rPr>
          <w:rFonts w:ascii="Arial" w:hAnsi="Arial" w:cs="Arial"/>
          <w:i/>
          <w:iCs/>
          <w:sz w:val="22"/>
          <w:szCs w:val="22"/>
        </w:rPr>
        <w:t>Sustainable Development Goals | United Nations Development Programme</w:t>
      </w:r>
      <w:r w:rsidRPr="007D01A7">
        <w:rPr>
          <w:rFonts w:ascii="Arial" w:hAnsi="Arial" w:cs="Arial"/>
          <w:sz w:val="22"/>
          <w:szCs w:val="22"/>
        </w:rPr>
        <w:t xml:space="preserve">. Available </w:t>
      </w:r>
      <w:r w:rsidR="00B62F90">
        <w:rPr>
          <w:rFonts w:ascii="Arial" w:hAnsi="Arial" w:cs="Arial"/>
          <w:sz w:val="22"/>
          <w:szCs w:val="22"/>
        </w:rPr>
        <w:t>from</w:t>
      </w:r>
      <w:r w:rsidRPr="007D01A7">
        <w:rPr>
          <w:rFonts w:ascii="Arial" w:hAnsi="Arial" w:cs="Arial"/>
          <w:sz w:val="22"/>
          <w:szCs w:val="22"/>
        </w:rPr>
        <w:t xml:space="preserve">: </w:t>
      </w:r>
      <w:hyperlink r:id="rId22" w:history="1">
        <w:r w:rsidRPr="004F51EB">
          <w:rPr>
            <w:rStyle w:val="Hyperlink"/>
            <w:rFonts w:ascii="Arial" w:hAnsi="Arial" w:cs="Arial"/>
            <w:sz w:val="22"/>
            <w:szCs w:val="22"/>
          </w:rPr>
          <w:t>https://www.undp.org/sustainable-development-goals/clean-water-and-sanitation</w:t>
        </w:r>
      </w:hyperlink>
      <w:r w:rsidRPr="007D01A7">
        <w:rPr>
          <w:rFonts w:ascii="Arial" w:hAnsi="Arial" w:cs="Arial"/>
          <w:sz w:val="22"/>
          <w:szCs w:val="22"/>
        </w:rPr>
        <w:t>.</w:t>
      </w:r>
      <w:r>
        <w:rPr>
          <w:rFonts w:ascii="Arial" w:hAnsi="Arial" w:cs="Arial"/>
          <w:sz w:val="22"/>
          <w:szCs w:val="22"/>
        </w:rPr>
        <w:t xml:space="preserve"> </w:t>
      </w:r>
      <w:r w:rsidR="00340ADA">
        <w:rPr>
          <w:rFonts w:ascii="Arial" w:hAnsi="Arial" w:cs="Arial"/>
          <w:sz w:val="22"/>
          <w:szCs w:val="22"/>
        </w:rPr>
        <w:t xml:space="preserve">(Accessed: </w:t>
      </w:r>
      <w:r w:rsidR="00CC6381">
        <w:rPr>
          <w:rFonts w:ascii="Arial" w:hAnsi="Arial" w:cs="Arial"/>
          <w:sz w:val="22"/>
          <w:szCs w:val="22"/>
        </w:rPr>
        <w:t xml:space="preserve">16 March 2024). </w:t>
      </w:r>
    </w:p>
    <w:p w14:paraId="43A13858" w14:textId="1A38ABC1" w:rsidR="00691BC6" w:rsidRDefault="00BD15C4" w:rsidP="00A259AB">
      <w:pPr>
        <w:spacing w:line="360" w:lineRule="auto"/>
        <w:rPr>
          <w:rFonts w:ascii="Arial" w:hAnsi="Arial" w:cs="Arial"/>
          <w:sz w:val="22"/>
          <w:szCs w:val="22"/>
        </w:rPr>
      </w:pPr>
      <w:r w:rsidRPr="00BD15C4">
        <w:rPr>
          <w:rFonts w:ascii="Arial" w:hAnsi="Arial" w:cs="Arial"/>
          <w:sz w:val="22"/>
          <w:szCs w:val="22"/>
        </w:rPr>
        <w:t>UK Health Alliance on Climate Change. (</w:t>
      </w:r>
      <w:r w:rsidR="00924D74">
        <w:rPr>
          <w:rFonts w:ascii="Arial" w:hAnsi="Arial" w:cs="Arial"/>
          <w:sz w:val="22"/>
          <w:szCs w:val="22"/>
        </w:rPr>
        <w:t>202</w:t>
      </w:r>
      <w:r w:rsidR="006062D3">
        <w:rPr>
          <w:rFonts w:ascii="Arial" w:hAnsi="Arial" w:cs="Arial"/>
          <w:sz w:val="22"/>
          <w:szCs w:val="22"/>
        </w:rPr>
        <w:t>3</w:t>
      </w:r>
      <w:r w:rsidRPr="00BD15C4">
        <w:rPr>
          <w:rFonts w:ascii="Arial" w:hAnsi="Arial" w:cs="Arial"/>
          <w:sz w:val="22"/>
          <w:szCs w:val="22"/>
        </w:rPr>
        <w:t>)</w:t>
      </w:r>
      <w:r>
        <w:rPr>
          <w:rFonts w:ascii="Arial" w:hAnsi="Arial" w:cs="Arial"/>
          <w:sz w:val="22"/>
          <w:szCs w:val="22"/>
        </w:rPr>
        <w:t xml:space="preserve"> </w:t>
      </w:r>
      <w:r w:rsidRPr="00BD15C4">
        <w:rPr>
          <w:rFonts w:ascii="Arial" w:hAnsi="Arial" w:cs="Arial"/>
          <w:i/>
          <w:iCs/>
          <w:sz w:val="22"/>
          <w:szCs w:val="22"/>
        </w:rPr>
        <w:t>Green and blue spaces in urban environments</w:t>
      </w:r>
      <w:r w:rsidRPr="00BD15C4">
        <w:rPr>
          <w:rFonts w:ascii="Arial" w:hAnsi="Arial" w:cs="Arial"/>
          <w:sz w:val="22"/>
          <w:szCs w:val="22"/>
        </w:rPr>
        <w:t xml:space="preserve">.  Available </w:t>
      </w:r>
      <w:proofErr w:type="spellStart"/>
      <w:r w:rsidRPr="00BD15C4">
        <w:rPr>
          <w:rFonts w:ascii="Arial" w:hAnsi="Arial" w:cs="Arial"/>
          <w:sz w:val="22"/>
          <w:szCs w:val="22"/>
        </w:rPr>
        <w:t>a</w:t>
      </w:r>
      <w:r w:rsidR="006062D3">
        <w:rPr>
          <w:rFonts w:ascii="Arial" w:hAnsi="Arial" w:cs="Arial"/>
          <w:sz w:val="22"/>
          <w:szCs w:val="22"/>
        </w:rPr>
        <w:t>from</w:t>
      </w:r>
      <w:proofErr w:type="spellEnd"/>
      <w:r w:rsidRPr="00BD15C4">
        <w:rPr>
          <w:rFonts w:ascii="Arial" w:hAnsi="Arial" w:cs="Arial"/>
          <w:sz w:val="22"/>
          <w:szCs w:val="22"/>
        </w:rPr>
        <w:t xml:space="preserve">: </w:t>
      </w:r>
      <w:hyperlink r:id="rId23" w:anchor=":~:text=The%20UK%20Government%20Environmental%20Improvement" w:history="1">
        <w:r w:rsidRPr="00B91954">
          <w:rPr>
            <w:rStyle w:val="Hyperlink"/>
            <w:rFonts w:ascii="Arial" w:hAnsi="Arial" w:cs="Arial"/>
            <w:sz w:val="22"/>
            <w:szCs w:val="22"/>
          </w:rPr>
          <w:t>https://ukhealthalliance.org/influencing-policy/biodiversity-climate-change-and-health/green-and-blue-spaces-in-urban-environments/#:~:text=The%20UK%20Government%20Environmental%20Improvement</w:t>
        </w:r>
      </w:hyperlink>
      <w:r>
        <w:rPr>
          <w:rFonts w:ascii="Arial" w:hAnsi="Arial" w:cs="Arial"/>
          <w:sz w:val="22"/>
          <w:szCs w:val="22"/>
        </w:rPr>
        <w:t xml:space="preserve"> </w:t>
      </w:r>
      <w:r w:rsidRPr="00BD15C4">
        <w:rPr>
          <w:rFonts w:ascii="Arial" w:hAnsi="Arial" w:cs="Arial"/>
          <w:sz w:val="22"/>
          <w:szCs w:val="22"/>
        </w:rPr>
        <w:t xml:space="preserve"> </w:t>
      </w:r>
      <w:r>
        <w:rPr>
          <w:rFonts w:ascii="Arial" w:hAnsi="Arial" w:cs="Arial"/>
          <w:sz w:val="22"/>
          <w:szCs w:val="22"/>
        </w:rPr>
        <w:t xml:space="preserve"> (</w:t>
      </w:r>
      <w:r w:rsidRPr="00BD15C4">
        <w:rPr>
          <w:rFonts w:ascii="Arial" w:hAnsi="Arial" w:cs="Arial"/>
          <w:sz w:val="22"/>
          <w:szCs w:val="22"/>
        </w:rPr>
        <w:t>Accessed 29 Mar. 2024</w:t>
      </w:r>
      <w:r>
        <w:rPr>
          <w:rFonts w:ascii="Arial" w:hAnsi="Arial" w:cs="Arial"/>
          <w:sz w:val="22"/>
          <w:szCs w:val="22"/>
        </w:rPr>
        <w:t>)</w:t>
      </w:r>
      <w:r w:rsidRPr="00BD15C4">
        <w:rPr>
          <w:rFonts w:ascii="Arial" w:hAnsi="Arial" w:cs="Arial"/>
          <w:sz w:val="22"/>
          <w:szCs w:val="22"/>
        </w:rPr>
        <w:t>.</w:t>
      </w:r>
    </w:p>
    <w:p w14:paraId="786CA5FE" w14:textId="06924914" w:rsidR="003C2605" w:rsidRDefault="00A66248" w:rsidP="00A259AB">
      <w:pPr>
        <w:spacing w:line="360" w:lineRule="auto"/>
        <w:rPr>
          <w:rFonts w:ascii="Arial" w:hAnsi="Arial" w:cs="Arial"/>
          <w:sz w:val="22"/>
          <w:szCs w:val="22"/>
        </w:rPr>
      </w:pPr>
      <w:r w:rsidRPr="00A66248">
        <w:rPr>
          <w:rFonts w:ascii="Arial" w:hAnsi="Arial" w:cs="Arial"/>
          <w:sz w:val="22"/>
          <w:szCs w:val="22"/>
        </w:rPr>
        <w:t>UNEP (2017). </w:t>
      </w:r>
      <w:r w:rsidRPr="00A66248">
        <w:rPr>
          <w:rFonts w:ascii="Arial" w:hAnsi="Arial" w:cs="Arial"/>
          <w:i/>
          <w:iCs/>
          <w:sz w:val="22"/>
          <w:szCs w:val="22"/>
        </w:rPr>
        <w:t>GOAL 11: Sustainable Cities and Communities</w:t>
      </w:r>
      <w:r w:rsidRPr="00A66248">
        <w:rPr>
          <w:rFonts w:ascii="Arial" w:hAnsi="Arial" w:cs="Arial"/>
          <w:sz w:val="22"/>
          <w:szCs w:val="22"/>
        </w:rPr>
        <w:t xml:space="preserve">. Available </w:t>
      </w:r>
      <w:r w:rsidR="00B62F90">
        <w:rPr>
          <w:rFonts w:ascii="Arial" w:hAnsi="Arial" w:cs="Arial"/>
          <w:sz w:val="22"/>
          <w:szCs w:val="22"/>
        </w:rPr>
        <w:t>from</w:t>
      </w:r>
      <w:r w:rsidRPr="00A66248">
        <w:rPr>
          <w:rFonts w:ascii="Arial" w:hAnsi="Arial" w:cs="Arial"/>
          <w:sz w:val="22"/>
          <w:szCs w:val="22"/>
        </w:rPr>
        <w:t xml:space="preserve">: </w:t>
      </w:r>
      <w:hyperlink r:id="rId24" w:history="1">
        <w:r w:rsidR="000D356A" w:rsidRPr="004F51EB">
          <w:rPr>
            <w:rStyle w:val="Hyperlink"/>
            <w:rFonts w:ascii="Arial" w:hAnsi="Arial" w:cs="Arial"/>
            <w:sz w:val="22"/>
            <w:szCs w:val="22"/>
          </w:rPr>
          <w:t>https://www.unep.org/explore-topics/sustainable-development-goals/why-do-sustainable-development-goals-matter/goal-11</w:t>
        </w:r>
      </w:hyperlink>
      <w:r w:rsidRPr="00A66248">
        <w:rPr>
          <w:rFonts w:ascii="Arial" w:hAnsi="Arial" w:cs="Arial"/>
          <w:sz w:val="22"/>
          <w:szCs w:val="22"/>
        </w:rPr>
        <w:t>.</w:t>
      </w:r>
      <w:r w:rsidR="000D356A">
        <w:rPr>
          <w:rFonts w:ascii="Arial" w:hAnsi="Arial" w:cs="Arial"/>
          <w:sz w:val="22"/>
          <w:szCs w:val="22"/>
        </w:rPr>
        <w:t xml:space="preserve"> (Accessed: 16 March 2024). </w:t>
      </w:r>
    </w:p>
    <w:p w14:paraId="5123DC5D" w14:textId="1FBC75A9" w:rsidR="00022B58" w:rsidRDefault="00022B58" w:rsidP="00A259AB">
      <w:pPr>
        <w:spacing w:line="360" w:lineRule="auto"/>
        <w:rPr>
          <w:rFonts w:ascii="Arial" w:hAnsi="Arial" w:cs="Arial"/>
          <w:sz w:val="22"/>
          <w:szCs w:val="22"/>
        </w:rPr>
      </w:pPr>
      <w:proofErr w:type="spellStart"/>
      <w:r w:rsidRPr="00022B58">
        <w:rPr>
          <w:rFonts w:ascii="Arial" w:hAnsi="Arial" w:cs="Arial"/>
          <w:sz w:val="22"/>
          <w:szCs w:val="22"/>
        </w:rPr>
        <w:t>Unicef</w:t>
      </w:r>
      <w:proofErr w:type="spellEnd"/>
      <w:r w:rsidRPr="00022B58">
        <w:rPr>
          <w:rFonts w:ascii="Arial" w:hAnsi="Arial" w:cs="Arial"/>
          <w:sz w:val="22"/>
          <w:szCs w:val="22"/>
        </w:rPr>
        <w:t xml:space="preserve"> (n.d.)</w:t>
      </w:r>
      <w:r>
        <w:rPr>
          <w:rFonts w:ascii="Arial" w:hAnsi="Arial" w:cs="Arial"/>
          <w:sz w:val="22"/>
          <w:szCs w:val="22"/>
        </w:rPr>
        <w:t xml:space="preserve"> </w:t>
      </w:r>
      <w:r w:rsidRPr="00022B58">
        <w:rPr>
          <w:rFonts w:ascii="Arial" w:hAnsi="Arial" w:cs="Arial"/>
          <w:i/>
          <w:iCs/>
          <w:sz w:val="22"/>
          <w:szCs w:val="22"/>
        </w:rPr>
        <w:t>SDG Goal 10: Reduced Inequalities</w:t>
      </w:r>
      <w:r w:rsidRPr="00022B58">
        <w:rPr>
          <w:rFonts w:ascii="Arial" w:hAnsi="Arial" w:cs="Arial"/>
          <w:sz w:val="22"/>
          <w:szCs w:val="22"/>
        </w:rPr>
        <w:t>. Available</w:t>
      </w:r>
      <w:r w:rsidR="00B237C6">
        <w:rPr>
          <w:rFonts w:ascii="Arial" w:hAnsi="Arial" w:cs="Arial"/>
          <w:sz w:val="22"/>
          <w:szCs w:val="22"/>
        </w:rPr>
        <w:t xml:space="preserve"> from</w:t>
      </w:r>
      <w:r w:rsidRPr="00022B58">
        <w:rPr>
          <w:rFonts w:ascii="Arial" w:hAnsi="Arial" w:cs="Arial"/>
          <w:sz w:val="22"/>
          <w:szCs w:val="22"/>
        </w:rPr>
        <w:t xml:space="preserve">: </w:t>
      </w:r>
      <w:hyperlink r:id="rId25" w:history="1">
        <w:r w:rsidRPr="004F51EB">
          <w:rPr>
            <w:rStyle w:val="Hyperlink"/>
            <w:rFonts w:ascii="Arial" w:hAnsi="Arial" w:cs="Arial"/>
            <w:sz w:val="22"/>
            <w:szCs w:val="22"/>
          </w:rPr>
          <w:t>https://data.unicef.org/sdgs/goal-10-reduced-inequalities/</w:t>
        </w:r>
      </w:hyperlink>
      <w:r w:rsidRPr="00022B58">
        <w:rPr>
          <w:rFonts w:ascii="Arial" w:hAnsi="Arial" w:cs="Arial"/>
          <w:sz w:val="22"/>
          <w:szCs w:val="22"/>
        </w:rPr>
        <w:t>.</w:t>
      </w:r>
      <w:r>
        <w:rPr>
          <w:rFonts w:ascii="Arial" w:hAnsi="Arial" w:cs="Arial"/>
          <w:sz w:val="22"/>
          <w:szCs w:val="22"/>
        </w:rPr>
        <w:t xml:space="preserve"> (Accessed: 16 March 2024). </w:t>
      </w:r>
    </w:p>
    <w:p w14:paraId="6724EB80" w14:textId="5DC394C3" w:rsidR="003C2605" w:rsidRDefault="002E7314" w:rsidP="00A259AB">
      <w:pPr>
        <w:spacing w:line="360" w:lineRule="auto"/>
        <w:rPr>
          <w:rFonts w:ascii="Arial" w:hAnsi="Arial" w:cs="Arial"/>
          <w:sz w:val="22"/>
          <w:szCs w:val="22"/>
        </w:rPr>
      </w:pPr>
      <w:bookmarkStart w:id="50" w:name="_Hlk163827795"/>
      <w:proofErr w:type="spellStart"/>
      <w:r w:rsidRPr="002E7314">
        <w:rPr>
          <w:rFonts w:ascii="Arial" w:hAnsi="Arial" w:cs="Arial"/>
          <w:sz w:val="22"/>
          <w:szCs w:val="22"/>
        </w:rPr>
        <w:t>Unicef</w:t>
      </w:r>
      <w:proofErr w:type="spellEnd"/>
      <w:r w:rsidRPr="002E7314">
        <w:rPr>
          <w:rFonts w:ascii="Arial" w:hAnsi="Arial" w:cs="Arial"/>
          <w:sz w:val="22"/>
          <w:szCs w:val="22"/>
        </w:rPr>
        <w:t xml:space="preserve"> (2023) </w:t>
      </w:r>
      <w:bookmarkEnd w:id="50"/>
      <w:r w:rsidRPr="002E7314">
        <w:rPr>
          <w:rFonts w:ascii="Arial" w:hAnsi="Arial" w:cs="Arial"/>
          <w:i/>
          <w:iCs/>
          <w:sz w:val="22"/>
          <w:szCs w:val="22"/>
        </w:rPr>
        <w:t>UNICEF and the Sustainable Development Goals</w:t>
      </w:r>
      <w:r w:rsidRPr="002E7314">
        <w:rPr>
          <w:rFonts w:ascii="Arial" w:hAnsi="Arial" w:cs="Arial"/>
          <w:sz w:val="22"/>
          <w:szCs w:val="22"/>
        </w:rPr>
        <w:t xml:space="preserve">. Available </w:t>
      </w:r>
      <w:r w:rsidR="00B62F90">
        <w:rPr>
          <w:rFonts w:ascii="Arial" w:hAnsi="Arial" w:cs="Arial"/>
          <w:sz w:val="22"/>
          <w:szCs w:val="22"/>
        </w:rPr>
        <w:t>from</w:t>
      </w:r>
      <w:r w:rsidRPr="002E7314">
        <w:rPr>
          <w:rFonts w:ascii="Arial" w:hAnsi="Arial" w:cs="Arial"/>
          <w:sz w:val="22"/>
          <w:szCs w:val="22"/>
        </w:rPr>
        <w:t xml:space="preserve">: </w:t>
      </w:r>
      <w:hyperlink r:id="rId26" w:history="1">
        <w:r w:rsidR="007D1153" w:rsidRPr="00ED5E86">
          <w:rPr>
            <w:rStyle w:val="Hyperlink"/>
            <w:rFonts w:ascii="Arial" w:hAnsi="Arial" w:cs="Arial"/>
            <w:sz w:val="22"/>
            <w:szCs w:val="22"/>
          </w:rPr>
          <w:t>https://www.unicef.org/sustainable-development-goals</w:t>
        </w:r>
      </w:hyperlink>
      <w:r w:rsidRPr="002E7314">
        <w:rPr>
          <w:rFonts w:ascii="Arial" w:hAnsi="Arial" w:cs="Arial"/>
          <w:sz w:val="22"/>
          <w:szCs w:val="22"/>
        </w:rPr>
        <w:t>.</w:t>
      </w:r>
      <w:r w:rsidR="007D1153">
        <w:rPr>
          <w:rFonts w:ascii="Arial" w:hAnsi="Arial" w:cs="Arial"/>
          <w:sz w:val="22"/>
          <w:szCs w:val="22"/>
        </w:rPr>
        <w:t xml:space="preserve"> (Accessed: 12 March 2024). </w:t>
      </w:r>
    </w:p>
    <w:p w14:paraId="5267DD95" w14:textId="649DEE11" w:rsidR="00464D13" w:rsidRDefault="00464D13" w:rsidP="00A259AB">
      <w:pPr>
        <w:spacing w:line="360" w:lineRule="auto"/>
        <w:rPr>
          <w:rFonts w:ascii="Arial" w:hAnsi="Arial" w:cs="Arial"/>
          <w:sz w:val="22"/>
          <w:szCs w:val="22"/>
        </w:rPr>
      </w:pPr>
      <w:r w:rsidRPr="00464D13">
        <w:rPr>
          <w:rFonts w:ascii="Arial" w:hAnsi="Arial" w:cs="Arial"/>
          <w:sz w:val="22"/>
          <w:szCs w:val="22"/>
        </w:rPr>
        <w:t>United Nations (2022</w:t>
      </w:r>
      <w:r>
        <w:rPr>
          <w:rFonts w:ascii="Arial" w:hAnsi="Arial" w:cs="Arial"/>
          <w:sz w:val="22"/>
          <w:szCs w:val="22"/>
        </w:rPr>
        <w:t xml:space="preserve"> b</w:t>
      </w:r>
      <w:r w:rsidRPr="00464D13">
        <w:rPr>
          <w:rFonts w:ascii="Arial" w:hAnsi="Arial" w:cs="Arial"/>
          <w:sz w:val="22"/>
          <w:szCs w:val="22"/>
        </w:rPr>
        <w:t>). </w:t>
      </w:r>
      <w:r w:rsidRPr="00464D13">
        <w:rPr>
          <w:rFonts w:ascii="Arial" w:hAnsi="Arial" w:cs="Arial"/>
          <w:i/>
          <w:iCs/>
          <w:sz w:val="22"/>
          <w:szCs w:val="22"/>
        </w:rPr>
        <w:t>Energy - United Nations Sustainable Development</w:t>
      </w:r>
      <w:r w:rsidRPr="00464D13">
        <w:rPr>
          <w:rFonts w:ascii="Arial" w:hAnsi="Arial" w:cs="Arial"/>
          <w:sz w:val="22"/>
          <w:szCs w:val="22"/>
        </w:rPr>
        <w:t xml:space="preserve">.  United Nations Sustainable Development. Available </w:t>
      </w:r>
      <w:r w:rsidR="00D16F3E">
        <w:rPr>
          <w:rFonts w:ascii="Arial" w:hAnsi="Arial" w:cs="Arial"/>
          <w:sz w:val="22"/>
          <w:szCs w:val="22"/>
        </w:rPr>
        <w:t>from</w:t>
      </w:r>
      <w:r w:rsidRPr="00464D13">
        <w:rPr>
          <w:rFonts w:ascii="Arial" w:hAnsi="Arial" w:cs="Arial"/>
          <w:sz w:val="22"/>
          <w:szCs w:val="22"/>
        </w:rPr>
        <w:t xml:space="preserve">: </w:t>
      </w:r>
      <w:hyperlink r:id="rId27" w:history="1">
        <w:r w:rsidR="00331742" w:rsidRPr="004F51EB">
          <w:rPr>
            <w:rStyle w:val="Hyperlink"/>
            <w:rFonts w:ascii="Arial" w:hAnsi="Arial" w:cs="Arial"/>
            <w:sz w:val="22"/>
            <w:szCs w:val="22"/>
          </w:rPr>
          <w:t>https://www.un.org/sustainabledevelopment/energy/</w:t>
        </w:r>
      </w:hyperlink>
      <w:r w:rsidRPr="00464D13">
        <w:rPr>
          <w:rFonts w:ascii="Arial" w:hAnsi="Arial" w:cs="Arial"/>
          <w:sz w:val="22"/>
          <w:szCs w:val="22"/>
        </w:rPr>
        <w:t>.</w:t>
      </w:r>
    </w:p>
    <w:p w14:paraId="0933EC48" w14:textId="5807E801" w:rsidR="00331742" w:rsidRDefault="00331742" w:rsidP="00A259AB">
      <w:pPr>
        <w:spacing w:line="360" w:lineRule="auto"/>
        <w:rPr>
          <w:rFonts w:ascii="Arial" w:hAnsi="Arial" w:cs="Arial"/>
          <w:sz w:val="22"/>
          <w:szCs w:val="22"/>
        </w:rPr>
      </w:pPr>
      <w:r w:rsidRPr="00331742">
        <w:rPr>
          <w:rFonts w:ascii="Arial" w:hAnsi="Arial" w:cs="Arial"/>
          <w:sz w:val="22"/>
          <w:szCs w:val="22"/>
        </w:rPr>
        <w:t>United Nations (2022</w:t>
      </w:r>
      <w:r w:rsidR="00CC3920">
        <w:rPr>
          <w:rFonts w:ascii="Arial" w:hAnsi="Arial" w:cs="Arial"/>
          <w:sz w:val="22"/>
          <w:szCs w:val="22"/>
        </w:rPr>
        <w:t xml:space="preserve"> c</w:t>
      </w:r>
      <w:r w:rsidRPr="00331742">
        <w:rPr>
          <w:rFonts w:ascii="Arial" w:hAnsi="Arial" w:cs="Arial"/>
          <w:sz w:val="22"/>
          <w:szCs w:val="22"/>
        </w:rPr>
        <w:t>). </w:t>
      </w:r>
      <w:r w:rsidRPr="00331742">
        <w:rPr>
          <w:rFonts w:ascii="Arial" w:hAnsi="Arial" w:cs="Arial"/>
          <w:i/>
          <w:iCs/>
          <w:sz w:val="22"/>
          <w:szCs w:val="22"/>
        </w:rPr>
        <w:t>Economic Growth - United Nations Sustainable Development</w:t>
      </w:r>
      <w:r w:rsidRPr="00331742">
        <w:rPr>
          <w:rFonts w:ascii="Arial" w:hAnsi="Arial" w:cs="Arial"/>
          <w:sz w:val="22"/>
          <w:szCs w:val="22"/>
        </w:rPr>
        <w:t xml:space="preserve">. Available </w:t>
      </w:r>
      <w:r w:rsidR="00D16F3E">
        <w:rPr>
          <w:rFonts w:ascii="Arial" w:hAnsi="Arial" w:cs="Arial"/>
          <w:sz w:val="22"/>
          <w:szCs w:val="22"/>
        </w:rPr>
        <w:t>from</w:t>
      </w:r>
      <w:r w:rsidRPr="00331742">
        <w:rPr>
          <w:rFonts w:ascii="Arial" w:hAnsi="Arial" w:cs="Arial"/>
          <w:sz w:val="22"/>
          <w:szCs w:val="22"/>
        </w:rPr>
        <w:t xml:space="preserve">: </w:t>
      </w:r>
      <w:hyperlink r:id="rId28" w:history="1">
        <w:r w:rsidRPr="004F51EB">
          <w:rPr>
            <w:rStyle w:val="Hyperlink"/>
            <w:rFonts w:ascii="Arial" w:hAnsi="Arial" w:cs="Arial"/>
            <w:sz w:val="22"/>
            <w:szCs w:val="22"/>
          </w:rPr>
          <w:t>https://www.un.org/sustainabledevelopment/economic-growth/</w:t>
        </w:r>
      </w:hyperlink>
      <w:r w:rsidRPr="00331742">
        <w:rPr>
          <w:rFonts w:ascii="Arial" w:hAnsi="Arial" w:cs="Arial"/>
          <w:sz w:val="22"/>
          <w:szCs w:val="22"/>
        </w:rPr>
        <w:t>.</w:t>
      </w:r>
      <w:r>
        <w:rPr>
          <w:rFonts w:ascii="Arial" w:hAnsi="Arial" w:cs="Arial"/>
          <w:sz w:val="22"/>
          <w:szCs w:val="22"/>
        </w:rPr>
        <w:t xml:space="preserve"> </w:t>
      </w:r>
      <w:r w:rsidR="00CC3920">
        <w:rPr>
          <w:rFonts w:ascii="Arial" w:hAnsi="Arial" w:cs="Arial"/>
          <w:sz w:val="22"/>
          <w:szCs w:val="22"/>
        </w:rPr>
        <w:t xml:space="preserve">(Accessed: 16 March 2024). </w:t>
      </w:r>
    </w:p>
    <w:p w14:paraId="18BFE221" w14:textId="44CC6ECA" w:rsidR="002609EE" w:rsidRDefault="002609EE" w:rsidP="00A259AB">
      <w:pPr>
        <w:spacing w:line="360" w:lineRule="auto"/>
        <w:rPr>
          <w:rFonts w:ascii="Arial" w:hAnsi="Arial" w:cs="Arial"/>
          <w:sz w:val="22"/>
          <w:szCs w:val="22"/>
        </w:rPr>
      </w:pPr>
      <w:r w:rsidRPr="002609EE">
        <w:rPr>
          <w:rFonts w:ascii="Arial" w:hAnsi="Arial" w:cs="Arial"/>
          <w:sz w:val="22"/>
          <w:szCs w:val="22"/>
        </w:rPr>
        <w:t>United Nations (2022</w:t>
      </w:r>
      <w:r w:rsidR="00464D13">
        <w:rPr>
          <w:rFonts w:ascii="Arial" w:hAnsi="Arial" w:cs="Arial"/>
          <w:sz w:val="22"/>
          <w:szCs w:val="22"/>
        </w:rPr>
        <w:t xml:space="preserve"> a</w:t>
      </w:r>
      <w:r w:rsidRPr="002609EE">
        <w:rPr>
          <w:rFonts w:ascii="Arial" w:hAnsi="Arial" w:cs="Arial"/>
          <w:sz w:val="22"/>
          <w:szCs w:val="22"/>
        </w:rPr>
        <w:t>) </w:t>
      </w:r>
      <w:r w:rsidRPr="002609EE">
        <w:rPr>
          <w:rFonts w:ascii="Arial" w:hAnsi="Arial" w:cs="Arial"/>
          <w:i/>
          <w:iCs/>
          <w:sz w:val="22"/>
          <w:szCs w:val="22"/>
        </w:rPr>
        <w:t xml:space="preserve">Gender equality and women’s </w:t>
      </w:r>
      <w:r w:rsidR="004C1FC7" w:rsidRPr="002609EE">
        <w:rPr>
          <w:rFonts w:ascii="Arial" w:hAnsi="Arial" w:cs="Arial"/>
          <w:i/>
          <w:iCs/>
          <w:sz w:val="22"/>
          <w:szCs w:val="22"/>
        </w:rPr>
        <w:t>empowerment</w:t>
      </w:r>
      <w:r w:rsidR="004C1FC7" w:rsidRPr="002609EE">
        <w:rPr>
          <w:rFonts w:ascii="Arial" w:hAnsi="Arial" w:cs="Arial"/>
          <w:sz w:val="22"/>
          <w:szCs w:val="22"/>
        </w:rPr>
        <w:t>.</w:t>
      </w:r>
      <w:r w:rsidRPr="002609EE">
        <w:rPr>
          <w:rFonts w:ascii="Arial" w:hAnsi="Arial" w:cs="Arial"/>
          <w:sz w:val="22"/>
          <w:szCs w:val="22"/>
        </w:rPr>
        <w:t xml:space="preserve"> Available </w:t>
      </w:r>
      <w:r w:rsidR="00D16F3E">
        <w:rPr>
          <w:rFonts w:ascii="Arial" w:hAnsi="Arial" w:cs="Arial"/>
          <w:sz w:val="22"/>
          <w:szCs w:val="22"/>
        </w:rPr>
        <w:t>from</w:t>
      </w:r>
      <w:r w:rsidRPr="002609EE">
        <w:rPr>
          <w:rFonts w:ascii="Arial" w:hAnsi="Arial" w:cs="Arial"/>
          <w:sz w:val="22"/>
          <w:szCs w:val="22"/>
        </w:rPr>
        <w:t xml:space="preserve">: </w:t>
      </w:r>
      <w:hyperlink r:id="rId29" w:history="1">
        <w:r w:rsidRPr="004F51EB">
          <w:rPr>
            <w:rStyle w:val="Hyperlink"/>
            <w:rFonts w:ascii="Arial" w:hAnsi="Arial" w:cs="Arial"/>
            <w:sz w:val="22"/>
            <w:szCs w:val="22"/>
          </w:rPr>
          <w:t>https://www.un.org/sustainabledevelopment/gender-equality/</w:t>
        </w:r>
      </w:hyperlink>
      <w:r w:rsidRPr="002609EE">
        <w:rPr>
          <w:rFonts w:ascii="Arial" w:hAnsi="Arial" w:cs="Arial"/>
          <w:sz w:val="22"/>
          <w:szCs w:val="22"/>
        </w:rPr>
        <w:t>.</w:t>
      </w:r>
      <w:r>
        <w:rPr>
          <w:rFonts w:ascii="Arial" w:hAnsi="Arial" w:cs="Arial"/>
          <w:sz w:val="22"/>
          <w:szCs w:val="22"/>
        </w:rPr>
        <w:t xml:space="preserve"> </w:t>
      </w:r>
      <w:r w:rsidR="004C1FC7">
        <w:rPr>
          <w:rFonts w:ascii="Arial" w:hAnsi="Arial" w:cs="Arial"/>
          <w:sz w:val="22"/>
          <w:szCs w:val="22"/>
        </w:rPr>
        <w:t>(Accessed: 16 March 2024).</w:t>
      </w:r>
    </w:p>
    <w:p w14:paraId="41DD4711" w14:textId="59AAE18B" w:rsidR="003D60C6" w:rsidRDefault="00034449" w:rsidP="00A259AB">
      <w:pPr>
        <w:spacing w:line="360" w:lineRule="auto"/>
        <w:rPr>
          <w:rFonts w:ascii="Arial" w:hAnsi="Arial" w:cs="Arial"/>
          <w:sz w:val="22"/>
          <w:szCs w:val="22"/>
        </w:rPr>
      </w:pPr>
      <w:r w:rsidRPr="00034449">
        <w:rPr>
          <w:rFonts w:ascii="Arial" w:hAnsi="Arial" w:cs="Arial"/>
          <w:sz w:val="22"/>
          <w:szCs w:val="22"/>
        </w:rPr>
        <w:t>United Nations (2022</w:t>
      </w:r>
      <w:r>
        <w:rPr>
          <w:rFonts w:ascii="Arial" w:hAnsi="Arial" w:cs="Arial"/>
          <w:sz w:val="22"/>
          <w:szCs w:val="22"/>
        </w:rPr>
        <w:t xml:space="preserve"> e</w:t>
      </w:r>
      <w:r w:rsidRPr="00034449">
        <w:rPr>
          <w:rFonts w:ascii="Arial" w:hAnsi="Arial" w:cs="Arial"/>
          <w:sz w:val="22"/>
          <w:szCs w:val="22"/>
        </w:rPr>
        <w:t>) </w:t>
      </w:r>
      <w:r w:rsidRPr="00034449">
        <w:rPr>
          <w:rFonts w:ascii="Arial" w:hAnsi="Arial" w:cs="Arial"/>
          <w:i/>
          <w:iCs/>
          <w:sz w:val="22"/>
          <w:szCs w:val="22"/>
        </w:rPr>
        <w:t>Global Partnerships - United Nations Sustainable Development</w:t>
      </w:r>
      <w:r w:rsidRPr="00034449">
        <w:rPr>
          <w:rFonts w:ascii="Arial" w:hAnsi="Arial" w:cs="Arial"/>
          <w:sz w:val="22"/>
          <w:szCs w:val="22"/>
        </w:rPr>
        <w:t xml:space="preserve">. Available </w:t>
      </w:r>
      <w:r w:rsidR="00D16F3E">
        <w:rPr>
          <w:rFonts w:ascii="Arial" w:hAnsi="Arial" w:cs="Arial"/>
          <w:sz w:val="22"/>
          <w:szCs w:val="22"/>
        </w:rPr>
        <w:t>from</w:t>
      </w:r>
      <w:r w:rsidRPr="00034449">
        <w:rPr>
          <w:rFonts w:ascii="Arial" w:hAnsi="Arial" w:cs="Arial"/>
          <w:sz w:val="22"/>
          <w:szCs w:val="22"/>
        </w:rPr>
        <w:t xml:space="preserve">: </w:t>
      </w:r>
      <w:hyperlink r:id="rId30" w:history="1">
        <w:r w:rsidR="00DF7FD5" w:rsidRPr="004F51EB">
          <w:rPr>
            <w:rStyle w:val="Hyperlink"/>
            <w:rFonts w:ascii="Arial" w:hAnsi="Arial" w:cs="Arial"/>
            <w:sz w:val="22"/>
            <w:szCs w:val="22"/>
          </w:rPr>
          <w:t>https://www.un.org/sustainabledevelopment/globalpartnerships/</w:t>
        </w:r>
      </w:hyperlink>
      <w:r w:rsidRPr="00034449">
        <w:rPr>
          <w:rFonts w:ascii="Arial" w:hAnsi="Arial" w:cs="Arial"/>
          <w:sz w:val="22"/>
          <w:szCs w:val="22"/>
        </w:rPr>
        <w:t>.</w:t>
      </w:r>
      <w:r w:rsidR="00DF7FD5">
        <w:rPr>
          <w:rFonts w:ascii="Arial" w:hAnsi="Arial" w:cs="Arial"/>
          <w:sz w:val="22"/>
          <w:szCs w:val="22"/>
        </w:rPr>
        <w:t xml:space="preserve"> </w:t>
      </w:r>
      <w:r w:rsidR="00E71A0F">
        <w:rPr>
          <w:rFonts w:ascii="Arial" w:hAnsi="Arial" w:cs="Arial"/>
          <w:sz w:val="22"/>
          <w:szCs w:val="22"/>
        </w:rPr>
        <w:t xml:space="preserve">(Accessed: 16 March 2024). </w:t>
      </w:r>
    </w:p>
    <w:p w14:paraId="6C5F6AA6" w14:textId="3BEB0D10" w:rsidR="002418CC" w:rsidRDefault="00943AA3" w:rsidP="00A259AB">
      <w:pPr>
        <w:spacing w:line="360" w:lineRule="auto"/>
        <w:rPr>
          <w:rFonts w:ascii="Arial" w:hAnsi="Arial" w:cs="Arial"/>
          <w:sz w:val="22"/>
          <w:szCs w:val="22"/>
        </w:rPr>
      </w:pPr>
      <w:r w:rsidRPr="00943AA3">
        <w:rPr>
          <w:rFonts w:ascii="Arial" w:hAnsi="Arial" w:cs="Arial"/>
          <w:sz w:val="22"/>
          <w:szCs w:val="22"/>
        </w:rPr>
        <w:t>United Nations (2023</w:t>
      </w:r>
      <w:r>
        <w:rPr>
          <w:rFonts w:ascii="Arial" w:hAnsi="Arial" w:cs="Arial"/>
          <w:sz w:val="22"/>
          <w:szCs w:val="22"/>
        </w:rPr>
        <w:t xml:space="preserve"> c</w:t>
      </w:r>
      <w:r w:rsidRPr="00943AA3">
        <w:rPr>
          <w:rFonts w:ascii="Arial" w:hAnsi="Arial" w:cs="Arial"/>
          <w:sz w:val="22"/>
          <w:szCs w:val="22"/>
        </w:rPr>
        <w:t>)</w:t>
      </w:r>
      <w:r w:rsidR="00E03E07">
        <w:rPr>
          <w:rFonts w:ascii="Arial" w:hAnsi="Arial" w:cs="Arial"/>
          <w:sz w:val="22"/>
          <w:szCs w:val="22"/>
        </w:rPr>
        <w:t xml:space="preserve"> </w:t>
      </w:r>
      <w:r w:rsidRPr="00943AA3">
        <w:rPr>
          <w:rFonts w:ascii="Arial" w:hAnsi="Arial" w:cs="Arial"/>
          <w:i/>
          <w:iCs/>
          <w:sz w:val="22"/>
          <w:szCs w:val="22"/>
        </w:rPr>
        <w:t>Goal 3: Ensure Healthy Lives and Promote well-being for All at All Ages</w:t>
      </w:r>
      <w:r w:rsidRPr="00943AA3">
        <w:rPr>
          <w:rFonts w:ascii="Arial" w:hAnsi="Arial" w:cs="Arial"/>
          <w:sz w:val="22"/>
          <w:szCs w:val="22"/>
        </w:rPr>
        <w:t xml:space="preserve">. Available </w:t>
      </w:r>
      <w:r w:rsidR="00D16F3E">
        <w:rPr>
          <w:rFonts w:ascii="Arial" w:hAnsi="Arial" w:cs="Arial"/>
          <w:sz w:val="22"/>
          <w:szCs w:val="22"/>
        </w:rPr>
        <w:t>from</w:t>
      </w:r>
      <w:r w:rsidRPr="00943AA3">
        <w:rPr>
          <w:rFonts w:ascii="Arial" w:hAnsi="Arial" w:cs="Arial"/>
          <w:sz w:val="22"/>
          <w:szCs w:val="22"/>
        </w:rPr>
        <w:t xml:space="preserve">: </w:t>
      </w:r>
      <w:hyperlink r:id="rId31" w:history="1">
        <w:r w:rsidR="00E03E07" w:rsidRPr="00D53F71">
          <w:rPr>
            <w:rStyle w:val="Hyperlink"/>
            <w:rFonts w:ascii="Arial" w:hAnsi="Arial" w:cs="Arial"/>
            <w:sz w:val="22"/>
            <w:szCs w:val="22"/>
          </w:rPr>
          <w:t>https://www.un.org/sustainabledevelopment/health/</w:t>
        </w:r>
      </w:hyperlink>
      <w:r w:rsidRPr="00943AA3">
        <w:rPr>
          <w:rFonts w:ascii="Arial" w:hAnsi="Arial" w:cs="Arial"/>
          <w:sz w:val="22"/>
          <w:szCs w:val="22"/>
        </w:rPr>
        <w:t>.</w:t>
      </w:r>
      <w:r w:rsidR="00E03E07">
        <w:rPr>
          <w:rFonts w:ascii="Arial" w:hAnsi="Arial" w:cs="Arial"/>
          <w:sz w:val="22"/>
          <w:szCs w:val="22"/>
        </w:rPr>
        <w:t xml:space="preserve"> (Accessed: 26 March 2024)</w:t>
      </w:r>
      <w:r w:rsidR="00B7627C">
        <w:rPr>
          <w:rFonts w:ascii="Arial" w:hAnsi="Arial" w:cs="Arial"/>
          <w:sz w:val="22"/>
          <w:szCs w:val="22"/>
        </w:rPr>
        <w:t xml:space="preserve">. </w:t>
      </w:r>
    </w:p>
    <w:p w14:paraId="1222D4D9" w14:textId="00772A94" w:rsidR="00F37B08" w:rsidRDefault="001935C4" w:rsidP="00A259AB">
      <w:pPr>
        <w:spacing w:line="360" w:lineRule="auto"/>
        <w:rPr>
          <w:rFonts w:ascii="Arial" w:hAnsi="Arial" w:cs="Arial"/>
          <w:sz w:val="22"/>
          <w:szCs w:val="22"/>
        </w:rPr>
      </w:pPr>
      <w:r w:rsidRPr="001935C4">
        <w:rPr>
          <w:rFonts w:ascii="Arial" w:hAnsi="Arial" w:cs="Arial"/>
          <w:sz w:val="22"/>
          <w:szCs w:val="22"/>
        </w:rPr>
        <w:t>United Nations (2023</w:t>
      </w:r>
      <w:r>
        <w:rPr>
          <w:rFonts w:ascii="Arial" w:hAnsi="Arial" w:cs="Arial"/>
          <w:sz w:val="22"/>
          <w:szCs w:val="22"/>
        </w:rPr>
        <w:t xml:space="preserve"> d</w:t>
      </w:r>
      <w:r w:rsidRPr="001935C4">
        <w:rPr>
          <w:rFonts w:ascii="Arial" w:hAnsi="Arial" w:cs="Arial"/>
          <w:sz w:val="22"/>
          <w:szCs w:val="22"/>
        </w:rPr>
        <w:t>) </w:t>
      </w:r>
      <w:r w:rsidRPr="001935C4">
        <w:rPr>
          <w:rFonts w:ascii="Arial" w:hAnsi="Arial" w:cs="Arial"/>
          <w:i/>
          <w:iCs/>
          <w:sz w:val="22"/>
          <w:szCs w:val="22"/>
        </w:rPr>
        <w:t>Goal 11: Make cities inclusive, safe, resilient and sustainable</w:t>
      </w:r>
      <w:r w:rsidRPr="001935C4">
        <w:rPr>
          <w:rFonts w:ascii="Arial" w:hAnsi="Arial" w:cs="Arial"/>
          <w:sz w:val="22"/>
          <w:szCs w:val="22"/>
        </w:rPr>
        <w:t xml:space="preserve">. Available </w:t>
      </w:r>
      <w:r w:rsidR="00D16F3E">
        <w:rPr>
          <w:rFonts w:ascii="Arial" w:hAnsi="Arial" w:cs="Arial"/>
          <w:sz w:val="22"/>
          <w:szCs w:val="22"/>
        </w:rPr>
        <w:t>from</w:t>
      </w:r>
      <w:r w:rsidRPr="001935C4">
        <w:rPr>
          <w:rFonts w:ascii="Arial" w:hAnsi="Arial" w:cs="Arial"/>
          <w:sz w:val="22"/>
          <w:szCs w:val="22"/>
        </w:rPr>
        <w:t xml:space="preserve">: </w:t>
      </w:r>
      <w:hyperlink r:id="rId32" w:history="1">
        <w:r w:rsidRPr="000365AD">
          <w:rPr>
            <w:rStyle w:val="Hyperlink"/>
            <w:rFonts w:ascii="Arial" w:hAnsi="Arial" w:cs="Arial"/>
            <w:sz w:val="22"/>
            <w:szCs w:val="22"/>
          </w:rPr>
          <w:t>https://www.un.org/sustainabledevelopment/cities/</w:t>
        </w:r>
      </w:hyperlink>
      <w:r w:rsidRPr="001935C4">
        <w:rPr>
          <w:rFonts w:ascii="Arial" w:hAnsi="Arial" w:cs="Arial"/>
          <w:sz w:val="22"/>
          <w:szCs w:val="22"/>
        </w:rPr>
        <w:t>.</w:t>
      </w:r>
      <w:r>
        <w:rPr>
          <w:rFonts w:ascii="Arial" w:hAnsi="Arial" w:cs="Arial"/>
          <w:sz w:val="22"/>
          <w:szCs w:val="22"/>
        </w:rPr>
        <w:t xml:space="preserve"> (Accessed: 28 March 2024). </w:t>
      </w:r>
    </w:p>
    <w:p w14:paraId="22326356" w14:textId="2D240CC3" w:rsidR="00B7106E" w:rsidRDefault="002A72FA" w:rsidP="00A259AB">
      <w:pPr>
        <w:spacing w:line="360" w:lineRule="auto"/>
        <w:rPr>
          <w:rFonts w:ascii="Arial" w:hAnsi="Arial" w:cs="Arial"/>
          <w:sz w:val="22"/>
          <w:szCs w:val="22"/>
        </w:rPr>
      </w:pPr>
      <w:r w:rsidRPr="002A72FA">
        <w:rPr>
          <w:rFonts w:ascii="Arial" w:hAnsi="Arial" w:cs="Arial"/>
          <w:sz w:val="22"/>
          <w:szCs w:val="22"/>
        </w:rPr>
        <w:t>United Nations (2023</w:t>
      </w:r>
      <w:r w:rsidR="00DF7FD5">
        <w:rPr>
          <w:rFonts w:ascii="Arial" w:hAnsi="Arial" w:cs="Arial"/>
          <w:sz w:val="22"/>
          <w:szCs w:val="22"/>
        </w:rPr>
        <w:t xml:space="preserve"> a</w:t>
      </w:r>
      <w:r w:rsidRPr="002A72FA">
        <w:rPr>
          <w:rFonts w:ascii="Arial" w:hAnsi="Arial" w:cs="Arial"/>
          <w:sz w:val="22"/>
          <w:szCs w:val="22"/>
        </w:rPr>
        <w:t>) </w:t>
      </w:r>
      <w:r w:rsidRPr="002A72FA">
        <w:rPr>
          <w:rFonts w:ascii="Arial" w:hAnsi="Arial" w:cs="Arial"/>
          <w:i/>
          <w:iCs/>
          <w:sz w:val="22"/>
          <w:szCs w:val="22"/>
        </w:rPr>
        <w:t>Goal 13: Take Urgent Action to Combat Climate Change and Its Impacts</w:t>
      </w:r>
      <w:r w:rsidRPr="002A72FA">
        <w:rPr>
          <w:rFonts w:ascii="Arial" w:hAnsi="Arial" w:cs="Arial"/>
          <w:sz w:val="22"/>
          <w:szCs w:val="22"/>
        </w:rPr>
        <w:t xml:space="preserve">. Available </w:t>
      </w:r>
      <w:r w:rsidR="00D16F3E">
        <w:rPr>
          <w:rFonts w:ascii="Arial" w:hAnsi="Arial" w:cs="Arial"/>
          <w:sz w:val="22"/>
          <w:szCs w:val="22"/>
        </w:rPr>
        <w:t>from</w:t>
      </w:r>
      <w:r w:rsidRPr="002A72FA">
        <w:rPr>
          <w:rFonts w:ascii="Arial" w:hAnsi="Arial" w:cs="Arial"/>
          <w:sz w:val="22"/>
          <w:szCs w:val="22"/>
        </w:rPr>
        <w:t xml:space="preserve">: </w:t>
      </w:r>
      <w:hyperlink r:id="rId33" w:history="1">
        <w:r w:rsidRPr="004F51EB">
          <w:rPr>
            <w:rStyle w:val="Hyperlink"/>
            <w:rFonts w:ascii="Arial" w:hAnsi="Arial" w:cs="Arial"/>
            <w:sz w:val="22"/>
            <w:szCs w:val="22"/>
          </w:rPr>
          <w:t>https://www.un.org/sustainabledevelopment/climate-change/</w:t>
        </w:r>
      </w:hyperlink>
      <w:r w:rsidRPr="002A72FA">
        <w:rPr>
          <w:rFonts w:ascii="Arial" w:hAnsi="Arial" w:cs="Arial"/>
          <w:sz w:val="22"/>
          <w:szCs w:val="22"/>
        </w:rPr>
        <w:t>.</w:t>
      </w:r>
      <w:r>
        <w:rPr>
          <w:rFonts w:ascii="Arial" w:hAnsi="Arial" w:cs="Arial"/>
          <w:sz w:val="22"/>
          <w:szCs w:val="22"/>
        </w:rPr>
        <w:t xml:space="preserve"> (Accessed: 16 March 2024). </w:t>
      </w:r>
    </w:p>
    <w:p w14:paraId="7961E1C4" w14:textId="7B366B9A" w:rsidR="00BB3B7C" w:rsidRDefault="00BB3B7C" w:rsidP="00A259AB">
      <w:pPr>
        <w:spacing w:line="360" w:lineRule="auto"/>
        <w:rPr>
          <w:rFonts w:ascii="Arial" w:hAnsi="Arial" w:cs="Arial"/>
          <w:sz w:val="22"/>
          <w:szCs w:val="22"/>
        </w:rPr>
      </w:pPr>
      <w:r w:rsidRPr="00BB3B7C">
        <w:rPr>
          <w:rFonts w:ascii="Arial" w:hAnsi="Arial" w:cs="Arial"/>
          <w:sz w:val="22"/>
          <w:szCs w:val="22"/>
        </w:rPr>
        <w:t>United Nations (2022</w:t>
      </w:r>
      <w:r>
        <w:rPr>
          <w:rFonts w:ascii="Arial" w:hAnsi="Arial" w:cs="Arial"/>
          <w:sz w:val="22"/>
          <w:szCs w:val="22"/>
        </w:rPr>
        <w:t xml:space="preserve"> </w:t>
      </w:r>
      <w:r w:rsidR="0066591F">
        <w:rPr>
          <w:rFonts w:ascii="Arial" w:hAnsi="Arial" w:cs="Arial"/>
          <w:sz w:val="22"/>
          <w:szCs w:val="22"/>
        </w:rPr>
        <w:t>d</w:t>
      </w:r>
      <w:r w:rsidRPr="00BB3B7C">
        <w:rPr>
          <w:rFonts w:ascii="Arial" w:hAnsi="Arial" w:cs="Arial"/>
          <w:sz w:val="22"/>
          <w:szCs w:val="22"/>
        </w:rPr>
        <w:t>). </w:t>
      </w:r>
      <w:r w:rsidRPr="00BB3B7C">
        <w:rPr>
          <w:rFonts w:ascii="Arial" w:hAnsi="Arial" w:cs="Arial"/>
          <w:i/>
          <w:iCs/>
          <w:sz w:val="22"/>
          <w:szCs w:val="22"/>
        </w:rPr>
        <w:t>Oceans - United Nations Sustainable Development</w:t>
      </w:r>
      <w:r w:rsidRPr="00BB3B7C">
        <w:rPr>
          <w:rFonts w:ascii="Arial" w:hAnsi="Arial" w:cs="Arial"/>
          <w:sz w:val="22"/>
          <w:szCs w:val="22"/>
        </w:rPr>
        <w:t xml:space="preserve">. Available </w:t>
      </w:r>
      <w:r w:rsidR="00D16F3E">
        <w:rPr>
          <w:rFonts w:ascii="Arial" w:hAnsi="Arial" w:cs="Arial"/>
          <w:sz w:val="22"/>
          <w:szCs w:val="22"/>
        </w:rPr>
        <w:t>from</w:t>
      </w:r>
      <w:r w:rsidRPr="00BB3B7C">
        <w:rPr>
          <w:rFonts w:ascii="Arial" w:hAnsi="Arial" w:cs="Arial"/>
          <w:sz w:val="22"/>
          <w:szCs w:val="22"/>
        </w:rPr>
        <w:t xml:space="preserve">: </w:t>
      </w:r>
      <w:hyperlink r:id="rId34" w:history="1">
        <w:r w:rsidRPr="004F51EB">
          <w:rPr>
            <w:rStyle w:val="Hyperlink"/>
            <w:rFonts w:ascii="Arial" w:hAnsi="Arial" w:cs="Arial"/>
            <w:sz w:val="22"/>
            <w:szCs w:val="22"/>
          </w:rPr>
          <w:t>https://www.un.org/sustainabledevelopment/oceans/</w:t>
        </w:r>
      </w:hyperlink>
      <w:r w:rsidRPr="00BB3B7C">
        <w:rPr>
          <w:rFonts w:ascii="Arial" w:hAnsi="Arial" w:cs="Arial"/>
          <w:sz w:val="22"/>
          <w:szCs w:val="22"/>
        </w:rPr>
        <w:t>.</w:t>
      </w:r>
      <w:r>
        <w:rPr>
          <w:rFonts w:ascii="Arial" w:hAnsi="Arial" w:cs="Arial"/>
          <w:sz w:val="22"/>
          <w:szCs w:val="22"/>
        </w:rPr>
        <w:t xml:space="preserve"> </w:t>
      </w:r>
      <w:r w:rsidR="0066591F">
        <w:rPr>
          <w:rFonts w:ascii="Arial" w:hAnsi="Arial" w:cs="Arial"/>
          <w:sz w:val="22"/>
          <w:szCs w:val="22"/>
        </w:rPr>
        <w:t xml:space="preserve">(Accessed: 16 March 2024). </w:t>
      </w:r>
    </w:p>
    <w:p w14:paraId="5EAAADF2" w14:textId="1E1033A5" w:rsidR="00325C5A" w:rsidRDefault="00641054" w:rsidP="00A259AB">
      <w:pPr>
        <w:spacing w:line="360" w:lineRule="auto"/>
        <w:rPr>
          <w:rFonts w:ascii="Arial" w:hAnsi="Arial" w:cs="Arial"/>
          <w:sz w:val="22"/>
          <w:szCs w:val="22"/>
        </w:rPr>
      </w:pPr>
      <w:r w:rsidRPr="00641054">
        <w:rPr>
          <w:rFonts w:ascii="Arial" w:hAnsi="Arial" w:cs="Arial"/>
          <w:sz w:val="22"/>
          <w:szCs w:val="22"/>
        </w:rPr>
        <w:t>United Nations (2023</w:t>
      </w:r>
      <w:r>
        <w:rPr>
          <w:rFonts w:ascii="Arial" w:hAnsi="Arial" w:cs="Arial"/>
          <w:sz w:val="22"/>
          <w:szCs w:val="22"/>
        </w:rPr>
        <w:t xml:space="preserve"> b</w:t>
      </w:r>
      <w:r w:rsidRPr="00641054">
        <w:rPr>
          <w:rFonts w:ascii="Arial" w:hAnsi="Arial" w:cs="Arial"/>
          <w:sz w:val="22"/>
          <w:szCs w:val="22"/>
        </w:rPr>
        <w:t>)</w:t>
      </w:r>
      <w:r>
        <w:rPr>
          <w:rFonts w:ascii="Arial" w:hAnsi="Arial" w:cs="Arial"/>
          <w:sz w:val="22"/>
          <w:szCs w:val="22"/>
        </w:rPr>
        <w:t xml:space="preserve"> </w:t>
      </w:r>
      <w:r w:rsidRPr="00641054">
        <w:rPr>
          <w:rFonts w:ascii="Arial" w:hAnsi="Arial" w:cs="Arial"/>
          <w:i/>
          <w:iCs/>
          <w:sz w:val="22"/>
          <w:szCs w:val="22"/>
        </w:rPr>
        <w:t>Peace, justice and strong institutions - united nations sustainable development</w:t>
      </w:r>
      <w:r w:rsidRPr="00641054">
        <w:rPr>
          <w:rFonts w:ascii="Arial" w:hAnsi="Arial" w:cs="Arial"/>
          <w:sz w:val="22"/>
          <w:szCs w:val="22"/>
        </w:rPr>
        <w:t xml:space="preserve">. Available </w:t>
      </w:r>
      <w:r w:rsidR="00D16F3E">
        <w:rPr>
          <w:rFonts w:ascii="Arial" w:hAnsi="Arial" w:cs="Arial"/>
          <w:sz w:val="22"/>
          <w:szCs w:val="22"/>
        </w:rPr>
        <w:t>from</w:t>
      </w:r>
      <w:r w:rsidRPr="00641054">
        <w:rPr>
          <w:rFonts w:ascii="Arial" w:hAnsi="Arial" w:cs="Arial"/>
          <w:sz w:val="22"/>
          <w:szCs w:val="22"/>
        </w:rPr>
        <w:t xml:space="preserve">: </w:t>
      </w:r>
      <w:hyperlink r:id="rId35" w:history="1">
        <w:r w:rsidRPr="004F51EB">
          <w:rPr>
            <w:rStyle w:val="Hyperlink"/>
            <w:rFonts w:ascii="Arial" w:hAnsi="Arial" w:cs="Arial"/>
            <w:sz w:val="22"/>
            <w:szCs w:val="22"/>
          </w:rPr>
          <w:t>https://www.un.org/sustainabledevelopment/peace-justice/</w:t>
        </w:r>
      </w:hyperlink>
      <w:r w:rsidRPr="00641054">
        <w:rPr>
          <w:rFonts w:ascii="Arial" w:hAnsi="Arial" w:cs="Arial"/>
          <w:sz w:val="22"/>
          <w:szCs w:val="22"/>
        </w:rPr>
        <w:t>.</w:t>
      </w:r>
      <w:r>
        <w:rPr>
          <w:rFonts w:ascii="Arial" w:hAnsi="Arial" w:cs="Arial"/>
          <w:sz w:val="22"/>
          <w:szCs w:val="22"/>
        </w:rPr>
        <w:t xml:space="preserve"> (Accessed: 16 March 2024). </w:t>
      </w:r>
    </w:p>
    <w:p w14:paraId="4C685BD2" w14:textId="389C797E" w:rsidR="00D7139A" w:rsidRDefault="00A259AB" w:rsidP="00A259AB">
      <w:pPr>
        <w:spacing w:line="360" w:lineRule="auto"/>
        <w:rPr>
          <w:rFonts w:ascii="Arial" w:hAnsi="Arial" w:cs="Arial"/>
          <w:sz w:val="22"/>
          <w:szCs w:val="22"/>
        </w:rPr>
      </w:pPr>
      <w:bookmarkStart w:id="51" w:name="_Hlk163828061"/>
      <w:r w:rsidRPr="00A259AB">
        <w:rPr>
          <w:rFonts w:ascii="Arial" w:hAnsi="Arial" w:cs="Arial"/>
          <w:sz w:val="22"/>
          <w:szCs w:val="22"/>
        </w:rPr>
        <w:t>United Nations (2015) </w:t>
      </w:r>
      <w:bookmarkEnd w:id="51"/>
      <w:r w:rsidRPr="00A259AB">
        <w:rPr>
          <w:rFonts w:ascii="Arial" w:hAnsi="Arial" w:cs="Arial"/>
          <w:i/>
          <w:iCs/>
          <w:sz w:val="22"/>
          <w:szCs w:val="22"/>
        </w:rPr>
        <w:t>The 17 Sustainable Development Goals</w:t>
      </w:r>
      <w:r w:rsidRPr="00A259AB">
        <w:rPr>
          <w:rFonts w:ascii="Arial" w:hAnsi="Arial" w:cs="Arial"/>
          <w:sz w:val="22"/>
          <w:szCs w:val="22"/>
        </w:rPr>
        <w:t xml:space="preserve">. United Nations. Available </w:t>
      </w:r>
      <w:r w:rsidR="00D16F3E">
        <w:rPr>
          <w:rFonts w:ascii="Arial" w:hAnsi="Arial" w:cs="Arial"/>
          <w:sz w:val="22"/>
          <w:szCs w:val="22"/>
        </w:rPr>
        <w:t>from</w:t>
      </w:r>
      <w:r w:rsidRPr="00A259AB">
        <w:rPr>
          <w:rFonts w:ascii="Arial" w:hAnsi="Arial" w:cs="Arial"/>
          <w:sz w:val="22"/>
          <w:szCs w:val="22"/>
        </w:rPr>
        <w:t xml:space="preserve">: </w:t>
      </w:r>
      <w:hyperlink r:id="rId36" w:history="1">
        <w:r w:rsidR="008C1360" w:rsidRPr="00ED5E86">
          <w:rPr>
            <w:rStyle w:val="Hyperlink"/>
            <w:rFonts w:ascii="Arial" w:hAnsi="Arial" w:cs="Arial"/>
            <w:sz w:val="22"/>
            <w:szCs w:val="22"/>
          </w:rPr>
          <w:t>https://sdgs.un.org/goals</w:t>
        </w:r>
      </w:hyperlink>
      <w:r w:rsidRPr="00A259AB">
        <w:rPr>
          <w:rFonts w:ascii="Arial" w:hAnsi="Arial" w:cs="Arial"/>
          <w:sz w:val="22"/>
          <w:szCs w:val="22"/>
        </w:rPr>
        <w:t>.</w:t>
      </w:r>
      <w:r w:rsidR="008C1360">
        <w:rPr>
          <w:rFonts w:ascii="Arial" w:hAnsi="Arial" w:cs="Arial"/>
          <w:sz w:val="22"/>
          <w:szCs w:val="22"/>
        </w:rPr>
        <w:t xml:space="preserve"> (Accessed: 12 March 2024). </w:t>
      </w:r>
      <w:r w:rsidR="00D7139A" w:rsidRPr="00D7139A">
        <w:rPr>
          <w:rFonts w:ascii="Arial" w:hAnsi="Arial" w:cs="Arial"/>
          <w:vanish/>
          <w:sz w:val="22"/>
          <w:szCs w:val="22"/>
        </w:rPr>
        <w:t>Top of Form</w:t>
      </w:r>
    </w:p>
    <w:p w14:paraId="58FA123C" w14:textId="764C1FD2" w:rsidR="00F64719" w:rsidRDefault="005A3057" w:rsidP="00A259AB">
      <w:pPr>
        <w:spacing w:line="360" w:lineRule="auto"/>
        <w:rPr>
          <w:rFonts w:ascii="Arial" w:hAnsi="Arial" w:cs="Arial"/>
          <w:sz w:val="22"/>
          <w:szCs w:val="22"/>
        </w:rPr>
      </w:pPr>
      <w:r w:rsidRPr="005A3057">
        <w:rPr>
          <w:rFonts w:ascii="Arial" w:hAnsi="Arial" w:cs="Arial"/>
          <w:sz w:val="22"/>
          <w:szCs w:val="22"/>
        </w:rPr>
        <w:t>Strategy, W. (2020) </w:t>
      </w:r>
      <w:r w:rsidRPr="005A3057">
        <w:rPr>
          <w:rFonts w:ascii="Arial" w:hAnsi="Arial" w:cs="Arial"/>
          <w:i/>
          <w:iCs/>
          <w:sz w:val="22"/>
          <w:szCs w:val="22"/>
        </w:rPr>
        <w:t>UPDATE: Well Newham 50 Steps to a Healthier Borough</w:t>
      </w:r>
      <w:r w:rsidRPr="005A3057">
        <w:rPr>
          <w:rFonts w:ascii="Arial" w:hAnsi="Arial" w:cs="Arial"/>
          <w:sz w:val="22"/>
          <w:szCs w:val="22"/>
        </w:rPr>
        <w:t xml:space="preserve">. Available </w:t>
      </w:r>
      <w:r w:rsidR="00D16F3E">
        <w:rPr>
          <w:rFonts w:ascii="Arial" w:hAnsi="Arial" w:cs="Arial"/>
          <w:sz w:val="22"/>
          <w:szCs w:val="22"/>
        </w:rPr>
        <w:t>from</w:t>
      </w:r>
      <w:r w:rsidRPr="005A3057">
        <w:rPr>
          <w:rFonts w:ascii="Arial" w:hAnsi="Arial" w:cs="Arial"/>
          <w:sz w:val="22"/>
          <w:szCs w:val="22"/>
        </w:rPr>
        <w:t xml:space="preserve">: </w:t>
      </w:r>
      <w:hyperlink r:id="rId37" w:history="1">
        <w:r w:rsidR="006F0CB5" w:rsidRPr="006C49EF">
          <w:rPr>
            <w:rStyle w:val="Hyperlink"/>
            <w:rFonts w:ascii="Arial" w:hAnsi="Arial" w:cs="Arial"/>
            <w:sz w:val="22"/>
            <w:szCs w:val="22"/>
          </w:rPr>
          <w:t>https://50steps.co.uk/wp-content/uploads/2021/12/50-Steps-UPDATE-final.pdf</w:t>
        </w:r>
      </w:hyperlink>
      <w:r w:rsidRPr="005A3057">
        <w:rPr>
          <w:rFonts w:ascii="Arial" w:hAnsi="Arial" w:cs="Arial"/>
          <w:sz w:val="22"/>
          <w:szCs w:val="22"/>
        </w:rPr>
        <w:t>.</w:t>
      </w:r>
      <w:r w:rsidR="006F0CB5">
        <w:rPr>
          <w:rFonts w:ascii="Arial" w:hAnsi="Arial" w:cs="Arial"/>
          <w:sz w:val="22"/>
          <w:szCs w:val="22"/>
        </w:rPr>
        <w:t xml:space="preserve"> (Accessed: 31 March 2024). </w:t>
      </w:r>
    </w:p>
    <w:p w14:paraId="49618F95" w14:textId="70871F93" w:rsidR="00A01586" w:rsidRDefault="00BC0AE8" w:rsidP="00A259AB">
      <w:pPr>
        <w:spacing w:line="360" w:lineRule="auto"/>
        <w:rPr>
          <w:rFonts w:ascii="Arial" w:hAnsi="Arial" w:cs="Arial"/>
          <w:sz w:val="22"/>
          <w:szCs w:val="22"/>
        </w:rPr>
      </w:pPr>
      <w:proofErr w:type="spellStart"/>
      <w:r w:rsidRPr="00BC0AE8">
        <w:rPr>
          <w:rFonts w:ascii="Arial" w:hAnsi="Arial" w:cs="Arial"/>
          <w:sz w:val="22"/>
          <w:szCs w:val="22"/>
        </w:rPr>
        <w:t>Tangcharoensathien</w:t>
      </w:r>
      <w:proofErr w:type="spellEnd"/>
      <w:r w:rsidRPr="00BC0AE8">
        <w:rPr>
          <w:rFonts w:ascii="Arial" w:hAnsi="Arial" w:cs="Arial"/>
          <w:sz w:val="22"/>
          <w:szCs w:val="22"/>
        </w:rPr>
        <w:t>, V., Mills, A. and Palu, T. (2015)</w:t>
      </w:r>
      <w:r>
        <w:rPr>
          <w:rFonts w:ascii="Arial" w:hAnsi="Arial" w:cs="Arial"/>
          <w:sz w:val="22"/>
          <w:szCs w:val="22"/>
        </w:rPr>
        <w:t xml:space="preserve"> ‘</w:t>
      </w:r>
      <w:r w:rsidRPr="00BC0AE8">
        <w:rPr>
          <w:rFonts w:ascii="Arial" w:hAnsi="Arial" w:cs="Arial"/>
          <w:sz w:val="22"/>
          <w:szCs w:val="22"/>
        </w:rPr>
        <w:t>Accelerating health equity: the key role of universal health coverage in the Sustainable Development Goals</w:t>
      </w:r>
      <w:r>
        <w:rPr>
          <w:rFonts w:ascii="Arial" w:hAnsi="Arial" w:cs="Arial"/>
          <w:sz w:val="22"/>
          <w:szCs w:val="22"/>
        </w:rPr>
        <w:t>’</w:t>
      </w:r>
      <w:r w:rsidRPr="00BC0AE8">
        <w:rPr>
          <w:rFonts w:ascii="Arial" w:hAnsi="Arial" w:cs="Arial"/>
          <w:sz w:val="22"/>
          <w:szCs w:val="22"/>
        </w:rPr>
        <w:t>. </w:t>
      </w:r>
      <w:r w:rsidRPr="00BC0AE8">
        <w:rPr>
          <w:rFonts w:ascii="Arial" w:hAnsi="Arial" w:cs="Arial"/>
          <w:i/>
          <w:iCs/>
          <w:sz w:val="22"/>
          <w:szCs w:val="22"/>
        </w:rPr>
        <w:t>BMC Medicine</w:t>
      </w:r>
      <w:r w:rsidRPr="00BC0AE8">
        <w:rPr>
          <w:rFonts w:ascii="Arial" w:hAnsi="Arial" w:cs="Arial"/>
          <w:sz w:val="22"/>
          <w:szCs w:val="22"/>
        </w:rPr>
        <w:t xml:space="preserve">, 13(1). </w:t>
      </w:r>
      <w:r w:rsidR="0097667E">
        <w:rPr>
          <w:rFonts w:ascii="Arial" w:hAnsi="Arial" w:cs="Arial"/>
          <w:sz w:val="22"/>
          <w:szCs w:val="22"/>
        </w:rPr>
        <w:t xml:space="preserve">Available at: </w:t>
      </w:r>
      <w:proofErr w:type="spellStart"/>
      <w:r w:rsidRPr="00BC0AE8">
        <w:rPr>
          <w:rFonts w:ascii="Arial" w:hAnsi="Arial" w:cs="Arial"/>
          <w:sz w:val="22"/>
          <w:szCs w:val="22"/>
        </w:rPr>
        <w:t>doi:https</w:t>
      </w:r>
      <w:proofErr w:type="spellEnd"/>
      <w:r w:rsidRPr="00BC0AE8">
        <w:rPr>
          <w:rFonts w:ascii="Arial" w:hAnsi="Arial" w:cs="Arial"/>
          <w:sz w:val="22"/>
          <w:szCs w:val="22"/>
        </w:rPr>
        <w:t>://doi.org/10.1186/s12916-015-0342-3.</w:t>
      </w:r>
      <w:r>
        <w:rPr>
          <w:rFonts w:ascii="Arial" w:hAnsi="Arial" w:cs="Arial"/>
          <w:sz w:val="22"/>
          <w:szCs w:val="22"/>
        </w:rPr>
        <w:t xml:space="preserve"> </w:t>
      </w:r>
    </w:p>
    <w:p w14:paraId="455EEAB9" w14:textId="5BFF6E9A" w:rsidR="00FB4B27" w:rsidRDefault="00FB4B27" w:rsidP="00A259AB">
      <w:pPr>
        <w:spacing w:line="360" w:lineRule="auto"/>
        <w:rPr>
          <w:rFonts w:ascii="Arial" w:hAnsi="Arial" w:cs="Arial"/>
          <w:sz w:val="22"/>
          <w:szCs w:val="22"/>
        </w:rPr>
      </w:pPr>
      <w:proofErr w:type="spellStart"/>
      <w:r w:rsidRPr="00DE2280">
        <w:rPr>
          <w:rFonts w:ascii="Arial" w:hAnsi="Arial" w:cs="Arial"/>
          <w:sz w:val="22"/>
          <w:szCs w:val="22"/>
        </w:rPr>
        <w:t>Tanumihardjo</w:t>
      </w:r>
      <w:proofErr w:type="spellEnd"/>
      <w:r w:rsidRPr="00DE2280">
        <w:rPr>
          <w:rFonts w:ascii="Arial" w:hAnsi="Arial" w:cs="Arial"/>
          <w:sz w:val="22"/>
          <w:szCs w:val="22"/>
        </w:rPr>
        <w:t xml:space="preserve">, S.A., </w:t>
      </w:r>
      <w:r w:rsidR="00A05276" w:rsidRPr="00DE2280">
        <w:rPr>
          <w:rFonts w:ascii="Arial" w:hAnsi="Arial" w:cs="Arial"/>
          <w:i/>
          <w:iCs/>
          <w:sz w:val="22"/>
          <w:szCs w:val="22"/>
        </w:rPr>
        <w:t>et al</w:t>
      </w:r>
      <w:r w:rsidR="00A05276" w:rsidRPr="00DE2280">
        <w:rPr>
          <w:rFonts w:ascii="Arial" w:hAnsi="Arial" w:cs="Arial"/>
          <w:sz w:val="22"/>
          <w:szCs w:val="22"/>
        </w:rPr>
        <w:t xml:space="preserve">. </w:t>
      </w:r>
      <w:r w:rsidRPr="00A05276">
        <w:rPr>
          <w:rFonts w:ascii="Arial" w:hAnsi="Arial" w:cs="Arial"/>
          <w:sz w:val="22"/>
          <w:szCs w:val="22"/>
        </w:rPr>
        <w:t>(2007)</w:t>
      </w:r>
      <w:r w:rsidR="00A05276">
        <w:rPr>
          <w:rFonts w:ascii="Arial" w:hAnsi="Arial" w:cs="Arial"/>
          <w:sz w:val="22"/>
          <w:szCs w:val="22"/>
        </w:rPr>
        <w:t xml:space="preserve"> ‘</w:t>
      </w:r>
      <w:r w:rsidRPr="00FB4B27">
        <w:rPr>
          <w:rFonts w:ascii="Arial" w:hAnsi="Arial" w:cs="Arial"/>
          <w:sz w:val="22"/>
          <w:szCs w:val="22"/>
        </w:rPr>
        <w:t>Poverty, Obesity, and Malnutrition: An International Perspective Recognizing the Paradox</w:t>
      </w:r>
      <w:r w:rsidR="00A05276">
        <w:rPr>
          <w:rFonts w:ascii="Arial" w:hAnsi="Arial" w:cs="Arial"/>
          <w:sz w:val="22"/>
          <w:szCs w:val="22"/>
        </w:rPr>
        <w:t>’</w:t>
      </w:r>
      <w:r w:rsidRPr="00FB4B27">
        <w:rPr>
          <w:rFonts w:ascii="Arial" w:hAnsi="Arial" w:cs="Arial"/>
          <w:sz w:val="22"/>
          <w:szCs w:val="22"/>
        </w:rPr>
        <w:t>. </w:t>
      </w:r>
      <w:r w:rsidRPr="00FB4B27">
        <w:rPr>
          <w:rFonts w:ascii="Arial" w:hAnsi="Arial" w:cs="Arial"/>
          <w:i/>
          <w:iCs/>
          <w:sz w:val="22"/>
          <w:szCs w:val="22"/>
        </w:rPr>
        <w:t>Journal of the American Dietetic Association</w:t>
      </w:r>
      <w:r w:rsidRPr="00FB4B27">
        <w:rPr>
          <w:rFonts w:ascii="Arial" w:hAnsi="Arial" w:cs="Arial"/>
          <w:sz w:val="22"/>
          <w:szCs w:val="22"/>
        </w:rPr>
        <w:t>, 107(11), pp.1966–1972.</w:t>
      </w:r>
      <w:r w:rsidR="00BD45D4">
        <w:rPr>
          <w:rFonts w:ascii="Arial" w:hAnsi="Arial" w:cs="Arial"/>
          <w:sz w:val="22"/>
          <w:szCs w:val="22"/>
        </w:rPr>
        <w:t xml:space="preserve"> Available at:</w:t>
      </w:r>
      <w:r w:rsidRPr="00FB4B27">
        <w:rPr>
          <w:rFonts w:ascii="Arial" w:hAnsi="Arial" w:cs="Arial"/>
          <w:sz w:val="22"/>
          <w:szCs w:val="22"/>
        </w:rPr>
        <w:t xml:space="preserve"> </w:t>
      </w:r>
      <w:proofErr w:type="spellStart"/>
      <w:r w:rsidRPr="00FB4B27">
        <w:rPr>
          <w:rFonts w:ascii="Arial" w:hAnsi="Arial" w:cs="Arial"/>
          <w:sz w:val="22"/>
          <w:szCs w:val="22"/>
        </w:rPr>
        <w:t>doi:https</w:t>
      </w:r>
      <w:proofErr w:type="spellEnd"/>
      <w:r w:rsidRPr="00FB4B27">
        <w:rPr>
          <w:rFonts w:ascii="Arial" w:hAnsi="Arial" w:cs="Arial"/>
          <w:sz w:val="22"/>
          <w:szCs w:val="22"/>
        </w:rPr>
        <w:t>://doi.org/10.1016/j.jada.2007.08.007</w:t>
      </w:r>
    </w:p>
    <w:p w14:paraId="00F7B985" w14:textId="02D71C1B" w:rsidR="00A051A8" w:rsidRDefault="003172A4" w:rsidP="00A259AB">
      <w:pPr>
        <w:spacing w:line="360" w:lineRule="auto"/>
        <w:rPr>
          <w:rFonts w:ascii="Arial" w:hAnsi="Arial" w:cs="Arial"/>
          <w:sz w:val="22"/>
          <w:szCs w:val="22"/>
        </w:rPr>
      </w:pPr>
      <w:r w:rsidRPr="003172A4">
        <w:rPr>
          <w:rFonts w:ascii="Arial" w:hAnsi="Arial" w:cs="Arial"/>
          <w:sz w:val="22"/>
          <w:szCs w:val="22"/>
        </w:rPr>
        <w:t xml:space="preserve">Team, O.W. and Roser, M. (2023). </w:t>
      </w:r>
      <w:r w:rsidR="00E13739">
        <w:rPr>
          <w:rFonts w:ascii="Arial" w:hAnsi="Arial" w:cs="Arial"/>
          <w:sz w:val="22"/>
          <w:szCs w:val="22"/>
        </w:rPr>
        <w:t>‘</w:t>
      </w:r>
      <w:r w:rsidRPr="003172A4">
        <w:rPr>
          <w:rFonts w:ascii="Arial" w:hAnsi="Arial" w:cs="Arial"/>
          <w:sz w:val="22"/>
          <w:szCs w:val="22"/>
        </w:rPr>
        <w:t>Sustainably manage forests, combat desertification, halt and reverse land degradation, halt biodiversity loss</w:t>
      </w:r>
      <w:r w:rsidR="00E13739">
        <w:rPr>
          <w:rFonts w:ascii="Arial" w:hAnsi="Arial" w:cs="Arial"/>
          <w:sz w:val="22"/>
          <w:szCs w:val="22"/>
        </w:rPr>
        <w:t>’</w:t>
      </w:r>
      <w:r w:rsidRPr="003172A4">
        <w:rPr>
          <w:rFonts w:ascii="Arial" w:hAnsi="Arial" w:cs="Arial"/>
          <w:sz w:val="22"/>
          <w:szCs w:val="22"/>
        </w:rPr>
        <w:t>. </w:t>
      </w:r>
      <w:r w:rsidRPr="003172A4">
        <w:rPr>
          <w:rFonts w:ascii="Arial" w:hAnsi="Arial" w:cs="Arial"/>
          <w:i/>
          <w:iCs/>
          <w:sz w:val="22"/>
          <w:szCs w:val="22"/>
        </w:rPr>
        <w:t>Our World in Data</w:t>
      </w:r>
      <w:r w:rsidRPr="003172A4">
        <w:rPr>
          <w:rFonts w:ascii="Arial" w:hAnsi="Arial" w:cs="Arial"/>
          <w:sz w:val="22"/>
          <w:szCs w:val="22"/>
        </w:rPr>
        <w:t xml:space="preserve">. Available </w:t>
      </w:r>
      <w:r w:rsidR="004332C2">
        <w:rPr>
          <w:rFonts w:ascii="Arial" w:hAnsi="Arial" w:cs="Arial"/>
          <w:sz w:val="22"/>
          <w:szCs w:val="22"/>
        </w:rPr>
        <w:t>from</w:t>
      </w:r>
      <w:r w:rsidRPr="003172A4">
        <w:rPr>
          <w:rFonts w:ascii="Arial" w:hAnsi="Arial" w:cs="Arial"/>
          <w:sz w:val="22"/>
          <w:szCs w:val="22"/>
        </w:rPr>
        <w:t xml:space="preserve">: </w:t>
      </w:r>
      <w:hyperlink r:id="rId38" w:history="1">
        <w:r w:rsidR="00E13739" w:rsidRPr="004F51EB">
          <w:rPr>
            <w:rStyle w:val="Hyperlink"/>
            <w:rFonts w:ascii="Arial" w:hAnsi="Arial" w:cs="Arial"/>
            <w:sz w:val="22"/>
            <w:szCs w:val="22"/>
          </w:rPr>
          <w:t>https://ourworldindata.org/sdgs/life-on-land</w:t>
        </w:r>
      </w:hyperlink>
      <w:r w:rsidRPr="003172A4">
        <w:rPr>
          <w:rFonts w:ascii="Arial" w:hAnsi="Arial" w:cs="Arial"/>
          <w:sz w:val="22"/>
          <w:szCs w:val="22"/>
        </w:rPr>
        <w:t>.</w:t>
      </w:r>
      <w:r w:rsidR="00E13739">
        <w:rPr>
          <w:rFonts w:ascii="Arial" w:hAnsi="Arial" w:cs="Arial"/>
          <w:sz w:val="22"/>
          <w:szCs w:val="22"/>
        </w:rPr>
        <w:t xml:space="preserve"> </w:t>
      </w:r>
      <w:r w:rsidR="00252D9A">
        <w:rPr>
          <w:rFonts w:ascii="Arial" w:hAnsi="Arial" w:cs="Arial"/>
          <w:sz w:val="22"/>
          <w:szCs w:val="22"/>
        </w:rPr>
        <w:t xml:space="preserve">(Accessed: 16 March 2024). </w:t>
      </w:r>
    </w:p>
    <w:p w14:paraId="705DF399" w14:textId="679AD1F4" w:rsidR="00910234" w:rsidRDefault="00910234" w:rsidP="00A259AB">
      <w:pPr>
        <w:spacing w:line="360" w:lineRule="auto"/>
        <w:rPr>
          <w:rFonts w:ascii="Arial" w:hAnsi="Arial" w:cs="Arial"/>
          <w:sz w:val="22"/>
          <w:szCs w:val="22"/>
        </w:rPr>
      </w:pPr>
      <w:r>
        <w:rPr>
          <w:rFonts w:ascii="Arial" w:hAnsi="Arial" w:cs="Arial"/>
          <w:sz w:val="22"/>
          <w:szCs w:val="22"/>
        </w:rPr>
        <w:t xml:space="preserve">The heath foundation (2021) </w:t>
      </w:r>
      <w:r w:rsidR="004324B1" w:rsidRPr="004324B1">
        <w:rPr>
          <w:rFonts w:ascii="Arial" w:hAnsi="Arial" w:cs="Arial"/>
          <w:sz w:val="22"/>
          <w:szCs w:val="22"/>
        </w:rPr>
        <w:t> </w:t>
      </w:r>
      <w:r w:rsidR="004324B1" w:rsidRPr="004324B1">
        <w:rPr>
          <w:rFonts w:ascii="Arial" w:hAnsi="Arial" w:cs="Arial"/>
          <w:i/>
          <w:iCs/>
          <w:sz w:val="22"/>
          <w:szCs w:val="22"/>
        </w:rPr>
        <w:t>Unemployment and mental health - The Health Foundation</w:t>
      </w:r>
      <w:r w:rsidR="004324B1" w:rsidRPr="004324B1">
        <w:rPr>
          <w:rFonts w:ascii="Arial" w:hAnsi="Arial" w:cs="Arial"/>
          <w:sz w:val="22"/>
          <w:szCs w:val="22"/>
        </w:rPr>
        <w:t xml:space="preserve">. Available </w:t>
      </w:r>
      <w:r w:rsidR="005008B5">
        <w:rPr>
          <w:rFonts w:ascii="Arial" w:hAnsi="Arial" w:cs="Arial"/>
          <w:sz w:val="22"/>
          <w:szCs w:val="22"/>
        </w:rPr>
        <w:t>from</w:t>
      </w:r>
      <w:r w:rsidR="004324B1" w:rsidRPr="004324B1">
        <w:rPr>
          <w:rFonts w:ascii="Arial" w:hAnsi="Arial" w:cs="Arial"/>
          <w:sz w:val="22"/>
          <w:szCs w:val="22"/>
        </w:rPr>
        <w:t xml:space="preserve">: </w:t>
      </w:r>
      <w:hyperlink r:id="rId39" w:history="1">
        <w:r w:rsidR="005008B5" w:rsidRPr="00ED2E1E">
          <w:rPr>
            <w:rStyle w:val="Hyperlink"/>
            <w:rFonts w:ascii="Arial" w:hAnsi="Arial" w:cs="Arial"/>
            <w:sz w:val="22"/>
            <w:szCs w:val="22"/>
          </w:rPr>
          <w:t>https://www.health.org.uk/publications/long-reads/unemployment-and-mental-health?gad_source=1&amp;gclid=CjwKCAjw8diwBhAbEiwA7i_sJV_pHpuvXsg67yefe1dNCADOVGIQ58EYaAoYw8VCMLzkjijn6E7qShoCULoQAvD_BwE</w:t>
        </w:r>
      </w:hyperlink>
      <w:r w:rsidR="005008B5">
        <w:rPr>
          <w:rFonts w:ascii="Arial" w:hAnsi="Arial" w:cs="Arial"/>
          <w:sz w:val="22"/>
          <w:szCs w:val="22"/>
        </w:rPr>
        <w:t xml:space="preserve"> </w:t>
      </w:r>
      <w:r w:rsidR="004324B1" w:rsidRPr="004324B1">
        <w:rPr>
          <w:rFonts w:ascii="Arial" w:hAnsi="Arial" w:cs="Arial"/>
          <w:sz w:val="22"/>
          <w:szCs w:val="22"/>
        </w:rPr>
        <w:t xml:space="preserve"> </w:t>
      </w:r>
      <w:r w:rsidR="005008B5">
        <w:rPr>
          <w:rFonts w:ascii="Arial" w:hAnsi="Arial" w:cs="Arial"/>
          <w:sz w:val="22"/>
          <w:szCs w:val="22"/>
        </w:rPr>
        <w:t>(</w:t>
      </w:r>
      <w:r w:rsidR="004324B1" w:rsidRPr="004324B1">
        <w:rPr>
          <w:rFonts w:ascii="Arial" w:hAnsi="Arial" w:cs="Arial"/>
          <w:sz w:val="22"/>
          <w:szCs w:val="22"/>
        </w:rPr>
        <w:t>Accessed 10 Apr</w:t>
      </w:r>
      <w:r w:rsidR="005008B5">
        <w:rPr>
          <w:rFonts w:ascii="Arial" w:hAnsi="Arial" w:cs="Arial"/>
          <w:sz w:val="22"/>
          <w:szCs w:val="22"/>
        </w:rPr>
        <w:t xml:space="preserve">il </w:t>
      </w:r>
      <w:r w:rsidR="004324B1" w:rsidRPr="004324B1">
        <w:rPr>
          <w:rFonts w:ascii="Arial" w:hAnsi="Arial" w:cs="Arial"/>
          <w:sz w:val="22"/>
          <w:szCs w:val="22"/>
        </w:rPr>
        <w:t>2024</w:t>
      </w:r>
      <w:r w:rsidR="005008B5">
        <w:rPr>
          <w:rFonts w:ascii="Arial" w:hAnsi="Arial" w:cs="Arial"/>
          <w:sz w:val="22"/>
          <w:szCs w:val="22"/>
        </w:rPr>
        <w:t>)</w:t>
      </w:r>
      <w:r w:rsidR="004324B1" w:rsidRPr="004324B1">
        <w:rPr>
          <w:rFonts w:ascii="Arial" w:hAnsi="Arial" w:cs="Arial"/>
          <w:sz w:val="22"/>
          <w:szCs w:val="22"/>
        </w:rPr>
        <w:t>.</w:t>
      </w:r>
    </w:p>
    <w:p w14:paraId="167ADCB9" w14:textId="67252049" w:rsidR="00CE5091" w:rsidRDefault="00F417F2" w:rsidP="00A259AB">
      <w:pPr>
        <w:spacing w:line="360" w:lineRule="auto"/>
        <w:rPr>
          <w:rFonts w:ascii="Arial" w:hAnsi="Arial" w:cs="Arial"/>
          <w:sz w:val="22"/>
          <w:szCs w:val="22"/>
        </w:rPr>
      </w:pPr>
      <w:r w:rsidRPr="00F417F2">
        <w:rPr>
          <w:rFonts w:ascii="Arial" w:hAnsi="Arial" w:cs="Arial"/>
          <w:sz w:val="22"/>
          <w:szCs w:val="22"/>
        </w:rPr>
        <w:t>Trust for London. (</w:t>
      </w:r>
      <w:r w:rsidR="0029016D">
        <w:rPr>
          <w:rFonts w:ascii="Arial" w:hAnsi="Arial" w:cs="Arial"/>
          <w:sz w:val="22"/>
          <w:szCs w:val="22"/>
        </w:rPr>
        <w:t>2024</w:t>
      </w:r>
      <w:r w:rsidRPr="00F417F2">
        <w:rPr>
          <w:rFonts w:ascii="Arial" w:hAnsi="Arial" w:cs="Arial"/>
          <w:sz w:val="22"/>
          <w:szCs w:val="22"/>
        </w:rPr>
        <w:t>) </w:t>
      </w:r>
      <w:r w:rsidRPr="00F417F2">
        <w:rPr>
          <w:rFonts w:ascii="Arial" w:hAnsi="Arial" w:cs="Arial"/>
          <w:i/>
          <w:iCs/>
          <w:sz w:val="22"/>
          <w:szCs w:val="22"/>
        </w:rPr>
        <w:t>Poverty and Inequality Data for Newham</w:t>
      </w:r>
      <w:r w:rsidRPr="00F417F2">
        <w:rPr>
          <w:rFonts w:ascii="Arial" w:hAnsi="Arial" w:cs="Arial"/>
          <w:sz w:val="22"/>
          <w:szCs w:val="22"/>
        </w:rPr>
        <w:t xml:space="preserve">.  Available </w:t>
      </w:r>
      <w:r w:rsidR="0029016D">
        <w:rPr>
          <w:rFonts w:ascii="Arial" w:hAnsi="Arial" w:cs="Arial"/>
          <w:sz w:val="22"/>
          <w:szCs w:val="22"/>
        </w:rPr>
        <w:t>from</w:t>
      </w:r>
      <w:r w:rsidRPr="00F417F2">
        <w:rPr>
          <w:rFonts w:ascii="Arial" w:hAnsi="Arial" w:cs="Arial"/>
          <w:sz w:val="22"/>
          <w:szCs w:val="22"/>
        </w:rPr>
        <w:t xml:space="preserve">: </w:t>
      </w:r>
      <w:hyperlink r:id="rId40" w:history="1">
        <w:r w:rsidRPr="00F10AFF">
          <w:rPr>
            <w:rStyle w:val="Hyperlink"/>
            <w:rFonts w:ascii="Arial" w:hAnsi="Arial" w:cs="Arial"/>
            <w:sz w:val="22"/>
            <w:szCs w:val="22"/>
          </w:rPr>
          <w:t>https://trustforlondon.org.uk/data/boroughs/newham-poverty-and-inequality-indicators/?gad_source=1&amp;gclid=Cj0KCQjw2a6wBhCVARIsABPeH1t3nGg_KR7gPFh8w1PHtiVxPJ8u90Ihj_ZRoUAEInRZvw1Sa9NmDv0aAsZHEALw_wcB</w:t>
        </w:r>
      </w:hyperlink>
      <w:r>
        <w:rPr>
          <w:rFonts w:ascii="Arial" w:hAnsi="Arial" w:cs="Arial"/>
          <w:sz w:val="22"/>
          <w:szCs w:val="22"/>
        </w:rPr>
        <w:t xml:space="preserve"> </w:t>
      </w:r>
      <w:r w:rsidRPr="00F417F2">
        <w:rPr>
          <w:rFonts w:ascii="Arial" w:hAnsi="Arial" w:cs="Arial"/>
          <w:sz w:val="22"/>
          <w:szCs w:val="22"/>
        </w:rPr>
        <w:t xml:space="preserve"> </w:t>
      </w:r>
      <w:r>
        <w:rPr>
          <w:rFonts w:ascii="Arial" w:hAnsi="Arial" w:cs="Arial"/>
          <w:sz w:val="22"/>
          <w:szCs w:val="22"/>
        </w:rPr>
        <w:t>(</w:t>
      </w:r>
      <w:r w:rsidRPr="00F417F2">
        <w:rPr>
          <w:rFonts w:ascii="Arial" w:hAnsi="Arial" w:cs="Arial"/>
          <w:sz w:val="22"/>
          <w:szCs w:val="22"/>
        </w:rPr>
        <w:t>Accessed 2 Apr</w:t>
      </w:r>
      <w:r w:rsidR="00964246">
        <w:rPr>
          <w:rFonts w:ascii="Arial" w:hAnsi="Arial" w:cs="Arial"/>
          <w:sz w:val="22"/>
          <w:szCs w:val="22"/>
        </w:rPr>
        <w:t xml:space="preserve">il </w:t>
      </w:r>
      <w:r w:rsidRPr="00F417F2">
        <w:rPr>
          <w:rFonts w:ascii="Arial" w:hAnsi="Arial" w:cs="Arial"/>
          <w:sz w:val="22"/>
          <w:szCs w:val="22"/>
        </w:rPr>
        <w:t xml:space="preserve"> 2024</w:t>
      </w:r>
      <w:r>
        <w:rPr>
          <w:rFonts w:ascii="Arial" w:hAnsi="Arial" w:cs="Arial"/>
          <w:sz w:val="22"/>
          <w:szCs w:val="22"/>
        </w:rPr>
        <w:t>)</w:t>
      </w:r>
      <w:r w:rsidRPr="00F417F2">
        <w:rPr>
          <w:rFonts w:ascii="Arial" w:hAnsi="Arial" w:cs="Arial"/>
          <w:sz w:val="22"/>
          <w:szCs w:val="22"/>
        </w:rPr>
        <w:t>.</w:t>
      </w:r>
    </w:p>
    <w:p w14:paraId="53FAF38C" w14:textId="78AAB1F8" w:rsidR="00477617" w:rsidRDefault="00647486" w:rsidP="00A259AB">
      <w:pPr>
        <w:spacing w:line="360" w:lineRule="auto"/>
        <w:rPr>
          <w:rFonts w:ascii="Arial" w:hAnsi="Arial" w:cs="Arial"/>
          <w:sz w:val="22"/>
          <w:szCs w:val="22"/>
        </w:rPr>
      </w:pPr>
      <w:r w:rsidRPr="00647486">
        <w:rPr>
          <w:rFonts w:ascii="Arial" w:hAnsi="Arial" w:cs="Arial"/>
          <w:sz w:val="22"/>
          <w:szCs w:val="22"/>
        </w:rPr>
        <w:t xml:space="preserve">Whitehead, C.M.E. (2006) </w:t>
      </w:r>
      <w:r>
        <w:rPr>
          <w:rFonts w:ascii="Arial" w:hAnsi="Arial" w:cs="Arial"/>
          <w:sz w:val="22"/>
          <w:szCs w:val="22"/>
        </w:rPr>
        <w:t>‘</w:t>
      </w:r>
      <w:r w:rsidRPr="00647486">
        <w:rPr>
          <w:rFonts w:ascii="Arial" w:hAnsi="Arial" w:cs="Arial"/>
          <w:sz w:val="22"/>
          <w:szCs w:val="22"/>
        </w:rPr>
        <w:t>Planning Policies and Affordable Housing: England as a Successful Case Study?</w:t>
      </w:r>
      <w:r>
        <w:rPr>
          <w:rFonts w:ascii="Arial" w:hAnsi="Arial" w:cs="Arial"/>
          <w:sz w:val="22"/>
          <w:szCs w:val="22"/>
        </w:rPr>
        <w:t>’</w:t>
      </w:r>
      <w:r w:rsidRPr="00647486">
        <w:rPr>
          <w:rFonts w:ascii="Arial" w:hAnsi="Arial" w:cs="Arial"/>
          <w:sz w:val="22"/>
          <w:szCs w:val="22"/>
        </w:rPr>
        <w:t> </w:t>
      </w:r>
      <w:r w:rsidRPr="00647486">
        <w:rPr>
          <w:rFonts w:ascii="Arial" w:hAnsi="Arial" w:cs="Arial"/>
          <w:i/>
          <w:iCs/>
          <w:sz w:val="22"/>
          <w:szCs w:val="22"/>
        </w:rPr>
        <w:t>Housing Studies</w:t>
      </w:r>
      <w:r w:rsidRPr="00647486">
        <w:rPr>
          <w:rFonts w:ascii="Arial" w:hAnsi="Arial" w:cs="Arial"/>
          <w:sz w:val="22"/>
          <w:szCs w:val="22"/>
        </w:rPr>
        <w:t xml:space="preserve">, 22(1), pp.25–44. </w:t>
      </w:r>
      <w:r w:rsidR="00714536">
        <w:rPr>
          <w:rFonts w:ascii="Arial" w:hAnsi="Arial" w:cs="Arial"/>
          <w:sz w:val="22"/>
          <w:szCs w:val="22"/>
        </w:rPr>
        <w:t xml:space="preserve">Available at: </w:t>
      </w:r>
      <w:proofErr w:type="spellStart"/>
      <w:r w:rsidRPr="00647486">
        <w:rPr>
          <w:rFonts w:ascii="Arial" w:hAnsi="Arial" w:cs="Arial"/>
          <w:sz w:val="22"/>
          <w:szCs w:val="22"/>
        </w:rPr>
        <w:t>doi:https</w:t>
      </w:r>
      <w:proofErr w:type="spellEnd"/>
      <w:r w:rsidRPr="00647486">
        <w:rPr>
          <w:rFonts w:ascii="Arial" w:hAnsi="Arial" w:cs="Arial"/>
          <w:sz w:val="22"/>
          <w:szCs w:val="22"/>
        </w:rPr>
        <w:t>://doi.org/10.1080/02673030601024580.</w:t>
      </w:r>
    </w:p>
    <w:p w14:paraId="7864CBAB" w14:textId="7C270ED9" w:rsidR="006503D7" w:rsidRDefault="006503D7" w:rsidP="00A259AB">
      <w:pPr>
        <w:spacing w:line="360" w:lineRule="auto"/>
        <w:rPr>
          <w:rFonts w:ascii="Arial" w:hAnsi="Arial" w:cs="Arial"/>
          <w:sz w:val="22"/>
          <w:szCs w:val="22"/>
        </w:rPr>
      </w:pPr>
      <w:r w:rsidRPr="006503D7">
        <w:rPr>
          <w:rFonts w:ascii="Arial" w:hAnsi="Arial" w:cs="Arial"/>
          <w:sz w:val="22"/>
          <w:szCs w:val="22"/>
        </w:rPr>
        <w:t>World Bank Group (2023). </w:t>
      </w:r>
      <w:r w:rsidRPr="006503D7">
        <w:rPr>
          <w:rFonts w:ascii="Arial" w:hAnsi="Arial" w:cs="Arial"/>
          <w:i/>
          <w:iCs/>
          <w:sz w:val="22"/>
          <w:szCs w:val="22"/>
        </w:rPr>
        <w:t>Atlas of the sustainable development goals 2023: From world development indicators</w:t>
      </w:r>
      <w:r w:rsidRPr="006503D7">
        <w:rPr>
          <w:rFonts w:ascii="Arial" w:hAnsi="Arial" w:cs="Arial"/>
          <w:sz w:val="22"/>
          <w:szCs w:val="22"/>
        </w:rPr>
        <w:t xml:space="preserve">. Available </w:t>
      </w:r>
      <w:r w:rsidR="00B07203">
        <w:rPr>
          <w:rFonts w:ascii="Arial" w:hAnsi="Arial" w:cs="Arial"/>
          <w:sz w:val="22"/>
          <w:szCs w:val="22"/>
        </w:rPr>
        <w:t>from</w:t>
      </w:r>
      <w:r w:rsidRPr="006503D7">
        <w:rPr>
          <w:rFonts w:ascii="Arial" w:hAnsi="Arial" w:cs="Arial"/>
          <w:sz w:val="22"/>
          <w:szCs w:val="22"/>
        </w:rPr>
        <w:t xml:space="preserve">: </w:t>
      </w:r>
      <w:hyperlink r:id="rId41" w:history="1">
        <w:r w:rsidRPr="00B91954">
          <w:rPr>
            <w:rStyle w:val="Hyperlink"/>
            <w:rFonts w:ascii="Arial" w:hAnsi="Arial" w:cs="Arial"/>
            <w:sz w:val="22"/>
            <w:szCs w:val="22"/>
          </w:rPr>
          <w:t>https://datatopics.worldbank.org/sdgatlas?lang=en</w:t>
        </w:r>
      </w:hyperlink>
      <w:r w:rsidRPr="006503D7">
        <w:rPr>
          <w:rFonts w:ascii="Arial" w:hAnsi="Arial" w:cs="Arial"/>
          <w:sz w:val="22"/>
          <w:szCs w:val="22"/>
        </w:rPr>
        <w:t>.</w:t>
      </w:r>
      <w:r>
        <w:rPr>
          <w:rFonts w:ascii="Arial" w:hAnsi="Arial" w:cs="Arial"/>
          <w:sz w:val="22"/>
          <w:szCs w:val="22"/>
        </w:rPr>
        <w:t xml:space="preserve"> </w:t>
      </w:r>
      <w:r w:rsidR="00646769">
        <w:rPr>
          <w:rFonts w:ascii="Arial" w:hAnsi="Arial" w:cs="Arial"/>
          <w:sz w:val="22"/>
          <w:szCs w:val="22"/>
        </w:rPr>
        <w:t xml:space="preserve">(Accessed: 16 March 2024). </w:t>
      </w:r>
    </w:p>
    <w:p w14:paraId="2F358299" w14:textId="1C648295" w:rsidR="00BA7F87" w:rsidRPr="00D7139A" w:rsidRDefault="00F64E9F" w:rsidP="00A259AB">
      <w:pPr>
        <w:spacing w:line="360" w:lineRule="auto"/>
        <w:rPr>
          <w:rFonts w:ascii="Arial" w:hAnsi="Arial" w:cs="Arial"/>
          <w:vanish/>
          <w:sz w:val="22"/>
          <w:szCs w:val="22"/>
        </w:rPr>
      </w:pPr>
      <w:r w:rsidRPr="00F64E9F">
        <w:rPr>
          <w:rFonts w:ascii="Arial" w:hAnsi="Arial" w:cs="Arial"/>
          <w:sz w:val="22"/>
          <w:szCs w:val="22"/>
        </w:rPr>
        <w:t>World Health Organisation (2024) </w:t>
      </w:r>
      <w:r w:rsidRPr="00F64E9F">
        <w:rPr>
          <w:rFonts w:ascii="Arial" w:hAnsi="Arial" w:cs="Arial"/>
          <w:i/>
          <w:iCs/>
          <w:sz w:val="22"/>
          <w:szCs w:val="22"/>
        </w:rPr>
        <w:t>Obesity and overweight</w:t>
      </w:r>
      <w:r w:rsidRPr="00F64E9F">
        <w:rPr>
          <w:rFonts w:ascii="Arial" w:hAnsi="Arial" w:cs="Arial"/>
          <w:sz w:val="22"/>
          <w:szCs w:val="22"/>
        </w:rPr>
        <w:t xml:space="preserve">. Available </w:t>
      </w:r>
      <w:r w:rsidR="00B07203">
        <w:rPr>
          <w:rFonts w:ascii="Arial" w:hAnsi="Arial" w:cs="Arial"/>
          <w:sz w:val="22"/>
          <w:szCs w:val="22"/>
        </w:rPr>
        <w:t>from</w:t>
      </w:r>
      <w:r w:rsidRPr="00F64E9F">
        <w:rPr>
          <w:rFonts w:ascii="Arial" w:hAnsi="Arial" w:cs="Arial"/>
          <w:sz w:val="22"/>
          <w:szCs w:val="22"/>
        </w:rPr>
        <w:t xml:space="preserve">: </w:t>
      </w:r>
      <w:hyperlink r:id="rId42" w:history="1">
        <w:r w:rsidRPr="00CE3F76">
          <w:rPr>
            <w:rStyle w:val="Hyperlink"/>
            <w:rFonts w:ascii="Arial" w:hAnsi="Arial" w:cs="Arial"/>
            <w:sz w:val="22"/>
            <w:szCs w:val="22"/>
          </w:rPr>
          <w:t>https://www.who.int/news-room/fact-sheets/detail/obesity-and-overweight</w:t>
        </w:r>
      </w:hyperlink>
      <w:r w:rsidRPr="00F64E9F">
        <w:rPr>
          <w:rFonts w:ascii="Arial" w:hAnsi="Arial" w:cs="Arial"/>
          <w:sz w:val="22"/>
          <w:szCs w:val="22"/>
        </w:rPr>
        <w:t>.</w:t>
      </w:r>
      <w:r>
        <w:rPr>
          <w:rFonts w:ascii="Arial" w:hAnsi="Arial" w:cs="Arial"/>
          <w:sz w:val="22"/>
          <w:szCs w:val="22"/>
        </w:rPr>
        <w:t xml:space="preserve"> (</w:t>
      </w:r>
      <w:r w:rsidR="00C5619E">
        <w:rPr>
          <w:rFonts w:ascii="Arial" w:hAnsi="Arial" w:cs="Arial"/>
          <w:sz w:val="22"/>
          <w:szCs w:val="22"/>
        </w:rPr>
        <w:t xml:space="preserve">Accessed: 25 March 2024). </w:t>
      </w:r>
    </w:p>
    <w:p w14:paraId="791137CC" w14:textId="77777777" w:rsidR="00255C1F" w:rsidRPr="00B4397F" w:rsidRDefault="00255C1F" w:rsidP="00B4397F">
      <w:pPr>
        <w:spacing w:line="360" w:lineRule="auto"/>
        <w:jc w:val="both"/>
        <w:rPr>
          <w:rFonts w:ascii="Arial" w:hAnsi="Arial" w:cs="Arial"/>
          <w:sz w:val="22"/>
          <w:szCs w:val="22"/>
        </w:rPr>
      </w:pPr>
    </w:p>
    <w:sectPr w:rsidR="00255C1F" w:rsidRPr="00B4397F" w:rsidSect="00D93FAF">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A7F40" w14:textId="77777777" w:rsidR="00D93FAF" w:rsidRDefault="00D93FAF" w:rsidP="001248EC">
      <w:pPr>
        <w:spacing w:after="0" w:line="240" w:lineRule="auto"/>
      </w:pPr>
      <w:r>
        <w:separator/>
      </w:r>
    </w:p>
  </w:endnote>
  <w:endnote w:type="continuationSeparator" w:id="0">
    <w:p w14:paraId="0C879A53" w14:textId="77777777" w:rsidR="00D93FAF" w:rsidRDefault="00D93FAF" w:rsidP="00124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Elephant">
    <w:panose1 w:val="020209040905050203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221"/>
      <w:gridCol w:w="1805"/>
    </w:tblGrid>
    <w:sdt>
      <w:sdtPr>
        <w:rPr>
          <w:rFonts w:asciiTheme="majorHAnsi" w:eastAsiaTheme="majorEastAsia" w:hAnsiTheme="majorHAnsi" w:cstheme="majorBidi"/>
          <w:sz w:val="20"/>
          <w:szCs w:val="20"/>
        </w:rPr>
        <w:id w:val="-1038585975"/>
        <w:docPartObj>
          <w:docPartGallery w:val="Page Numbers (Bottom of Page)"/>
          <w:docPartUnique/>
        </w:docPartObj>
      </w:sdtPr>
      <w:sdtEndPr>
        <w:rPr>
          <w:rFonts w:asciiTheme="minorHAnsi" w:eastAsiaTheme="minorHAnsi" w:hAnsiTheme="minorHAnsi" w:cstheme="minorBidi"/>
          <w:noProof/>
          <w:sz w:val="24"/>
          <w:szCs w:val="24"/>
        </w:rPr>
      </w:sdtEndPr>
      <w:sdtContent>
        <w:tr w:rsidR="001248EC" w14:paraId="214D373D" w14:textId="77777777">
          <w:trPr>
            <w:trHeight w:val="727"/>
          </w:trPr>
          <w:tc>
            <w:tcPr>
              <w:tcW w:w="4000" w:type="pct"/>
              <w:tcBorders>
                <w:right w:val="triple" w:sz="4" w:space="0" w:color="156082" w:themeColor="accent1"/>
              </w:tcBorders>
            </w:tcPr>
            <w:p w14:paraId="4E6CB13F" w14:textId="60E8E0FF" w:rsidR="001248EC" w:rsidRDefault="001248EC">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156082" w:themeColor="accent1"/>
              </w:tcBorders>
            </w:tcPr>
            <w:p w14:paraId="3AD8915C" w14:textId="2A4CD735" w:rsidR="001248EC" w:rsidRDefault="001248EC">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14:paraId="4C28DDED" w14:textId="3E0484F0" w:rsidR="001248EC" w:rsidRDefault="00124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3E5F6" w14:textId="77777777" w:rsidR="00D93FAF" w:rsidRDefault="00D93FAF" w:rsidP="001248EC">
      <w:pPr>
        <w:spacing w:after="0" w:line="240" w:lineRule="auto"/>
      </w:pPr>
      <w:r>
        <w:separator/>
      </w:r>
    </w:p>
  </w:footnote>
  <w:footnote w:type="continuationSeparator" w:id="0">
    <w:p w14:paraId="4E305376" w14:textId="77777777" w:rsidR="00D93FAF" w:rsidRDefault="00D93FAF" w:rsidP="001248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410F8"/>
    <w:multiLevelType w:val="hybridMultilevel"/>
    <w:tmpl w:val="D88C300A"/>
    <w:lvl w:ilvl="0" w:tplc="C068FE78">
      <w:start w:val="1"/>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1" w15:restartNumberingAfterBreak="0">
    <w:nsid w:val="34816EC4"/>
    <w:multiLevelType w:val="multilevel"/>
    <w:tmpl w:val="338612C6"/>
    <w:lvl w:ilvl="0">
      <w:start w:val="1"/>
      <w:numFmt w:val="decimal"/>
      <w:lvlText w:val="%1."/>
      <w:lvlJc w:val="left"/>
      <w:pPr>
        <w:ind w:left="360" w:hanging="360"/>
      </w:pPr>
      <w:rPr>
        <w:rFonts w:hint="default"/>
        <w:color w:val="000000" w:themeColor="text1"/>
      </w:rPr>
    </w:lvl>
    <w:lvl w:ilvl="1">
      <w:start w:val="1"/>
      <w:numFmt w:val="decimal"/>
      <w:isLgl/>
      <w:lvlText w:val="%1.%2"/>
      <w:lvlJc w:val="left"/>
      <w:pPr>
        <w:ind w:left="360" w:hanging="360"/>
      </w:pPr>
      <w:rPr>
        <w:rFonts w:eastAsiaTheme="majorEastAsia" w:hint="default"/>
      </w:rPr>
    </w:lvl>
    <w:lvl w:ilvl="2">
      <w:start w:val="1"/>
      <w:numFmt w:val="decimal"/>
      <w:isLgl/>
      <w:lvlText w:val="%1.%2.%3"/>
      <w:lvlJc w:val="left"/>
      <w:pPr>
        <w:ind w:left="720" w:hanging="720"/>
      </w:pPr>
      <w:rPr>
        <w:rFonts w:eastAsiaTheme="majorEastAsia" w:hint="default"/>
      </w:rPr>
    </w:lvl>
    <w:lvl w:ilvl="3">
      <w:start w:val="1"/>
      <w:numFmt w:val="decimal"/>
      <w:isLgl/>
      <w:lvlText w:val="%1.%2.%3.%4"/>
      <w:lvlJc w:val="left"/>
      <w:pPr>
        <w:ind w:left="720" w:hanging="720"/>
      </w:pPr>
      <w:rPr>
        <w:rFonts w:eastAsiaTheme="majorEastAsia" w:hint="default"/>
      </w:rPr>
    </w:lvl>
    <w:lvl w:ilvl="4">
      <w:start w:val="1"/>
      <w:numFmt w:val="decimal"/>
      <w:isLgl/>
      <w:lvlText w:val="%1.%2.%3.%4.%5"/>
      <w:lvlJc w:val="left"/>
      <w:pPr>
        <w:ind w:left="1080" w:hanging="1080"/>
      </w:pPr>
      <w:rPr>
        <w:rFonts w:eastAsiaTheme="majorEastAsia" w:hint="default"/>
      </w:rPr>
    </w:lvl>
    <w:lvl w:ilvl="5">
      <w:start w:val="1"/>
      <w:numFmt w:val="decimal"/>
      <w:isLgl/>
      <w:lvlText w:val="%1.%2.%3.%4.%5.%6"/>
      <w:lvlJc w:val="left"/>
      <w:pPr>
        <w:ind w:left="1080" w:hanging="1080"/>
      </w:pPr>
      <w:rPr>
        <w:rFonts w:eastAsiaTheme="majorEastAsia" w:hint="default"/>
      </w:rPr>
    </w:lvl>
    <w:lvl w:ilvl="6">
      <w:start w:val="1"/>
      <w:numFmt w:val="decimal"/>
      <w:isLgl/>
      <w:lvlText w:val="%1.%2.%3.%4.%5.%6.%7"/>
      <w:lvlJc w:val="left"/>
      <w:pPr>
        <w:ind w:left="1440" w:hanging="1440"/>
      </w:pPr>
      <w:rPr>
        <w:rFonts w:eastAsiaTheme="majorEastAsia" w:hint="default"/>
      </w:rPr>
    </w:lvl>
    <w:lvl w:ilvl="7">
      <w:start w:val="1"/>
      <w:numFmt w:val="decimal"/>
      <w:isLgl/>
      <w:lvlText w:val="%1.%2.%3.%4.%5.%6.%7.%8"/>
      <w:lvlJc w:val="left"/>
      <w:pPr>
        <w:ind w:left="1440" w:hanging="1440"/>
      </w:pPr>
      <w:rPr>
        <w:rFonts w:eastAsiaTheme="majorEastAsia" w:hint="default"/>
      </w:rPr>
    </w:lvl>
    <w:lvl w:ilvl="8">
      <w:start w:val="1"/>
      <w:numFmt w:val="decimal"/>
      <w:isLgl/>
      <w:lvlText w:val="%1.%2.%3.%4.%5.%6.%7.%8.%9"/>
      <w:lvlJc w:val="left"/>
      <w:pPr>
        <w:ind w:left="1800" w:hanging="1800"/>
      </w:pPr>
      <w:rPr>
        <w:rFonts w:eastAsiaTheme="majorEastAsia" w:hint="default"/>
      </w:rPr>
    </w:lvl>
  </w:abstractNum>
  <w:abstractNum w:abstractNumId="2" w15:restartNumberingAfterBreak="0">
    <w:nsid w:val="3A2A21CE"/>
    <w:multiLevelType w:val="hybridMultilevel"/>
    <w:tmpl w:val="35F8ED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D05389D"/>
    <w:multiLevelType w:val="hybridMultilevel"/>
    <w:tmpl w:val="54F0E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8A6B4D"/>
    <w:multiLevelType w:val="hybridMultilevel"/>
    <w:tmpl w:val="6AB03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B460D3"/>
    <w:multiLevelType w:val="hybridMultilevel"/>
    <w:tmpl w:val="C02C07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C1B7B33"/>
    <w:multiLevelType w:val="hybridMultilevel"/>
    <w:tmpl w:val="554487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C995DEF"/>
    <w:multiLevelType w:val="multilevel"/>
    <w:tmpl w:val="DA18767A"/>
    <w:lvl w:ilvl="0">
      <w:start w:val="2"/>
      <w:numFmt w:val="decimal"/>
      <w:lvlText w:val="%1.0"/>
      <w:lvlJc w:val="left"/>
      <w:pPr>
        <w:ind w:left="420" w:hanging="360"/>
      </w:pPr>
      <w:rPr>
        <w:rFonts w:hint="default"/>
        <w:color w:val="000000" w:themeColor="text1"/>
      </w:rPr>
    </w:lvl>
    <w:lvl w:ilvl="1">
      <w:start w:val="1"/>
      <w:numFmt w:val="decimal"/>
      <w:lvlText w:val="%1.%2"/>
      <w:lvlJc w:val="left"/>
      <w:pPr>
        <w:ind w:left="1140" w:hanging="360"/>
      </w:pPr>
      <w:rPr>
        <w:rFonts w:hint="default"/>
        <w:color w:val="000000" w:themeColor="text1"/>
      </w:rPr>
    </w:lvl>
    <w:lvl w:ilvl="2">
      <w:start w:val="1"/>
      <w:numFmt w:val="decimal"/>
      <w:lvlText w:val="%1.%2.%3"/>
      <w:lvlJc w:val="left"/>
      <w:pPr>
        <w:ind w:left="2220" w:hanging="720"/>
      </w:pPr>
      <w:rPr>
        <w:rFonts w:hint="default"/>
        <w:color w:val="000000" w:themeColor="text1"/>
      </w:rPr>
    </w:lvl>
    <w:lvl w:ilvl="3">
      <w:start w:val="1"/>
      <w:numFmt w:val="decimal"/>
      <w:lvlText w:val="%1.%2.%3.%4"/>
      <w:lvlJc w:val="left"/>
      <w:pPr>
        <w:ind w:left="2940" w:hanging="720"/>
      </w:pPr>
      <w:rPr>
        <w:rFonts w:hint="default"/>
        <w:color w:val="000000" w:themeColor="text1"/>
      </w:rPr>
    </w:lvl>
    <w:lvl w:ilvl="4">
      <w:start w:val="1"/>
      <w:numFmt w:val="decimal"/>
      <w:lvlText w:val="%1.%2.%3.%4.%5"/>
      <w:lvlJc w:val="left"/>
      <w:pPr>
        <w:ind w:left="4020" w:hanging="1080"/>
      </w:pPr>
      <w:rPr>
        <w:rFonts w:hint="default"/>
        <w:color w:val="000000" w:themeColor="text1"/>
      </w:rPr>
    </w:lvl>
    <w:lvl w:ilvl="5">
      <w:start w:val="1"/>
      <w:numFmt w:val="decimal"/>
      <w:lvlText w:val="%1.%2.%3.%4.%5.%6"/>
      <w:lvlJc w:val="left"/>
      <w:pPr>
        <w:ind w:left="4740" w:hanging="1080"/>
      </w:pPr>
      <w:rPr>
        <w:rFonts w:hint="default"/>
        <w:color w:val="000000" w:themeColor="text1"/>
      </w:rPr>
    </w:lvl>
    <w:lvl w:ilvl="6">
      <w:start w:val="1"/>
      <w:numFmt w:val="decimal"/>
      <w:lvlText w:val="%1.%2.%3.%4.%5.%6.%7"/>
      <w:lvlJc w:val="left"/>
      <w:pPr>
        <w:ind w:left="5820" w:hanging="1440"/>
      </w:pPr>
      <w:rPr>
        <w:rFonts w:hint="default"/>
        <w:color w:val="000000" w:themeColor="text1"/>
      </w:rPr>
    </w:lvl>
    <w:lvl w:ilvl="7">
      <w:start w:val="1"/>
      <w:numFmt w:val="decimal"/>
      <w:lvlText w:val="%1.%2.%3.%4.%5.%6.%7.%8"/>
      <w:lvlJc w:val="left"/>
      <w:pPr>
        <w:ind w:left="6540" w:hanging="1440"/>
      </w:pPr>
      <w:rPr>
        <w:rFonts w:hint="default"/>
        <w:color w:val="000000" w:themeColor="text1"/>
      </w:rPr>
    </w:lvl>
    <w:lvl w:ilvl="8">
      <w:start w:val="1"/>
      <w:numFmt w:val="decimal"/>
      <w:lvlText w:val="%1.%2.%3.%4.%5.%6.%7.%8.%9"/>
      <w:lvlJc w:val="left"/>
      <w:pPr>
        <w:ind w:left="7620" w:hanging="1800"/>
      </w:pPr>
      <w:rPr>
        <w:rFonts w:hint="default"/>
        <w:color w:val="000000" w:themeColor="text1"/>
      </w:rPr>
    </w:lvl>
  </w:abstractNum>
  <w:num w:numId="1" w16cid:durableId="1697584119">
    <w:abstractNumId w:val="6"/>
  </w:num>
  <w:num w:numId="2" w16cid:durableId="1390807638">
    <w:abstractNumId w:val="1"/>
  </w:num>
  <w:num w:numId="3" w16cid:durableId="264384370">
    <w:abstractNumId w:val="0"/>
  </w:num>
  <w:num w:numId="4" w16cid:durableId="1678388008">
    <w:abstractNumId w:val="7"/>
  </w:num>
  <w:num w:numId="5" w16cid:durableId="1312363650">
    <w:abstractNumId w:val="5"/>
  </w:num>
  <w:num w:numId="6" w16cid:durableId="1200432272">
    <w:abstractNumId w:val="4"/>
  </w:num>
  <w:num w:numId="7" w16cid:durableId="167138601">
    <w:abstractNumId w:val="3"/>
  </w:num>
  <w:num w:numId="8" w16cid:durableId="12883191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3D2"/>
    <w:rsid w:val="0001044A"/>
    <w:rsid w:val="00011566"/>
    <w:rsid w:val="00011C31"/>
    <w:rsid w:val="00012CCF"/>
    <w:rsid w:val="000172C3"/>
    <w:rsid w:val="00017E28"/>
    <w:rsid w:val="00021F9A"/>
    <w:rsid w:val="00022B58"/>
    <w:rsid w:val="00024E51"/>
    <w:rsid w:val="00026A20"/>
    <w:rsid w:val="00026A39"/>
    <w:rsid w:val="000306C4"/>
    <w:rsid w:val="00031F51"/>
    <w:rsid w:val="000336E6"/>
    <w:rsid w:val="00034449"/>
    <w:rsid w:val="0003461C"/>
    <w:rsid w:val="0003779F"/>
    <w:rsid w:val="000403E0"/>
    <w:rsid w:val="00042D89"/>
    <w:rsid w:val="0004357A"/>
    <w:rsid w:val="000462A9"/>
    <w:rsid w:val="00050FE3"/>
    <w:rsid w:val="000703C5"/>
    <w:rsid w:val="0007485F"/>
    <w:rsid w:val="00076010"/>
    <w:rsid w:val="000778B6"/>
    <w:rsid w:val="000838F4"/>
    <w:rsid w:val="00096F9C"/>
    <w:rsid w:val="000A4068"/>
    <w:rsid w:val="000B2AAC"/>
    <w:rsid w:val="000C01CA"/>
    <w:rsid w:val="000D356A"/>
    <w:rsid w:val="000D45A3"/>
    <w:rsid w:val="000D4798"/>
    <w:rsid w:val="000E2674"/>
    <w:rsid w:val="000E321F"/>
    <w:rsid w:val="000E488D"/>
    <w:rsid w:val="000E7863"/>
    <w:rsid w:val="000F13B6"/>
    <w:rsid w:val="000F2A75"/>
    <w:rsid w:val="00101390"/>
    <w:rsid w:val="00101FCD"/>
    <w:rsid w:val="001039F3"/>
    <w:rsid w:val="001048A0"/>
    <w:rsid w:val="00107D4E"/>
    <w:rsid w:val="00111CEB"/>
    <w:rsid w:val="001130D5"/>
    <w:rsid w:val="001138C7"/>
    <w:rsid w:val="00114632"/>
    <w:rsid w:val="00115CE9"/>
    <w:rsid w:val="00120EBA"/>
    <w:rsid w:val="001248EC"/>
    <w:rsid w:val="00133446"/>
    <w:rsid w:val="001431CA"/>
    <w:rsid w:val="0014714B"/>
    <w:rsid w:val="0015460C"/>
    <w:rsid w:val="001547CC"/>
    <w:rsid w:val="00155456"/>
    <w:rsid w:val="00156DA8"/>
    <w:rsid w:val="00166BCC"/>
    <w:rsid w:val="00171B3F"/>
    <w:rsid w:val="00172F4C"/>
    <w:rsid w:val="00183CD7"/>
    <w:rsid w:val="0018582E"/>
    <w:rsid w:val="001872D1"/>
    <w:rsid w:val="0019065D"/>
    <w:rsid w:val="0019201A"/>
    <w:rsid w:val="001935C4"/>
    <w:rsid w:val="00195AB2"/>
    <w:rsid w:val="00197D40"/>
    <w:rsid w:val="001A0731"/>
    <w:rsid w:val="001A6A70"/>
    <w:rsid w:val="001B2363"/>
    <w:rsid w:val="001B507C"/>
    <w:rsid w:val="001C20B5"/>
    <w:rsid w:val="001C26C8"/>
    <w:rsid w:val="001C62AD"/>
    <w:rsid w:val="001C660E"/>
    <w:rsid w:val="001C6881"/>
    <w:rsid w:val="001C7EF4"/>
    <w:rsid w:val="001D001C"/>
    <w:rsid w:val="001D63F4"/>
    <w:rsid w:val="001D777E"/>
    <w:rsid w:val="001E68E1"/>
    <w:rsid w:val="001E72A2"/>
    <w:rsid w:val="001F03BB"/>
    <w:rsid w:val="001F100A"/>
    <w:rsid w:val="001F1D11"/>
    <w:rsid w:val="001F48EE"/>
    <w:rsid w:val="001F4C58"/>
    <w:rsid w:val="001F5E7A"/>
    <w:rsid w:val="001F673B"/>
    <w:rsid w:val="002014FB"/>
    <w:rsid w:val="002059B3"/>
    <w:rsid w:val="00223594"/>
    <w:rsid w:val="002236D2"/>
    <w:rsid w:val="00226FEE"/>
    <w:rsid w:val="00231342"/>
    <w:rsid w:val="002418CC"/>
    <w:rsid w:val="00252D9A"/>
    <w:rsid w:val="0025305B"/>
    <w:rsid w:val="00255C1F"/>
    <w:rsid w:val="002609EE"/>
    <w:rsid w:val="00260C07"/>
    <w:rsid w:val="0026261A"/>
    <w:rsid w:val="00266F15"/>
    <w:rsid w:val="0027039D"/>
    <w:rsid w:val="00270BEF"/>
    <w:rsid w:val="002751D8"/>
    <w:rsid w:val="00277C97"/>
    <w:rsid w:val="00281A84"/>
    <w:rsid w:val="00285F33"/>
    <w:rsid w:val="0029016D"/>
    <w:rsid w:val="00291325"/>
    <w:rsid w:val="00291727"/>
    <w:rsid w:val="002936B6"/>
    <w:rsid w:val="002A2BFB"/>
    <w:rsid w:val="002A7057"/>
    <w:rsid w:val="002A72FA"/>
    <w:rsid w:val="002B1761"/>
    <w:rsid w:val="002C572C"/>
    <w:rsid w:val="002C6B72"/>
    <w:rsid w:val="002D1A81"/>
    <w:rsid w:val="002D1C63"/>
    <w:rsid w:val="002D4733"/>
    <w:rsid w:val="002E05BB"/>
    <w:rsid w:val="002E2DB4"/>
    <w:rsid w:val="002E7314"/>
    <w:rsid w:val="0030097A"/>
    <w:rsid w:val="003117AC"/>
    <w:rsid w:val="00311DD0"/>
    <w:rsid w:val="003172A4"/>
    <w:rsid w:val="00317FAA"/>
    <w:rsid w:val="003209B3"/>
    <w:rsid w:val="00324AF8"/>
    <w:rsid w:val="00325C5A"/>
    <w:rsid w:val="00331742"/>
    <w:rsid w:val="00340ADA"/>
    <w:rsid w:val="003410C3"/>
    <w:rsid w:val="0034485C"/>
    <w:rsid w:val="0035512A"/>
    <w:rsid w:val="00355513"/>
    <w:rsid w:val="00355C4F"/>
    <w:rsid w:val="00362BC6"/>
    <w:rsid w:val="00365329"/>
    <w:rsid w:val="003663C1"/>
    <w:rsid w:val="00366CED"/>
    <w:rsid w:val="00370DCA"/>
    <w:rsid w:val="003710A4"/>
    <w:rsid w:val="003721E3"/>
    <w:rsid w:val="00372391"/>
    <w:rsid w:val="00374286"/>
    <w:rsid w:val="00382AAD"/>
    <w:rsid w:val="00390A58"/>
    <w:rsid w:val="00390F3F"/>
    <w:rsid w:val="003A34D9"/>
    <w:rsid w:val="003B05CC"/>
    <w:rsid w:val="003B0BF5"/>
    <w:rsid w:val="003B1383"/>
    <w:rsid w:val="003B4491"/>
    <w:rsid w:val="003B5AB9"/>
    <w:rsid w:val="003C0FA2"/>
    <w:rsid w:val="003C2605"/>
    <w:rsid w:val="003C3148"/>
    <w:rsid w:val="003C5016"/>
    <w:rsid w:val="003C7141"/>
    <w:rsid w:val="003D2B4B"/>
    <w:rsid w:val="003D5782"/>
    <w:rsid w:val="003D60C6"/>
    <w:rsid w:val="003D613A"/>
    <w:rsid w:val="003D7B15"/>
    <w:rsid w:val="003E1402"/>
    <w:rsid w:val="003E4335"/>
    <w:rsid w:val="003F0C28"/>
    <w:rsid w:val="003F1900"/>
    <w:rsid w:val="003F445E"/>
    <w:rsid w:val="003F6881"/>
    <w:rsid w:val="00402CF2"/>
    <w:rsid w:val="004110E3"/>
    <w:rsid w:val="00413550"/>
    <w:rsid w:val="004179A1"/>
    <w:rsid w:val="00420643"/>
    <w:rsid w:val="004324B1"/>
    <w:rsid w:val="004332C2"/>
    <w:rsid w:val="00434E69"/>
    <w:rsid w:val="0044088F"/>
    <w:rsid w:val="00440ECE"/>
    <w:rsid w:val="0044322A"/>
    <w:rsid w:val="004517C6"/>
    <w:rsid w:val="00454E0F"/>
    <w:rsid w:val="00464D13"/>
    <w:rsid w:val="00466152"/>
    <w:rsid w:val="00466801"/>
    <w:rsid w:val="004670FE"/>
    <w:rsid w:val="00477617"/>
    <w:rsid w:val="00477BA7"/>
    <w:rsid w:val="00480647"/>
    <w:rsid w:val="0048180D"/>
    <w:rsid w:val="00483A0A"/>
    <w:rsid w:val="00486C62"/>
    <w:rsid w:val="0048773B"/>
    <w:rsid w:val="00493EB7"/>
    <w:rsid w:val="00497B6B"/>
    <w:rsid w:val="004A0024"/>
    <w:rsid w:val="004A0C96"/>
    <w:rsid w:val="004A4735"/>
    <w:rsid w:val="004C045D"/>
    <w:rsid w:val="004C1FC7"/>
    <w:rsid w:val="004D58AA"/>
    <w:rsid w:val="004E2233"/>
    <w:rsid w:val="004E38CA"/>
    <w:rsid w:val="004E5BFD"/>
    <w:rsid w:val="004E6141"/>
    <w:rsid w:val="004E7385"/>
    <w:rsid w:val="004F121C"/>
    <w:rsid w:val="004F1BFD"/>
    <w:rsid w:val="004F2B48"/>
    <w:rsid w:val="005008B5"/>
    <w:rsid w:val="0051101E"/>
    <w:rsid w:val="005142BF"/>
    <w:rsid w:val="0051458A"/>
    <w:rsid w:val="00520F7F"/>
    <w:rsid w:val="00523224"/>
    <w:rsid w:val="00525704"/>
    <w:rsid w:val="00531121"/>
    <w:rsid w:val="00531F1A"/>
    <w:rsid w:val="00541D5B"/>
    <w:rsid w:val="005420EF"/>
    <w:rsid w:val="00550BFD"/>
    <w:rsid w:val="00551FC1"/>
    <w:rsid w:val="00552F8E"/>
    <w:rsid w:val="005563A7"/>
    <w:rsid w:val="00556D27"/>
    <w:rsid w:val="0056242C"/>
    <w:rsid w:val="00563DEB"/>
    <w:rsid w:val="00572185"/>
    <w:rsid w:val="00577398"/>
    <w:rsid w:val="00580B2F"/>
    <w:rsid w:val="00584FF8"/>
    <w:rsid w:val="00594A30"/>
    <w:rsid w:val="005A0B8E"/>
    <w:rsid w:val="005A1D7F"/>
    <w:rsid w:val="005A3057"/>
    <w:rsid w:val="005A4196"/>
    <w:rsid w:val="005A4EB9"/>
    <w:rsid w:val="005A5AE1"/>
    <w:rsid w:val="005B336D"/>
    <w:rsid w:val="005B4234"/>
    <w:rsid w:val="005B5FB2"/>
    <w:rsid w:val="005C36D8"/>
    <w:rsid w:val="005C6FC1"/>
    <w:rsid w:val="005C74A0"/>
    <w:rsid w:val="005D452D"/>
    <w:rsid w:val="005D5B08"/>
    <w:rsid w:val="005D753C"/>
    <w:rsid w:val="005E6DD7"/>
    <w:rsid w:val="005F2970"/>
    <w:rsid w:val="005F303A"/>
    <w:rsid w:val="005F5D5A"/>
    <w:rsid w:val="005F71F2"/>
    <w:rsid w:val="00601C47"/>
    <w:rsid w:val="006033D2"/>
    <w:rsid w:val="006062D3"/>
    <w:rsid w:val="00622789"/>
    <w:rsid w:val="006276AD"/>
    <w:rsid w:val="006303D1"/>
    <w:rsid w:val="00631ED0"/>
    <w:rsid w:val="00631F90"/>
    <w:rsid w:val="00641054"/>
    <w:rsid w:val="0064164D"/>
    <w:rsid w:val="00646769"/>
    <w:rsid w:val="00647486"/>
    <w:rsid w:val="006503D7"/>
    <w:rsid w:val="006566F2"/>
    <w:rsid w:val="0065769E"/>
    <w:rsid w:val="0066591F"/>
    <w:rsid w:val="00675B80"/>
    <w:rsid w:val="00675BF4"/>
    <w:rsid w:val="00676897"/>
    <w:rsid w:val="00677338"/>
    <w:rsid w:val="00682141"/>
    <w:rsid w:val="00683F17"/>
    <w:rsid w:val="00691BC6"/>
    <w:rsid w:val="00692AFA"/>
    <w:rsid w:val="00697255"/>
    <w:rsid w:val="006A0660"/>
    <w:rsid w:val="006B1319"/>
    <w:rsid w:val="006B2912"/>
    <w:rsid w:val="006B7B33"/>
    <w:rsid w:val="006C1A3E"/>
    <w:rsid w:val="006D5F7A"/>
    <w:rsid w:val="006E08A4"/>
    <w:rsid w:val="006E1F4D"/>
    <w:rsid w:val="006F0CB5"/>
    <w:rsid w:val="006F2F49"/>
    <w:rsid w:val="006F71C3"/>
    <w:rsid w:val="00702B2D"/>
    <w:rsid w:val="00702ECE"/>
    <w:rsid w:val="00703149"/>
    <w:rsid w:val="00705EC1"/>
    <w:rsid w:val="00706032"/>
    <w:rsid w:val="00710389"/>
    <w:rsid w:val="007133BC"/>
    <w:rsid w:val="00714536"/>
    <w:rsid w:val="007340A5"/>
    <w:rsid w:val="0073447F"/>
    <w:rsid w:val="0074144D"/>
    <w:rsid w:val="007466B5"/>
    <w:rsid w:val="00753815"/>
    <w:rsid w:val="00753C11"/>
    <w:rsid w:val="00757EED"/>
    <w:rsid w:val="00760CA0"/>
    <w:rsid w:val="00767B01"/>
    <w:rsid w:val="00770BDE"/>
    <w:rsid w:val="007768A5"/>
    <w:rsid w:val="00782ACF"/>
    <w:rsid w:val="00783A0D"/>
    <w:rsid w:val="00784B07"/>
    <w:rsid w:val="007854AF"/>
    <w:rsid w:val="00791348"/>
    <w:rsid w:val="007A0325"/>
    <w:rsid w:val="007A0A52"/>
    <w:rsid w:val="007A3BD3"/>
    <w:rsid w:val="007A4DD4"/>
    <w:rsid w:val="007A55F8"/>
    <w:rsid w:val="007A730C"/>
    <w:rsid w:val="007B104B"/>
    <w:rsid w:val="007B2DA4"/>
    <w:rsid w:val="007B5530"/>
    <w:rsid w:val="007B7920"/>
    <w:rsid w:val="007B7C19"/>
    <w:rsid w:val="007C6EC1"/>
    <w:rsid w:val="007D01A7"/>
    <w:rsid w:val="007D1153"/>
    <w:rsid w:val="007E03D9"/>
    <w:rsid w:val="007E1351"/>
    <w:rsid w:val="007F1DDF"/>
    <w:rsid w:val="007F286E"/>
    <w:rsid w:val="007F46A4"/>
    <w:rsid w:val="007F48CA"/>
    <w:rsid w:val="007F71EA"/>
    <w:rsid w:val="00801575"/>
    <w:rsid w:val="0080546D"/>
    <w:rsid w:val="0080636E"/>
    <w:rsid w:val="00810565"/>
    <w:rsid w:val="00810DDE"/>
    <w:rsid w:val="0081106D"/>
    <w:rsid w:val="008117E6"/>
    <w:rsid w:val="0081516C"/>
    <w:rsid w:val="00816CD0"/>
    <w:rsid w:val="00821C4E"/>
    <w:rsid w:val="00823CDB"/>
    <w:rsid w:val="00823EEC"/>
    <w:rsid w:val="00834521"/>
    <w:rsid w:val="008351B9"/>
    <w:rsid w:val="00835420"/>
    <w:rsid w:val="00842600"/>
    <w:rsid w:val="008426DD"/>
    <w:rsid w:val="008433C2"/>
    <w:rsid w:val="00844D0C"/>
    <w:rsid w:val="00845B42"/>
    <w:rsid w:val="00845B6A"/>
    <w:rsid w:val="00845F18"/>
    <w:rsid w:val="008626DA"/>
    <w:rsid w:val="00867AB0"/>
    <w:rsid w:val="00880020"/>
    <w:rsid w:val="00880A81"/>
    <w:rsid w:val="00896A7E"/>
    <w:rsid w:val="00896C34"/>
    <w:rsid w:val="008A2A18"/>
    <w:rsid w:val="008A5902"/>
    <w:rsid w:val="008B50DC"/>
    <w:rsid w:val="008B57DE"/>
    <w:rsid w:val="008B5BFE"/>
    <w:rsid w:val="008B7A0A"/>
    <w:rsid w:val="008C0537"/>
    <w:rsid w:val="008C1360"/>
    <w:rsid w:val="008C2128"/>
    <w:rsid w:val="008C2931"/>
    <w:rsid w:val="008C4950"/>
    <w:rsid w:val="008C5958"/>
    <w:rsid w:val="008C6133"/>
    <w:rsid w:val="008C6DB3"/>
    <w:rsid w:val="008C72C9"/>
    <w:rsid w:val="008D5053"/>
    <w:rsid w:val="008E4B6D"/>
    <w:rsid w:val="008E4EF4"/>
    <w:rsid w:val="008E5952"/>
    <w:rsid w:val="008E6349"/>
    <w:rsid w:val="008E7D40"/>
    <w:rsid w:val="008F0CAF"/>
    <w:rsid w:val="008F1B05"/>
    <w:rsid w:val="008F1FD9"/>
    <w:rsid w:val="008F203E"/>
    <w:rsid w:val="008F2802"/>
    <w:rsid w:val="008F3EC3"/>
    <w:rsid w:val="0090672C"/>
    <w:rsid w:val="00910234"/>
    <w:rsid w:val="00910CFB"/>
    <w:rsid w:val="00917C49"/>
    <w:rsid w:val="009206AB"/>
    <w:rsid w:val="00921EB3"/>
    <w:rsid w:val="00922EF3"/>
    <w:rsid w:val="00924D74"/>
    <w:rsid w:val="00926CE6"/>
    <w:rsid w:val="00943701"/>
    <w:rsid w:val="00943718"/>
    <w:rsid w:val="00943AA3"/>
    <w:rsid w:val="00944CD1"/>
    <w:rsid w:val="009456C9"/>
    <w:rsid w:val="00945E7F"/>
    <w:rsid w:val="00947DF3"/>
    <w:rsid w:val="00951A85"/>
    <w:rsid w:val="009527DE"/>
    <w:rsid w:val="0095564A"/>
    <w:rsid w:val="0095578E"/>
    <w:rsid w:val="00963FC1"/>
    <w:rsid w:val="00964246"/>
    <w:rsid w:val="009660F3"/>
    <w:rsid w:val="00966B04"/>
    <w:rsid w:val="00967936"/>
    <w:rsid w:val="0097667E"/>
    <w:rsid w:val="00981CE8"/>
    <w:rsid w:val="00982164"/>
    <w:rsid w:val="00982387"/>
    <w:rsid w:val="00994E7B"/>
    <w:rsid w:val="009A0278"/>
    <w:rsid w:val="009B0F02"/>
    <w:rsid w:val="009B51F8"/>
    <w:rsid w:val="009B5705"/>
    <w:rsid w:val="009B7B50"/>
    <w:rsid w:val="009C2856"/>
    <w:rsid w:val="009C3C69"/>
    <w:rsid w:val="009D3207"/>
    <w:rsid w:val="009D4812"/>
    <w:rsid w:val="009D6787"/>
    <w:rsid w:val="009D6E2B"/>
    <w:rsid w:val="009E2E4B"/>
    <w:rsid w:val="009E3B86"/>
    <w:rsid w:val="009F0726"/>
    <w:rsid w:val="009F573A"/>
    <w:rsid w:val="00A01586"/>
    <w:rsid w:val="00A051A8"/>
    <w:rsid w:val="00A05276"/>
    <w:rsid w:val="00A129E6"/>
    <w:rsid w:val="00A13411"/>
    <w:rsid w:val="00A1693A"/>
    <w:rsid w:val="00A16965"/>
    <w:rsid w:val="00A259AB"/>
    <w:rsid w:val="00A37108"/>
    <w:rsid w:val="00A37248"/>
    <w:rsid w:val="00A37E88"/>
    <w:rsid w:val="00A4233D"/>
    <w:rsid w:val="00A4525C"/>
    <w:rsid w:val="00A4575F"/>
    <w:rsid w:val="00A510AD"/>
    <w:rsid w:val="00A517F2"/>
    <w:rsid w:val="00A53B56"/>
    <w:rsid w:val="00A5441D"/>
    <w:rsid w:val="00A54622"/>
    <w:rsid w:val="00A55BA7"/>
    <w:rsid w:val="00A569CE"/>
    <w:rsid w:val="00A66248"/>
    <w:rsid w:val="00A70755"/>
    <w:rsid w:val="00A823AF"/>
    <w:rsid w:val="00A82536"/>
    <w:rsid w:val="00A87098"/>
    <w:rsid w:val="00A87DE9"/>
    <w:rsid w:val="00A921C1"/>
    <w:rsid w:val="00A9462D"/>
    <w:rsid w:val="00A95B0E"/>
    <w:rsid w:val="00AA20AE"/>
    <w:rsid w:val="00AA4286"/>
    <w:rsid w:val="00AA5965"/>
    <w:rsid w:val="00AA7ECF"/>
    <w:rsid w:val="00AC3EB0"/>
    <w:rsid w:val="00AC7577"/>
    <w:rsid w:val="00AD0714"/>
    <w:rsid w:val="00AD205A"/>
    <w:rsid w:val="00AD42A2"/>
    <w:rsid w:val="00AE11A3"/>
    <w:rsid w:val="00AE303C"/>
    <w:rsid w:val="00AF2D52"/>
    <w:rsid w:val="00B00FF3"/>
    <w:rsid w:val="00B040F5"/>
    <w:rsid w:val="00B07203"/>
    <w:rsid w:val="00B07B01"/>
    <w:rsid w:val="00B1042A"/>
    <w:rsid w:val="00B121C2"/>
    <w:rsid w:val="00B12B61"/>
    <w:rsid w:val="00B1511E"/>
    <w:rsid w:val="00B1693B"/>
    <w:rsid w:val="00B237C6"/>
    <w:rsid w:val="00B27B10"/>
    <w:rsid w:val="00B27F2D"/>
    <w:rsid w:val="00B3461E"/>
    <w:rsid w:val="00B37550"/>
    <w:rsid w:val="00B40B09"/>
    <w:rsid w:val="00B4397F"/>
    <w:rsid w:val="00B43CDA"/>
    <w:rsid w:val="00B4592E"/>
    <w:rsid w:val="00B4624E"/>
    <w:rsid w:val="00B4650D"/>
    <w:rsid w:val="00B5353C"/>
    <w:rsid w:val="00B569BE"/>
    <w:rsid w:val="00B56C8D"/>
    <w:rsid w:val="00B57082"/>
    <w:rsid w:val="00B6083F"/>
    <w:rsid w:val="00B62F90"/>
    <w:rsid w:val="00B67FD8"/>
    <w:rsid w:val="00B7106E"/>
    <w:rsid w:val="00B7178E"/>
    <w:rsid w:val="00B72C09"/>
    <w:rsid w:val="00B7627C"/>
    <w:rsid w:val="00B80C5C"/>
    <w:rsid w:val="00B82E6B"/>
    <w:rsid w:val="00B84BFB"/>
    <w:rsid w:val="00B92428"/>
    <w:rsid w:val="00B92C54"/>
    <w:rsid w:val="00B939AC"/>
    <w:rsid w:val="00B93F1E"/>
    <w:rsid w:val="00B944F3"/>
    <w:rsid w:val="00B94807"/>
    <w:rsid w:val="00BA071D"/>
    <w:rsid w:val="00BA46E1"/>
    <w:rsid w:val="00BA602C"/>
    <w:rsid w:val="00BA7F87"/>
    <w:rsid w:val="00BB09B4"/>
    <w:rsid w:val="00BB393C"/>
    <w:rsid w:val="00BB3B7C"/>
    <w:rsid w:val="00BB429C"/>
    <w:rsid w:val="00BB6B61"/>
    <w:rsid w:val="00BC0AE8"/>
    <w:rsid w:val="00BC0E78"/>
    <w:rsid w:val="00BC45F8"/>
    <w:rsid w:val="00BC5496"/>
    <w:rsid w:val="00BD0CD4"/>
    <w:rsid w:val="00BD10AB"/>
    <w:rsid w:val="00BD15C4"/>
    <w:rsid w:val="00BD380E"/>
    <w:rsid w:val="00BD3AB0"/>
    <w:rsid w:val="00BD45D4"/>
    <w:rsid w:val="00BF04BF"/>
    <w:rsid w:val="00BF4DFB"/>
    <w:rsid w:val="00BF7C0C"/>
    <w:rsid w:val="00C01070"/>
    <w:rsid w:val="00C0432B"/>
    <w:rsid w:val="00C0628B"/>
    <w:rsid w:val="00C17067"/>
    <w:rsid w:val="00C17856"/>
    <w:rsid w:val="00C20972"/>
    <w:rsid w:val="00C3222F"/>
    <w:rsid w:val="00C37C25"/>
    <w:rsid w:val="00C405B6"/>
    <w:rsid w:val="00C433FF"/>
    <w:rsid w:val="00C43D98"/>
    <w:rsid w:val="00C4595E"/>
    <w:rsid w:val="00C45FEC"/>
    <w:rsid w:val="00C5619E"/>
    <w:rsid w:val="00C6257B"/>
    <w:rsid w:val="00C66169"/>
    <w:rsid w:val="00C66728"/>
    <w:rsid w:val="00C675A7"/>
    <w:rsid w:val="00C70F30"/>
    <w:rsid w:val="00C72311"/>
    <w:rsid w:val="00C72595"/>
    <w:rsid w:val="00C75A57"/>
    <w:rsid w:val="00C83326"/>
    <w:rsid w:val="00C8532C"/>
    <w:rsid w:val="00C8677C"/>
    <w:rsid w:val="00C976C8"/>
    <w:rsid w:val="00CA12A7"/>
    <w:rsid w:val="00CA4B82"/>
    <w:rsid w:val="00CA50A0"/>
    <w:rsid w:val="00CA5103"/>
    <w:rsid w:val="00CA5C25"/>
    <w:rsid w:val="00CB408F"/>
    <w:rsid w:val="00CB47F7"/>
    <w:rsid w:val="00CC009A"/>
    <w:rsid w:val="00CC1A84"/>
    <w:rsid w:val="00CC20FB"/>
    <w:rsid w:val="00CC3920"/>
    <w:rsid w:val="00CC4C69"/>
    <w:rsid w:val="00CC4CE4"/>
    <w:rsid w:val="00CC5022"/>
    <w:rsid w:val="00CC6381"/>
    <w:rsid w:val="00CE27E0"/>
    <w:rsid w:val="00CE35B6"/>
    <w:rsid w:val="00CE5091"/>
    <w:rsid w:val="00CF5390"/>
    <w:rsid w:val="00D02235"/>
    <w:rsid w:val="00D0573F"/>
    <w:rsid w:val="00D06379"/>
    <w:rsid w:val="00D15701"/>
    <w:rsid w:val="00D159D8"/>
    <w:rsid w:val="00D16F3E"/>
    <w:rsid w:val="00D25555"/>
    <w:rsid w:val="00D2723B"/>
    <w:rsid w:val="00D30DFC"/>
    <w:rsid w:val="00D370D4"/>
    <w:rsid w:val="00D4552E"/>
    <w:rsid w:val="00D467E0"/>
    <w:rsid w:val="00D46D5B"/>
    <w:rsid w:val="00D46F1A"/>
    <w:rsid w:val="00D510C3"/>
    <w:rsid w:val="00D53BF3"/>
    <w:rsid w:val="00D53E2D"/>
    <w:rsid w:val="00D60D6C"/>
    <w:rsid w:val="00D62062"/>
    <w:rsid w:val="00D7124A"/>
    <w:rsid w:val="00D7139A"/>
    <w:rsid w:val="00D727B5"/>
    <w:rsid w:val="00D74E73"/>
    <w:rsid w:val="00D815AA"/>
    <w:rsid w:val="00D81902"/>
    <w:rsid w:val="00D835BC"/>
    <w:rsid w:val="00D857EE"/>
    <w:rsid w:val="00D86535"/>
    <w:rsid w:val="00D87425"/>
    <w:rsid w:val="00D91B41"/>
    <w:rsid w:val="00D92D22"/>
    <w:rsid w:val="00D932DE"/>
    <w:rsid w:val="00D93FAF"/>
    <w:rsid w:val="00D940D4"/>
    <w:rsid w:val="00D956F7"/>
    <w:rsid w:val="00DA03F0"/>
    <w:rsid w:val="00DA420E"/>
    <w:rsid w:val="00DB50E6"/>
    <w:rsid w:val="00DC4610"/>
    <w:rsid w:val="00DC4CA2"/>
    <w:rsid w:val="00DC57E0"/>
    <w:rsid w:val="00DE028C"/>
    <w:rsid w:val="00DE2280"/>
    <w:rsid w:val="00DE6C96"/>
    <w:rsid w:val="00DF475F"/>
    <w:rsid w:val="00DF7626"/>
    <w:rsid w:val="00DF7FD5"/>
    <w:rsid w:val="00E00EC3"/>
    <w:rsid w:val="00E01CEA"/>
    <w:rsid w:val="00E02BA9"/>
    <w:rsid w:val="00E03E07"/>
    <w:rsid w:val="00E05E8A"/>
    <w:rsid w:val="00E05F0D"/>
    <w:rsid w:val="00E13739"/>
    <w:rsid w:val="00E14FBA"/>
    <w:rsid w:val="00E15370"/>
    <w:rsid w:val="00E1664A"/>
    <w:rsid w:val="00E16FF6"/>
    <w:rsid w:val="00E24330"/>
    <w:rsid w:val="00E26F72"/>
    <w:rsid w:val="00E30136"/>
    <w:rsid w:val="00E354D0"/>
    <w:rsid w:val="00E40A4C"/>
    <w:rsid w:val="00E4317E"/>
    <w:rsid w:val="00E45A55"/>
    <w:rsid w:val="00E53D5A"/>
    <w:rsid w:val="00E61ED0"/>
    <w:rsid w:val="00E629A6"/>
    <w:rsid w:val="00E632F0"/>
    <w:rsid w:val="00E640B3"/>
    <w:rsid w:val="00E66137"/>
    <w:rsid w:val="00E71A0F"/>
    <w:rsid w:val="00E74F6A"/>
    <w:rsid w:val="00E8038D"/>
    <w:rsid w:val="00E85970"/>
    <w:rsid w:val="00E97A30"/>
    <w:rsid w:val="00E97E3E"/>
    <w:rsid w:val="00EA0DD3"/>
    <w:rsid w:val="00EA702A"/>
    <w:rsid w:val="00EB2FA1"/>
    <w:rsid w:val="00EC641F"/>
    <w:rsid w:val="00ED2DA9"/>
    <w:rsid w:val="00ED47BA"/>
    <w:rsid w:val="00ED59B1"/>
    <w:rsid w:val="00EE1C9D"/>
    <w:rsid w:val="00EE2137"/>
    <w:rsid w:val="00EE2C1C"/>
    <w:rsid w:val="00EE36A2"/>
    <w:rsid w:val="00EE3FAE"/>
    <w:rsid w:val="00EE4838"/>
    <w:rsid w:val="00EF2754"/>
    <w:rsid w:val="00F30F26"/>
    <w:rsid w:val="00F334E9"/>
    <w:rsid w:val="00F3370F"/>
    <w:rsid w:val="00F33AC9"/>
    <w:rsid w:val="00F35CB7"/>
    <w:rsid w:val="00F35D2E"/>
    <w:rsid w:val="00F36F93"/>
    <w:rsid w:val="00F37B08"/>
    <w:rsid w:val="00F417F2"/>
    <w:rsid w:val="00F45B01"/>
    <w:rsid w:val="00F51F1F"/>
    <w:rsid w:val="00F64719"/>
    <w:rsid w:val="00F64E9F"/>
    <w:rsid w:val="00F657B9"/>
    <w:rsid w:val="00F66438"/>
    <w:rsid w:val="00F74935"/>
    <w:rsid w:val="00F82434"/>
    <w:rsid w:val="00F82B85"/>
    <w:rsid w:val="00F82E38"/>
    <w:rsid w:val="00F86E85"/>
    <w:rsid w:val="00F87339"/>
    <w:rsid w:val="00F876E5"/>
    <w:rsid w:val="00F900A8"/>
    <w:rsid w:val="00F94F6E"/>
    <w:rsid w:val="00F971D6"/>
    <w:rsid w:val="00FA44A5"/>
    <w:rsid w:val="00FA6FDC"/>
    <w:rsid w:val="00FB3470"/>
    <w:rsid w:val="00FB4B27"/>
    <w:rsid w:val="00FB6A82"/>
    <w:rsid w:val="00FC05A9"/>
    <w:rsid w:val="00FC1D7E"/>
    <w:rsid w:val="00FC2A1E"/>
    <w:rsid w:val="00FC2C66"/>
    <w:rsid w:val="00FC66B4"/>
    <w:rsid w:val="00FC789C"/>
    <w:rsid w:val="00FD3FC0"/>
    <w:rsid w:val="00FD57B4"/>
    <w:rsid w:val="00FE2B09"/>
    <w:rsid w:val="00FF08A4"/>
    <w:rsid w:val="00FF2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23904C"/>
  <w15:chartTrackingRefBased/>
  <w15:docId w15:val="{9514F9A4-BD32-46D5-9654-3AFD01C9C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3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33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33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33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33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33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33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33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33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3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33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33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33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33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33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33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33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33D2"/>
    <w:rPr>
      <w:rFonts w:eastAsiaTheme="majorEastAsia" w:cstheme="majorBidi"/>
      <w:color w:val="272727" w:themeColor="text1" w:themeTint="D8"/>
    </w:rPr>
  </w:style>
  <w:style w:type="paragraph" w:styleId="Title">
    <w:name w:val="Title"/>
    <w:basedOn w:val="Normal"/>
    <w:next w:val="Normal"/>
    <w:link w:val="TitleChar"/>
    <w:uiPriority w:val="10"/>
    <w:qFormat/>
    <w:rsid w:val="006033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33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33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33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33D2"/>
    <w:pPr>
      <w:spacing w:before="160"/>
      <w:jc w:val="center"/>
    </w:pPr>
    <w:rPr>
      <w:i/>
      <w:iCs/>
      <w:color w:val="404040" w:themeColor="text1" w:themeTint="BF"/>
    </w:rPr>
  </w:style>
  <w:style w:type="character" w:customStyle="1" w:styleId="QuoteChar">
    <w:name w:val="Quote Char"/>
    <w:basedOn w:val="DefaultParagraphFont"/>
    <w:link w:val="Quote"/>
    <w:uiPriority w:val="29"/>
    <w:rsid w:val="006033D2"/>
    <w:rPr>
      <w:i/>
      <w:iCs/>
      <w:color w:val="404040" w:themeColor="text1" w:themeTint="BF"/>
    </w:rPr>
  </w:style>
  <w:style w:type="paragraph" w:styleId="ListParagraph">
    <w:name w:val="List Paragraph"/>
    <w:basedOn w:val="Normal"/>
    <w:uiPriority w:val="34"/>
    <w:qFormat/>
    <w:rsid w:val="006033D2"/>
    <w:pPr>
      <w:ind w:left="720"/>
      <w:contextualSpacing/>
    </w:pPr>
  </w:style>
  <w:style w:type="character" w:styleId="IntenseEmphasis">
    <w:name w:val="Intense Emphasis"/>
    <w:basedOn w:val="DefaultParagraphFont"/>
    <w:uiPriority w:val="21"/>
    <w:qFormat/>
    <w:rsid w:val="006033D2"/>
    <w:rPr>
      <w:i/>
      <w:iCs/>
      <w:color w:val="0F4761" w:themeColor="accent1" w:themeShade="BF"/>
    </w:rPr>
  </w:style>
  <w:style w:type="paragraph" w:styleId="IntenseQuote">
    <w:name w:val="Intense Quote"/>
    <w:basedOn w:val="Normal"/>
    <w:next w:val="Normal"/>
    <w:link w:val="IntenseQuoteChar"/>
    <w:uiPriority w:val="30"/>
    <w:qFormat/>
    <w:rsid w:val="006033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33D2"/>
    <w:rPr>
      <w:i/>
      <w:iCs/>
      <w:color w:val="0F4761" w:themeColor="accent1" w:themeShade="BF"/>
    </w:rPr>
  </w:style>
  <w:style w:type="character" w:styleId="IntenseReference">
    <w:name w:val="Intense Reference"/>
    <w:basedOn w:val="DefaultParagraphFont"/>
    <w:uiPriority w:val="32"/>
    <w:qFormat/>
    <w:rsid w:val="006033D2"/>
    <w:rPr>
      <w:b/>
      <w:bCs/>
      <w:smallCaps/>
      <w:color w:val="0F4761" w:themeColor="accent1" w:themeShade="BF"/>
      <w:spacing w:val="5"/>
    </w:rPr>
  </w:style>
  <w:style w:type="paragraph" w:styleId="NoSpacing">
    <w:name w:val="No Spacing"/>
    <w:link w:val="NoSpacingChar"/>
    <w:uiPriority w:val="1"/>
    <w:qFormat/>
    <w:rsid w:val="00D4552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4552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248E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248EC"/>
    <w:pPr>
      <w:spacing w:after="100"/>
    </w:pPr>
  </w:style>
  <w:style w:type="character" w:styleId="Hyperlink">
    <w:name w:val="Hyperlink"/>
    <w:basedOn w:val="DefaultParagraphFont"/>
    <w:uiPriority w:val="99"/>
    <w:unhideWhenUsed/>
    <w:rsid w:val="001248EC"/>
    <w:rPr>
      <w:color w:val="467886" w:themeColor="hyperlink"/>
      <w:u w:val="single"/>
    </w:rPr>
  </w:style>
  <w:style w:type="paragraph" w:styleId="Header">
    <w:name w:val="header"/>
    <w:basedOn w:val="Normal"/>
    <w:link w:val="HeaderChar"/>
    <w:uiPriority w:val="99"/>
    <w:unhideWhenUsed/>
    <w:rsid w:val="00124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8EC"/>
  </w:style>
  <w:style w:type="paragraph" w:styleId="Footer">
    <w:name w:val="footer"/>
    <w:basedOn w:val="Normal"/>
    <w:link w:val="FooterChar"/>
    <w:uiPriority w:val="99"/>
    <w:unhideWhenUsed/>
    <w:rsid w:val="00124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8EC"/>
  </w:style>
  <w:style w:type="character" w:styleId="UnresolvedMention">
    <w:name w:val="Unresolved Mention"/>
    <w:basedOn w:val="DefaultParagraphFont"/>
    <w:uiPriority w:val="99"/>
    <w:semiHidden/>
    <w:unhideWhenUsed/>
    <w:rsid w:val="008C1360"/>
    <w:rPr>
      <w:color w:val="605E5C"/>
      <w:shd w:val="clear" w:color="auto" w:fill="E1DFDD"/>
    </w:rPr>
  </w:style>
  <w:style w:type="paragraph" w:styleId="NormalWeb">
    <w:name w:val="Normal (Web)"/>
    <w:basedOn w:val="Normal"/>
    <w:uiPriority w:val="99"/>
    <w:semiHidden/>
    <w:unhideWhenUsed/>
    <w:rsid w:val="00133446"/>
    <w:rPr>
      <w:rFonts w:ascii="Times New Roman" w:hAnsi="Times New Roman" w:cs="Times New Roman"/>
    </w:rPr>
  </w:style>
  <w:style w:type="paragraph" w:styleId="TOC2">
    <w:name w:val="toc 2"/>
    <w:basedOn w:val="Normal"/>
    <w:next w:val="Normal"/>
    <w:autoRedefine/>
    <w:uiPriority w:val="39"/>
    <w:unhideWhenUsed/>
    <w:rsid w:val="004F1BFD"/>
    <w:pPr>
      <w:spacing w:after="100"/>
      <w:ind w:left="240"/>
    </w:pPr>
  </w:style>
  <w:style w:type="character" w:styleId="FollowedHyperlink">
    <w:name w:val="FollowedHyperlink"/>
    <w:basedOn w:val="DefaultParagraphFont"/>
    <w:uiPriority w:val="99"/>
    <w:semiHidden/>
    <w:unhideWhenUsed/>
    <w:rsid w:val="00AF2D5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39183">
      <w:bodyDiv w:val="1"/>
      <w:marLeft w:val="0"/>
      <w:marRight w:val="0"/>
      <w:marTop w:val="0"/>
      <w:marBottom w:val="0"/>
      <w:divBdr>
        <w:top w:val="none" w:sz="0" w:space="0" w:color="auto"/>
        <w:left w:val="none" w:sz="0" w:space="0" w:color="auto"/>
        <w:bottom w:val="none" w:sz="0" w:space="0" w:color="auto"/>
        <w:right w:val="none" w:sz="0" w:space="0" w:color="auto"/>
      </w:divBdr>
      <w:divsChild>
        <w:div w:id="85467417">
          <w:marLeft w:val="0"/>
          <w:marRight w:val="0"/>
          <w:marTop w:val="0"/>
          <w:marBottom w:val="0"/>
          <w:divBdr>
            <w:top w:val="single" w:sz="2" w:space="0" w:color="E3E3E3"/>
            <w:left w:val="single" w:sz="2" w:space="0" w:color="E3E3E3"/>
            <w:bottom w:val="single" w:sz="2" w:space="0" w:color="E3E3E3"/>
            <w:right w:val="single" w:sz="2" w:space="0" w:color="E3E3E3"/>
          </w:divBdr>
          <w:divsChild>
            <w:div w:id="202711306">
              <w:marLeft w:val="0"/>
              <w:marRight w:val="0"/>
              <w:marTop w:val="0"/>
              <w:marBottom w:val="0"/>
              <w:divBdr>
                <w:top w:val="single" w:sz="2" w:space="0" w:color="E3E3E3"/>
                <w:left w:val="single" w:sz="2" w:space="0" w:color="E3E3E3"/>
                <w:bottom w:val="single" w:sz="2" w:space="0" w:color="E3E3E3"/>
                <w:right w:val="single" w:sz="2" w:space="0" w:color="E3E3E3"/>
              </w:divBdr>
              <w:divsChild>
                <w:div w:id="1577088806">
                  <w:marLeft w:val="0"/>
                  <w:marRight w:val="0"/>
                  <w:marTop w:val="0"/>
                  <w:marBottom w:val="0"/>
                  <w:divBdr>
                    <w:top w:val="single" w:sz="2" w:space="0" w:color="E3E3E3"/>
                    <w:left w:val="single" w:sz="2" w:space="0" w:color="E3E3E3"/>
                    <w:bottom w:val="single" w:sz="2" w:space="0" w:color="E3E3E3"/>
                    <w:right w:val="single" w:sz="2" w:space="0" w:color="E3E3E3"/>
                  </w:divBdr>
                  <w:divsChild>
                    <w:div w:id="270017217">
                      <w:marLeft w:val="0"/>
                      <w:marRight w:val="0"/>
                      <w:marTop w:val="0"/>
                      <w:marBottom w:val="0"/>
                      <w:divBdr>
                        <w:top w:val="single" w:sz="2" w:space="0" w:color="E3E3E3"/>
                        <w:left w:val="single" w:sz="2" w:space="0" w:color="E3E3E3"/>
                        <w:bottom w:val="single" w:sz="2" w:space="0" w:color="E3E3E3"/>
                        <w:right w:val="single" w:sz="2" w:space="0" w:color="E3E3E3"/>
                      </w:divBdr>
                      <w:divsChild>
                        <w:div w:id="1023358483">
                          <w:marLeft w:val="0"/>
                          <w:marRight w:val="0"/>
                          <w:marTop w:val="0"/>
                          <w:marBottom w:val="0"/>
                          <w:divBdr>
                            <w:top w:val="single" w:sz="2" w:space="0" w:color="E3E3E3"/>
                            <w:left w:val="single" w:sz="2" w:space="0" w:color="E3E3E3"/>
                            <w:bottom w:val="single" w:sz="2" w:space="0" w:color="E3E3E3"/>
                            <w:right w:val="single" w:sz="2" w:space="0" w:color="E3E3E3"/>
                          </w:divBdr>
                          <w:divsChild>
                            <w:div w:id="1094521986">
                              <w:marLeft w:val="0"/>
                              <w:marRight w:val="0"/>
                              <w:marTop w:val="100"/>
                              <w:marBottom w:val="100"/>
                              <w:divBdr>
                                <w:top w:val="single" w:sz="2" w:space="0" w:color="E3E3E3"/>
                                <w:left w:val="single" w:sz="2" w:space="0" w:color="E3E3E3"/>
                                <w:bottom w:val="single" w:sz="2" w:space="0" w:color="E3E3E3"/>
                                <w:right w:val="single" w:sz="2" w:space="0" w:color="E3E3E3"/>
                              </w:divBdr>
                              <w:divsChild>
                                <w:div w:id="1390228942">
                                  <w:marLeft w:val="0"/>
                                  <w:marRight w:val="0"/>
                                  <w:marTop w:val="0"/>
                                  <w:marBottom w:val="0"/>
                                  <w:divBdr>
                                    <w:top w:val="single" w:sz="2" w:space="0" w:color="E3E3E3"/>
                                    <w:left w:val="single" w:sz="2" w:space="0" w:color="E3E3E3"/>
                                    <w:bottom w:val="single" w:sz="2" w:space="0" w:color="E3E3E3"/>
                                    <w:right w:val="single" w:sz="2" w:space="0" w:color="E3E3E3"/>
                                  </w:divBdr>
                                  <w:divsChild>
                                    <w:div w:id="291521049">
                                      <w:marLeft w:val="0"/>
                                      <w:marRight w:val="0"/>
                                      <w:marTop w:val="0"/>
                                      <w:marBottom w:val="0"/>
                                      <w:divBdr>
                                        <w:top w:val="single" w:sz="2" w:space="0" w:color="E3E3E3"/>
                                        <w:left w:val="single" w:sz="2" w:space="0" w:color="E3E3E3"/>
                                        <w:bottom w:val="single" w:sz="2" w:space="0" w:color="E3E3E3"/>
                                        <w:right w:val="single" w:sz="2" w:space="0" w:color="E3E3E3"/>
                                      </w:divBdr>
                                      <w:divsChild>
                                        <w:div w:id="615672676">
                                          <w:marLeft w:val="0"/>
                                          <w:marRight w:val="0"/>
                                          <w:marTop w:val="0"/>
                                          <w:marBottom w:val="0"/>
                                          <w:divBdr>
                                            <w:top w:val="single" w:sz="2" w:space="0" w:color="E3E3E3"/>
                                            <w:left w:val="single" w:sz="2" w:space="0" w:color="E3E3E3"/>
                                            <w:bottom w:val="single" w:sz="2" w:space="0" w:color="E3E3E3"/>
                                            <w:right w:val="single" w:sz="2" w:space="0" w:color="E3E3E3"/>
                                          </w:divBdr>
                                          <w:divsChild>
                                            <w:div w:id="1758668837">
                                              <w:marLeft w:val="0"/>
                                              <w:marRight w:val="0"/>
                                              <w:marTop w:val="0"/>
                                              <w:marBottom w:val="0"/>
                                              <w:divBdr>
                                                <w:top w:val="single" w:sz="2" w:space="0" w:color="E3E3E3"/>
                                                <w:left w:val="single" w:sz="2" w:space="0" w:color="E3E3E3"/>
                                                <w:bottom w:val="single" w:sz="2" w:space="0" w:color="E3E3E3"/>
                                                <w:right w:val="single" w:sz="2" w:space="0" w:color="E3E3E3"/>
                                              </w:divBdr>
                                              <w:divsChild>
                                                <w:div w:id="637422583">
                                                  <w:marLeft w:val="0"/>
                                                  <w:marRight w:val="0"/>
                                                  <w:marTop w:val="0"/>
                                                  <w:marBottom w:val="0"/>
                                                  <w:divBdr>
                                                    <w:top w:val="single" w:sz="2" w:space="0" w:color="E3E3E3"/>
                                                    <w:left w:val="single" w:sz="2" w:space="0" w:color="E3E3E3"/>
                                                    <w:bottom w:val="single" w:sz="2" w:space="0" w:color="E3E3E3"/>
                                                    <w:right w:val="single" w:sz="2" w:space="0" w:color="E3E3E3"/>
                                                  </w:divBdr>
                                                  <w:divsChild>
                                                    <w:div w:id="11455087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63254958">
          <w:marLeft w:val="0"/>
          <w:marRight w:val="0"/>
          <w:marTop w:val="0"/>
          <w:marBottom w:val="0"/>
          <w:divBdr>
            <w:top w:val="none" w:sz="0" w:space="0" w:color="auto"/>
            <w:left w:val="none" w:sz="0" w:space="0" w:color="auto"/>
            <w:bottom w:val="none" w:sz="0" w:space="0" w:color="auto"/>
            <w:right w:val="none" w:sz="0" w:space="0" w:color="auto"/>
          </w:divBdr>
        </w:div>
      </w:divsChild>
    </w:div>
    <w:div w:id="937568365">
      <w:bodyDiv w:val="1"/>
      <w:marLeft w:val="0"/>
      <w:marRight w:val="0"/>
      <w:marTop w:val="0"/>
      <w:marBottom w:val="0"/>
      <w:divBdr>
        <w:top w:val="none" w:sz="0" w:space="0" w:color="auto"/>
        <w:left w:val="none" w:sz="0" w:space="0" w:color="auto"/>
        <w:bottom w:val="none" w:sz="0" w:space="0" w:color="auto"/>
        <w:right w:val="none" w:sz="0" w:space="0" w:color="auto"/>
      </w:divBdr>
      <w:divsChild>
        <w:div w:id="1627540260">
          <w:marLeft w:val="0"/>
          <w:marRight w:val="0"/>
          <w:marTop w:val="0"/>
          <w:marBottom w:val="0"/>
          <w:divBdr>
            <w:top w:val="single" w:sz="2" w:space="0" w:color="E3E3E3"/>
            <w:left w:val="single" w:sz="2" w:space="0" w:color="E3E3E3"/>
            <w:bottom w:val="single" w:sz="2" w:space="0" w:color="E3E3E3"/>
            <w:right w:val="single" w:sz="2" w:space="0" w:color="E3E3E3"/>
          </w:divBdr>
          <w:divsChild>
            <w:div w:id="781152016">
              <w:marLeft w:val="0"/>
              <w:marRight w:val="0"/>
              <w:marTop w:val="0"/>
              <w:marBottom w:val="0"/>
              <w:divBdr>
                <w:top w:val="single" w:sz="2" w:space="0" w:color="E3E3E3"/>
                <w:left w:val="single" w:sz="2" w:space="0" w:color="E3E3E3"/>
                <w:bottom w:val="single" w:sz="2" w:space="0" w:color="E3E3E3"/>
                <w:right w:val="single" w:sz="2" w:space="0" w:color="E3E3E3"/>
              </w:divBdr>
              <w:divsChild>
                <w:div w:id="1787235126">
                  <w:marLeft w:val="0"/>
                  <w:marRight w:val="0"/>
                  <w:marTop w:val="0"/>
                  <w:marBottom w:val="0"/>
                  <w:divBdr>
                    <w:top w:val="single" w:sz="2" w:space="0" w:color="E3E3E3"/>
                    <w:left w:val="single" w:sz="2" w:space="0" w:color="E3E3E3"/>
                    <w:bottom w:val="single" w:sz="2" w:space="0" w:color="E3E3E3"/>
                    <w:right w:val="single" w:sz="2" w:space="0" w:color="E3E3E3"/>
                  </w:divBdr>
                  <w:divsChild>
                    <w:div w:id="318583124">
                      <w:marLeft w:val="0"/>
                      <w:marRight w:val="0"/>
                      <w:marTop w:val="0"/>
                      <w:marBottom w:val="0"/>
                      <w:divBdr>
                        <w:top w:val="single" w:sz="2" w:space="0" w:color="E3E3E3"/>
                        <w:left w:val="single" w:sz="2" w:space="0" w:color="E3E3E3"/>
                        <w:bottom w:val="single" w:sz="2" w:space="0" w:color="E3E3E3"/>
                        <w:right w:val="single" w:sz="2" w:space="0" w:color="E3E3E3"/>
                      </w:divBdr>
                      <w:divsChild>
                        <w:div w:id="1334339832">
                          <w:marLeft w:val="0"/>
                          <w:marRight w:val="0"/>
                          <w:marTop w:val="0"/>
                          <w:marBottom w:val="0"/>
                          <w:divBdr>
                            <w:top w:val="single" w:sz="2" w:space="0" w:color="E3E3E3"/>
                            <w:left w:val="single" w:sz="2" w:space="0" w:color="E3E3E3"/>
                            <w:bottom w:val="single" w:sz="2" w:space="0" w:color="E3E3E3"/>
                            <w:right w:val="single" w:sz="2" w:space="0" w:color="E3E3E3"/>
                          </w:divBdr>
                          <w:divsChild>
                            <w:div w:id="1949046404">
                              <w:marLeft w:val="0"/>
                              <w:marRight w:val="0"/>
                              <w:marTop w:val="100"/>
                              <w:marBottom w:val="100"/>
                              <w:divBdr>
                                <w:top w:val="single" w:sz="2" w:space="0" w:color="E3E3E3"/>
                                <w:left w:val="single" w:sz="2" w:space="0" w:color="E3E3E3"/>
                                <w:bottom w:val="single" w:sz="2" w:space="0" w:color="E3E3E3"/>
                                <w:right w:val="single" w:sz="2" w:space="0" w:color="E3E3E3"/>
                              </w:divBdr>
                              <w:divsChild>
                                <w:div w:id="414397723">
                                  <w:marLeft w:val="0"/>
                                  <w:marRight w:val="0"/>
                                  <w:marTop w:val="0"/>
                                  <w:marBottom w:val="0"/>
                                  <w:divBdr>
                                    <w:top w:val="single" w:sz="2" w:space="0" w:color="E3E3E3"/>
                                    <w:left w:val="single" w:sz="2" w:space="0" w:color="E3E3E3"/>
                                    <w:bottom w:val="single" w:sz="2" w:space="0" w:color="E3E3E3"/>
                                    <w:right w:val="single" w:sz="2" w:space="0" w:color="E3E3E3"/>
                                  </w:divBdr>
                                  <w:divsChild>
                                    <w:div w:id="989016148">
                                      <w:marLeft w:val="0"/>
                                      <w:marRight w:val="0"/>
                                      <w:marTop w:val="0"/>
                                      <w:marBottom w:val="0"/>
                                      <w:divBdr>
                                        <w:top w:val="single" w:sz="2" w:space="0" w:color="E3E3E3"/>
                                        <w:left w:val="single" w:sz="2" w:space="0" w:color="E3E3E3"/>
                                        <w:bottom w:val="single" w:sz="2" w:space="0" w:color="E3E3E3"/>
                                        <w:right w:val="single" w:sz="2" w:space="0" w:color="E3E3E3"/>
                                      </w:divBdr>
                                      <w:divsChild>
                                        <w:div w:id="721754005">
                                          <w:marLeft w:val="0"/>
                                          <w:marRight w:val="0"/>
                                          <w:marTop w:val="0"/>
                                          <w:marBottom w:val="0"/>
                                          <w:divBdr>
                                            <w:top w:val="single" w:sz="2" w:space="0" w:color="E3E3E3"/>
                                            <w:left w:val="single" w:sz="2" w:space="0" w:color="E3E3E3"/>
                                            <w:bottom w:val="single" w:sz="2" w:space="0" w:color="E3E3E3"/>
                                            <w:right w:val="single" w:sz="2" w:space="0" w:color="E3E3E3"/>
                                          </w:divBdr>
                                          <w:divsChild>
                                            <w:div w:id="1100249821">
                                              <w:marLeft w:val="0"/>
                                              <w:marRight w:val="0"/>
                                              <w:marTop w:val="0"/>
                                              <w:marBottom w:val="0"/>
                                              <w:divBdr>
                                                <w:top w:val="single" w:sz="2" w:space="0" w:color="E3E3E3"/>
                                                <w:left w:val="single" w:sz="2" w:space="0" w:color="E3E3E3"/>
                                                <w:bottom w:val="single" w:sz="2" w:space="0" w:color="E3E3E3"/>
                                                <w:right w:val="single" w:sz="2" w:space="0" w:color="E3E3E3"/>
                                              </w:divBdr>
                                              <w:divsChild>
                                                <w:div w:id="262343889">
                                                  <w:marLeft w:val="0"/>
                                                  <w:marRight w:val="0"/>
                                                  <w:marTop w:val="0"/>
                                                  <w:marBottom w:val="0"/>
                                                  <w:divBdr>
                                                    <w:top w:val="single" w:sz="2" w:space="0" w:color="E3E3E3"/>
                                                    <w:left w:val="single" w:sz="2" w:space="0" w:color="E3E3E3"/>
                                                    <w:bottom w:val="single" w:sz="2" w:space="0" w:color="E3E3E3"/>
                                                    <w:right w:val="single" w:sz="2" w:space="0" w:color="E3E3E3"/>
                                                  </w:divBdr>
                                                  <w:divsChild>
                                                    <w:div w:id="65616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80152712">
          <w:marLeft w:val="0"/>
          <w:marRight w:val="0"/>
          <w:marTop w:val="0"/>
          <w:marBottom w:val="0"/>
          <w:divBdr>
            <w:top w:val="none" w:sz="0" w:space="0" w:color="auto"/>
            <w:left w:val="none" w:sz="0" w:space="0" w:color="auto"/>
            <w:bottom w:val="none" w:sz="0" w:space="0" w:color="auto"/>
            <w:right w:val="none" w:sz="0" w:space="0" w:color="auto"/>
          </w:divBdr>
        </w:div>
      </w:divsChild>
    </w:div>
    <w:div w:id="1046565976">
      <w:bodyDiv w:val="1"/>
      <w:marLeft w:val="0"/>
      <w:marRight w:val="0"/>
      <w:marTop w:val="0"/>
      <w:marBottom w:val="0"/>
      <w:divBdr>
        <w:top w:val="none" w:sz="0" w:space="0" w:color="auto"/>
        <w:left w:val="none" w:sz="0" w:space="0" w:color="auto"/>
        <w:bottom w:val="none" w:sz="0" w:space="0" w:color="auto"/>
        <w:right w:val="none" w:sz="0" w:space="0" w:color="auto"/>
      </w:divBdr>
      <w:divsChild>
        <w:div w:id="1257448472">
          <w:marLeft w:val="0"/>
          <w:marRight w:val="0"/>
          <w:marTop w:val="0"/>
          <w:marBottom w:val="0"/>
          <w:divBdr>
            <w:top w:val="single" w:sz="2" w:space="0" w:color="E3E3E3"/>
            <w:left w:val="single" w:sz="2" w:space="0" w:color="E3E3E3"/>
            <w:bottom w:val="single" w:sz="2" w:space="0" w:color="E3E3E3"/>
            <w:right w:val="single" w:sz="2" w:space="0" w:color="E3E3E3"/>
          </w:divBdr>
          <w:divsChild>
            <w:div w:id="1871186967">
              <w:marLeft w:val="0"/>
              <w:marRight w:val="0"/>
              <w:marTop w:val="0"/>
              <w:marBottom w:val="0"/>
              <w:divBdr>
                <w:top w:val="single" w:sz="2" w:space="0" w:color="E3E3E3"/>
                <w:left w:val="single" w:sz="2" w:space="0" w:color="E3E3E3"/>
                <w:bottom w:val="single" w:sz="2" w:space="0" w:color="E3E3E3"/>
                <w:right w:val="single" w:sz="2" w:space="0" w:color="E3E3E3"/>
              </w:divBdr>
              <w:divsChild>
                <w:div w:id="1144275602">
                  <w:marLeft w:val="0"/>
                  <w:marRight w:val="0"/>
                  <w:marTop w:val="0"/>
                  <w:marBottom w:val="0"/>
                  <w:divBdr>
                    <w:top w:val="single" w:sz="2" w:space="0" w:color="E3E3E3"/>
                    <w:left w:val="single" w:sz="2" w:space="0" w:color="E3E3E3"/>
                    <w:bottom w:val="single" w:sz="2" w:space="0" w:color="E3E3E3"/>
                    <w:right w:val="single" w:sz="2" w:space="0" w:color="E3E3E3"/>
                  </w:divBdr>
                  <w:divsChild>
                    <w:div w:id="405958719">
                      <w:marLeft w:val="0"/>
                      <w:marRight w:val="0"/>
                      <w:marTop w:val="0"/>
                      <w:marBottom w:val="0"/>
                      <w:divBdr>
                        <w:top w:val="single" w:sz="2" w:space="0" w:color="E3E3E3"/>
                        <w:left w:val="single" w:sz="2" w:space="0" w:color="E3E3E3"/>
                        <w:bottom w:val="single" w:sz="2" w:space="0" w:color="E3E3E3"/>
                        <w:right w:val="single" w:sz="2" w:space="0" w:color="E3E3E3"/>
                      </w:divBdr>
                      <w:divsChild>
                        <w:div w:id="1232228278">
                          <w:marLeft w:val="0"/>
                          <w:marRight w:val="0"/>
                          <w:marTop w:val="0"/>
                          <w:marBottom w:val="0"/>
                          <w:divBdr>
                            <w:top w:val="single" w:sz="2" w:space="0" w:color="E3E3E3"/>
                            <w:left w:val="single" w:sz="2" w:space="0" w:color="E3E3E3"/>
                            <w:bottom w:val="single" w:sz="2" w:space="0" w:color="E3E3E3"/>
                            <w:right w:val="single" w:sz="2" w:space="0" w:color="E3E3E3"/>
                          </w:divBdr>
                          <w:divsChild>
                            <w:div w:id="139716267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8588927">
                                  <w:marLeft w:val="0"/>
                                  <w:marRight w:val="0"/>
                                  <w:marTop w:val="0"/>
                                  <w:marBottom w:val="0"/>
                                  <w:divBdr>
                                    <w:top w:val="single" w:sz="2" w:space="0" w:color="E3E3E3"/>
                                    <w:left w:val="single" w:sz="2" w:space="0" w:color="E3E3E3"/>
                                    <w:bottom w:val="single" w:sz="2" w:space="0" w:color="E3E3E3"/>
                                    <w:right w:val="single" w:sz="2" w:space="0" w:color="E3E3E3"/>
                                  </w:divBdr>
                                  <w:divsChild>
                                    <w:div w:id="1499034043">
                                      <w:marLeft w:val="0"/>
                                      <w:marRight w:val="0"/>
                                      <w:marTop w:val="0"/>
                                      <w:marBottom w:val="0"/>
                                      <w:divBdr>
                                        <w:top w:val="single" w:sz="2" w:space="0" w:color="E3E3E3"/>
                                        <w:left w:val="single" w:sz="2" w:space="0" w:color="E3E3E3"/>
                                        <w:bottom w:val="single" w:sz="2" w:space="0" w:color="E3E3E3"/>
                                        <w:right w:val="single" w:sz="2" w:space="0" w:color="E3E3E3"/>
                                      </w:divBdr>
                                      <w:divsChild>
                                        <w:div w:id="1410274638">
                                          <w:marLeft w:val="0"/>
                                          <w:marRight w:val="0"/>
                                          <w:marTop w:val="0"/>
                                          <w:marBottom w:val="0"/>
                                          <w:divBdr>
                                            <w:top w:val="single" w:sz="2" w:space="0" w:color="E3E3E3"/>
                                            <w:left w:val="single" w:sz="2" w:space="0" w:color="E3E3E3"/>
                                            <w:bottom w:val="single" w:sz="2" w:space="0" w:color="E3E3E3"/>
                                            <w:right w:val="single" w:sz="2" w:space="0" w:color="E3E3E3"/>
                                          </w:divBdr>
                                          <w:divsChild>
                                            <w:div w:id="655837325">
                                              <w:marLeft w:val="0"/>
                                              <w:marRight w:val="0"/>
                                              <w:marTop w:val="0"/>
                                              <w:marBottom w:val="0"/>
                                              <w:divBdr>
                                                <w:top w:val="single" w:sz="2" w:space="0" w:color="E3E3E3"/>
                                                <w:left w:val="single" w:sz="2" w:space="0" w:color="E3E3E3"/>
                                                <w:bottom w:val="single" w:sz="2" w:space="0" w:color="E3E3E3"/>
                                                <w:right w:val="single" w:sz="2" w:space="0" w:color="E3E3E3"/>
                                              </w:divBdr>
                                              <w:divsChild>
                                                <w:div w:id="2006126447">
                                                  <w:marLeft w:val="0"/>
                                                  <w:marRight w:val="0"/>
                                                  <w:marTop w:val="0"/>
                                                  <w:marBottom w:val="0"/>
                                                  <w:divBdr>
                                                    <w:top w:val="single" w:sz="2" w:space="0" w:color="E3E3E3"/>
                                                    <w:left w:val="single" w:sz="2" w:space="0" w:color="E3E3E3"/>
                                                    <w:bottom w:val="single" w:sz="2" w:space="0" w:color="E3E3E3"/>
                                                    <w:right w:val="single" w:sz="2" w:space="0" w:color="E3E3E3"/>
                                                  </w:divBdr>
                                                  <w:divsChild>
                                                    <w:div w:id="1160080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61412345">
          <w:marLeft w:val="0"/>
          <w:marRight w:val="0"/>
          <w:marTop w:val="0"/>
          <w:marBottom w:val="0"/>
          <w:divBdr>
            <w:top w:val="none" w:sz="0" w:space="0" w:color="auto"/>
            <w:left w:val="none" w:sz="0" w:space="0" w:color="auto"/>
            <w:bottom w:val="none" w:sz="0" w:space="0" w:color="auto"/>
            <w:right w:val="none" w:sz="0" w:space="0" w:color="auto"/>
          </w:divBdr>
        </w:div>
      </w:divsChild>
    </w:div>
    <w:div w:id="1349913124">
      <w:bodyDiv w:val="1"/>
      <w:marLeft w:val="0"/>
      <w:marRight w:val="0"/>
      <w:marTop w:val="0"/>
      <w:marBottom w:val="0"/>
      <w:divBdr>
        <w:top w:val="none" w:sz="0" w:space="0" w:color="auto"/>
        <w:left w:val="none" w:sz="0" w:space="0" w:color="auto"/>
        <w:bottom w:val="none" w:sz="0" w:space="0" w:color="auto"/>
        <w:right w:val="none" w:sz="0" w:space="0" w:color="auto"/>
      </w:divBdr>
    </w:div>
    <w:div w:id="1710186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onslibrary.parliament.uk/research-briefings/cbp-8702/" TargetMode="External"/><Relationship Id="rId18" Type="http://schemas.openxmlformats.org/officeDocument/2006/relationships/hyperlink" Target="https://www.gov.uk/government/news/rigorous-new-targets-for-green-building-revolution" TargetMode="External"/><Relationship Id="rId26" Type="http://schemas.openxmlformats.org/officeDocument/2006/relationships/hyperlink" Target="https://www.unicef.org/sustainable-development-goals" TargetMode="External"/><Relationship Id="rId39" Type="http://schemas.openxmlformats.org/officeDocument/2006/relationships/hyperlink" Target="https://www.health.org.uk/publications/long-reads/unemployment-and-mental-health?gad_source=1&amp;gclid=CjwKCAjw8diwBhAbEiwA7i_sJV_pHpuvXsg67yefe1dNCADOVGIQ58EYaAoYw8VCMLzkjijn6E7qShoCULoQAvD_BwE" TargetMode="External"/><Relationship Id="rId21" Type="http://schemas.openxmlformats.org/officeDocument/2006/relationships/hyperlink" Target="https://www.newham.gov.uk/downloads/file/3454/newham-food-security-strategy-final" TargetMode="External"/><Relationship Id="rId34" Type="http://schemas.openxmlformats.org/officeDocument/2006/relationships/hyperlink" Target="https://www.un.org/sustainabledevelopment/oceans/" TargetMode="External"/><Relationship Id="rId42" Type="http://schemas.openxmlformats.org/officeDocument/2006/relationships/hyperlink" Target="https://www.who.int/news-room/fact-sheets/detail/obesity-and-overweigh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ewham.gov.uk/news/article/605/mayor-of-newham-rokhsana-fiaz-obe-has-spoken-in-response-to-the-government-s-budget-proposals" TargetMode="External"/><Relationship Id="rId29" Type="http://schemas.openxmlformats.org/officeDocument/2006/relationships/hyperlink" Target="https://www.un.org/sustainabledevelopment/gender-equa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acd.org/news/2023-04-27-from-research-to-practice-bridging-the-gap-for-mental-health-interventions-in-lmics" TargetMode="External"/><Relationship Id="rId24" Type="http://schemas.openxmlformats.org/officeDocument/2006/relationships/hyperlink" Target="https://www.unep.org/explore-topics/sustainable-development-goals/why-do-sustainable-development-goals-matter/goal-11" TargetMode="External"/><Relationship Id="rId32" Type="http://schemas.openxmlformats.org/officeDocument/2006/relationships/hyperlink" Target="https://www.un.org/sustainabledevelopment/cities/" TargetMode="External"/><Relationship Id="rId37" Type="http://schemas.openxmlformats.org/officeDocument/2006/relationships/hyperlink" Target="https://50steps.co.uk/wp-content/uploads/2021/12/50-Steps-UPDATE-final.pdf" TargetMode="External"/><Relationship Id="rId40" Type="http://schemas.openxmlformats.org/officeDocument/2006/relationships/hyperlink" Target="https://trustforlondon.org.uk/data/boroughs/newham-poverty-and-inequality-indicators/?gad_source=1&amp;gclid=Cj0KCQjw2a6wBhCVARIsABPeH1t3nGg_KR7gPFh8w1PHtiVxPJ8u90Ihj_ZRoUAEInRZvw1Sa9NmDv0aAsZHEALw_wcB"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xiom-sustainability.com/creating-sustainable-suppply-chains-to-support-sdg-12/" TargetMode="External"/><Relationship Id="rId23" Type="http://schemas.openxmlformats.org/officeDocument/2006/relationships/hyperlink" Target="https://ukhealthalliance.org/influencing-policy/biodiversity-climate-change-and-health/green-and-blue-spaces-in-urban-environments/" TargetMode="External"/><Relationship Id="rId28" Type="http://schemas.openxmlformats.org/officeDocument/2006/relationships/hyperlink" Target="https://www.un.org/sustainabledevelopment/economic-growth/" TargetMode="External"/><Relationship Id="rId36" Type="http://schemas.openxmlformats.org/officeDocument/2006/relationships/hyperlink" Target="https://sdgs.un.org/goals" TargetMode="External"/><Relationship Id="rId10" Type="http://schemas.openxmlformats.org/officeDocument/2006/relationships/hyperlink" Target="https://campaignresources.dhsc.gov.uk/campaigns/better-health-start-for-life/better-health-start-for-life-home-learning-environment-2024/" TargetMode="External"/><Relationship Id="rId19" Type="http://schemas.openxmlformats.org/officeDocument/2006/relationships/hyperlink" Target="https://www.longtermplan.nhs.uk/publication/nhs-long-term-plan/" TargetMode="External"/><Relationship Id="rId31" Type="http://schemas.openxmlformats.org/officeDocument/2006/relationships/hyperlink" Target="https://www.un.org/sustainabledevelopment/health/"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annica.com/place/Newham" TargetMode="External"/><Relationship Id="rId14" Type="http://schemas.openxmlformats.org/officeDocument/2006/relationships/hyperlink" Target="https://www.iisd.org/mission-and-goals/sustainable-development" TargetMode="External"/><Relationship Id="rId22" Type="http://schemas.openxmlformats.org/officeDocument/2006/relationships/hyperlink" Target="https://www.undp.org/sustainable-development-goals/clean-water-and-sanitation" TargetMode="External"/><Relationship Id="rId27" Type="http://schemas.openxmlformats.org/officeDocument/2006/relationships/hyperlink" Target="https://www.un.org/sustainabledevelopment/energy/" TargetMode="External"/><Relationship Id="rId30" Type="http://schemas.openxmlformats.org/officeDocument/2006/relationships/hyperlink" Target="https://www.un.org/sustainabledevelopment/globalpartnerships/" TargetMode="External"/><Relationship Id="rId35" Type="http://schemas.openxmlformats.org/officeDocument/2006/relationships/hyperlink" Target="https://www.un.org/sustainabledevelopment/peace-justice/"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lordslibrary.parliament.uk/food-waste-in-the-uk/" TargetMode="External"/><Relationship Id="rId17" Type="http://schemas.openxmlformats.org/officeDocument/2006/relationships/hyperlink" Target="https://www.instituteforgovernment.org.uk/article/explainer/agriculture-subsidies-after-brexit" TargetMode="External"/><Relationship Id="rId25" Type="http://schemas.openxmlformats.org/officeDocument/2006/relationships/hyperlink" Target="https://data.unicef.org/sdgs/goal-10-reduced-inequalities/" TargetMode="External"/><Relationship Id="rId33" Type="http://schemas.openxmlformats.org/officeDocument/2006/relationships/hyperlink" Target="https://www.un.org/sustainabledevelopment/climate-change/" TargetMode="External"/><Relationship Id="rId38" Type="http://schemas.openxmlformats.org/officeDocument/2006/relationships/hyperlink" Target="https://ourworldindata.org/sdgs/life-on-land" TargetMode="External"/><Relationship Id="rId20" Type="http://schemas.openxmlformats.org/officeDocument/2006/relationships/hyperlink" Target="https://fingertips.phe.org.uk/profile/health-profiles/data" TargetMode="External"/><Relationship Id="rId41" Type="http://schemas.openxmlformats.org/officeDocument/2006/relationships/hyperlink" Target="https://datatopics.worldbank.org/sdgatlas?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E02EE-A134-4DFD-84D4-E9B6A6D62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18</Pages>
  <Words>6765</Words>
  <Characters>38561</Characters>
  <Application>Microsoft Office Word</Application>
  <DocSecurity>0</DocSecurity>
  <Lines>321</Lines>
  <Paragraphs>90</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Health, wellbeing and sustainable development</vt:lpstr>
      <vt:lpstr>INTRODUCTION </vt:lpstr>
      <vt:lpstr>17 SUSTAINABLE DEVELOPMENT GOALS</vt:lpstr>
      <vt:lpstr>THREE SELECTED SDGs</vt:lpstr>
      <vt:lpstr>POLICIES ADOPTED BY UK GOVERNMENT IN MEETING SDGs 2, 3 AND 11</vt:lpstr>
      <vt:lpstr>    UK Policies to address SDG 3</vt:lpstr>
      <vt:lpstr>    UK Policies to address SDG 11</vt:lpstr>
      <vt:lpstr>THE LONDON BOROUGH OF NEWHAM </vt:lpstr>
      <vt:lpstr>LOCAL POLICIES TO ADDRESS SDGs 2, 3 AND 11 IN THE LONDON BOROUGH OF NEWHAM </vt:lpstr>
      <vt:lpstr>    Addressing SDG 2:</vt:lpstr>
      <vt:lpstr>    Addressing SDG 11: </vt:lpstr>
      <vt:lpstr>THE STATUS OF NEWHAM ADDRESSING SDGs 2, 3 AND 11</vt:lpstr>
      <vt:lpstr>RECOMMENDATIONS</vt:lpstr>
      <vt:lpstr>    Promoting quality food donations:</vt:lpstr>
      <vt:lpstr>REFERENCES</vt:lpstr>
    </vt:vector>
  </TitlesOfParts>
  <Company/>
  <LinksUpToDate>false</LinksUpToDate>
  <CharactersWithSpaces>45236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HEALTH, WELLBEING AND SUSTAINABLE DEVELOPMENT</dc:subject>
  <dc:creator>Patricia Marín</dc:creator>
  <cp:keywords/>
  <dc:description/>
  <cp:lastModifiedBy>Patricia Marín</cp:lastModifiedBy>
  <cp:revision>26</cp:revision>
  <dcterms:created xsi:type="dcterms:W3CDTF">2024-04-10T15:22:00Z</dcterms:created>
  <dcterms:modified xsi:type="dcterms:W3CDTF">2024-04-12T14:47:00Z</dcterms:modified>
</cp:coreProperties>
</file>