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CF5F4D" w14:textId="77777777" w:rsidR="00876174" w:rsidRDefault="00B26A65">
      <w:pPr>
        <w:jc w:val="center"/>
        <w:rPr>
          <w:rFonts w:ascii="Arial" w:hAnsi="Arial" w:cs="Arial"/>
          <w:b/>
          <w:sz w:val="36"/>
          <w:szCs w:val="36"/>
        </w:rPr>
      </w:pPr>
      <w:r w:rsidRPr="00413943">
        <w:rPr>
          <w:rFonts w:ascii="Arial" w:hAnsi="Arial" w:cs="Arial"/>
          <w:b/>
          <w:noProof/>
          <w:sz w:val="36"/>
          <w:szCs w:val="36"/>
        </w:rPr>
        <w:drawing>
          <wp:inline distT="114300" distB="114300" distL="114300" distR="114300" wp14:anchorId="0DCF5F96" wp14:editId="0DCF5F97">
            <wp:extent cx="2219325" cy="1029584"/>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19325" cy="1029584"/>
                    </a:xfrm>
                    <a:prstGeom prst="rect">
                      <a:avLst/>
                    </a:prstGeom>
                    <a:ln/>
                  </pic:spPr>
                </pic:pic>
              </a:graphicData>
            </a:graphic>
          </wp:inline>
        </w:drawing>
      </w:r>
    </w:p>
    <w:p w14:paraId="5B36B843" w14:textId="77777777" w:rsidR="00C17675" w:rsidRPr="00413943" w:rsidRDefault="00C17675">
      <w:pPr>
        <w:jc w:val="center"/>
        <w:rPr>
          <w:rFonts w:ascii="Arial" w:hAnsi="Arial" w:cs="Arial"/>
          <w:b/>
          <w:sz w:val="36"/>
          <w:szCs w:val="36"/>
        </w:rPr>
      </w:pPr>
    </w:p>
    <w:p w14:paraId="0DCF5F4E" w14:textId="77777777" w:rsidR="00876174" w:rsidRPr="00C17675" w:rsidRDefault="00B26A65">
      <w:pPr>
        <w:jc w:val="center"/>
        <w:rPr>
          <w:rFonts w:ascii="Arial" w:hAnsi="Arial" w:cs="Arial"/>
          <w:bCs/>
          <w:sz w:val="36"/>
          <w:szCs w:val="36"/>
        </w:rPr>
      </w:pPr>
      <w:r w:rsidRPr="00C17675">
        <w:rPr>
          <w:rFonts w:ascii="Arial" w:hAnsi="Arial" w:cs="Arial"/>
          <w:bCs/>
          <w:sz w:val="36"/>
          <w:szCs w:val="36"/>
        </w:rPr>
        <w:t>Effective Team-working and Communication</w:t>
      </w:r>
    </w:p>
    <w:p w14:paraId="0DCF5F4F" w14:textId="064CB590" w:rsidR="00876174" w:rsidRPr="00C17675" w:rsidRDefault="00C17675">
      <w:pPr>
        <w:jc w:val="center"/>
        <w:rPr>
          <w:rFonts w:ascii="Arial" w:hAnsi="Arial" w:cs="Arial"/>
          <w:bCs/>
          <w:sz w:val="36"/>
          <w:szCs w:val="36"/>
        </w:rPr>
      </w:pPr>
      <w:r w:rsidRPr="00C17675">
        <w:rPr>
          <w:rFonts w:ascii="Arial" w:hAnsi="Arial" w:cs="Arial"/>
          <w:bCs/>
          <w:sz w:val="36"/>
          <w:szCs w:val="36"/>
        </w:rPr>
        <w:t xml:space="preserve">Module Code: </w:t>
      </w:r>
      <w:r w:rsidR="00B26A65" w:rsidRPr="00C17675">
        <w:rPr>
          <w:rFonts w:ascii="Arial" w:hAnsi="Arial" w:cs="Arial"/>
          <w:bCs/>
          <w:sz w:val="36"/>
          <w:szCs w:val="36"/>
        </w:rPr>
        <w:t>BMSW4009</w:t>
      </w:r>
    </w:p>
    <w:p w14:paraId="0DCF5F51" w14:textId="6D488C61" w:rsidR="00876174" w:rsidRPr="00C17675" w:rsidRDefault="00B26A65" w:rsidP="00C17675">
      <w:pPr>
        <w:jc w:val="center"/>
        <w:rPr>
          <w:rFonts w:ascii="Arial" w:hAnsi="Arial" w:cs="Arial"/>
          <w:bCs/>
          <w:sz w:val="36"/>
          <w:szCs w:val="36"/>
        </w:rPr>
      </w:pPr>
      <w:r w:rsidRPr="00C17675">
        <w:rPr>
          <w:rFonts w:ascii="Arial" w:hAnsi="Arial" w:cs="Arial"/>
          <w:bCs/>
          <w:sz w:val="36"/>
          <w:szCs w:val="36"/>
        </w:rPr>
        <w:t>Task 1 - Written Report</w:t>
      </w:r>
    </w:p>
    <w:p w14:paraId="0DCF5F52" w14:textId="74A15FDA" w:rsidR="00876174" w:rsidRPr="00C17675" w:rsidRDefault="00B26A65">
      <w:pPr>
        <w:jc w:val="center"/>
        <w:rPr>
          <w:rFonts w:ascii="Arial" w:hAnsi="Arial" w:cs="Arial"/>
          <w:bCs/>
          <w:sz w:val="36"/>
          <w:szCs w:val="36"/>
        </w:rPr>
      </w:pPr>
      <w:r w:rsidRPr="00C17675">
        <w:rPr>
          <w:rFonts w:ascii="Arial" w:hAnsi="Arial" w:cs="Arial"/>
          <w:bCs/>
          <w:sz w:val="36"/>
          <w:szCs w:val="36"/>
        </w:rPr>
        <w:t>Student Name:</w:t>
      </w:r>
      <w:r w:rsidR="00413943" w:rsidRPr="00C17675">
        <w:rPr>
          <w:rFonts w:ascii="Arial" w:hAnsi="Arial" w:cs="Arial"/>
          <w:bCs/>
          <w:sz w:val="36"/>
          <w:szCs w:val="36"/>
        </w:rPr>
        <w:t xml:space="preserve"> Daniela Zanfir</w:t>
      </w:r>
    </w:p>
    <w:p w14:paraId="65FDB974" w14:textId="2515D1A8" w:rsidR="00C17675" w:rsidRPr="00C17675" w:rsidRDefault="00C17675" w:rsidP="00C17675">
      <w:pPr>
        <w:jc w:val="center"/>
        <w:rPr>
          <w:rFonts w:ascii="Arial" w:hAnsi="Arial" w:cs="Arial"/>
          <w:bCs/>
          <w:sz w:val="36"/>
          <w:szCs w:val="36"/>
        </w:rPr>
      </w:pPr>
      <w:r w:rsidRPr="00C17675">
        <w:rPr>
          <w:rFonts w:ascii="Arial" w:hAnsi="Arial" w:cs="Arial"/>
          <w:bCs/>
          <w:iCs/>
          <w:sz w:val="36"/>
          <w:szCs w:val="36"/>
        </w:rPr>
        <w:t xml:space="preserve">Student ID: </w:t>
      </w:r>
      <w:r w:rsidRPr="00C17675">
        <w:rPr>
          <w:rFonts w:ascii="Arial" w:hAnsi="Arial" w:cs="Arial"/>
          <w:bCs/>
          <w:sz w:val="36"/>
          <w:szCs w:val="36"/>
        </w:rPr>
        <w:t>2411191</w:t>
      </w:r>
    </w:p>
    <w:p w14:paraId="14AB80E6" w14:textId="2F535C4D" w:rsidR="00C17675" w:rsidRPr="00C17675" w:rsidRDefault="00C17675" w:rsidP="00EB7D10">
      <w:pPr>
        <w:rPr>
          <w:rFonts w:ascii="Arial" w:hAnsi="Arial" w:cs="Arial"/>
          <w:bCs/>
          <w:iCs/>
          <w:sz w:val="36"/>
          <w:szCs w:val="36"/>
        </w:rPr>
      </w:pPr>
    </w:p>
    <w:p w14:paraId="0DCF5F53" w14:textId="51C083F0" w:rsidR="00876174" w:rsidRPr="00C17675" w:rsidRDefault="00876174">
      <w:pPr>
        <w:jc w:val="center"/>
        <w:rPr>
          <w:rFonts w:ascii="Arial" w:hAnsi="Arial" w:cs="Arial"/>
          <w:b/>
          <w:sz w:val="36"/>
          <w:szCs w:val="36"/>
        </w:rPr>
      </w:pPr>
    </w:p>
    <w:p w14:paraId="0DCF5F54" w14:textId="77777777" w:rsidR="00876174" w:rsidRPr="00C17675" w:rsidRDefault="00B26A65">
      <w:pPr>
        <w:rPr>
          <w:iCs/>
          <w:sz w:val="36"/>
          <w:szCs w:val="36"/>
        </w:rPr>
      </w:pPr>
      <w:r w:rsidRPr="00C17675">
        <w:rPr>
          <w:iCs/>
          <w:sz w:val="36"/>
          <w:szCs w:val="36"/>
        </w:rPr>
        <w:br w:type="page"/>
      </w:r>
    </w:p>
    <w:p w14:paraId="0DCF5F55" w14:textId="77777777" w:rsidR="00876174" w:rsidRDefault="00B26A65">
      <w:pPr>
        <w:jc w:val="center"/>
        <w:rPr>
          <w:b/>
          <w:sz w:val="28"/>
          <w:szCs w:val="28"/>
        </w:rPr>
      </w:pPr>
      <w:r>
        <w:rPr>
          <w:b/>
          <w:sz w:val="28"/>
          <w:szCs w:val="28"/>
        </w:rPr>
        <w:lastRenderedPageBreak/>
        <w:t>Table of Contents</w:t>
      </w:r>
    </w:p>
    <w:sdt>
      <w:sdtPr>
        <w:rPr>
          <w:rFonts w:ascii="Arial" w:hAnsi="Arial" w:cs="Arial"/>
        </w:rPr>
        <w:id w:val="256020743"/>
        <w:docPartObj>
          <w:docPartGallery w:val="Table of Contents"/>
          <w:docPartUnique/>
        </w:docPartObj>
      </w:sdtPr>
      <w:sdtContent>
        <w:p w14:paraId="0DCF5F56" w14:textId="77777777" w:rsidR="00876174" w:rsidRPr="007F496F" w:rsidRDefault="00B26A65">
          <w:pPr>
            <w:widowControl w:val="0"/>
            <w:tabs>
              <w:tab w:val="right" w:pos="9360"/>
            </w:tabs>
            <w:spacing w:before="60"/>
            <w:jc w:val="center"/>
            <w:rPr>
              <w:rFonts w:ascii="Arial" w:hAnsi="Arial" w:cs="Arial"/>
              <w:color w:val="000000"/>
            </w:rPr>
          </w:pPr>
          <w:r w:rsidRPr="007F496F">
            <w:rPr>
              <w:rFonts w:ascii="Arial" w:hAnsi="Arial" w:cs="Arial"/>
            </w:rPr>
            <w:fldChar w:fldCharType="begin"/>
          </w:r>
          <w:r w:rsidRPr="007F496F">
            <w:rPr>
              <w:rFonts w:ascii="Arial" w:hAnsi="Arial" w:cs="Arial"/>
            </w:rPr>
            <w:instrText xml:space="preserve"> TOC \h \u \z \t "Heading 1,1,Heading 2,2,Heading 3,3,Heading 4,4,Heading 5,5,Heading 6,6,"</w:instrText>
          </w:r>
          <w:r w:rsidRPr="007F496F">
            <w:rPr>
              <w:rFonts w:ascii="Arial" w:hAnsi="Arial" w:cs="Arial"/>
            </w:rPr>
            <w:fldChar w:fldCharType="separate"/>
          </w:r>
          <w:hyperlink w:anchor="_heading=h.gjdgxs">
            <w:r w:rsidRPr="007F496F">
              <w:rPr>
                <w:rFonts w:ascii="Arial" w:hAnsi="Arial" w:cs="Arial"/>
                <w:color w:val="000000"/>
              </w:rPr>
              <w:t>Introduction</w:t>
            </w:r>
            <w:r w:rsidRPr="007F496F">
              <w:rPr>
                <w:rFonts w:ascii="Arial" w:hAnsi="Arial" w:cs="Arial"/>
                <w:color w:val="000000"/>
              </w:rPr>
              <w:tab/>
            </w:r>
          </w:hyperlink>
          <w:r w:rsidRPr="007F496F">
            <w:rPr>
              <w:rFonts w:ascii="Arial" w:hAnsi="Arial" w:cs="Arial"/>
            </w:rPr>
            <w:fldChar w:fldCharType="begin"/>
          </w:r>
          <w:r w:rsidRPr="007F496F">
            <w:rPr>
              <w:rFonts w:ascii="Arial" w:hAnsi="Arial" w:cs="Arial"/>
            </w:rPr>
            <w:instrText xml:space="preserve"> PAGEREF _heading=h.gjdgxs \h </w:instrText>
          </w:r>
          <w:r w:rsidRPr="007F496F">
            <w:rPr>
              <w:rFonts w:ascii="Arial" w:hAnsi="Arial" w:cs="Arial"/>
            </w:rPr>
          </w:r>
          <w:r w:rsidRPr="007F496F">
            <w:rPr>
              <w:rFonts w:ascii="Arial" w:hAnsi="Arial" w:cs="Arial"/>
            </w:rPr>
            <w:fldChar w:fldCharType="separate"/>
          </w:r>
          <w:r w:rsidRPr="007F496F">
            <w:rPr>
              <w:rFonts w:ascii="Arial" w:hAnsi="Arial" w:cs="Arial"/>
            </w:rPr>
            <w:t>3</w:t>
          </w:r>
          <w:hyperlink w:anchor="_heading=h.gjdgxs" w:history="1"/>
        </w:p>
        <w:p w14:paraId="0DCF5F57" w14:textId="77777777" w:rsidR="00876174" w:rsidRPr="007F496F" w:rsidRDefault="00B26A65">
          <w:pPr>
            <w:widowControl w:val="0"/>
            <w:tabs>
              <w:tab w:val="right" w:pos="9360"/>
            </w:tabs>
            <w:spacing w:before="60"/>
            <w:jc w:val="center"/>
            <w:rPr>
              <w:rFonts w:ascii="Arial" w:hAnsi="Arial" w:cs="Arial"/>
              <w:color w:val="000000"/>
            </w:rPr>
          </w:pPr>
          <w:r w:rsidRPr="007F496F">
            <w:rPr>
              <w:rFonts w:ascii="Arial" w:hAnsi="Arial" w:cs="Arial"/>
            </w:rPr>
            <w:fldChar w:fldCharType="end"/>
          </w:r>
          <w:hyperlink w:anchor="_heading=h.30j0zll">
            <w:r w:rsidRPr="007F496F">
              <w:rPr>
                <w:rFonts w:ascii="Arial" w:hAnsi="Arial" w:cs="Arial"/>
                <w:color w:val="000000"/>
              </w:rPr>
              <w:t>Findings</w:t>
            </w:r>
            <w:r w:rsidRPr="007F496F">
              <w:rPr>
                <w:rFonts w:ascii="Arial" w:hAnsi="Arial" w:cs="Arial"/>
                <w:color w:val="000000"/>
              </w:rPr>
              <w:tab/>
            </w:r>
          </w:hyperlink>
          <w:r w:rsidRPr="007F496F">
            <w:rPr>
              <w:rFonts w:ascii="Arial" w:hAnsi="Arial" w:cs="Arial"/>
            </w:rPr>
            <w:fldChar w:fldCharType="begin"/>
          </w:r>
          <w:r w:rsidRPr="007F496F">
            <w:rPr>
              <w:rFonts w:ascii="Arial" w:hAnsi="Arial" w:cs="Arial"/>
            </w:rPr>
            <w:instrText xml:space="preserve"> PAGEREF _heading=h.30j0zll \h </w:instrText>
          </w:r>
          <w:r w:rsidRPr="007F496F">
            <w:rPr>
              <w:rFonts w:ascii="Arial" w:hAnsi="Arial" w:cs="Arial"/>
            </w:rPr>
          </w:r>
          <w:r w:rsidRPr="007F496F">
            <w:rPr>
              <w:rFonts w:ascii="Arial" w:hAnsi="Arial" w:cs="Arial"/>
            </w:rPr>
            <w:fldChar w:fldCharType="separate"/>
          </w:r>
          <w:r w:rsidRPr="007F496F">
            <w:rPr>
              <w:rFonts w:ascii="Arial" w:hAnsi="Arial" w:cs="Arial"/>
            </w:rPr>
            <w:t>3</w:t>
          </w:r>
          <w:hyperlink w:anchor="_heading=h.30j0zll" w:history="1"/>
        </w:p>
        <w:p w14:paraId="0DCF5F58" w14:textId="77777777" w:rsidR="00876174" w:rsidRPr="007F496F" w:rsidRDefault="00B26A65">
          <w:pPr>
            <w:widowControl w:val="0"/>
            <w:tabs>
              <w:tab w:val="right" w:pos="9360"/>
            </w:tabs>
            <w:spacing w:before="60"/>
            <w:ind w:left="360"/>
            <w:jc w:val="center"/>
            <w:rPr>
              <w:rFonts w:ascii="Arial" w:hAnsi="Arial" w:cs="Arial"/>
              <w:color w:val="000000"/>
            </w:rPr>
          </w:pPr>
          <w:r w:rsidRPr="007F496F">
            <w:rPr>
              <w:rFonts w:ascii="Arial" w:hAnsi="Arial" w:cs="Arial"/>
            </w:rPr>
            <w:fldChar w:fldCharType="end"/>
          </w:r>
          <w:hyperlink w:anchor="_heading=h.1fob9te">
            <w:r w:rsidRPr="007F496F">
              <w:rPr>
                <w:rFonts w:ascii="Arial" w:hAnsi="Arial" w:cs="Arial"/>
                <w:color w:val="000000"/>
              </w:rPr>
              <w:t>Bruce Tuckman’s Team Development Model</w:t>
            </w:r>
            <w:r w:rsidRPr="007F496F">
              <w:rPr>
                <w:rFonts w:ascii="Arial" w:hAnsi="Arial" w:cs="Arial"/>
                <w:color w:val="000000"/>
              </w:rPr>
              <w:tab/>
            </w:r>
          </w:hyperlink>
          <w:r w:rsidRPr="007F496F">
            <w:rPr>
              <w:rFonts w:ascii="Arial" w:hAnsi="Arial" w:cs="Arial"/>
            </w:rPr>
            <w:fldChar w:fldCharType="begin"/>
          </w:r>
          <w:r w:rsidRPr="007F496F">
            <w:rPr>
              <w:rFonts w:ascii="Arial" w:hAnsi="Arial" w:cs="Arial"/>
            </w:rPr>
            <w:instrText xml:space="preserve"> PAGEREF _heading=h.1fob9te \h </w:instrText>
          </w:r>
          <w:r w:rsidRPr="007F496F">
            <w:rPr>
              <w:rFonts w:ascii="Arial" w:hAnsi="Arial" w:cs="Arial"/>
            </w:rPr>
          </w:r>
          <w:r w:rsidRPr="007F496F">
            <w:rPr>
              <w:rFonts w:ascii="Arial" w:hAnsi="Arial" w:cs="Arial"/>
            </w:rPr>
            <w:fldChar w:fldCharType="separate"/>
          </w:r>
          <w:r w:rsidRPr="007F496F">
            <w:rPr>
              <w:rFonts w:ascii="Arial" w:hAnsi="Arial" w:cs="Arial"/>
            </w:rPr>
            <w:t>3</w:t>
          </w:r>
          <w:hyperlink w:anchor="_heading=h.1fob9te" w:history="1"/>
        </w:p>
        <w:p w14:paraId="0DCF5F59" w14:textId="77777777" w:rsidR="00876174" w:rsidRPr="007F496F" w:rsidRDefault="00B26A65">
          <w:pPr>
            <w:widowControl w:val="0"/>
            <w:tabs>
              <w:tab w:val="right" w:pos="9360"/>
            </w:tabs>
            <w:spacing w:before="60"/>
            <w:ind w:left="360"/>
            <w:jc w:val="center"/>
            <w:rPr>
              <w:rFonts w:ascii="Arial" w:hAnsi="Arial" w:cs="Arial"/>
              <w:color w:val="000000"/>
            </w:rPr>
          </w:pPr>
          <w:r w:rsidRPr="007F496F">
            <w:rPr>
              <w:rFonts w:ascii="Arial" w:hAnsi="Arial" w:cs="Arial"/>
            </w:rPr>
            <w:fldChar w:fldCharType="end"/>
          </w:r>
          <w:hyperlink w:anchor="_heading=h.3znysh7">
            <w:r w:rsidRPr="007F496F">
              <w:rPr>
                <w:rFonts w:ascii="Arial" w:hAnsi="Arial" w:cs="Arial"/>
                <w:color w:val="000000"/>
              </w:rPr>
              <w:t>Belbin’s Team Roles</w:t>
            </w:r>
            <w:r w:rsidRPr="007F496F">
              <w:rPr>
                <w:rFonts w:ascii="Arial" w:hAnsi="Arial" w:cs="Arial"/>
                <w:color w:val="000000"/>
              </w:rPr>
              <w:tab/>
            </w:r>
          </w:hyperlink>
          <w:r w:rsidRPr="007F496F">
            <w:rPr>
              <w:rFonts w:ascii="Arial" w:hAnsi="Arial" w:cs="Arial"/>
            </w:rPr>
            <w:fldChar w:fldCharType="begin"/>
          </w:r>
          <w:r w:rsidRPr="007F496F">
            <w:rPr>
              <w:rFonts w:ascii="Arial" w:hAnsi="Arial" w:cs="Arial"/>
            </w:rPr>
            <w:instrText xml:space="preserve"> PAGEREF _heading=h.3znysh7 \h </w:instrText>
          </w:r>
          <w:r w:rsidRPr="007F496F">
            <w:rPr>
              <w:rFonts w:ascii="Arial" w:hAnsi="Arial" w:cs="Arial"/>
            </w:rPr>
          </w:r>
          <w:r w:rsidRPr="007F496F">
            <w:rPr>
              <w:rFonts w:ascii="Arial" w:hAnsi="Arial" w:cs="Arial"/>
            </w:rPr>
            <w:fldChar w:fldCharType="separate"/>
          </w:r>
          <w:r w:rsidRPr="007F496F">
            <w:rPr>
              <w:rFonts w:ascii="Arial" w:hAnsi="Arial" w:cs="Arial"/>
            </w:rPr>
            <w:t>4</w:t>
          </w:r>
          <w:hyperlink w:anchor="_heading=h.3znysh7" w:history="1"/>
        </w:p>
        <w:p w14:paraId="0DCF5F5A" w14:textId="77777777" w:rsidR="00876174" w:rsidRPr="007F496F" w:rsidRDefault="00B26A65">
          <w:pPr>
            <w:widowControl w:val="0"/>
            <w:tabs>
              <w:tab w:val="right" w:pos="9360"/>
            </w:tabs>
            <w:spacing w:before="60"/>
            <w:ind w:left="360"/>
            <w:jc w:val="center"/>
            <w:rPr>
              <w:rFonts w:ascii="Arial" w:hAnsi="Arial" w:cs="Arial"/>
              <w:color w:val="000000"/>
            </w:rPr>
          </w:pPr>
          <w:r w:rsidRPr="007F496F">
            <w:rPr>
              <w:rFonts w:ascii="Arial" w:hAnsi="Arial" w:cs="Arial"/>
            </w:rPr>
            <w:fldChar w:fldCharType="end"/>
          </w:r>
          <w:hyperlink w:anchor="_heading=h.2et92p0">
            <w:r w:rsidRPr="007F496F">
              <w:rPr>
                <w:rFonts w:ascii="Arial" w:hAnsi="Arial" w:cs="Arial"/>
                <w:color w:val="000000"/>
              </w:rPr>
              <w:t>Thomas-Kilmann Conflict Management Model</w:t>
            </w:r>
            <w:r w:rsidRPr="007F496F">
              <w:rPr>
                <w:rFonts w:ascii="Arial" w:hAnsi="Arial" w:cs="Arial"/>
                <w:color w:val="000000"/>
              </w:rPr>
              <w:tab/>
            </w:r>
          </w:hyperlink>
          <w:r w:rsidRPr="007F496F">
            <w:rPr>
              <w:rFonts w:ascii="Arial" w:hAnsi="Arial" w:cs="Arial"/>
            </w:rPr>
            <w:fldChar w:fldCharType="begin"/>
          </w:r>
          <w:r w:rsidRPr="007F496F">
            <w:rPr>
              <w:rFonts w:ascii="Arial" w:hAnsi="Arial" w:cs="Arial"/>
            </w:rPr>
            <w:instrText xml:space="preserve"> PAGEREF _heading=h.2et92p0 \h </w:instrText>
          </w:r>
          <w:r w:rsidRPr="007F496F">
            <w:rPr>
              <w:rFonts w:ascii="Arial" w:hAnsi="Arial" w:cs="Arial"/>
            </w:rPr>
          </w:r>
          <w:r w:rsidRPr="007F496F">
            <w:rPr>
              <w:rFonts w:ascii="Arial" w:hAnsi="Arial" w:cs="Arial"/>
            </w:rPr>
            <w:fldChar w:fldCharType="separate"/>
          </w:r>
          <w:r w:rsidRPr="007F496F">
            <w:rPr>
              <w:rFonts w:ascii="Arial" w:hAnsi="Arial" w:cs="Arial"/>
            </w:rPr>
            <w:t>5</w:t>
          </w:r>
          <w:hyperlink w:anchor="_heading=h.2et92p0" w:history="1"/>
        </w:p>
        <w:p w14:paraId="0DCF5F5B" w14:textId="77777777" w:rsidR="00876174" w:rsidRPr="007F496F" w:rsidRDefault="00B26A65">
          <w:pPr>
            <w:widowControl w:val="0"/>
            <w:tabs>
              <w:tab w:val="right" w:pos="9360"/>
            </w:tabs>
            <w:spacing w:before="60"/>
            <w:ind w:left="360"/>
            <w:jc w:val="center"/>
            <w:rPr>
              <w:rFonts w:ascii="Arial" w:hAnsi="Arial" w:cs="Arial"/>
              <w:color w:val="000000"/>
            </w:rPr>
          </w:pPr>
          <w:r w:rsidRPr="007F496F">
            <w:rPr>
              <w:rFonts w:ascii="Arial" w:hAnsi="Arial" w:cs="Arial"/>
            </w:rPr>
            <w:fldChar w:fldCharType="end"/>
          </w:r>
          <w:hyperlink w:anchor="_heading=h.tyjcwt">
            <w:r w:rsidRPr="007F496F">
              <w:rPr>
                <w:rFonts w:ascii="Arial" w:hAnsi="Arial" w:cs="Arial"/>
                <w:color w:val="000000"/>
              </w:rPr>
              <w:t>SWOT Analysis</w:t>
            </w:r>
            <w:r w:rsidRPr="007F496F">
              <w:rPr>
                <w:rFonts w:ascii="Arial" w:hAnsi="Arial" w:cs="Arial"/>
                <w:color w:val="000000"/>
              </w:rPr>
              <w:tab/>
            </w:r>
          </w:hyperlink>
          <w:r w:rsidRPr="007F496F">
            <w:rPr>
              <w:rFonts w:ascii="Arial" w:hAnsi="Arial" w:cs="Arial"/>
            </w:rPr>
            <w:fldChar w:fldCharType="begin"/>
          </w:r>
          <w:r w:rsidRPr="007F496F">
            <w:rPr>
              <w:rFonts w:ascii="Arial" w:hAnsi="Arial" w:cs="Arial"/>
            </w:rPr>
            <w:instrText xml:space="preserve"> PAGEREF _heading=h.tyjcwt \h </w:instrText>
          </w:r>
          <w:r w:rsidRPr="007F496F">
            <w:rPr>
              <w:rFonts w:ascii="Arial" w:hAnsi="Arial" w:cs="Arial"/>
            </w:rPr>
          </w:r>
          <w:r w:rsidRPr="007F496F">
            <w:rPr>
              <w:rFonts w:ascii="Arial" w:hAnsi="Arial" w:cs="Arial"/>
            </w:rPr>
            <w:fldChar w:fldCharType="separate"/>
          </w:r>
          <w:r w:rsidRPr="007F496F">
            <w:rPr>
              <w:rFonts w:ascii="Arial" w:hAnsi="Arial" w:cs="Arial"/>
            </w:rPr>
            <w:t>5</w:t>
          </w:r>
          <w:hyperlink w:anchor="_heading=h.tyjcwt" w:history="1"/>
        </w:p>
        <w:p w14:paraId="0DCF5F5C" w14:textId="77777777" w:rsidR="00876174" w:rsidRPr="007F496F" w:rsidRDefault="00B26A65">
          <w:pPr>
            <w:widowControl w:val="0"/>
            <w:tabs>
              <w:tab w:val="right" w:pos="9360"/>
            </w:tabs>
            <w:spacing w:before="60"/>
            <w:jc w:val="center"/>
            <w:rPr>
              <w:rFonts w:ascii="Arial" w:hAnsi="Arial" w:cs="Arial"/>
              <w:color w:val="000000"/>
            </w:rPr>
          </w:pPr>
          <w:r w:rsidRPr="007F496F">
            <w:rPr>
              <w:rFonts w:ascii="Arial" w:hAnsi="Arial" w:cs="Arial"/>
            </w:rPr>
            <w:fldChar w:fldCharType="end"/>
          </w:r>
          <w:hyperlink w:anchor="_heading=h.3dy6vkm">
            <w:r w:rsidRPr="007F496F">
              <w:rPr>
                <w:rFonts w:ascii="Arial" w:hAnsi="Arial" w:cs="Arial"/>
                <w:color w:val="000000"/>
              </w:rPr>
              <w:t>Conclusion</w:t>
            </w:r>
            <w:r w:rsidRPr="007F496F">
              <w:rPr>
                <w:rFonts w:ascii="Arial" w:hAnsi="Arial" w:cs="Arial"/>
                <w:color w:val="000000"/>
              </w:rPr>
              <w:tab/>
            </w:r>
          </w:hyperlink>
          <w:r w:rsidRPr="007F496F">
            <w:rPr>
              <w:rFonts w:ascii="Arial" w:hAnsi="Arial" w:cs="Arial"/>
            </w:rPr>
            <w:fldChar w:fldCharType="begin"/>
          </w:r>
          <w:r w:rsidRPr="007F496F">
            <w:rPr>
              <w:rFonts w:ascii="Arial" w:hAnsi="Arial" w:cs="Arial"/>
            </w:rPr>
            <w:instrText xml:space="preserve"> PAGEREF _heading=h.3dy6vkm \h </w:instrText>
          </w:r>
          <w:r w:rsidRPr="007F496F">
            <w:rPr>
              <w:rFonts w:ascii="Arial" w:hAnsi="Arial" w:cs="Arial"/>
            </w:rPr>
          </w:r>
          <w:r w:rsidRPr="007F496F">
            <w:rPr>
              <w:rFonts w:ascii="Arial" w:hAnsi="Arial" w:cs="Arial"/>
            </w:rPr>
            <w:fldChar w:fldCharType="separate"/>
          </w:r>
          <w:r w:rsidRPr="007F496F">
            <w:rPr>
              <w:rFonts w:ascii="Arial" w:hAnsi="Arial" w:cs="Arial"/>
            </w:rPr>
            <w:t>6</w:t>
          </w:r>
          <w:hyperlink w:anchor="_heading=h.3dy6vkm" w:history="1"/>
        </w:p>
        <w:p w14:paraId="0DCF5F5D" w14:textId="77777777" w:rsidR="00876174" w:rsidRPr="007F496F" w:rsidRDefault="00B26A65">
          <w:pPr>
            <w:widowControl w:val="0"/>
            <w:tabs>
              <w:tab w:val="right" w:pos="9360"/>
            </w:tabs>
            <w:spacing w:before="60"/>
            <w:jc w:val="center"/>
            <w:rPr>
              <w:rFonts w:ascii="Arial" w:hAnsi="Arial" w:cs="Arial"/>
              <w:color w:val="000000"/>
            </w:rPr>
          </w:pPr>
          <w:r w:rsidRPr="007F496F">
            <w:rPr>
              <w:rFonts w:ascii="Arial" w:hAnsi="Arial" w:cs="Arial"/>
            </w:rPr>
            <w:fldChar w:fldCharType="end"/>
          </w:r>
          <w:hyperlink w:anchor="_heading=h.4d34og8">
            <w:r w:rsidRPr="007F496F">
              <w:rPr>
                <w:rFonts w:ascii="Arial" w:hAnsi="Arial" w:cs="Arial"/>
                <w:color w:val="000000"/>
              </w:rPr>
              <w:t>Reference list</w:t>
            </w:r>
            <w:r w:rsidRPr="007F496F">
              <w:rPr>
                <w:rFonts w:ascii="Arial" w:hAnsi="Arial" w:cs="Arial"/>
                <w:color w:val="000000"/>
              </w:rPr>
              <w:tab/>
            </w:r>
          </w:hyperlink>
          <w:r w:rsidRPr="007F496F">
            <w:rPr>
              <w:rFonts w:ascii="Arial" w:hAnsi="Arial" w:cs="Arial"/>
            </w:rPr>
            <w:fldChar w:fldCharType="begin"/>
          </w:r>
          <w:r w:rsidRPr="007F496F">
            <w:rPr>
              <w:rFonts w:ascii="Arial" w:hAnsi="Arial" w:cs="Arial"/>
            </w:rPr>
            <w:instrText xml:space="preserve"> PAGEREF _heading=h.4d34og8 \h </w:instrText>
          </w:r>
          <w:r w:rsidRPr="007F496F">
            <w:rPr>
              <w:rFonts w:ascii="Arial" w:hAnsi="Arial" w:cs="Arial"/>
            </w:rPr>
          </w:r>
          <w:r w:rsidRPr="007F496F">
            <w:rPr>
              <w:rFonts w:ascii="Arial" w:hAnsi="Arial" w:cs="Arial"/>
            </w:rPr>
            <w:fldChar w:fldCharType="separate"/>
          </w:r>
          <w:r w:rsidRPr="007F496F">
            <w:rPr>
              <w:rFonts w:ascii="Arial" w:hAnsi="Arial" w:cs="Arial"/>
            </w:rPr>
            <w:t>7</w:t>
          </w:r>
          <w:r w:rsidRPr="007F496F">
            <w:rPr>
              <w:rFonts w:ascii="Arial" w:hAnsi="Arial" w:cs="Arial"/>
            </w:rPr>
            <w:fldChar w:fldCharType="end"/>
          </w:r>
          <w:r w:rsidRPr="007F496F">
            <w:rPr>
              <w:rFonts w:ascii="Arial" w:hAnsi="Arial" w:cs="Arial"/>
            </w:rPr>
            <w:fldChar w:fldCharType="end"/>
          </w:r>
        </w:p>
      </w:sdtContent>
    </w:sdt>
    <w:p w14:paraId="0DCF5F5F" w14:textId="57A25343" w:rsidR="00876174" w:rsidRPr="007F496F" w:rsidRDefault="00B26A65" w:rsidP="007F496F">
      <w:pPr>
        <w:rPr>
          <w:rFonts w:ascii="Arial" w:hAnsi="Arial" w:cs="Arial"/>
        </w:rPr>
      </w:pPr>
      <w:r w:rsidRPr="007F496F">
        <w:rPr>
          <w:rFonts w:ascii="Arial" w:hAnsi="Arial" w:cs="Arial"/>
        </w:rPr>
        <w:br w:type="page"/>
      </w:r>
      <w:bookmarkStart w:id="0" w:name="_heading=h.gjdgxs" w:colFirst="0" w:colLast="0"/>
      <w:bookmarkEnd w:id="0"/>
      <w:r w:rsidRPr="007F496F">
        <w:rPr>
          <w:rFonts w:ascii="Arial" w:hAnsi="Arial" w:cs="Arial"/>
          <w:bCs/>
        </w:rPr>
        <w:lastRenderedPageBreak/>
        <w:t>Introduction</w:t>
      </w:r>
    </w:p>
    <w:p w14:paraId="0DCF5F60" w14:textId="77777777" w:rsidR="00876174" w:rsidRPr="007F496F" w:rsidRDefault="00B26A65">
      <w:pPr>
        <w:rPr>
          <w:rFonts w:ascii="Arial" w:hAnsi="Arial" w:cs="Arial"/>
          <w:bCs/>
        </w:rPr>
      </w:pPr>
      <w:r w:rsidRPr="007F496F">
        <w:rPr>
          <w:rFonts w:ascii="Arial" w:hAnsi="Arial" w:cs="Arial"/>
          <w:bCs/>
        </w:rPr>
        <w:t xml:space="preserve">Teamwork is identified as a collaborative effort of a group which has accomplished through a common goal and to complete a task within an effective and efficient way. Teamwork is the significant process of individuals that have worked together toward a shared objective, using their diverse skills, experiences, and perspectives to accomplish a shared success (Mullins and Christy, 2016). In this context, effective teamwork is created based on strong communication, trust, coordination, and shared accountability that makes an environment which enhances productivity and innovation (Meyers, </w:t>
      </w:r>
      <w:proofErr w:type="spellStart"/>
      <w:r w:rsidRPr="007F496F">
        <w:rPr>
          <w:rFonts w:ascii="Arial" w:hAnsi="Arial" w:cs="Arial"/>
          <w:bCs/>
        </w:rPr>
        <w:t>Woerkom</w:t>
      </w:r>
      <w:proofErr w:type="spellEnd"/>
      <w:r w:rsidRPr="007F496F">
        <w:rPr>
          <w:rFonts w:ascii="Arial" w:hAnsi="Arial" w:cs="Arial"/>
          <w:bCs/>
        </w:rPr>
        <w:t xml:space="preserve"> and Bauwens, 2023).</w:t>
      </w:r>
    </w:p>
    <w:p w14:paraId="0DCF5F61" w14:textId="4249242F" w:rsidR="00876174" w:rsidRPr="007F496F" w:rsidRDefault="007F496F">
      <w:pPr>
        <w:spacing w:before="240" w:after="240"/>
        <w:rPr>
          <w:rFonts w:ascii="Arial" w:hAnsi="Arial" w:cs="Arial"/>
          <w:bCs/>
        </w:rPr>
      </w:pPr>
      <w:r w:rsidRPr="007F496F">
        <w:rPr>
          <w:rFonts w:ascii="Arial" w:hAnsi="Arial" w:cs="Arial"/>
          <w:bCs/>
        </w:rPr>
        <w:t>Adair (2015)</w:t>
      </w:r>
      <w:r w:rsidR="00B26A65" w:rsidRPr="007F496F">
        <w:rPr>
          <w:rFonts w:ascii="Arial" w:hAnsi="Arial" w:cs="Arial"/>
          <w:bCs/>
        </w:rPr>
        <w:t xml:space="preserve"> stated that </w:t>
      </w:r>
      <w:proofErr w:type="gramStart"/>
      <w:r w:rsidR="00B26A65" w:rsidRPr="007F496F">
        <w:rPr>
          <w:rFonts w:ascii="Arial" w:hAnsi="Arial" w:cs="Arial"/>
          <w:bCs/>
        </w:rPr>
        <w:t>in order to</w:t>
      </w:r>
      <w:proofErr w:type="gramEnd"/>
      <w:r w:rsidR="00B26A65" w:rsidRPr="007F496F">
        <w:rPr>
          <w:rFonts w:ascii="Arial" w:hAnsi="Arial" w:cs="Arial"/>
          <w:bCs/>
        </w:rPr>
        <w:t xml:space="preserve"> identify the natural role of an individual within a team is significant for optimizing the individual contributions and overall team performance. Naturally, individuals gravitate towards the specific roles based on their strengths, preferences, and </w:t>
      </w:r>
      <w:r w:rsidRPr="007F496F">
        <w:rPr>
          <w:rFonts w:ascii="Arial" w:hAnsi="Arial" w:cs="Arial"/>
          <w:bCs/>
        </w:rPr>
        <w:t>behavioural</w:t>
      </w:r>
      <w:r w:rsidR="00B26A65" w:rsidRPr="007F496F">
        <w:rPr>
          <w:rFonts w:ascii="Arial" w:hAnsi="Arial" w:cs="Arial"/>
          <w:bCs/>
        </w:rPr>
        <w:t xml:space="preserve"> traits. Based on the leadership responsibilities, it provides the strategic direction, while others enhance as problem-solvers, organizers, or motivators. </w:t>
      </w:r>
    </w:p>
    <w:p w14:paraId="0DCF5F62" w14:textId="52D3312E" w:rsidR="00876174" w:rsidRPr="007F496F" w:rsidRDefault="00B26A65">
      <w:pPr>
        <w:spacing w:before="240" w:after="240"/>
        <w:rPr>
          <w:rFonts w:ascii="Arial" w:hAnsi="Arial" w:cs="Arial"/>
          <w:bCs/>
        </w:rPr>
      </w:pPr>
      <w:proofErr w:type="gramStart"/>
      <w:r w:rsidRPr="007F496F">
        <w:rPr>
          <w:rFonts w:ascii="Arial" w:hAnsi="Arial" w:cs="Arial"/>
          <w:bCs/>
        </w:rPr>
        <w:t>In order to</w:t>
      </w:r>
      <w:proofErr w:type="gramEnd"/>
      <w:r w:rsidRPr="007F496F">
        <w:rPr>
          <w:rFonts w:ascii="Arial" w:hAnsi="Arial" w:cs="Arial"/>
          <w:bCs/>
        </w:rPr>
        <w:t xml:space="preserve"> understand and embrace the role of individuals it enhances the team synergy, increases the team efficiency, and facilitates a more cohesive working dynamic. The aim of the reflective report is to incorporate the impact of effective Team-working and Communication within a team through implementing diverse leadership and team development models and theories. </w:t>
      </w:r>
    </w:p>
    <w:p w14:paraId="0DCF5F63" w14:textId="77777777" w:rsidR="00876174" w:rsidRPr="007F496F" w:rsidRDefault="00B26A65">
      <w:pPr>
        <w:pStyle w:val="Heading1"/>
        <w:rPr>
          <w:rFonts w:ascii="Arial" w:hAnsi="Arial" w:cs="Arial"/>
          <w:b w:val="0"/>
          <w:bCs/>
          <w:sz w:val="24"/>
          <w:szCs w:val="24"/>
        </w:rPr>
      </w:pPr>
      <w:bookmarkStart w:id="1" w:name="_heading=h.30j0zll" w:colFirst="0" w:colLast="0"/>
      <w:bookmarkEnd w:id="1"/>
      <w:r w:rsidRPr="007F496F">
        <w:rPr>
          <w:rFonts w:ascii="Arial" w:hAnsi="Arial" w:cs="Arial"/>
          <w:b w:val="0"/>
          <w:bCs/>
          <w:sz w:val="24"/>
          <w:szCs w:val="24"/>
        </w:rPr>
        <w:lastRenderedPageBreak/>
        <w:t>Findings</w:t>
      </w:r>
    </w:p>
    <w:p w14:paraId="0DCF5F64" w14:textId="77777777" w:rsidR="00876174" w:rsidRPr="007F496F" w:rsidRDefault="00B26A65">
      <w:pPr>
        <w:pStyle w:val="Heading2"/>
        <w:rPr>
          <w:rFonts w:ascii="Arial" w:hAnsi="Arial" w:cs="Arial"/>
          <w:b w:val="0"/>
          <w:bCs/>
          <w:i w:val="0"/>
          <w:sz w:val="24"/>
          <w:szCs w:val="24"/>
        </w:rPr>
      </w:pPr>
      <w:bookmarkStart w:id="2" w:name="_heading=h.1fob9te" w:colFirst="0" w:colLast="0"/>
      <w:bookmarkEnd w:id="2"/>
      <w:r w:rsidRPr="007F496F">
        <w:rPr>
          <w:rFonts w:ascii="Arial" w:hAnsi="Arial" w:cs="Arial"/>
          <w:b w:val="0"/>
          <w:bCs/>
          <w:i w:val="0"/>
          <w:sz w:val="24"/>
          <w:szCs w:val="24"/>
        </w:rPr>
        <w:t>Bruce Tuckman’s Team Development Model</w:t>
      </w:r>
    </w:p>
    <w:p w14:paraId="0DCF5F65" w14:textId="77777777" w:rsidR="00876174" w:rsidRPr="007F496F" w:rsidRDefault="00B26A65">
      <w:pPr>
        <w:rPr>
          <w:rFonts w:ascii="Arial" w:hAnsi="Arial" w:cs="Arial"/>
          <w:bCs/>
        </w:rPr>
      </w:pPr>
      <w:r w:rsidRPr="007F496F">
        <w:rPr>
          <w:rFonts w:ascii="Arial" w:hAnsi="Arial" w:cs="Arial"/>
          <w:bCs/>
          <w:noProof/>
        </w:rPr>
        <w:drawing>
          <wp:inline distT="114300" distB="114300" distL="114300" distR="114300" wp14:anchorId="0DCF5F98" wp14:editId="0DCF5F99">
            <wp:extent cx="5943600" cy="2552700"/>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2552700"/>
                    </a:xfrm>
                    <a:prstGeom prst="rect">
                      <a:avLst/>
                    </a:prstGeom>
                    <a:ln w="12700">
                      <a:solidFill>
                        <a:srgbClr val="000000"/>
                      </a:solidFill>
                      <a:prstDash val="solid"/>
                    </a:ln>
                  </pic:spPr>
                </pic:pic>
              </a:graphicData>
            </a:graphic>
          </wp:inline>
        </w:drawing>
      </w:r>
    </w:p>
    <w:p w14:paraId="0DCF5F66" w14:textId="77777777" w:rsidR="00876174" w:rsidRPr="007F496F" w:rsidRDefault="00B26A65">
      <w:pPr>
        <w:jc w:val="center"/>
        <w:rPr>
          <w:rFonts w:ascii="Arial" w:hAnsi="Arial" w:cs="Arial"/>
          <w:bCs/>
          <w:color w:val="000000" w:themeColor="text1"/>
        </w:rPr>
      </w:pPr>
      <w:r w:rsidRPr="007F496F">
        <w:rPr>
          <w:rFonts w:ascii="Arial" w:hAnsi="Arial" w:cs="Arial"/>
          <w:bCs/>
          <w:color w:val="000000" w:themeColor="text1"/>
        </w:rPr>
        <w:t>Figure 1: - Bruce Tuckman’s Model of Team Development</w:t>
      </w:r>
    </w:p>
    <w:p w14:paraId="0DCF5F67" w14:textId="77777777" w:rsidR="00876174" w:rsidRPr="007F496F" w:rsidRDefault="00B26A65">
      <w:pPr>
        <w:jc w:val="center"/>
        <w:rPr>
          <w:rFonts w:ascii="Arial" w:hAnsi="Arial" w:cs="Arial"/>
          <w:bCs/>
          <w:color w:val="000000" w:themeColor="text1"/>
        </w:rPr>
      </w:pPr>
      <w:r w:rsidRPr="007F496F">
        <w:rPr>
          <w:rFonts w:ascii="Arial" w:hAnsi="Arial" w:cs="Arial"/>
          <w:bCs/>
          <w:color w:val="000000" w:themeColor="text1"/>
        </w:rPr>
        <w:t>(Source: Cotrim, 2016)</w:t>
      </w:r>
    </w:p>
    <w:p w14:paraId="0DCF5F68" w14:textId="77777777" w:rsidR="00876174" w:rsidRPr="007F496F" w:rsidRDefault="00B26A65">
      <w:pPr>
        <w:spacing w:before="240" w:after="240"/>
        <w:rPr>
          <w:rFonts w:ascii="Arial" w:hAnsi="Arial" w:cs="Arial"/>
          <w:bCs/>
        </w:rPr>
      </w:pPr>
      <w:r w:rsidRPr="007F496F">
        <w:rPr>
          <w:rFonts w:ascii="Arial" w:hAnsi="Arial" w:cs="Arial"/>
          <w:bCs/>
        </w:rPr>
        <w:t xml:space="preserve">According to Graffius (2022), Tuckman’s model defines the four essential stages of team development including “Forming, Storming, Norming, and Performing”. </w:t>
      </w:r>
      <w:proofErr w:type="gramStart"/>
      <w:r w:rsidRPr="007F496F">
        <w:rPr>
          <w:rFonts w:ascii="Arial" w:hAnsi="Arial" w:cs="Arial"/>
          <w:bCs/>
        </w:rPr>
        <w:t>In order to</w:t>
      </w:r>
      <w:proofErr w:type="gramEnd"/>
      <w:r w:rsidRPr="007F496F">
        <w:rPr>
          <w:rFonts w:ascii="Arial" w:hAnsi="Arial" w:cs="Arial"/>
          <w:bCs/>
        </w:rPr>
        <w:t xml:space="preserve"> identify these stages of the “Bruce Tuckman’s Team Development Model”, it has developed my capability to track the team dynamics. It evaluates as the team develops through maturity and ability, builds relationships, establishes, and embraces how the leader changes into the leadership style. </w:t>
      </w:r>
    </w:p>
    <w:p w14:paraId="0DCF5F69" w14:textId="77777777" w:rsidR="00876174" w:rsidRPr="007F496F" w:rsidRDefault="00B26A65">
      <w:pPr>
        <w:spacing w:before="240" w:after="240"/>
        <w:rPr>
          <w:rFonts w:ascii="Arial" w:hAnsi="Arial" w:cs="Arial"/>
          <w:bCs/>
        </w:rPr>
      </w:pPr>
      <w:r w:rsidRPr="007F496F">
        <w:rPr>
          <w:rFonts w:ascii="Arial" w:hAnsi="Arial" w:cs="Arial"/>
          <w:bCs/>
        </w:rPr>
        <w:t xml:space="preserve">For instance, within a recent project, during the Forming stage, team members were reserved and not certain related to their team roles and responsibilities. As we </w:t>
      </w:r>
      <w:proofErr w:type="gramStart"/>
      <w:r w:rsidRPr="007F496F">
        <w:rPr>
          <w:rFonts w:ascii="Arial" w:hAnsi="Arial" w:cs="Arial"/>
          <w:bCs/>
        </w:rPr>
        <w:t>entered into</w:t>
      </w:r>
      <w:proofErr w:type="gramEnd"/>
      <w:r w:rsidRPr="007F496F">
        <w:rPr>
          <w:rFonts w:ascii="Arial" w:hAnsi="Arial" w:cs="Arial"/>
          <w:bCs/>
        </w:rPr>
        <w:t xml:space="preserve"> Storming, disagreements arose over task assignments; through acknowledging this phase as part of the process, I was inspired to open discussions to tackle conflicts. </w:t>
      </w:r>
    </w:p>
    <w:p w14:paraId="55E5B2C6" w14:textId="77777777" w:rsidR="007F496F" w:rsidRPr="007F496F" w:rsidRDefault="00B26A65" w:rsidP="007F496F">
      <w:pPr>
        <w:spacing w:before="240" w:after="240"/>
        <w:rPr>
          <w:rFonts w:ascii="Arial" w:hAnsi="Arial" w:cs="Arial"/>
          <w:bCs/>
        </w:rPr>
      </w:pPr>
      <w:r w:rsidRPr="007F496F">
        <w:rPr>
          <w:rFonts w:ascii="Arial" w:hAnsi="Arial" w:cs="Arial"/>
          <w:bCs/>
        </w:rPr>
        <w:t xml:space="preserve">Transitioning into Norming, I facilitated a collaboration, which ensured the team became more cohesive (Anagnostakis, 2022). Ultimately, in the Performing stage, we developed </w:t>
      </w:r>
      <w:r w:rsidRPr="007F496F">
        <w:rPr>
          <w:rFonts w:ascii="Arial" w:hAnsi="Arial" w:cs="Arial"/>
          <w:bCs/>
        </w:rPr>
        <w:lastRenderedPageBreak/>
        <w:t xml:space="preserve">efficiently to accomplish our objectives. </w:t>
      </w:r>
      <w:proofErr w:type="gramStart"/>
      <w:r w:rsidRPr="007F496F">
        <w:rPr>
          <w:rFonts w:ascii="Arial" w:hAnsi="Arial" w:cs="Arial"/>
          <w:bCs/>
        </w:rPr>
        <w:t>In order to</w:t>
      </w:r>
      <w:proofErr w:type="gramEnd"/>
      <w:r w:rsidRPr="007F496F">
        <w:rPr>
          <w:rFonts w:ascii="Arial" w:hAnsi="Arial" w:cs="Arial"/>
          <w:bCs/>
        </w:rPr>
        <w:t xml:space="preserve"> understand this model has made me more patient and proactive in fostering smooth team transitions.</w:t>
      </w:r>
      <w:bookmarkStart w:id="3" w:name="_heading=h.3znysh7" w:colFirst="0" w:colLast="0"/>
      <w:bookmarkEnd w:id="3"/>
    </w:p>
    <w:p w14:paraId="0DCF5F6B" w14:textId="383EA250" w:rsidR="00876174" w:rsidRPr="007F496F" w:rsidRDefault="00B26A65" w:rsidP="007F496F">
      <w:pPr>
        <w:spacing w:before="240" w:after="240"/>
        <w:rPr>
          <w:rFonts w:ascii="Arial" w:hAnsi="Arial" w:cs="Arial"/>
          <w:bCs/>
        </w:rPr>
      </w:pPr>
      <w:r w:rsidRPr="007F496F">
        <w:rPr>
          <w:rFonts w:ascii="Arial" w:hAnsi="Arial" w:cs="Arial"/>
          <w:bCs/>
        </w:rPr>
        <w:t>Belbin’s Team Roles</w:t>
      </w:r>
    </w:p>
    <w:p w14:paraId="0DCF5F6C" w14:textId="77777777" w:rsidR="00876174" w:rsidRPr="007F496F" w:rsidRDefault="00B26A65">
      <w:pPr>
        <w:jc w:val="center"/>
        <w:rPr>
          <w:rFonts w:ascii="Arial" w:hAnsi="Arial" w:cs="Arial"/>
          <w:bCs/>
        </w:rPr>
      </w:pPr>
      <w:r w:rsidRPr="007F496F">
        <w:rPr>
          <w:rFonts w:ascii="Arial" w:hAnsi="Arial" w:cs="Arial"/>
          <w:bCs/>
          <w:noProof/>
        </w:rPr>
        <w:drawing>
          <wp:inline distT="114300" distB="114300" distL="114300" distR="114300" wp14:anchorId="0DCF5F9A" wp14:editId="0DCF5F9B">
            <wp:extent cx="4305300" cy="4048125"/>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305300" cy="4048125"/>
                    </a:xfrm>
                    <a:prstGeom prst="rect">
                      <a:avLst/>
                    </a:prstGeom>
                    <a:ln w="12700">
                      <a:solidFill>
                        <a:srgbClr val="000000"/>
                      </a:solidFill>
                      <a:prstDash val="solid"/>
                    </a:ln>
                  </pic:spPr>
                </pic:pic>
              </a:graphicData>
            </a:graphic>
          </wp:inline>
        </w:drawing>
      </w:r>
    </w:p>
    <w:p w14:paraId="0DCF5F6D" w14:textId="77777777" w:rsidR="00876174" w:rsidRPr="007F496F" w:rsidRDefault="00B26A65">
      <w:pPr>
        <w:jc w:val="center"/>
        <w:rPr>
          <w:rFonts w:ascii="Arial" w:hAnsi="Arial" w:cs="Arial"/>
          <w:bCs/>
          <w:color w:val="000000" w:themeColor="text1"/>
        </w:rPr>
      </w:pPr>
      <w:r w:rsidRPr="007F496F">
        <w:rPr>
          <w:rFonts w:ascii="Arial" w:hAnsi="Arial" w:cs="Arial"/>
          <w:bCs/>
          <w:color w:val="000000" w:themeColor="text1"/>
        </w:rPr>
        <w:t>Figure 2: Belbin’s Team Roles</w:t>
      </w:r>
    </w:p>
    <w:p w14:paraId="0DCF5F6E" w14:textId="77777777" w:rsidR="00876174" w:rsidRPr="007F496F" w:rsidRDefault="00B26A65">
      <w:pPr>
        <w:jc w:val="center"/>
        <w:rPr>
          <w:rFonts w:ascii="Arial" w:hAnsi="Arial" w:cs="Arial"/>
          <w:bCs/>
          <w:color w:val="000000" w:themeColor="text1"/>
        </w:rPr>
      </w:pPr>
      <w:r w:rsidRPr="007F496F">
        <w:rPr>
          <w:rFonts w:ascii="Arial" w:hAnsi="Arial" w:cs="Arial"/>
          <w:bCs/>
          <w:color w:val="000000" w:themeColor="text1"/>
        </w:rPr>
        <w:t>(Source: Belbin, 2024)</w:t>
      </w:r>
    </w:p>
    <w:p w14:paraId="0DCF5F6F" w14:textId="77777777" w:rsidR="00876174" w:rsidRPr="007F496F" w:rsidRDefault="00B26A65">
      <w:pPr>
        <w:spacing w:before="240" w:after="240"/>
        <w:rPr>
          <w:rFonts w:ascii="Arial" w:hAnsi="Arial" w:cs="Arial"/>
          <w:bCs/>
        </w:rPr>
      </w:pPr>
      <w:r w:rsidRPr="007F496F">
        <w:rPr>
          <w:rFonts w:ascii="Arial" w:hAnsi="Arial" w:cs="Arial"/>
          <w:bCs/>
        </w:rPr>
        <w:t xml:space="preserve">The Belbin’s model recognises through the nine team roles that individuals intend to implement by self-reflection, I identified that I naturally assume the Coordinator and Implementer roles (Adamis et al., 2023). As a Coordinator, I help to maintain the team that prioritized on shared objectives, facilitated by efficient tasks and ensured balanced contributions from all members. </w:t>
      </w:r>
    </w:p>
    <w:p w14:paraId="0DCF5F70" w14:textId="77777777" w:rsidR="00876174" w:rsidRPr="007F496F" w:rsidRDefault="00B26A65">
      <w:pPr>
        <w:spacing w:before="240" w:after="240"/>
        <w:rPr>
          <w:rFonts w:ascii="Arial" w:hAnsi="Arial" w:cs="Arial"/>
          <w:bCs/>
        </w:rPr>
      </w:pPr>
      <w:r w:rsidRPr="007F496F">
        <w:rPr>
          <w:rFonts w:ascii="Arial" w:hAnsi="Arial" w:cs="Arial"/>
          <w:bCs/>
        </w:rPr>
        <w:t xml:space="preserve">For instance, based on a strategic case study, I fostered discussions, boosts by active participation. Meanwhile, my Implementer tendencies facilitate me to convert significant </w:t>
      </w:r>
      <w:r w:rsidRPr="007F496F">
        <w:rPr>
          <w:rFonts w:ascii="Arial" w:hAnsi="Arial" w:cs="Arial"/>
          <w:bCs/>
        </w:rPr>
        <w:lastRenderedPageBreak/>
        <w:t xml:space="preserve">understanding into structured actions, ensuring deadlines are met. </w:t>
      </w:r>
      <w:proofErr w:type="gramStart"/>
      <w:r w:rsidRPr="007F496F">
        <w:rPr>
          <w:rFonts w:ascii="Arial" w:hAnsi="Arial" w:cs="Arial"/>
          <w:bCs/>
        </w:rPr>
        <w:t>In order to</w:t>
      </w:r>
      <w:proofErr w:type="gramEnd"/>
      <w:r w:rsidRPr="007F496F">
        <w:rPr>
          <w:rFonts w:ascii="Arial" w:hAnsi="Arial" w:cs="Arial"/>
          <w:bCs/>
        </w:rPr>
        <w:t xml:space="preserve"> recognize my strengths by Belbin model, it has elevated me to complement my team members effectively and contributed to group dynamics.</w:t>
      </w:r>
    </w:p>
    <w:p w14:paraId="0DCF5F71" w14:textId="153BAB3A" w:rsidR="00876174" w:rsidRPr="007F496F" w:rsidRDefault="00B26A65">
      <w:pPr>
        <w:spacing w:before="240" w:after="240"/>
        <w:rPr>
          <w:rFonts w:ascii="Arial" w:hAnsi="Arial" w:cs="Arial"/>
          <w:bCs/>
        </w:rPr>
      </w:pPr>
      <w:r w:rsidRPr="007F496F">
        <w:rPr>
          <w:rFonts w:ascii="Arial" w:hAnsi="Arial" w:cs="Arial"/>
          <w:bCs/>
        </w:rPr>
        <w:t>In addition, based on the 9 team roles, the Belbin’s Team Roles model integrated the roles are “coordinator, shaper, plant, Monitor Evaluator, Implementer, Team worker, Resource Investigator, Completer Finisher and Specialist</w:t>
      </w:r>
      <w:r w:rsidR="00EB7D10" w:rsidRPr="007F496F">
        <w:rPr>
          <w:rFonts w:ascii="Arial" w:hAnsi="Arial" w:cs="Arial"/>
          <w:bCs/>
        </w:rPr>
        <w:t>”.</w:t>
      </w:r>
      <w:r w:rsidRPr="007F496F">
        <w:rPr>
          <w:rFonts w:ascii="Arial" w:hAnsi="Arial" w:cs="Arial"/>
          <w:bCs/>
        </w:rPr>
        <w:t xml:space="preserve"> Based on the coordinator, I have employed this responsibility through recognising team objectives and providing tasks that are based on the individual strengths. For instance, based on a group presentation on the 4.0 industry, I ensured clear role distribution that led to a </w:t>
      </w:r>
      <w:proofErr w:type="gramStart"/>
      <w:r w:rsidRPr="007F496F">
        <w:rPr>
          <w:rFonts w:ascii="Arial" w:hAnsi="Arial" w:cs="Arial"/>
          <w:bCs/>
        </w:rPr>
        <w:t>well -structured</w:t>
      </w:r>
      <w:proofErr w:type="gramEnd"/>
      <w:r w:rsidRPr="007F496F">
        <w:rPr>
          <w:rFonts w:ascii="Arial" w:hAnsi="Arial" w:cs="Arial"/>
          <w:bCs/>
        </w:rPr>
        <w:t xml:space="preserve"> and effective delivery (</w:t>
      </w:r>
      <w:proofErr w:type="spellStart"/>
      <w:r w:rsidRPr="007F496F">
        <w:rPr>
          <w:rFonts w:ascii="Arial" w:hAnsi="Arial" w:cs="Arial"/>
          <w:bCs/>
        </w:rPr>
        <w:t>Shabur</w:t>
      </w:r>
      <w:proofErr w:type="spellEnd"/>
      <w:r w:rsidRPr="007F496F">
        <w:rPr>
          <w:rFonts w:ascii="Arial" w:hAnsi="Arial" w:cs="Arial"/>
          <w:bCs/>
        </w:rPr>
        <w:t xml:space="preserve">, 2024). </w:t>
      </w:r>
    </w:p>
    <w:p w14:paraId="0DCF5F72" w14:textId="77777777" w:rsidR="00876174" w:rsidRPr="007F496F" w:rsidRDefault="00B26A65">
      <w:pPr>
        <w:spacing w:before="240" w:after="240"/>
        <w:rPr>
          <w:rFonts w:ascii="Arial" w:hAnsi="Arial" w:cs="Arial"/>
          <w:bCs/>
        </w:rPr>
      </w:pPr>
      <w:r w:rsidRPr="007F496F">
        <w:rPr>
          <w:rFonts w:ascii="Arial" w:hAnsi="Arial" w:cs="Arial"/>
          <w:bCs/>
        </w:rPr>
        <w:t xml:space="preserve">In addition, based on the shaper, it challenges ideas and maintains focus and I have managed the team engaged that particularly during the brainstorming session on digital transformation strategies. I am enabled to question assumptions and facilitate innovation that contributes to a more dynamic understanding. In terms of the plant aspects, my creativity has enabled me to coordinate fresh perspectives, especially in problem-solving scenarios. </w:t>
      </w:r>
    </w:p>
    <w:p w14:paraId="0DCF5F73" w14:textId="77777777" w:rsidR="00876174" w:rsidRPr="007F496F" w:rsidRDefault="00B26A65">
      <w:pPr>
        <w:spacing w:before="240" w:after="240"/>
        <w:rPr>
          <w:rFonts w:ascii="Arial" w:hAnsi="Arial" w:cs="Arial"/>
          <w:bCs/>
        </w:rPr>
      </w:pPr>
      <w:r w:rsidRPr="007F496F">
        <w:rPr>
          <w:rFonts w:ascii="Arial" w:hAnsi="Arial" w:cs="Arial"/>
          <w:bCs/>
        </w:rPr>
        <w:t xml:space="preserve">Based on a discussion on leadership ethics, I ensured an unconventional viewpoint that enriched the debate. Furthermore, through these practices I have helped to track group cohesion through addressing conflicts and enhancing positive relationships. Based on a debate on stakeholder theory, it has been mediated through opposing viewpoints to ensure a constructive discussion. </w:t>
      </w:r>
    </w:p>
    <w:p w14:paraId="0DCF5F74" w14:textId="77777777" w:rsidR="00876174" w:rsidRPr="007F496F" w:rsidRDefault="00B26A65">
      <w:pPr>
        <w:pStyle w:val="Heading2"/>
        <w:rPr>
          <w:rFonts w:ascii="Arial" w:hAnsi="Arial" w:cs="Arial"/>
          <w:b w:val="0"/>
          <w:bCs/>
          <w:i w:val="0"/>
          <w:sz w:val="24"/>
          <w:szCs w:val="24"/>
        </w:rPr>
      </w:pPr>
      <w:bookmarkStart w:id="4" w:name="_heading=h.2et92p0" w:colFirst="0" w:colLast="0"/>
      <w:bookmarkEnd w:id="4"/>
      <w:r w:rsidRPr="007F496F">
        <w:rPr>
          <w:rFonts w:ascii="Arial" w:hAnsi="Arial" w:cs="Arial"/>
          <w:b w:val="0"/>
          <w:bCs/>
          <w:i w:val="0"/>
          <w:sz w:val="24"/>
          <w:szCs w:val="24"/>
        </w:rPr>
        <w:lastRenderedPageBreak/>
        <w:t>Thomas-Kilmann Conflict Management Model</w:t>
      </w:r>
    </w:p>
    <w:p w14:paraId="0DCF5F75" w14:textId="77777777" w:rsidR="00876174" w:rsidRPr="007F496F" w:rsidRDefault="00B26A65">
      <w:pPr>
        <w:spacing w:before="240" w:after="240"/>
        <w:jc w:val="center"/>
        <w:rPr>
          <w:rFonts w:ascii="Arial" w:hAnsi="Arial" w:cs="Arial"/>
          <w:bCs/>
        </w:rPr>
      </w:pPr>
      <w:r w:rsidRPr="007F496F">
        <w:rPr>
          <w:rFonts w:ascii="Arial" w:hAnsi="Arial" w:cs="Arial"/>
          <w:bCs/>
          <w:noProof/>
        </w:rPr>
        <w:drawing>
          <wp:inline distT="114300" distB="114300" distL="114300" distR="114300" wp14:anchorId="0DCF5F9C" wp14:editId="0DCF5F9D">
            <wp:extent cx="4343400" cy="2333625"/>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343400" cy="2333625"/>
                    </a:xfrm>
                    <a:prstGeom prst="rect">
                      <a:avLst/>
                    </a:prstGeom>
                    <a:ln w="12700">
                      <a:solidFill>
                        <a:srgbClr val="000000"/>
                      </a:solidFill>
                      <a:prstDash val="solid"/>
                    </a:ln>
                  </pic:spPr>
                </pic:pic>
              </a:graphicData>
            </a:graphic>
          </wp:inline>
        </w:drawing>
      </w:r>
    </w:p>
    <w:p w14:paraId="0DCF5F76" w14:textId="77777777" w:rsidR="00876174" w:rsidRPr="007F496F" w:rsidRDefault="00B26A65">
      <w:pPr>
        <w:spacing w:before="240" w:after="240"/>
        <w:jc w:val="center"/>
        <w:rPr>
          <w:rFonts w:ascii="Arial" w:hAnsi="Arial" w:cs="Arial"/>
          <w:bCs/>
          <w:color w:val="000000" w:themeColor="text1"/>
        </w:rPr>
      </w:pPr>
      <w:r w:rsidRPr="007F496F">
        <w:rPr>
          <w:rFonts w:ascii="Arial" w:hAnsi="Arial" w:cs="Arial"/>
          <w:bCs/>
          <w:color w:val="000000" w:themeColor="text1"/>
        </w:rPr>
        <w:t>Figure 3: Thomas-Kilmann Conflict Management Model</w:t>
      </w:r>
    </w:p>
    <w:p w14:paraId="0DCF5F77" w14:textId="77777777" w:rsidR="00876174" w:rsidRPr="007F496F" w:rsidRDefault="00B26A65">
      <w:pPr>
        <w:spacing w:before="240" w:after="240"/>
        <w:jc w:val="center"/>
        <w:rPr>
          <w:rFonts w:ascii="Arial" w:hAnsi="Arial" w:cs="Arial"/>
          <w:bCs/>
          <w:color w:val="000000" w:themeColor="text1"/>
        </w:rPr>
      </w:pPr>
      <w:r w:rsidRPr="007F496F">
        <w:rPr>
          <w:rFonts w:ascii="Arial" w:hAnsi="Arial" w:cs="Arial"/>
          <w:bCs/>
          <w:color w:val="000000" w:themeColor="text1"/>
        </w:rPr>
        <w:t>(Source: Benke, 2023)</w:t>
      </w:r>
    </w:p>
    <w:p w14:paraId="0DCF5F78" w14:textId="4CEB9EF5" w:rsidR="00876174" w:rsidRPr="007F496F" w:rsidRDefault="00B26A65">
      <w:pPr>
        <w:spacing w:before="240" w:after="240"/>
        <w:rPr>
          <w:rFonts w:ascii="Arial" w:hAnsi="Arial" w:cs="Arial"/>
          <w:bCs/>
        </w:rPr>
      </w:pPr>
      <w:r w:rsidRPr="007F496F">
        <w:rPr>
          <w:rFonts w:ascii="Arial" w:hAnsi="Arial" w:cs="Arial"/>
          <w:bCs/>
        </w:rPr>
        <w:t>“The Thomas-Kilmann model” features through the conflict-handling styles into “Competing, Avoiding, Accommodating, Compromising, and Collaborating” (</w:t>
      </w:r>
      <w:proofErr w:type="spellStart"/>
      <w:r w:rsidRPr="007F496F">
        <w:rPr>
          <w:rFonts w:ascii="Arial" w:hAnsi="Arial" w:cs="Arial"/>
          <w:bCs/>
        </w:rPr>
        <w:t>Sayadat</w:t>
      </w:r>
      <w:proofErr w:type="spellEnd"/>
      <w:r w:rsidRPr="007F496F">
        <w:rPr>
          <w:rFonts w:ascii="Arial" w:hAnsi="Arial" w:cs="Arial"/>
          <w:bCs/>
        </w:rPr>
        <w:t xml:space="preserve">, 2024). </w:t>
      </w:r>
      <w:r w:rsidR="00EB7D10" w:rsidRPr="007F496F">
        <w:rPr>
          <w:rFonts w:ascii="Arial" w:hAnsi="Arial" w:cs="Arial"/>
          <w:bCs/>
        </w:rPr>
        <w:t>To</w:t>
      </w:r>
      <w:r w:rsidRPr="007F496F">
        <w:rPr>
          <w:rFonts w:ascii="Arial" w:hAnsi="Arial" w:cs="Arial"/>
          <w:bCs/>
        </w:rPr>
        <w:t xml:space="preserve"> understand these effective strategies, it has developed my capability to manage effective conflicts constructively. </w:t>
      </w:r>
    </w:p>
    <w:p w14:paraId="0DCF5F79" w14:textId="34FAC137" w:rsidR="00876174" w:rsidRPr="007F496F" w:rsidRDefault="00B26A65">
      <w:pPr>
        <w:spacing w:before="240" w:after="240"/>
        <w:rPr>
          <w:rFonts w:ascii="Arial" w:hAnsi="Arial" w:cs="Arial"/>
          <w:bCs/>
        </w:rPr>
      </w:pPr>
      <w:r w:rsidRPr="007F496F">
        <w:rPr>
          <w:rFonts w:ascii="Arial" w:hAnsi="Arial" w:cs="Arial"/>
          <w:bCs/>
        </w:rPr>
        <w:t>In a scenario, where two team members had contradicted ideas, I boost a Compromise by implementing factors of both perspectives to accomplish a mutually acceptable solution. In another instance, I developed through Collaboration, ensuring the team within a “brainstorming session” that led to creative and inclusive results (</w:t>
      </w:r>
      <w:proofErr w:type="spellStart"/>
      <w:r w:rsidRPr="007F496F">
        <w:rPr>
          <w:rFonts w:ascii="Arial" w:hAnsi="Arial" w:cs="Arial"/>
          <w:bCs/>
        </w:rPr>
        <w:t>Gogatz</w:t>
      </w:r>
      <w:proofErr w:type="spellEnd"/>
      <w:r w:rsidRPr="007F496F">
        <w:rPr>
          <w:rFonts w:ascii="Arial" w:hAnsi="Arial" w:cs="Arial"/>
          <w:bCs/>
        </w:rPr>
        <w:t xml:space="preserve"> and Nil, 2023). </w:t>
      </w:r>
      <w:r w:rsidR="00EB7D10" w:rsidRPr="007F496F">
        <w:rPr>
          <w:rFonts w:ascii="Arial" w:hAnsi="Arial" w:cs="Arial"/>
          <w:bCs/>
        </w:rPr>
        <w:t>To</w:t>
      </w:r>
      <w:r w:rsidRPr="007F496F">
        <w:rPr>
          <w:rFonts w:ascii="Arial" w:hAnsi="Arial" w:cs="Arial"/>
          <w:bCs/>
        </w:rPr>
        <w:t xml:space="preserve"> understand these conflict resolution strategies, it has ensured me facilitated through a more positive and cooperative team environment.</w:t>
      </w:r>
    </w:p>
    <w:p w14:paraId="0DCF5F7A" w14:textId="77777777" w:rsidR="00876174" w:rsidRPr="007F496F" w:rsidRDefault="00B26A65">
      <w:pPr>
        <w:pStyle w:val="Heading2"/>
        <w:rPr>
          <w:rFonts w:ascii="Arial" w:hAnsi="Arial" w:cs="Arial"/>
          <w:b w:val="0"/>
          <w:bCs/>
          <w:i w:val="0"/>
          <w:sz w:val="24"/>
          <w:szCs w:val="24"/>
        </w:rPr>
      </w:pPr>
      <w:bookmarkStart w:id="5" w:name="_heading=h.tyjcwt" w:colFirst="0" w:colLast="0"/>
      <w:bookmarkEnd w:id="5"/>
      <w:r w:rsidRPr="007F496F">
        <w:rPr>
          <w:rFonts w:ascii="Arial" w:hAnsi="Arial" w:cs="Arial"/>
          <w:b w:val="0"/>
          <w:bCs/>
          <w:i w:val="0"/>
          <w:sz w:val="24"/>
          <w:szCs w:val="24"/>
        </w:rPr>
        <w:t>SWOT Analysis</w:t>
      </w:r>
    </w:p>
    <w:p w14:paraId="0DCF5F7B" w14:textId="77777777" w:rsidR="00876174" w:rsidRPr="007F496F" w:rsidRDefault="00B26A65">
      <w:pPr>
        <w:spacing w:before="240" w:after="240"/>
        <w:rPr>
          <w:rFonts w:ascii="Arial" w:hAnsi="Arial" w:cs="Arial"/>
          <w:bCs/>
        </w:rPr>
      </w:pPr>
      <w:proofErr w:type="gramStart"/>
      <w:r w:rsidRPr="007F496F">
        <w:rPr>
          <w:rFonts w:ascii="Arial" w:hAnsi="Arial" w:cs="Arial"/>
          <w:bCs/>
        </w:rPr>
        <w:t>In order to</w:t>
      </w:r>
      <w:proofErr w:type="gramEnd"/>
      <w:r w:rsidRPr="007F496F">
        <w:rPr>
          <w:rFonts w:ascii="Arial" w:hAnsi="Arial" w:cs="Arial"/>
          <w:bCs/>
        </w:rPr>
        <w:t xml:space="preserve"> adapt into a SWOT analysis my teamwork approach has enabled clarity on reinforcing strengths and addressing weaknesses (Johnson et al., 2021). My strengths encompass strong communication and problem-solving skills that ensure conflict </w:t>
      </w:r>
      <w:r w:rsidRPr="007F496F">
        <w:rPr>
          <w:rFonts w:ascii="Arial" w:hAnsi="Arial" w:cs="Arial"/>
          <w:bCs/>
        </w:rPr>
        <w:lastRenderedPageBreak/>
        <w:t xml:space="preserve">resolution and organization. However, I have recognised weaknesses including challenges with time management and occasional avoidance to facilitate multitasking. </w:t>
      </w:r>
    </w:p>
    <w:p w14:paraId="0DCF5F7C" w14:textId="5C2423D2" w:rsidR="00876174" w:rsidRPr="007F496F" w:rsidRDefault="00B26A65">
      <w:pPr>
        <w:spacing w:before="240" w:after="240"/>
        <w:rPr>
          <w:rFonts w:ascii="Arial" w:hAnsi="Arial" w:cs="Arial"/>
          <w:bCs/>
        </w:rPr>
      </w:pPr>
      <w:proofErr w:type="gramStart"/>
      <w:r w:rsidRPr="007F496F">
        <w:rPr>
          <w:rFonts w:ascii="Arial" w:hAnsi="Arial" w:cs="Arial"/>
          <w:bCs/>
        </w:rPr>
        <w:t>In order to</w:t>
      </w:r>
      <w:proofErr w:type="gramEnd"/>
      <w:r w:rsidRPr="007F496F">
        <w:rPr>
          <w:rFonts w:ascii="Arial" w:hAnsi="Arial" w:cs="Arial"/>
          <w:bCs/>
        </w:rPr>
        <w:t xml:space="preserve"> address these, I have applied through a structured schedule and learned to trust teammates with responsibilities. Opportunities for improvement include increased leadership development, while threats can be included from potential misalignment with team expectations. </w:t>
      </w:r>
      <w:r w:rsidR="00EB7D10" w:rsidRPr="007F496F">
        <w:rPr>
          <w:rFonts w:ascii="Arial" w:hAnsi="Arial" w:cs="Arial"/>
          <w:bCs/>
        </w:rPr>
        <w:t>To</w:t>
      </w:r>
      <w:r w:rsidRPr="007F496F">
        <w:rPr>
          <w:rFonts w:ascii="Arial" w:hAnsi="Arial" w:cs="Arial"/>
          <w:bCs/>
        </w:rPr>
        <w:t xml:space="preserve"> utilize the SWOT analysis, I have been enabled to develop a more strategic and effective team participation approach. </w:t>
      </w:r>
    </w:p>
    <w:p w14:paraId="0DCF5F7D" w14:textId="77777777" w:rsidR="00876174" w:rsidRPr="007F496F" w:rsidRDefault="00B26A65">
      <w:pPr>
        <w:spacing w:before="240" w:after="240"/>
        <w:rPr>
          <w:rFonts w:ascii="Arial" w:hAnsi="Arial" w:cs="Arial"/>
          <w:bCs/>
        </w:rPr>
      </w:pPr>
      <w:r w:rsidRPr="007F496F">
        <w:rPr>
          <w:rFonts w:ascii="Arial" w:hAnsi="Arial" w:cs="Arial"/>
          <w:bCs/>
        </w:rPr>
        <w:t>Thus, based on applying these leadership and team roles, I have increased both my teamwork and leadership capabilities. In addition, these models have leveraged my confidence, increased my adaptability to different team dynamics, and ensured me to contribute more effectively to team success.</w:t>
      </w:r>
    </w:p>
    <w:p w14:paraId="0DCF5F7E" w14:textId="77777777" w:rsidR="00876174" w:rsidRPr="007F496F" w:rsidRDefault="00B26A65">
      <w:pPr>
        <w:pStyle w:val="Heading1"/>
        <w:rPr>
          <w:rFonts w:ascii="Arial" w:hAnsi="Arial" w:cs="Arial"/>
          <w:b w:val="0"/>
          <w:bCs/>
          <w:sz w:val="24"/>
          <w:szCs w:val="24"/>
        </w:rPr>
      </w:pPr>
      <w:bookmarkStart w:id="6" w:name="_heading=h.3dy6vkm" w:colFirst="0" w:colLast="0"/>
      <w:bookmarkEnd w:id="6"/>
      <w:r w:rsidRPr="007F496F">
        <w:rPr>
          <w:rFonts w:ascii="Arial" w:hAnsi="Arial" w:cs="Arial"/>
          <w:b w:val="0"/>
          <w:bCs/>
          <w:sz w:val="24"/>
          <w:szCs w:val="24"/>
        </w:rPr>
        <w:t xml:space="preserve">Conclusion </w:t>
      </w:r>
    </w:p>
    <w:p w14:paraId="0DCF5F7F" w14:textId="77777777" w:rsidR="00876174" w:rsidRPr="007F496F" w:rsidRDefault="00B26A65">
      <w:pPr>
        <w:rPr>
          <w:rFonts w:ascii="Arial" w:hAnsi="Arial" w:cs="Arial"/>
          <w:bCs/>
        </w:rPr>
      </w:pPr>
      <w:bookmarkStart w:id="7" w:name="_heading=h.1t3h5sf" w:colFirst="0" w:colLast="0"/>
      <w:bookmarkEnd w:id="7"/>
      <w:r w:rsidRPr="007F496F">
        <w:rPr>
          <w:rFonts w:ascii="Arial" w:hAnsi="Arial" w:cs="Arial"/>
          <w:bCs/>
        </w:rPr>
        <w:t xml:space="preserve">Based on the abovementioned insights, it can be concluded that based on reflecting on my learning and development, I identified the requirements to develop the time management and conflict resolution while leveraging my strengths in communication, problem-solving, and stakeholder management. </w:t>
      </w:r>
    </w:p>
    <w:p w14:paraId="0DCF5F80" w14:textId="3CD88AA6" w:rsidR="00876174" w:rsidRPr="007F496F" w:rsidRDefault="00B26A65">
      <w:pPr>
        <w:rPr>
          <w:rFonts w:ascii="Arial" w:hAnsi="Arial" w:cs="Arial"/>
          <w:bCs/>
        </w:rPr>
      </w:pPr>
      <w:r w:rsidRPr="007F496F">
        <w:rPr>
          <w:rFonts w:ascii="Arial" w:hAnsi="Arial" w:cs="Arial"/>
          <w:bCs/>
        </w:rPr>
        <w:t>In terms of effective team members, I will increase tasks efficiently, use productivity tools, and practice active listening and mediation facilitated through a positive work environment that boosts diverse perspectives, and maintain accountability. These actions will increase teamwork, boost efficiency, and support my long-term professional growth.</w:t>
      </w:r>
      <w:r w:rsidRPr="007F496F">
        <w:rPr>
          <w:rFonts w:ascii="Arial" w:hAnsi="Arial" w:cs="Arial"/>
          <w:bCs/>
        </w:rPr>
        <w:br w:type="page"/>
      </w:r>
    </w:p>
    <w:p w14:paraId="0DCF5F81" w14:textId="77777777" w:rsidR="00876174" w:rsidRPr="007F496F" w:rsidRDefault="00B26A65">
      <w:pPr>
        <w:pStyle w:val="Heading1"/>
        <w:rPr>
          <w:rFonts w:ascii="Arial" w:hAnsi="Arial" w:cs="Arial"/>
          <w:b w:val="0"/>
          <w:bCs/>
          <w:sz w:val="24"/>
          <w:szCs w:val="24"/>
        </w:rPr>
      </w:pPr>
      <w:bookmarkStart w:id="8" w:name="_heading=h.4d34og8" w:colFirst="0" w:colLast="0"/>
      <w:bookmarkEnd w:id="8"/>
      <w:r w:rsidRPr="007F496F">
        <w:rPr>
          <w:rFonts w:ascii="Arial" w:hAnsi="Arial" w:cs="Arial"/>
          <w:b w:val="0"/>
          <w:bCs/>
          <w:sz w:val="24"/>
          <w:szCs w:val="24"/>
        </w:rPr>
        <w:lastRenderedPageBreak/>
        <w:t>Reference list</w:t>
      </w:r>
    </w:p>
    <w:p w14:paraId="0DCF5F82" w14:textId="77777777" w:rsidR="00876174" w:rsidRDefault="00B26A65">
      <w:pPr>
        <w:spacing w:before="0" w:after="240"/>
      </w:pPr>
      <w:r>
        <w:t xml:space="preserve">Adair, J.E. (2015). </w:t>
      </w:r>
      <w:r>
        <w:rPr>
          <w:i/>
        </w:rPr>
        <w:t>Effective Teambuilding</w:t>
      </w:r>
      <w:r>
        <w:t>. [online] Google Books. Available at: https://books.google.co.in/books/about/Effective_Teambuilding.html?id=EUjALNS9rE0C&amp;redir_esc=y [Accessed 10 Feb. 2025].</w:t>
      </w:r>
    </w:p>
    <w:p w14:paraId="0DCF5F83" w14:textId="77777777" w:rsidR="00876174" w:rsidRDefault="00B26A65">
      <w:pPr>
        <w:spacing w:before="0" w:after="240"/>
      </w:pPr>
      <w:r>
        <w:t xml:space="preserve">Adamis, D., </w:t>
      </w:r>
      <w:proofErr w:type="spellStart"/>
      <w:r>
        <w:t>Krompa</w:t>
      </w:r>
      <w:proofErr w:type="spellEnd"/>
      <w:r>
        <w:t xml:space="preserve">, G.M., Rauf, A., Mulligan, O. and O’Mahony, E. (2023). Belbin’s Team Role Balance and Team Effectiveness in Community Mental Health Teams in an Area of Northwest Ireland: Implications for Leadership. </w:t>
      </w:r>
      <w:r>
        <w:rPr>
          <w:i/>
        </w:rPr>
        <w:t>Merits</w:t>
      </w:r>
      <w:r>
        <w:t xml:space="preserve">, [online] 3(3), pp.604–614. </w:t>
      </w:r>
      <w:proofErr w:type="spellStart"/>
      <w:r>
        <w:t>doi:https</w:t>
      </w:r>
      <w:proofErr w:type="spellEnd"/>
      <w:r>
        <w:t>://doi.org/10.3390/merits3030036.</w:t>
      </w:r>
    </w:p>
    <w:p w14:paraId="0DCF5F84" w14:textId="77777777" w:rsidR="00876174" w:rsidRDefault="00B26A65">
      <w:pPr>
        <w:spacing w:before="0" w:after="240"/>
      </w:pPr>
      <w:r>
        <w:t xml:space="preserve">Anagnostakis, A. (2022). Fostering Conscious Leadership: Exploring Leaders’ Experience of Vertical Development during an Executive... </w:t>
      </w:r>
      <w:r>
        <w:rPr>
          <w:i/>
        </w:rPr>
        <w:t>ResearchGate</w:t>
      </w:r>
      <w:r>
        <w:t xml:space="preserve">. [online] </w:t>
      </w:r>
      <w:proofErr w:type="spellStart"/>
      <w:r>
        <w:t>doi:https</w:t>
      </w:r>
      <w:proofErr w:type="spellEnd"/>
      <w:r>
        <w:t>://doi.org/10.25907/00707.</w:t>
      </w:r>
    </w:p>
    <w:p w14:paraId="0DCF5F85" w14:textId="77777777" w:rsidR="00876174" w:rsidRDefault="00B26A65">
      <w:pPr>
        <w:spacing w:before="0" w:after="240"/>
      </w:pPr>
      <w:proofErr w:type="spellStart"/>
      <w:r>
        <w:t>Gogatz</w:t>
      </w:r>
      <w:proofErr w:type="spellEnd"/>
      <w:r>
        <w:t xml:space="preserve">, A.D. and Nil, M. (2023). Brainstorming: The Need for Professionalization of Facilitators and Participants. </w:t>
      </w:r>
      <w:r>
        <w:rPr>
          <w:i/>
        </w:rPr>
        <w:t>Journal of business and management studies</w:t>
      </w:r>
      <w:r>
        <w:t xml:space="preserve">, [online] 5(2), pp.72–82. </w:t>
      </w:r>
      <w:proofErr w:type="spellStart"/>
      <w:r>
        <w:t>doi:https</w:t>
      </w:r>
      <w:proofErr w:type="spellEnd"/>
      <w:r>
        <w:t>://doi.org/10.32996/jbms.2023.5.2.9.</w:t>
      </w:r>
    </w:p>
    <w:p w14:paraId="0DCF5F86" w14:textId="77777777" w:rsidR="00876174" w:rsidRDefault="00B26A65">
      <w:pPr>
        <w:spacing w:before="0" w:after="240"/>
      </w:pPr>
      <w:r>
        <w:t xml:space="preserve">Graffius, S.M. (2022). Phases of Team Development: Update for 2022. </w:t>
      </w:r>
      <w:proofErr w:type="spellStart"/>
      <w:r>
        <w:t>doi:https</w:t>
      </w:r>
      <w:proofErr w:type="spellEnd"/>
      <w:r>
        <w:t>://doi.org/10.13140/RG.2.2.19112.85766.</w:t>
      </w:r>
    </w:p>
    <w:p w14:paraId="0DCF5F87" w14:textId="77777777" w:rsidR="00876174" w:rsidRDefault="00B26A65">
      <w:pPr>
        <w:spacing w:before="0" w:after="240"/>
      </w:pPr>
      <w:r>
        <w:t xml:space="preserve">Johnson, S.S., Grossman, R., Miller, J.P., Christfort, K., Traylor, A.M., </w:t>
      </w:r>
      <w:proofErr w:type="spellStart"/>
      <w:r>
        <w:t>Schweissing</w:t>
      </w:r>
      <w:proofErr w:type="spellEnd"/>
      <w:r>
        <w:t xml:space="preserve">, E., Bonaventura, C.D., Salas, E., Kreamer, L., Stock, G., </w:t>
      </w:r>
      <w:proofErr w:type="spellStart"/>
      <w:r>
        <w:t>Rogelberg</w:t>
      </w:r>
      <w:proofErr w:type="spellEnd"/>
      <w:r>
        <w:t xml:space="preserve">, S. and Hickman, A. (2021). Knowing Well, Being Well: well-being born of understanding: The Science of Teamwork. </w:t>
      </w:r>
      <w:r>
        <w:rPr>
          <w:i/>
        </w:rPr>
        <w:t>American Journal of Health Promotion</w:t>
      </w:r>
      <w:r>
        <w:t xml:space="preserve">, [online] 35(5), pp.730–749. </w:t>
      </w:r>
      <w:proofErr w:type="spellStart"/>
      <w:r>
        <w:t>doi:https</w:t>
      </w:r>
      <w:proofErr w:type="spellEnd"/>
      <w:r>
        <w:t>://doi.org/10.1177/08901171211007955.</w:t>
      </w:r>
    </w:p>
    <w:p w14:paraId="0DCF5F88" w14:textId="77777777" w:rsidR="00876174" w:rsidRDefault="00B26A65">
      <w:pPr>
        <w:spacing w:before="0" w:after="240"/>
      </w:pPr>
      <w:r>
        <w:t xml:space="preserve">Meyers, M.C., </w:t>
      </w:r>
      <w:proofErr w:type="spellStart"/>
      <w:r>
        <w:t>Woerkom</w:t>
      </w:r>
      <w:proofErr w:type="spellEnd"/>
      <w:r>
        <w:t xml:space="preserve">, M. van and Bauwens, R. (2023). Stronger together: A multilevel study of collective strengths use and team performance. </w:t>
      </w:r>
      <w:r>
        <w:rPr>
          <w:i/>
        </w:rPr>
        <w:t>Journal of Business Research</w:t>
      </w:r>
      <w:r>
        <w:t xml:space="preserve">, [online] 159(1), p.113728. </w:t>
      </w:r>
      <w:proofErr w:type="spellStart"/>
      <w:r>
        <w:t>doi:https</w:t>
      </w:r>
      <w:proofErr w:type="spellEnd"/>
      <w:r>
        <w:t>://doi.org/10.1016/j.jbusres.2023.113728.</w:t>
      </w:r>
    </w:p>
    <w:p w14:paraId="0DCF5F89" w14:textId="77777777" w:rsidR="00876174" w:rsidRDefault="00B26A65">
      <w:pPr>
        <w:spacing w:before="0" w:after="240"/>
      </w:pPr>
      <w:r>
        <w:t xml:space="preserve">Mullins, L.J. and Christy, G. (2016). </w:t>
      </w:r>
      <w:r>
        <w:rPr>
          <w:i/>
        </w:rPr>
        <w:t xml:space="preserve">(2016). Management &amp; organisational behaviour Eleventh.(11 </w:t>
      </w:r>
      <w:proofErr w:type="spellStart"/>
      <w:r>
        <w:rPr>
          <w:i/>
        </w:rPr>
        <w:t>th</w:t>
      </w:r>
      <w:proofErr w:type="spellEnd"/>
      <w:r>
        <w:rPr>
          <w:i/>
        </w:rPr>
        <w:t xml:space="preserve"> Edition). </w:t>
      </w:r>
      <w:proofErr w:type="spellStart"/>
      <w:r>
        <w:rPr>
          <w:i/>
        </w:rPr>
        <w:t>Harlow:Pearson</w:t>
      </w:r>
      <w:proofErr w:type="spellEnd"/>
      <w:r>
        <w:t xml:space="preserve">. [online] www.pearson.com. Available at: </w:t>
      </w:r>
      <w:r>
        <w:lastRenderedPageBreak/>
        <w:t>https://www.pearson.com/en-gb/search.html?aq=Mullins%20Management-and-Organisational-Behaviour-11th-edn-11th-Edition [Accessed 10 Feb. 2025].</w:t>
      </w:r>
    </w:p>
    <w:p w14:paraId="0DCF5F8A" w14:textId="77777777" w:rsidR="00876174" w:rsidRDefault="00B26A65">
      <w:pPr>
        <w:spacing w:before="0" w:after="240"/>
      </w:pPr>
      <w:proofErr w:type="spellStart"/>
      <w:r>
        <w:t>Sayadat</w:t>
      </w:r>
      <w:proofErr w:type="spellEnd"/>
      <w:r>
        <w:t xml:space="preserve">, N. (2024). </w:t>
      </w:r>
      <w:r>
        <w:rPr>
          <w:i/>
        </w:rPr>
        <w:t>Review The Thomas Kilmann Conflict Resolution Model: What Lesson for Organizational Conflict Management...</w:t>
      </w:r>
      <w:r>
        <w:t xml:space="preserve"> [online] ResearchGate. Available at: https://www.researchgate.net/publication/382078559_Review_The_Thomas_Kilmann_Conflict_Resolution_Model_What_Lesson_for_Organizational_Conflict_Management_can_be_Drawn_from_this_Model [Accessed 10 Feb. 2025].</w:t>
      </w:r>
    </w:p>
    <w:p w14:paraId="0DCF5F8B" w14:textId="77777777" w:rsidR="00876174" w:rsidRPr="00413943" w:rsidRDefault="00B26A65">
      <w:pPr>
        <w:spacing w:before="0" w:after="240"/>
      </w:pPr>
      <w:proofErr w:type="spellStart"/>
      <w:r>
        <w:t>Shabur</w:t>
      </w:r>
      <w:proofErr w:type="spellEnd"/>
      <w:r>
        <w:t xml:space="preserve">, </w:t>
      </w:r>
      <w:proofErr w:type="spellStart"/>
      <w:r>
        <w:t>Md.A</w:t>
      </w:r>
      <w:proofErr w:type="spellEnd"/>
      <w:r>
        <w:t xml:space="preserve">. (2024). A comprehensive review on the impact of Industry 4.0 on the development </w:t>
      </w:r>
      <w:r w:rsidRPr="007F496F">
        <w:rPr>
          <w:color w:val="000000" w:themeColor="text1"/>
        </w:rPr>
        <w:t xml:space="preserve">of a sustainable environment. </w:t>
      </w:r>
      <w:r w:rsidRPr="007F496F">
        <w:rPr>
          <w:i/>
          <w:color w:val="000000" w:themeColor="text1"/>
        </w:rPr>
        <w:t>Discover sustainability</w:t>
      </w:r>
      <w:r w:rsidRPr="007F496F">
        <w:rPr>
          <w:color w:val="000000" w:themeColor="text1"/>
        </w:rPr>
        <w:t xml:space="preserve">, 5(1). </w:t>
      </w:r>
      <w:proofErr w:type="spellStart"/>
      <w:r w:rsidRPr="007F496F">
        <w:rPr>
          <w:color w:val="000000" w:themeColor="text1"/>
        </w:rPr>
        <w:t>doi:</w:t>
      </w:r>
      <w:hyperlink r:id="rId11">
        <w:r w:rsidRPr="007F496F">
          <w:rPr>
            <w:color w:val="000000" w:themeColor="text1"/>
            <w:u w:val="single"/>
          </w:rPr>
          <w:t>https</w:t>
        </w:r>
        <w:proofErr w:type="spellEnd"/>
        <w:r w:rsidRPr="007F496F">
          <w:rPr>
            <w:color w:val="000000" w:themeColor="text1"/>
            <w:u w:val="single"/>
          </w:rPr>
          <w:t>://doi.org/10.1007/s43621-024-00290-7</w:t>
        </w:r>
      </w:hyperlink>
      <w:r w:rsidRPr="007F496F">
        <w:rPr>
          <w:color w:val="000000" w:themeColor="text1"/>
        </w:rPr>
        <w:t>.</w:t>
      </w:r>
    </w:p>
    <w:p w14:paraId="0DCF5F8C" w14:textId="77777777" w:rsidR="00876174" w:rsidRPr="007F496F" w:rsidRDefault="00B26A65">
      <w:pPr>
        <w:spacing w:before="0" w:after="240"/>
        <w:rPr>
          <w:color w:val="000000" w:themeColor="text1"/>
        </w:rPr>
      </w:pPr>
      <w:r w:rsidRPr="007F496F">
        <w:rPr>
          <w:color w:val="000000" w:themeColor="text1"/>
        </w:rPr>
        <w:t>Cotrim, J., 2016. Exploring new ways of looking at leadership-A dissertation on the fundamental leadership qualifications in the workplace.</w:t>
      </w:r>
    </w:p>
    <w:p w14:paraId="0DCF5F8D" w14:textId="77777777" w:rsidR="00876174" w:rsidRPr="007F496F" w:rsidRDefault="00B26A65">
      <w:pPr>
        <w:spacing w:before="0" w:after="240"/>
        <w:rPr>
          <w:color w:val="000000" w:themeColor="text1"/>
        </w:rPr>
      </w:pPr>
      <w:r w:rsidRPr="007F496F">
        <w:rPr>
          <w:color w:val="000000" w:themeColor="text1"/>
        </w:rPr>
        <w:t xml:space="preserve">Benke, M., 2023. How to solve conflict situations better with the model of Thomas and Kilmann. </w:t>
      </w:r>
      <w:r w:rsidRPr="007F496F">
        <w:rPr>
          <w:i/>
          <w:color w:val="000000" w:themeColor="text1"/>
        </w:rPr>
        <w:t>Economic and Social Development: Book of Proceedings</w:t>
      </w:r>
      <w:r w:rsidRPr="007F496F">
        <w:rPr>
          <w:color w:val="000000" w:themeColor="text1"/>
        </w:rPr>
        <w:t>, pp.229-238.</w:t>
      </w:r>
    </w:p>
    <w:p w14:paraId="0DCF5F8E" w14:textId="77777777" w:rsidR="00876174" w:rsidRPr="007F496F" w:rsidRDefault="00B26A65">
      <w:pPr>
        <w:spacing w:before="0" w:after="240"/>
        <w:rPr>
          <w:color w:val="000000" w:themeColor="text1"/>
        </w:rPr>
      </w:pPr>
      <w:r w:rsidRPr="007F496F">
        <w:rPr>
          <w:color w:val="000000" w:themeColor="text1"/>
        </w:rPr>
        <w:t xml:space="preserve">Belbin, 2023. </w:t>
      </w:r>
      <w:r w:rsidRPr="007F496F">
        <w:rPr>
          <w:i/>
          <w:color w:val="000000" w:themeColor="text1"/>
        </w:rPr>
        <w:t>Thinking, social... action! Getting to know the nine Belbin Team Roles</w:t>
      </w:r>
      <w:r w:rsidRPr="007F496F">
        <w:rPr>
          <w:color w:val="000000" w:themeColor="text1"/>
        </w:rPr>
        <w:t>. [online] available at:&lt;</w:t>
      </w:r>
      <w:hyperlink r:id="rId12">
        <w:r w:rsidRPr="007F496F">
          <w:rPr>
            <w:color w:val="000000" w:themeColor="text1"/>
            <w:u w:val="single"/>
          </w:rPr>
          <w:t>https://www.belbin.com/resources/articles-directory/thinking-social-action</w:t>
        </w:r>
      </w:hyperlink>
      <w:r w:rsidRPr="007F496F">
        <w:rPr>
          <w:color w:val="000000" w:themeColor="text1"/>
        </w:rPr>
        <w:t>&gt; [Accessed on 7th March 2025]</w:t>
      </w:r>
    </w:p>
    <w:p w14:paraId="0DCF5F8F" w14:textId="77777777" w:rsidR="00876174" w:rsidRDefault="00876174"/>
    <w:p w14:paraId="0DCF5F90" w14:textId="77777777" w:rsidR="00876174" w:rsidRDefault="00876174"/>
    <w:p w14:paraId="0DCF5F91" w14:textId="77777777" w:rsidR="00876174" w:rsidRDefault="00876174"/>
    <w:p w14:paraId="0DCF5F92" w14:textId="77777777" w:rsidR="00876174" w:rsidRDefault="00876174"/>
    <w:p w14:paraId="0DCF5F93" w14:textId="77777777" w:rsidR="00876174" w:rsidRDefault="00876174"/>
    <w:p w14:paraId="0DCF5F94" w14:textId="77777777" w:rsidR="00876174" w:rsidRDefault="00876174"/>
    <w:p w14:paraId="0DCF5F95" w14:textId="77777777" w:rsidR="00876174" w:rsidRDefault="00876174"/>
    <w:sectPr w:rsidR="00876174">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88BD11" w14:textId="77777777" w:rsidR="00231E5F" w:rsidRDefault="00231E5F">
      <w:pPr>
        <w:spacing w:before="0" w:line="240" w:lineRule="auto"/>
      </w:pPr>
      <w:r>
        <w:separator/>
      </w:r>
    </w:p>
  </w:endnote>
  <w:endnote w:type="continuationSeparator" w:id="0">
    <w:p w14:paraId="6D43D4DE" w14:textId="77777777" w:rsidR="00231E5F" w:rsidRDefault="00231E5F">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CF5F9E" w14:textId="6BFF25A4" w:rsidR="00876174" w:rsidRDefault="00B26A65">
    <w:pPr>
      <w:pBdr>
        <w:top w:val="nil"/>
        <w:left w:val="nil"/>
        <w:bottom w:val="nil"/>
        <w:right w:val="nil"/>
        <w:between w:val="nil"/>
      </w:pBdr>
      <w:tabs>
        <w:tab w:val="center" w:pos="4513"/>
        <w:tab w:val="right" w:pos="9026"/>
      </w:tabs>
      <w:spacing w:before="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DCF5F9F" w14:textId="77777777" w:rsidR="00876174" w:rsidRDefault="00876174">
    <w:pPr>
      <w:pBdr>
        <w:top w:val="nil"/>
        <w:left w:val="nil"/>
        <w:bottom w:val="nil"/>
        <w:right w:val="nil"/>
        <w:between w:val="nil"/>
      </w:pBdr>
      <w:tabs>
        <w:tab w:val="center" w:pos="4513"/>
        <w:tab w:val="right" w:pos="9026"/>
      </w:tabs>
      <w:spacing w:before="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BC7391" w14:textId="77777777" w:rsidR="00231E5F" w:rsidRDefault="00231E5F">
      <w:pPr>
        <w:spacing w:before="0" w:line="240" w:lineRule="auto"/>
      </w:pPr>
      <w:r>
        <w:separator/>
      </w:r>
    </w:p>
  </w:footnote>
  <w:footnote w:type="continuationSeparator" w:id="0">
    <w:p w14:paraId="6BBBEF25" w14:textId="77777777" w:rsidR="00231E5F" w:rsidRDefault="00231E5F">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6174"/>
    <w:rsid w:val="000D10DB"/>
    <w:rsid w:val="001C304C"/>
    <w:rsid w:val="00231E5F"/>
    <w:rsid w:val="00413943"/>
    <w:rsid w:val="00430009"/>
    <w:rsid w:val="007F496F"/>
    <w:rsid w:val="00876174"/>
    <w:rsid w:val="00882F29"/>
    <w:rsid w:val="008A4F59"/>
    <w:rsid w:val="00951D2C"/>
    <w:rsid w:val="00B26A65"/>
    <w:rsid w:val="00C17675"/>
    <w:rsid w:val="00C83DBA"/>
    <w:rsid w:val="00EB7D10"/>
    <w:rsid w:val="00FC1F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F5F4D"/>
  <w15:docId w15:val="{2D5F131B-B267-413F-B661-44581FCEA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7C5409"/>
    <w:pPr>
      <w:tabs>
        <w:tab w:val="center" w:pos="4513"/>
        <w:tab w:val="right" w:pos="9026"/>
      </w:tabs>
      <w:spacing w:before="0" w:line="240" w:lineRule="auto"/>
    </w:pPr>
  </w:style>
  <w:style w:type="character" w:customStyle="1" w:styleId="HeaderChar">
    <w:name w:val="Header Char"/>
    <w:basedOn w:val="DefaultParagraphFont"/>
    <w:link w:val="Header"/>
    <w:uiPriority w:val="99"/>
    <w:rsid w:val="007C5409"/>
  </w:style>
  <w:style w:type="paragraph" w:styleId="Footer">
    <w:name w:val="footer"/>
    <w:basedOn w:val="Normal"/>
    <w:link w:val="FooterChar"/>
    <w:uiPriority w:val="99"/>
    <w:unhideWhenUsed/>
    <w:rsid w:val="007C5409"/>
    <w:pPr>
      <w:tabs>
        <w:tab w:val="center" w:pos="4513"/>
        <w:tab w:val="right" w:pos="9026"/>
      </w:tabs>
      <w:spacing w:before="0" w:line="240" w:lineRule="auto"/>
    </w:pPr>
  </w:style>
  <w:style w:type="character" w:customStyle="1" w:styleId="FooterChar">
    <w:name w:val="Footer Char"/>
    <w:basedOn w:val="DefaultParagraphFont"/>
    <w:link w:val="Footer"/>
    <w:uiPriority w:val="99"/>
    <w:rsid w:val="007C54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340965">
      <w:bodyDiv w:val="1"/>
      <w:marLeft w:val="0"/>
      <w:marRight w:val="0"/>
      <w:marTop w:val="0"/>
      <w:marBottom w:val="0"/>
      <w:divBdr>
        <w:top w:val="none" w:sz="0" w:space="0" w:color="auto"/>
        <w:left w:val="none" w:sz="0" w:space="0" w:color="auto"/>
        <w:bottom w:val="none" w:sz="0" w:space="0" w:color="auto"/>
        <w:right w:val="none" w:sz="0" w:space="0" w:color="auto"/>
      </w:divBdr>
    </w:div>
    <w:div w:id="98568768">
      <w:bodyDiv w:val="1"/>
      <w:marLeft w:val="0"/>
      <w:marRight w:val="0"/>
      <w:marTop w:val="0"/>
      <w:marBottom w:val="0"/>
      <w:divBdr>
        <w:top w:val="none" w:sz="0" w:space="0" w:color="auto"/>
        <w:left w:val="none" w:sz="0" w:space="0" w:color="auto"/>
        <w:bottom w:val="none" w:sz="0" w:space="0" w:color="auto"/>
        <w:right w:val="none" w:sz="0" w:space="0" w:color="auto"/>
      </w:divBdr>
    </w:div>
    <w:div w:id="11792759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elbin.com/resources/articles-directory/thinking-social-act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s43621-024-00290-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RYL0a0zAlaa+sc87vbS0xUVVnQ==">CgMxLjAyCGguZ2pkZ3hzMgloLjMwajB6bGwyCWguMWZvYjl0ZTIJaC4zem55c2g3MgloLjJldDkycDAyCGgudHlqY3d0MgloLjNkeTZ2a20yCWguMXQzaDVzZjIOaC5td2xqZ3hpOWdiZTMyCWguNGQzNG9nODgAciExY1BZN25MZjd1d3NENDU0LUZ2RkU3MVZ3ZDUtcTUzaTA=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1814</Words>
  <Characters>10340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SID</dc:creator>
  <cp:lastModifiedBy>Daniela Zanfir (2411191)</cp:lastModifiedBy>
  <cp:revision>8</cp:revision>
  <dcterms:created xsi:type="dcterms:W3CDTF">2025-02-10T10:19:00Z</dcterms:created>
  <dcterms:modified xsi:type="dcterms:W3CDTF">2025-03-11T21:08:00Z</dcterms:modified>
</cp:coreProperties>
</file>