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49704169"/>
        <w:docPartObj>
          <w:docPartGallery w:val="Cover Pages"/>
          <w:docPartUnique/>
        </w:docPartObj>
      </w:sdtPr>
      <w:sdtContent>
        <w:p w14:paraId="71FF08BE" w14:textId="244F0B4B" w:rsidR="00422ECD" w:rsidRDefault="00422ECD">
          <w:r>
            <w:rPr>
              <w:noProof/>
            </w:rPr>
            <mc:AlternateContent>
              <mc:Choice Requires="wpg">
                <w:drawing>
                  <wp:anchor distT="0" distB="0" distL="114300" distR="114300" simplePos="0" relativeHeight="251662336" behindDoc="0" locked="0" layoutInCell="1" allowOverlap="1" wp14:anchorId="5FFF4E58" wp14:editId="606D606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6F63A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1858D6" wp14:editId="4414E88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7360E0" w14:textId="786F38CB" w:rsidR="00422ECD" w:rsidRPr="00422ECD" w:rsidRDefault="00422ECD">
                                    <w:pPr>
                                      <w:pStyle w:val="NoSpacing"/>
                                      <w:jc w:val="right"/>
                                      <w:rPr>
                                        <w:color w:val="595959" w:themeColor="text1" w:themeTint="A6"/>
                                        <w:sz w:val="28"/>
                                        <w:szCs w:val="28"/>
                                      </w:rPr>
                                    </w:pPr>
                                    <w:r w:rsidRPr="00422ECD">
                                      <w:rPr>
                                        <w:color w:val="595959" w:themeColor="text1" w:themeTint="A6"/>
                                        <w:sz w:val="28"/>
                                        <w:szCs w:val="28"/>
                                      </w:rPr>
                                      <w:t>Piotr Czubinski</w:t>
                                    </w:r>
                                  </w:p>
                                </w:sdtContent>
                              </w:sdt>
                              <w:p w14:paraId="55583FD3" w14:textId="409F465C" w:rsidR="00422ECD" w:rsidRPr="00422ECD" w:rsidRDefault="00422ECD">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422ECD">
                                      <w:rPr>
                                        <w:color w:val="595959" w:themeColor="text1" w:themeTint="A6"/>
                                        <w:sz w:val="28"/>
                                        <w:szCs w:val="28"/>
                                      </w:rPr>
                                      <w:t>2237463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1858D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7360E0" w14:textId="786F38CB" w:rsidR="00422ECD" w:rsidRPr="00422ECD" w:rsidRDefault="00422ECD">
                              <w:pPr>
                                <w:pStyle w:val="NoSpacing"/>
                                <w:jc w:val="right"/>
                                <w:rPr>
                                  <w:color w:val="595959" w:themeColor="text1" w:themeTint="A6"/>
                                  <w:sz w:val="28"/>
                                  <w:szCs w:val="28"/>
                                </w:rPr>
                              </w:pPr>
                              <w:r w:rsidRPr="00422ECD">
                                <w:rPr>
                                  <w:color w:val="595959" w:themeColor="text1" w:themeTint="A6"/>
                                  <w:sz w:val="28"/>
                                  <w:szCs w:val="28"/>
                                </w:rPr>
                                <w:t>Piotr Czubinski</w:t>
                              </w:r>
                            </w:p>
                          </w:sdtContent>
                        </w:sdt>
                        <w:p w14:paraId="55583FD3" w14:textId="409F465C" w:rsidR="00422ECD" w:rsidRPr="00422ECD" w:rsidRDefault="00422ECD">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422ECD">
                                <w:rPr>
                                  <w:color w:val="595959" w:themeColor="text1" w:themeTint="A6"/>
                                  <w:sz w:val="28"/>
                                  <w:szCs w:val="28"/>
                                </w:rPr>
                                <w:t>2237463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1295443" wp14:editId="59928AA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E956AD" w14:textId="5AEE6062" w:rsidR="00422ECD" w:rsidRDefault="00422ECD">
                                <w:pPr>
                                  <w:pStyle w:val="NoSpacing"/>
                                  <w:jc w:val="right"/>
                                  <w:rPr>
                                    <w:color w:val="4472C4" w:themeColor="accent1"/>
                                    <w:sz w:val="28"/>
                                    <w:szCs w:val="28"/>
                                  </w:rPr>
                                </w:pPr>
                              </w:p>
                              <w:sdt>
                                <w:sdtPr>
                                  <w:rPr>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18AF0CDB" w14:textId="498850EE" w:rsidR="00422ECD" w:rsidRPr="00422ECD" w:rsidRDefault="00422ECD">
                                    <w:pPr>
                                      <w:pStyle w:val="NoSpacing"/>
                                      <w:jc w:val="right"/>
                                      <w:rPr>
                                        <w:color w:val="595959" w:themeColor="text1" w:themeTint="A6"/>
                                        <w:sz w:val="36"/>
                                        <w:szCs w:val="36"/>
                                      </w:rPr>
                                    </w:pPr>
                                    <w:r w:rsidRPr="00422ECD">
                                      <w:rPr>
                                        <w:sz w:val="36"/>
                                        <w:szCs w:val="36"/>
                                      </w:rPr>
                                      <w:t>Lecturer: Giulia Chifari</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29544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EE956AD" w14:textId="5AEE6062" w:rsidR="00422ECD" w:rsidRDefault="00422ECD">
                          <w:pPr>
                            <w:pStyle w:val="NoSpacing"/>
                            <w:jc w:val="right"/>
                            <w:rPr>
                              <w:color w:val="4472C4" w:themeColor="accent1"/>
                              <w:sz w:val="28"/>
                              <w:szCs w:val="28"/>
                            </w:rPr>
                          </w:pPr>
                        </w:p>
                        <w:sdt>
                          <w:sdtPr>
                            <w:rPr>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18AF0CDB" w14:textId="498850EE" w:rsidR="00422ECD" w:rsidRPr="00422ECD" w:rsidRDefault="00422ECD">
                              <w:pPr>
                                <w:pStyle w:val="NoSpacing"/>
                                <w:jc w:val="right"/>
                                <w:rPr>
                                  <w:color w:val="595959" w:themeColor="text1" w:themeTint="A6"/>
                                  <w:sz w:val="36"/>
                                  <w:szCs w:val="36"/>
                                </w:rPr>
                              </w:pPr>
                              <w:r w:rsidRPr="00422ECD">
                                <w:rPr>
                                  <w:sz w:val="36"/>
                                  <w:szCs w:val="36"/>
                                </w:rPr>
                                <w:t>Lecturer: Giulia Chifari</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5DDC2F7" wp14:editId="078D749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004125" w14:textId="1259208C" w:rsidR="00422ECD" w:rsidRDefault="00422EC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22ECD">
                                      <w:rPr>
                                        <w:caps/>
                                        <w:color w:val="4472C4" w:themeColor="accent1"/>
                                        <w:sz w:val="64"/>
                                        <w:szCs w:val="64"/>
                                      </w:rPr>
                                      <w:t>Managing the St Thomas Church Charity Food Donation Project</w:t>
                                    </w:r>
                                  </w:sdtContent>
                                </w:sdt>
                              </w:p>
                              <w:p w14:paraId="7B07ACDB" w14:textId="6703D9C5" w:rsidR="00422ECD" w:rsidRPr="00422ECD" w:rsidRDefault="00422ECD" w:rsidP="00422ECD">
                                <w:pPr>
                                  <w:pStyle w:val="breadcrumb-item"/>
                                  <w:shd w:val="clear" w:color="auto" w:fill="DAE3EB"/>
                                  <w:ind w:left="720"/>
                                  <w:rPr>
                                    <w:rFonts w:ascii="Arial" w:hAnsi="Arial" w:cs="Arial"/>
                                    <w:color w:val="1D2125"/>
                                    <w:sz w:val="28"/>
                                    <w:szCs w:val="28"/>
                                  </w:rPr>
                                </w:pPr>
                                <w:sdt>
                                  <w:sdtPr>
                                    <w:rPr>
                                      <w:rFonts w:ascii="Arial" w:hAnsi="Arial" w:cs="Arial"/>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422ECD">
                                      <w:rPr>
                                        <w:rFonts w:ascii="Arial" w:hAnsi="Arial" w:cs="Arial"/>
                                        <w:sz w:val="28"/>
                                        <w:szCs w:val="28"/>
                                      </w:rPr>
                                      <w:t>Module: Managing Projects in Organisations</w:t>
                                    </w:r>
                                  </w:sdtContent>
                                </w:sdt>
                                <w:r w:rsidRPr="00422ECD">
                                  <w:rPr>
                                    <w:rFonts w:ascii="Arial" w:hAnsi="Arial" w:cs="Arial"/>
                                    <w:sz w:val="28"/>
                                    <w:szCs w:val="28"/>
                                  </w:rPr>
                                  <w:t xml:space="preserve"> </w:t>
                                </w:r>
                                <w:hyperlink r:id="rId9" w:tooltip="Managing Projects in the Organisation (BMSW5009_SWAN)" w:history="1">
                                  <w:r w:rsidRPr="00422ECD">
                                    <w:rPr>
                                      <w:rStyle w:val="Hyperlink"/>
                                      <w:rFonts w:ascii="Arial" w:hAnsi="Arial" w:cs="Arial"/>
                                      <w:color w:val="000000"/>
                                      <w:sz w:val="28"/>
                                      <w:szCs w:val="28"/>
                                      <w:u w:val="none"/>
                                    </w:rPr>
                                    <w:t>BMSW5009</w:t>
                                  </w:r>
                                  <w:r>
                                    <w:rPr>
                                      <w:rStyle w:val="Hyperlink"/>
                                      <w:rFonts w:ascii="Arial" w:hAnsi="Arial" w:cs="Arial"/>
                                      <w:color w:val="000000"/>
                                      <w:sz w:val="28"/>
                                      <w:szCs w:val="28"/>
                                      <w:u w:val="none"/>
                                    </w:rPr>
                                    <w:t xml:space="preserve"> </w:t>
                                  </w:r>
                                  <w:r w:rsidRPr="00422ECD">
                                    <w:rPr>
                                      <w:rStyle w:val="Hyperlink"/>
                                      <w:rFonts w:ascii="Arial" w:hAnsi="Arial" w:cs="Arial"/>
                                      <w:color w:val="000000"/>
                                      <w:sz w:val="28"/>
                                      <w:szCs w:val="28"/>
                                      <w:u w:val="none"/>
                                    </w:rPr>
                                    <w:t>SWAN</w:t>
                                  </w:r>
                                </w:hyperlink>
                              </w:p>
                              <w:p w14:paraId="11CFF924" w14:textId="707F45F7" w:rsidR="00422ECD" w:rsidRDefault="00422EC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DDC2F7"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1004125" w14:textId="1259208C" w:rsidR="00422ECD" w:rsidRDefault="00422EC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22ECD">
                                <w:rPr>
                                  <w:caps/>
                                  <w:color w:val="4472C4" w:themeColor="accent1"/>
                                  <w:sz w:val="64"/>
                                  <w:szCs w:val="64"/>
                                </w:rPr>
                                <w:t>Managing the St Thomas Church Charity Food Donation Project</w:t>
                              </w:r>
                            </w:sdtContent>
                          </w:sdt>
                        </w:p>
                        <w:p w14:paraId="7B07ACDB" w14:textId="6703D9C5" w:rsidR="00422ECD" w:rsidRPr="00422ECD" w:rsidRDefault="00422ECD" w:rsidP="00422ECD">
                          <w:pPr>
                            <w:pStyle w:val="breadcrumb-item"/>
                            <w:shd w:val="clear" w:color="auto" w:fill="DAE3EB"/>
                            <w:ind w:left="720"/>
                            <w:rPr>
                              <w:rFonts w:ascii="Arial" w:hAnsi="Arial" w:cs="Arial"/>
                              <w:color w:val="1D2125"/>
                              <w:sz w:val="28"/>
                              <w:szCs w:val="28"/>
                            </w:rPr>
                          </w:pPr>
                          <w:sdt>
                            <w:sdtPr>
                              <w:rPr>
                                <w:rFonts w:ascii="Arial" w:hAnsi="Arial" w:cs="Arial"/>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422ECD">
                                <w:rPr>
                                  <w:rFonts w:ascii="Arial" w:hAnsi="Arial" w:cs="Arial"/>
                                  <w:sz w:val="28"/>
                                  <w:szCs w:val="28"/>
                                </w:rPr>
                                <w:t>Module: Managing Projects in Organisations</w:t>
                              </w:r>
                            </w:sdtContent>
                          </w:sdt>
                          <w:r w:rsidRPr="00422ECD">
                            <w:rPr>
                              <w:rFonts w:ascii="Arial" w:hAnsi="Arial" w:cs="Arial"/>
                              <w:sz w:val="28"/>
                              <w:szCs w:val="28"/>
                            </w:rPr>
                            <w:t xml:space="preserve"> </w:t>
                          </w:r>
                          <w:hyperlink r:id="rId10" w:tooltip="Managing Projects in the Organisation (BMSW5009_SWAN)" w:history="1">
                            <w:r w:rsidRPr="00422ECD">
                              <w:rPr>
                                <w:rStyle w:val="Hyperlink"/>
                                <w:rFonts w:ascii="Arial" w:hAnsi="Arial" w:cs="Arial"/>
                                <w:color w:val="000000"/>
                                <w:sz w:val="28"/>
                                <w:szCs w:val="28"/>
                                <w:u w:val="none"/>
                              </w:rPr>
                              <w:t>BMSW5009</w:t>
                            </w:r>
                            <w:r>
                              <w:rPr>
                                <w:rStyle w:val="Hyperlink"/>
                                <w:rFonts w:ascii="Arial" w:hAnsi="Arial" w:cs="Arial"/>
                                <w:color w:val="000000"/>
                                <w:sz w:val="28"/>
                                <w:szCs w:val="28"/>
                                <w:u w:val="none"/>
                              </w:rPr>
                              <w:t xml:space="preserve"> </w:t>
                            </w:r>
                            <w:r w:rsidRPr="00422ECD">
                              <w:rPr>
                                <w:rStyle w:val="Hyperlink"/>
                                <w:rFonts w:ascii="Arial" w:hAnsi="Arial" w:cs="Arial"/>
                                <w:color w:val="000000"/>
                                <w:sz w:val="28"/>
                                <w:szCs w:val="28"/>
                                <w:u w:val="none"/>
                              </w:rPr>
                              <w:t>SWAN</w:t>
                            </w:r>
                          </w:hyperlink>
                        </w:p>
                        <w:p w14:paraId="11CFF924" w14:textId="707F45F7" w:rsidR="00422ECD" w:rsidRDefault="00422ECD">
                          <w:pPr>
                            <w:jc w:val="right"/>
                            <w:rPr>
                              <w:smallCaps/>
                              <w:color w:val="404040" w:themeColor="text1" w:themeTint="BF"/>
                              <w:sz w:val="36"/>
                              <w:szCs w:val="36"/>
                            </w:rPr>
                          </w:pPr>
                        </w:p>
                      </w:txbxContent>
                    </v:textbox>
                    <w10:wrap type="square" anchorx="page" anchory="page"/>
                  </v:shape>
                </w:pict>
              </mc:Fallback>
            </mc:AlternateContent>
          </w:r>
        </w:p>
        <w:p w14:paraId="11ACDC63" w14:textId="31587AF7" w:rsidR="00422ECD" w:rsidRDefault="00422ECD">
          <w:pPr>
            <w:rPr>
              <w:rFonts w:asciiTheme="majorHAnsi" w:eastAsiaTheme="majorEastAsia" w:hAnsiTheme="majorHAnsi" w:cstheme="majorBidi"/>
              <w:color w:val="2F5496" w:themeColor="accent1" w:themeShade="BF"/>
              <w:sz w:val="40"/>
              <w:szCs w:val="40"/>
            </w:rPr>
          </w:pPr>
          <w:r>
            <w:br w:type="page"/>
          </w:r>
        </w:p>
      </w:sdtContent>
    </w:sdt>
    <w:sdt>
      <w:sdtPr>
        <w:id w:val="9609996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E8AD5DD" w14:textId="77777777" w:rsidR="002C3A3D" w:rsidRPr="00117D69" w:rsidRDefault="002C3A3D" w:rsidP="00117D69">
          <w:pPr>
            <w:pStyle w:val="TOCHeading"/>
            <w:spacing w:line="360" w:lineRule="auto"/>
            <w:rPr>
              <w:rFonts w:ascii="Arial" w:hAnsi="Arial" w:cs="Arial"/>
              <w:sz w:val="24"/>
              <w:szCs w:val="24"/>
            </w:rPr>
          </w:pPr>
          <w:r w:rsidRPr="00117D69">
            <w:rPr>
              <w:rFonts w:ascii="Arial" w:hAnsi="Arial" w:cs="Arial"/>
              <w:sz w:val="24"/>
              <w:szCs w:val="24"/>
            </w:rPr>
            <w:t>Contents</w:t>
          </w:r>
        </w:p>
        <w:p w14:paraId="3C0EA3ED" w14:textId="3726A1D8" w:rsidR="0049093C" w:rsidRPr="00117D69" w:rsidRDefault="002C3A3D"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r w:rsidRPr="00117D69">
            <w:rPr>
              <w:rFonts w:ascii="Arial" w:hAnsi="Arial" w:cs="Arial"/>
              <w:sz w:val="24"/>
              <w:szCs w:val="24"/>
            </w:rPr>
            <w:fldChar w:fldCharType="begin"/>
          </w:r>
          <w:r w:rsidRPr="00117D69">
            <w:rPr>
              <w:rFonts w:ascii="Arial" w:hAnsi="Arial" w:cs="Arial"/>
              <w:sz w:val="24"/>
              <w:szCs w:val="24"/>
            </w:rPr>
            <w:instrText xml:space="preserve"> TOC \o "1-3" \h \z \u </w:instrText>
          </w:r>
          <w:r w:rsidRPr="00117D69">
            <w:rPr>
              <w:rFonts w:ascii="Arial" w:hAnsi="Arial" w:cs="Arial"/>
              <w:sz w:val="24"/>
              <w:szCs w:val="24"/>
            </w:rPr>
            <w:fldChar w:fldCharType="separate"/>
          </w:r>
          <w:hyperlink w:anchor="_Toc233999336" w:history="1">
            <w:r w:rsidR="0049093C" w:rsidRPr="00117D69">
              <w:rPr>
                <w:rStyle w:val="Hyperlink"/>
                <w:rFonts w:ascii="Arial" w:hAnsi="Arial" w:cs="Arial"/>
                <w:noProof/>
                <w:sz w:val="24"/>
                <w:szCs w:val="24"/>
              </w:rPr>
              <w:t>Executive Summary</w:t>
            </w:r>
            <w:r w:rsidR="0049093C" w:rsidRPr="00117D69">
              <w:rPr>
                <w:rFonts w:ascii="Arial" w:hAnsi="Arial" w:cs="Arial"/>
                <w:noProof/>
                <w:webHidden/>
                <w:sz w:val="24"/>
                <w:szCs w:val="24"/>
              </w:rPr>
              <w:tab/>
            </w:r>
            <w:r w:rsidR="0049093C" w:rsidRPr="00117D69">
              <w:rPr>
                <w:rFonts w:ascii="Arial" w:hAnsi="Arial" w:cs="Arial"/>
                <w:noProof/>
                <w:webHidden/>
                <w:sz w:val="24"/>
                <w:szCs w:val="24"/>
              </w:rPr>
              <w:fldChar w:fldCharType="begin"/>
            </w:r>
            <w:r w:rsidR="0049093C" w:rsidRPr="00117D69">
              <w:rPr>
                <w:rFonts w:ascii="Arial" w:hAnsi="Arial" w:cs="Arial"/>
                <w:noProof/>
                <w:webHidden/>
                <w:sz w:val="24"/>
                <w:szCs w:val="24"/>
              </w:rPr>
              <w:instrText xml:space="preserve"> PAGEREF _Toc233999336 \h </w:instrText>
            </w:r>
            <w:r w:rsidR="0049093C" w:rsidRPr="00117D69">
              <w:rPr>
                <w:rFonts w:ascii="Arial" w:hAnsi="Arial" w:cs="Arial"/>
                <w:noProof/>
                <w:webHidden/>
                <w:sz w:val="24"/>
                <w:szCs w:val="24"/>
              </w:rPr>
            </w:r>
            <w:r w:rsidR="0049093C" w:rsidRPr="00117D69">
              <w:rPr>
                <w:rFonts w:ascii="Arial" w:hAnsi="Arial" w:cs="Arial"/>
                <w:noProof/>
                <w:webHidden/>
                <w:sz w:val="24"/>
                <w:szCs w:val="24"/>
              </w:rPr>
              <w:fldChar w:fldCharType="separate"/>
            </w:r>
            <w:r w:rsidR="0049093C" w:rsidRPr="00117D69">
              <w:rPr>
                <w:rFonts w:ascii="Arial" w:hAnsi="Arial" w:cs="Arial"/>
                <w:noProof/>
                <w:webHidden/>
                <w:sz w:val="24"/>
                <w:szCs w:val="24"/>
              </w:rPr>
              <w:t>2</w:t>
            </w:r>
            <w:r w:rsidR="0049093C" w:rsidRPr="00117D69">
              <w:rPr>
                <w:rFonts w:ascii="Arial" w:hAnsi="Arial" w:cs="Arial"/>
                <w:noProof/>
                <w:webHidden/>
                <w:sz w:val="24"/>
                <w:szCs w:val="24"/>
              </w:rPr>
              <w:fldChar w:fldCharType="end"/>
            </w:r>
          </w:hyperlink>
        </w:p>
        <w:p w14:paraId="18B39D8E" w14:textId="21C26C7A" w:rsidR="0049093C" w:rsidRPr="00117D69" w:rsidRDefault="0049093C"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33999337" w:history="1">
            <w:r w:rsidRPr="00117D69">
              <w:rPr>
                <w:rStyle w:val="Hyperlink"/>
                <w:rFonts w:ascii="Arial" w:hAnsi="Arial" w:cs="Arial"/>
                <w:noProof/>
                <w:sz w:val="24"/>
                <w:szCs w:val="24"/>
              </w:rPr>
              <w:t>1.Introduction</w:t>
            </w:r>
            <w:r w:rsidRPr="00117D69">
              <w:rPr>
                <w:rFonts w:ascii="Arial" w:hAnsi="Arial" w:cs="Arial"/>
                <w:noProof/>
                <w:webHidden/>
                <w:sz w:val="24"/>
                <w:szCs w:val="24"/>
              </w:rPr>
              <w:tab/>
            </w:r>
            <w:r w:rsidRPr="00117D69">
              <w:rPr>
                <w:rFonts w:ascii="Arial" w:hAnsi="Arial" w:cs="Arial"/>
                <w:noProof/>
                <w:webHidden/>
                <w:sz w:val="24"/>
                <w:szCs w:val="24"/>
              </w:rPr>
              <w:fldChar w:fldCharType="begin"/>
            </w:r>
            <w:r w:rsidRPr="00117D69">
              <w:rPr>
                <w:rFonts w:ascii="Arial" w:hAnsi="Arial" w:cs="Arial"/>
                <w:noProof/>
                <w:webHidden/>
                <w:sz w:val="24"/>
                <w:szCs w:val="24"/>
              </w:rPr>
              <w:instrText xml:space="preserve"> PAGEREF _Toc233999337 \h </w:instrText>
            </w:r>
            <w:r w:rsidRPr="00117D69">
              <w:rPr>
                <w:rFonts w:ascii="Arial" w:hAnsi="Arial" w:cs="Arial"/>
                <w:noProof/>
                <w:webHidden/>
                <w:sz w:val="24"/>
                <w:szCs w:val="24"/>
              </w:rPr>
            </w:r>
            <w:r w:rsidRPr="00117D69">
              <w:rPr>
                <w:rFonts w:ascii="Arial" w:hAnsi="Arial" w:cs="Arial"/>
                <w:noProof/>
                <w:webHidden/>
                <w:sz w:val="24"/>
                <w:szCs w:val="24"/>
              </w:rPr>
              <w:fldChar w:fldCharType="separate"/>
            </w:r>
            <w:r w:rsidRPr="00117D69">
              <w:rPr>
                <w:rFonts w:ascii="Arial" w:hAnsi="Arial" w:cs="Arial"/>
                <w:noProof/>
                <w:webHidden/>
                <w:sz w:val="24"/>
                <w:szCs w:val="24"/>
              </w:rPr>
              <w:t>3</w:t>
            </w:r>
            <w:r w:rsidRPr="00117D69">
              <w:rPr>
                <w:rFonts w:ascii="Arial" w:hAnsi="Arial" w:cs="Arial"/>
                <w:noProof/>
                <w:webHidden/>
                <w:sz w:val="24"/>
                <w:szCs w:val="24"/>
              </w:rPr>
              <w:fldChar w:fldCharType="end"/>
            </w:r>
          </w:hyperlink>
        </w:p>
        <w:p w14:paraId="3DB01DFD" w14:textId="3152F947" w:rsidR="0049093C" w:rsidRPr="00117D69" w:rsidRDefault="0049093C"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33999338" w:history="1">
            <w:r w:rsidRPr="00117D69">
              <w:rPr>
                <w:rStyle w:val="Hyperlink"/>
                <w:rFonts w:ascii="Arial" w:hAnsi="Arial" w:cs="Arial"/>
                <w:noProof/>
                <w:sz w:val="24"/>
                <w:szCs w:val="24"/>
              </w:rPr>
              <w:t>2. Project Management Tools</w:t>
            </w:r>
            <w:r w:rsidRPr="00117D69">
              <w:rPr>
                <w:rFonts w:ascii="Arial" w:hAnsi="Arial" w:cs="Arial"/>
                <w:noProof/>
                <w:webHidden/>
                <w:sz w:val="24"/>
                <w:szCs w:val="24"/>
              </w:rPr>
              <w:tab/>
            </w:r>
            <w:r w:rsidRPr="00117D69">
              <w:rPr>
                <w:rFonts w:ascii="Arial" w:hAnsi="Arial" w:cs="Arial"/>
                <w:noProof/>
                <w:webHidden/>
                <w:sz w:val="24"/>
                <w:szCs w:val="24"/>
              </w:rPr>
              <w:fldChar w:fldCharType="begin"/>
            </w:r>
            <w:r w:rsidRPr="00117D69">
              <w:rPr>
                <w:rFonts w:ascii="Arial" w:hAnsi="Arial" w:cs="Arial"/>
                <w:noProof/>
                <w:webHidden/>
                <w:sz w:val="24"/>
                <w:szCs w:val="24"/>
              </w:rPr>
              <w:instrText xml:space="preserve"> PAGEREF _Toc233999338 \h </w:instrText>
            </w:r>
            <w:r w:rsidRPr="00117D69">
              <w:rPr>
                <w:rFonts w:ascii="Arial" w:hAnsi="Arial" w:cs="Arial"/>
                <w:noProof/>
                <w:webHidden/>
                <w:sz w:val="24"/>
                <w:szCs w:val="24"/>
              </w:rPr>
            </w:r>
            <w:r w:rsidRPr="00117D69">
              <w:rPr>
                <w:rFonts w:ascii="Arial" w:hAnsi="Arial" w:cs="Arial"/>
                <w:noProof/>
                <w:webHidden/>
                <w:sz w:val="24"/>
                <w:szCs w:val="24"/>
              </w:rPr>
              <w:fldChar w:fldCharType="separate"/>
            </w:r>
            <w:r w:rsidRPr="00117D69">
              <w:rPr>
                <w:rFonts w:ascii="Arial" w:hAnsi="Arial" w:cs="Arial"/>
                <w:noProof/>
                <w:webHidden/>
                <w:sz w:val="24"/>
                <w:szCs w:val="24"/>
              </w:rPr>
              <w:t>4</w:t>
            </w:r>
            <w:r w:rsidRPr="00117D69">
              <w:rPr>
                <w:rFonts w:ascii="Arial" w:hAnsi="Arial" w:cs="Arial"/>
                <w:noProof/>
                <w:webHidden/>
                <w:sz w:val="24"/>
                <w:szCs w:val="24"/>
              </w:rPr>
              <w:fldChar w:fldCharType="end"/>
            </w:r>
          </w:hyperlink>
        </w:p>
        <w:p w14:paraId="287B3EBD" w14:textId="31448D63" w:rsidR="0049093C" w:rsidRPr="00117D69" w:rsidRDefault="0049093C"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33999339" w:history="1">
            <w:r w:rsidRPr="00117D69">
              <w:rPr>
                <w:rStyle w:val="Hyperlink"/>
                <w:rFonts w:ascii="Arial" w:hAnsi="Arial" w:cs="Arial"/>
                <w:noProof/>
                <w:sz w:val="24"/>
                <w:szCs w:val="24"/>
              </w:rPr>
              <w:t>3. Critical Discussion of How Those Tools Were Used in the Project.</w:t>
            </w:r>
            <w:r w:rsidRPr="00117D69">
              <w:rPr>
                <w:rFonts w:ascii="Arial" w:hAnsi="Arial" w:cs="Arial"/>
                <w:noProof/>
                <w:webHidden/>
                <w:sz w:val="24"/>
                <w:szCs w:val="24"/>
              </w:rPr>
              <w:tab/>
            </w:r>
            <w:r w:rsidRPr="00117D69">
              <w:rPr>
                <w:rFonts w:ascii="Arial" w:hAnsi="Arial" w:cs="Arial"/>
                <w:noProof/>
                <w:webHidden/>
                <w:sz w:val="24"/>
                <w:szCs w:val="24"/>
              </w:rPr>
              <w:fldChar w:fldCharType="begin"/>
            </w:r>
            <w:r w:rsidRPr="00117D69">
              <w:rPr>
                <w:rFonts w:ascii="Arial" w:hAnsi="Arial" w:cs="Arial"/>
                <w:noProof/>
                <w:webHidden/>
                <w:sz w:val="24"/>
                <w:szCs w:val="24"/>
              </w:rPr>
              <w:instrText xml:space="preserve"> PAGEREF _Toc233999339 \h </w:instrText>
            </w:r>
            <w:r w:rsidRPr="00117D69">
              <w:rPr>
                <w:rFonts w:ascii="Arial" w:hAnsi="Arial" w:cs="Arial"/>
                <w:noProof/>
                <w:webHidden/>
                <w:sz w:val="24"/>
                <w:szCs w:val="24"/>
              </w:rPr>
            </w:r>
            <w:r w:rsidRPr="00117D69">
              <w:rPr>
                <w:rFonts w:ascii="Arial" w:hAnsi="Arial" w:cs="Arial"/>
                <w:noProof/>
                <w:webHidden/>
                <w:sz w:val="24"/>
                <w:szCs w:val="24"/>
              </w:rPr>
              <w:fldChar w:fldCharType="separate"/>
            </w:r>
            <w:r w:rsidRPr="00117D69">
              <w:rPr>
                <w:rFonts w:ascii="Arial" w:hAnsi="Arial" w:cs="Arial"/>
                <w:noProof/>
                <w:webHidden/>
                <w:sz w:val="24"/>
                <w:szCs w:val="24"/>
              </w:rPr>
              <w:t>5</w:t>
            </w:r>
            <w:r w:rsidRPr="00117D69">
              <w:rPr>
                <w:rFonts w:ascii="Arial" w:hAnsi="Arial" w:cs="Arial"/>
                <w:noProof/>
                <w:webHidden/>
                <w:sz w:val="24"/>
                <w:szCs w:val="24"/>
              </w:rPr>
              <w:fldChar w:fldCharType="end"/>
            </w:r>
          </w:hyperlink>
        </w:p>
        <w:p w14:paraId="1B22AB9C" w14:textId="0E3137BC" w:rsidR="0049093C" w:rsidRPr="00117D69" w:rsidRDefault="0049093C"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33999340" w:history="1">
            <w:r w:rsidRPr="00117D69">
              <w:rPr>
                <w:rStyle w:val="Hyperlink"/>
                <w:rFonts w:ascii="Arial" w:hAnsi="Arial" w:cs="Arial"/>
                <w:noProof/>
                <w:sz w:val="24"/>
                <w:szCs w:val="24"/>
              </w:rPr>
              <w:t>4. Communication and Stakeholders.</w:t>
            </w:r>
            <w:r w:rsidRPr="00117D69">
              <w:rPr>
                <w:rFonts w:ascii="Arial" w:hAnsi="Arial" w:cs="Arial"/>
                <w:noProof/>
                <w:webHidden/>
                <w:sz w:val="24"/>
                <w:szCs w:val="24"/>
              </w:rPr>
              <w:tab/>
            </w:r>
            <w:r w:rsidRPr="00117D69">
              <w:rPr>
                <w:rFonts w:ascii="Arial" w:hAnsi="Arial" w:cs="Arial"/>
                <w:noProof/>
                <w:webHidden/>
                <w:sz w:val="24"/>
                <w:szCs w:val="24"/>
              </w:rPr>
              <w:fldChar w:fldCharType="begin"/>
            </w:r>
            <w:r w:rsidRPr="00117D69">
              <w:rPr>
                <w:rFonts w:ascii="Arial" w:hAnsi="Arial" w:cs="Arial"/>
                <w:noProof/>
                <w:webHidden/>
                <w:sz w:val="24"/>
                <w:szCs w:val="24"/>
              </w:rPr>
              <w:instrText xml:space="preserve"> PAGEREF _Toc233999340 \h </w:instrText>
            </w:r>
            <w:r w:rsidRPr="00117D69">
              <w:rPr>
                <w:rFonts w:ascii="Arial" w:hAnsi="Arial" w:cs="Arial"/>
                <w:noProof/>
                <w:webHidden/>
                <w:sz w:val="24"/>
                <w:szCs w:val="24"/>
              </w:rPr>
            </w:r>
            <w:r w:rsidRPr="00117D69">
              <w:rPr>
                <w:rFonts w:ascii="Arial" w:hAnsi="Arial" w:cs="Arial"/>
                <w:noProof/>
                <w:webHidden/>
                <w:sz w:val="24"/>
                <w:szCs w:val="24"/>
              </w:rPr>
              <w:fldChar w:fldCharType="separate"/>
            </w:r>
            <w:r w:rsidRPr="00117D69">
              <w:rPr>
                <w:rFonts w:ascii="Arial" w:hAnsi="Arial" w:cs="Arial"/>
                <w:noProof/>
                <w:webHidden/>
                <w:sz w:val="24"/>
                <w:szCs w:val="24"/>
              </w:rPr>
              <w:t>6</w:t>
            </w:r>
            <w:r w:rsidRPr="00117D69">
              <w:rPr>
                <w:rFonts w:ascii="Arial" w:hAnsi="Arial" w:cs="Arial"/>
                <w:noProof/>
                <w:webHidden/>
                <w:sz w:val="24"/>
                <w:szCs w:val="24"/>
              </w:rPr>
              <w:fldChar w:fldCharType="end"/>
            </w:r>
          </w:hyperlink>
        </w:p>
        <w:p w14:paraId="1C1E3613" w14:textId="0F5698D8" w:rsidR="0049093C" w:rsidRPr="00117D69" w:rsidRDefault="0049093C"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33999341" w:history="1">
            <w:r w:rsidRPr="00117D69">
              <w:rPr>
                <w:rStyle w:val="Hyperlink"/>
                <w:rFonts w:ascii="Arial" w:hAnsi="Arial" w:cs="Arial"/>
                <w:noProof/>
                <w:sz w:val="24"/>
                <w:szCs w:val="24"/>
              </w:rPr>
              <w:t>5. Conclusion.</w:t>
            </w:r>
            <w:r w:rsidRPr="00117D69">
              <w:rPr>
                <w:rFonts w:ascii="Arial" w:hAnsi="Arial" w:cs="Arial"/>
                <w:noProof/>
                <w:webHidden/>
                <w:sz w:val="24"/>
                <w:szCs w:val="24"/>
              </w:rPr>
              <w:tab/>
            </w:r>
            <w:r w:rsidRPr="00117D69">
              <w:rPr>
                <w:rFonts w:ascii="Arial" w:hAnsi="Arial" w:cs="Arial"/>
                <w:noProof/>
                <w:webHidden/>
                <w:sz w:val="24"/>
                <w:szCs w:val="24"/>
              </w:rPr>
              <w:fldChar w:fldCharType="begin"/>
            </w:r>
            <w:r w:rsidRPr="00117D69">
              <w:rPr>
                <w:rFonts w:ascii="Arial" w:hAnsi="Arial" w:cs="Arial"/>
                <w:noProof/>
                <w:webHidden/>
                <w:sz w:val="24"/>
                <w:szCs w:val="24"/>
              </w:rPr>
              <w:instrText xml:space="preserve"> PAGEREF _Toc233999341 \h </w:instrText>
            </w:r>
            <w:r w:rsidRPr="00117D69">
              <w:rPr>
                <w:rFonts w:ascii="Arial" w:hAnsi="Arial" w:cs="Arial"/>
                <w:noProof/>
                <w:webHidden/>
                <w:sz w:val="24"/>
                <w:szCs w:val="24"/>
              </w:rPr>
            </w:r>
            <w:r w:rsidRPr="00117D69">
              <w:rPr>
                <w:rFonts w:ascii="Arial" w:hAnsi="Arial" w:cs="Arial"/>
                <w:noProof/>
                <w:webHidden/>
                <w:sz w:val="24"/>
                <w:szCs w:val="24"/>
              </w:rPr>
              <w:fldChar w:fldCharType="separate"/>
            </w:r>
            <w:r w:rsidRPr="00117D69">
              <w:rPr>
                <w:rFonts w:ascii="Arial" w:hAnsi="Arial" w:cs="Arial"/>
                <w:noProof/>
                <w:webHidden/>
                <w:sz w:val="24"/>
                <w:szCs w:val="24"/>
              </w:rPr>
              <w:t>7</w:t>
            </w:r>
            <w:r w:rsidRPr="00117D69">
              <w:rPr>
                <w:rFonts w:ascii="Arial" w:hAnsi="Arial" w:cs="Arial"/>
                <w:noProof/>
                <w:webHidden/>
                <w:sz w:val="24"/>
                <w:szCs w:val="24"/>
              </w:rPr>
              <w:fldChar w:fldCharType="end"/>
            </w:r>
          </w:hyperlink>
        </w:p>
        <w:p w14:paraId="4E0D256F" w14:textId="0CC45528" w:rsidR="0049093C" w:rsidRPr="00117D69" w:rsidRDefault="0049093C"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33999342" w:history="1">
            <w:r w:rsidRPr="00117D69">
              <w:rPr>
                <w:rStyle w:val="Hyperlink"/>
                <w:rFonts w:ascii="Arial" w:hAnsi="Arial" w:cs="Arial"/>
                <w:noProof/>
                <w:sz w:val="24"/>
                <w:szCs w:val="24"/>
              </w:rPr>
              <w:t>6. Future Improvement.</w:t>
            </w:r>
            <w:r w:rsidRPr="00117D69">
              <w:rPr>
                <w:rFonts w:ascii="Arial" w:hAnsi="Arial" w:cs="Arial"/>
                <w:noProof/>
                <w:webHidden/>
                <w:sz w:val="24"/>
                <w:szCs w:val="24"/>
              </w:rPr>
              <w:tab/>
            </w:r>
            <w:r w:rsidRPr="00117D69">
              <w:rPr>
                <w:rFonts w:ascii="Arial" w:hAnsi="Arial" w:cs="Arial"/>
                <w:noProof/>
                <w:webHidden/>
                <w:sz w:val="24"/>
                <w:szCs w:val="24"/>
              </w:rPr>
              <w:fldChar w:fldCharType="begin"/>
            </w:r>
            <w:r w:rsidRPr="00117D69">
              <w:rPr>
                <w:rFonts w:ascii="Arial" w:hAnsi="Arial" w:cs="Arial"/>
                <w:noProof/>
                <w:webHidden/>
                <w:sz w:val="24"/>
                <w:szCs w:val="24"/>
              </w:rPr>
              <w:instrText xml:space="preserve"> PAGEREF _Toc233999342 \h </w:instrText>
            </w:r>
            <w:r w:rsidRPr="00117D69">
              <w:rPr>
                <w:rFonts w:ascii="Arial" w:hAnsi="Arial" w:cs="Arial"/>
                <w:noProof/>
                <w:webHidden/>
                <w:sz w:val="24"/>
                <w:szCs w:val="24"/>
              </w:rPr>
            </w:r>
            <w:r w:rsidRPr="00117D69">
              <w:rPr>
                <w:rFonts w:ascii="Arial" w:hAnsi="Arial" w:cs="Arial"/>
                <w:noProof/>
                <w:webHidden/>
                <w:sz w:val="24"/>
                <w:szCs w:val="24"/>
              </w:rPr>
              <w:fldChar w:fldCharType="separate"/>
            </w:r>
            <w:r w:rsidRPr="00117D69">
              <w:rPr>
                <w:rFonts w:ascii="Arial" w:hAnsi="Arial" w:cs="Arial"/>
                <w:noProof/>
                <w:webHidden/>
                <w:sz w:val="24"/>
                <w:szCs w:val="24"/>
              </w:rPr>
              <w:t>8</w:t>
            </w:r>
            <w:r w:rsidRPr="00117D69">
              <w:rPr>
                <w:rFonts w:ascii="Arial" w:hAnsi="Arial" w:cs="Arial"/>
                <w:noProof/>
                <w:webHidden/>
                <w:sz w:val="24"/>
                <w:szCs w:val="24"/>
              </w:rPr>
              <w:fldChar w:fldCharType="end"/>
            </w:r>
          </w:hyperlink>
        </w:p>
        <w:p w14:paraId="6961E572" w14:textId="1DE8E5D8" w:rsidR="0049093C" w:rsidRPr="00117D69" w:rsidRDefault="0049093C"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33999343" w:history="1">
            <w:r w:rsidRPr="00117D69">
              <w:rPr>
                <w:rStyle w:val="Hyperlink"/>
                <w:rFonts w:ascii="Arial" w:hAnsi="Arial" w:cs="Arial"/>
                <w:noProof/>
                <w:sz w:val="24"/>
                <w:szCs w:val="24"/>
              </w:rPr>
              <w:t>References:</w:t>
            </w:r>
            <w:r w:rsidRPr="00117D69">
              <w:rPr>
                <w:rFonts w:ascii="Arial" w:hAnsi="Arial" w:cs="Arial"/>
                <w:noProof/>
                <w:webHidden/>
                <w:sz w:val="24"/>
                <w:szCs w:val="24"/>
              </w:rPr>
              <w:tab/>
            </w:r>
            <w:r w:rsidRPr="00117D69">
              <w:rPr>
                <w:rFonts w:ascii="Arial" w:hAnsi="Arial" w:cs="Arial"/>
                <w:noProof/>
                <w:webHidden/>
                <w:sz w:val="24"/>
                <w:szCs w:val="24"/>
              </w:rPr>
              <w:fldChar w:fldCharType="begin"/>
            </w:r>
            <w:r w:rsidRPr="00117D69">
              <w:rPr>
                <w:rFonts w:ascii="Arial" w:hAnsi="Arial" w:cs="Arial"/>
                <w:noProof/>
                <w:webHidden/>
                <w:sz w:val="24"/>
                <w:szCs w:val="24"/>
              </w:rPr>
              <w:instrText xml:space="preserve"> PAGEREF _Toc233999343 \h </w:instrText>
            </w:r>
            <w:r w:rsidRPr="00117D69">
              <w:rPr>
                <w:rFonts w:ascii="Arial" w:hAnsi="Arial" w:cs="Arial"/>
                <w:noProof/>
                <w:webHidden/>
                <w:sz w:val="24"/>
                <w:szCs w:val="24"/>
              </w:rPr>
            </w:r>
            <w:r w:rsidRPr="00117D69">
              <w:rPr>
                <w:rFonts w:ascii="Arial" w:hAnsi="Arial" w:cs="Arial"/>
                <w:noProof/>
                <w:webHidden/>
                <w:sz w:val="24"/>
                <w:szCs w:val="24"/>
              </w:rPr>
              <w:fldChar w:fldCharType="separate"/>
            </w:r>
            <w:r w:rsidRPr="00117D69">
              <w:rPr>
                <w:rFonts w:ascii="Arial" w:hAnsi="Arial" w:cs="Arial"/>
                <w:noProof/>
                <w:webHidden/>
                <w:sz w:val="24"/>
                <w:szCs w:val="24"/>
              </w:rPr>
              <w:t>9</w:t>
            </w:r>
            <w:r w:rsidRPr="00117D69">
              <w:rPr>
                <w:rFonts w:ascii="Arial" w:hAnsi="Arial" w:cs="Arial"/>
                <w:noProof/>
                <w:webHidden/>
                <w:sz w:val="24"/>
                <w:szCs w:val="24"/>
              </w:rPr>
              <w:fldChar w:fldCharType="end"/>
            </w:r>
          </w:hyperlink>
        </w:p>
        <w:p w14:paraId="6BAC233F" w14:textId="777B1C1C" w:rsidR="0049093C" w:rsidRPr="00117D69" w:rsidRDefault="0049093C" w:rsidP="00117D69">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33999344" w:history="1">
            <w:r w:rsidRPr="00117D69">
              <w:rPr>
                <w:rStyle w:val="Hyperlink"/>
                <w:rFonts w:ascii="Arial" w:hAnsi="Arial" w:cs="Arial"/>
                <w:noProof/>
                <w:sz w:val="24"/>
                <w:szCs w:val="24"/>
              </w:rPr>
              <w:t>Appendix list:</w:t>
            </w:r>
            <w:r w:rsidRPr="00117D69">
              <w:rPr>
                <w:rFonts w:ascii="Arial" w:hAnsi="Arial" w:cs="Arial"/>
                <w:noProof/>
                <w:webHidden/>
                <w:sz w:val="24"/>
                <w:szCs w:val="24"/>
              </w:rPr>
              <w:tab/>
            </w:r>
            <w:r w:rsidRPr="00117D69">
              <w:rPr>
                <w:rFonts w:ascii="Arial" w:hAnsi="Arial" w:cs="Arial"/>
                <w:noProof/>
                <w:webHidden/>
                <w:sz w:val="24"/>
                <w:szCs w:val="24"/>
              </w:rPr>
              <w:fldChar w:fldCharType="begin"/>
            </w:r>
            <w:r w:rsidRPr="00117D69">
              <w:rPr>
                <w:rFonts w:ascii="Arial" w:hAnsi="Arial" w:cs="Arial"/>
                <w:noProof/>
                <w:webHidden/>
                <w:sz w:val="24"/>
                <w:szCs w:val="24"/>
              </w:rPr>
              <w:instrText xml:space="preserve"> PAGEREF _Toc233999344 \h </w:instrText>
            </w:r>
            <w:r w:rsidRPr="00117D69">
              <w:rPr>
                <w:rFonts w:ascii="Arial" w:hAnsi="Arial" w:cs="Arial"/>
                <w:noProof/>
                <w:webHidden/>
                <w:sz w:val="24"/>
                <w:szCs w:val="24"/>
              </w:rPr>
            </w:r>
            <w:r w:rsidRPr="00117D69">
              <w:rPr>
                <w:rFonts w:ascii="Arial" w:hAnsi="Arial" w:cs="Arial"/>
                <w:noProof/>
                <w:webHidden/>
                <w:sz w:val="24"/>
                <w:szCs w:val="24"/>
              </w:rPr>
              <w:fldChar w:fldCharType="separate"/>
            </w:r>
            <w:r w:rsidRPr="00117D69">
              <w:rPr>
                <w:rFonts w:ascii="Arial" w:hAnsi="Arial" w:cs="Arial"/>
                <w:noProof/>
                <w:webHidden/>
                <w:sz w:val="24"/>
                <w:szCs w:val="24"/>
              </w:rPr>
              <w:t>12</w:t>
            </w:r>
            <w:r w:rsidRPr="00117D69">
              <w:rPr>
                <w:rFonts w:ascii="Arial" w:hAnsi="Arial" w:cs="Arial"/>
                <w:noProof/>
                <w:webHidden/>
                <w:sz w:val="24"/>
                <w:szCs w:val="24"/>
              </w:rPr>
              <w:fldChar w:fldCharType="end"/>
            </w:r>
          </w:hyperlink>
        </w:p>
        <w:p w14:paraId="2EFC3910" w14:textId="45D12A1D" w:rsidR="002C3A3D" w:rsidRDefault="002C3A3D" w:rsidP="00117D69">
          <w:pPr>
            <w:spacing w:line="360" w:lineRule="auto"/>
            <w:rPr>
              <w:b/>
              <w:bCs/>
              <w:noProof/>
            </w:rPr>
          </w:pPr>
          <w:r w:rsidRPr="00117D69">
            <w:rPr>
              <w:rFonts w:ascii="Arial" w:hAnsi="Arial" w:cs="Arial"/>
              <w:b/>
              <w:bCs/>
              <w:noProof/>
              <w:sz w:val="24"/>
              <w:szCs w:val="24"/>
            </w:rPr>
            <w:fldChar w:fldCharType="end"/>
          </w:r>
        </w:p>
      </w:sdtContent>
    </w:sdt>
    <w:p w14:paraId="5E435659" w14:textId="77777777" w:rsidR="00B15C71" w:rsidRDefault="00017482">
      <w:pPr>
        <w:rPr>
          <w:rFonts w:asciiTheme="majorHAnsi" w:eastAsiaTheme="majorEastAsia" w:hAnsiTheme="majorHAnsi" w:cstheme="majorBidi"/>
          <w:color w:val="2F5496" w:themeColor="accent1" w:themeShade="BF"/>
          <w:sz w:val="40"/>
          <w:szCs w:val="40"/>
        </w:rPr>
      </w:pPr>
      <w:r>
        <w:br w:type="page"/>
      </w:r>
    </w:p>
    <w:p w14:paraId="135D6A26" w14:textId="1B52A13C" w:rsidR="00017482" w:rsidRPr="002C3A3D" w:rsidRDefault="00017482" w:rsidP="002C3A3D">
      <w:pPr>
        <w:pStyle w:val="TOCHeading"/>
      </w:pPr>
    </w:p>
    <w:p w14:paraId="7973504D" w14:textId="5661474C" w:rsidR="00ED2287" w:rsidRDefault="00E8697E" w:rsidP="00422ECD">
      <w:pPr>
        <w:pStyle w:val="Heading1"/>
      </w:pPr>
      <w:bookmarkStart w:id="0" w:name="_Toc233999336"/>
      <w:r>
        <w:t xml:space="preserve">Executive </w:t>
      </w:r>
      <w:r w:rsidR="00611C2B">
        <w:t>S</w:t>
      </w:r>
      <w:r>
        <w:t>ummary</w:t>
      </w:r>
      <w:bookmarkEnd w:id="0"/>
    </w:p>
    <w:p w14:paraId="3136B617" w14:textId="2AEF7F34" w:rsidR="00E8697E" w:rsidRPr="00EB6C45" w:rsidRDefault="00EB6C45" w:rsidP="00EB6C45">
      <w:pPr>
        <w:spacing w:line="360" w:lineRule="auto"/>
        <w:jc w:val="both"/>
        <w:rPr>
          <w:rFonts w:ascii="Arial" w:hAnsi="Arial" w:cs="Arial"/>
          <w:sz w:val="24"/>
          <w:szCs w:val="24"/>
        </w:rPr>
      </w:pPr>
      <w:r w:rsidRPr="00EB6C45">
        <w:rPr>
          <w:rFonts w:ascii="Arial" w:hAnsi="Arial" w:cs="Arial"/>
          <w:sz w:val="24"/>
          <w:szCs w:val="24"/>
        </w:rPr>
        <w:t xml:space="preserve">This report is a critical evaluation of planning and execution of the St Thomas Church Charity Food Donation Project undertaken as part of the Managing Projects in Organisations module. The project </w:t>
      </w:r>
      <w:proofErr w:type="gramStart"/>
      <w:r w:rsidRPr="00EB6C45">
        <w:rPr>
          <w:rFonts w:ascii="Arial" w:hAnsi="Arial" w:cs="Arial"/>
          <w:sz w:val="24"/>
          <w:szCs w:val="24"/>
        </w:rPr>
        <w:t>was intended</w:t>
      </w:r>
      <w:proofErr w:type="gramEnd"/>
      <w:r w:rsidRPr="00EB6C45">
        <w:rPr>
          <w:rFonts w:ascii="Arial" w:hAnsi="Arial" w:cs="Arial"/>
          <w:sz w:val="24"/>
          <w:szCs w:val="24"/>
        </w:rPr>
        <w:t xml:space="preserve"> at assisting St Thomas Church Charity in the collection of food and small monetary donations for the local families in need. The project was about useful </w:t>
      </w:r>
      <w:r w:rsidRPr="00EB6C45">
        <w:rPr>
          <w:rFonts w:ascii="Arial" w:hAnsi="Arial" w:cs="Arial"/>
          <w:sz w:val="24"/>
          <w:szCs w:val="24"/>
        </w:rPr>
        <w:t>long-life</w:t>
      </w:r>
      <w:r w:rsidRPr="00EB6C45">
        <w:rPr>
          <w:rFonts w:ascii="Arial" w:hAnsi="Arial" w:cs="Arial"/>
          <w:sz w:val="24"/>
          <w:szCs w:val="24"/>
        </w:rPr>
        <w:t xml:space="preserve"> products such as dry pasta, tinned food, beans, </w:t>
      </w:r>
      <w:proofErr w:type="gramStart"/>
      <w:r w:rsidRPr="00EB6C45">
        <w:rPr>
          <w:rFonts w:ascii="Arial" w:hAnsi="Arial" w:cs="Arial"/>
          <w:sz w:val="24"/>
          <w:szCs w:val="24"/>
        </w:rPr>
        <w:t>sweetcorn</w:t>
      </w:r>
      <w:proofErr w:type="gramEnd"/>
      <w:r w:rsidRPr="00EB6C45">
        <w:rPr>
          <w:rFonts w:ascii="Arial" w:hAnsi="Arial" w:cs="Arial"/>
          <w:sz w:val="24"/>
          <w:szCs w:val="24"/>
        </w:rPr>
        <w:t xml:space="preserve"> and pasta sauce.</w:t>
      </w:r>
      <w:r>
        <w:rPr>
          <w:rFonts w:ascii="Arial" w:hAnsi="Arial" w:cs="Arial"/>
          <w:sz w:val="24"/>
          <w:szCs w:val="24"/>
        </w:rPr>
        <w:t xml:space="preserve"> </w:t>
      </w:r>
      <w:r w:rsidRPr="00EB6C45">
        <w:rPr>
          <w:rFonts w:ascii="Arial" w:hAnsi="Arial" w:cs="Arial"/>
          <w:sz w:val="24"/>
          <w:szCs w:val="24"/>
        </w:rPr>
        <w:t xml:space="preserve">The report examines the use of project management tools and techniques throughout the project lifecycle, covering initiation, planning, execution, monitoring and control, closure, </w:t>
      </w:r>
      <w:proofErr w:type="gramStart"/>
      <w:r w:rsidRPr="00EB6C45">
        <w:rPr>
          <w:rFonts w:ascii="Arial" w:hAnsi="Arial" w:cs="Arial"/>
          <w:sz w:val="24"/>
          <w:szCs w:val="24"/>
        </w:rPr>
        <w:t>evaluation</w:t>
      </w:r>
      <w:proofErr w:type="gramEnd"/>
      <w:r w:rsidRPr="00EB6C45">
        <w:rPr>
          <w:rFonts w:ascii="Arial" w:hAnsi="Arial" w:cs="Arial"/>
          <w:sz w:val="24"/>
          <w:szCs w:val="24"/>
        </w:rPr>
        <w:t xml:space="preserve"> and lessons learned. The key tools used were project lifecycle, SMART objectives, stakeholder analysis, Power/Interest Grid, Work Breakdown Structure and Gantt Chart. These tools helped the team to clarify the purpose of the project, divide responsibilities, manage </w:t>
      </w:r>
      <w:proofErr w:type="gramStart"/>
      <w:r w:rsidRPr="00EB6C45">
        <w:rPr>
          <w:rFonts w:ascii="Arial" w:hAnsi="Arial" w:cs="Arial"/>
          <w:sz w:val="24"/>
          <w:szCs w:val="24"/>
        </w:rPr>
        <w:t>time</w:t>
      </w:r>
      <w:proofErr w:type="gramEnd"/>
      <w:r w:rsidRPr="00EB6C45">
        <w:rPr>
          <w:rFonts w:ascii="Arial" w:hAnsi="Arial" w:cs="Arial"/>
          <w:sz w:val="24"/>
          <w:szCs w:val="24"/>
        </w:rPr>
        <w:t xml:space="preserve"> and communicate with stakeholders.</w:t>
      </w:r>
      <w:r>
        <w:rPr>
          <w:rFonts w:ascii="Arial" w:hAnsi="Arial" w:cs="Arial"/>
          <w:sz w:val="24"/>
          <w:szCs w:val="24"/>
        </w:rPr>
        <w:t xml:space="preserve"> </w:t>
      </w:r>
      <w:r w:rsidRPr="00EB6C45">
        <w:rPr>
          <w:rFonts w:ascii="Arial" w:hAnsi="Arial" w:cs="Arial"/>
          <w:sz w:val="24"/>
          <w:szCs w:val="24"/>
        </w:rPr>
        <w:t xml:space="preserve">The project was successful as the main deliverable </w:t>
      </w:r>
      <w:proofErr w:type="gramStart"/>
      <w:r w:rsidRPr="00EB6C45">
        <w:rPr>
          <w:rFonts w:ascii="Arial" w:hAnsi="Arial" w:cs="Arial"/>
          <w:sz w:val="24"/>
          <w:szCs w:val="24"/>
        </w:rPr>
        <w:t>was achieved</w:t>
      </w:r>
      <w:proofErr w:type="gramEnd"/>
      <w:r w:rsidRPr="00EB6C45">
        <w:rPr>
          <w:rFonts w:ascii="Arial" w:hAnsi="Arial" w:cs="Arial"/>
          <w:sz w:val="24"/>
          <w:szCs w:val="24"/>
        </w:rPr>
        <w:t xml:space="preserve"> that is donations </w:t>
      </w:r>
      <w:proofErr w:type="gramStart"/>
      <w:r w:rsidRPr="00EB6C45">
        <w:rPr>
          <w:rFonts w:ascii="Arial" w:hAnsi="Arial" w:cs="Arial"/>
          <w:sz w:val="24"/>
          <w:szCs w:val="24"/>
        </w:rPr>
        <w:t>were collected</w:t>
      </w:r>
      <w:proofErr w:type="gramEnd"/>
      <w:r w:rsidRPr="00EB6C45">
        <w:rPr>
          <w:rFonts w:ascii="Arial" w:hAnsi="Arial" w:cs="Arial"/>
          <w:sz w:val="24"/>
          <w:szCs w:val="24"/>
        </w:rPr>
        <w:t xml:space="preserve"> and delivered to St Thomas Church Charity. However, the project also had some limitations such </w:t>
      </w:r>
      <w:r w:rsidRPr="00EB6C45">
        <w:rPr>
          <w:rFonts w:ascii="Arial" w:hAnsi="Arial" w:cs="Arial"/>
          <w:sz w:val="24"/>
          <w:szCs w:val="24"/>
        </w:rPr>
        <w:t>as limited</w:t>
      </w:r>
      <w:r w:rsidRPr="00EB6C45">
        <w:rPr>
          <w:rFonts w:ascii="Arial" w:hAnsi="Arial" w:cs="Arial"/>
          <w:sz w:val="24"/>
          <w:szCs w:val="24"/>
        </w:rPr>
        <w:t xml:space="preserve"> documentation and early assumptions on whether university students would donate.</w:t>
      </w:r>
    </w:p>
    <w:p w14:paraId="43F40F07" w14:textId="77777777" w:rsidR="00ED2287" w:rsidRDefault="00ED2287" w:rsidP="00422ECD">
      <w:pPr>
        <w:pStyle w:val="Heading1"/>
      </w:pPr>
    </w:p>
    <w:p w14:paraId="06FBD1E4" w14:textId="15557130" w:rsidR="00ED2287" w:rsidRPr="005C6D75" w:rsidRDefault="00ED2287" w:rsidP="005C6D75"/>
    <w:p w14:paraId="79016C2D" w14:textId="77777777" w:rsidR="00ED2287" w:rsidRDefault="00ED2287" w:rsidP="00422ECD">
      <w:pPr>
        <w:pStyle w:val="Heading1"/>
      </w:pPr>
    </w:p>
    <w:p w14:paraId="00BDD799" w14:textId="77777777" w:rsidR="00ED2287" w:rsidRDefault="00ED2287" w:rsidP="00422ECD">
      <w:pPr>
        <w:pStyle w:val="Heading1"/>
      </w:pPr>
    </w:p>
    <w:p w14:paraId="649B950C" w14:textId="77777777" w:rsidR="00ED2287" w:rsidRDefault="00ED2287" w:rsidP="00422ECD">
      <w:pPr>
        <w:pStyle w:val="Heading1"/>
      </w:pPr>
    </w:p>
    <w:p w14:paraId="2320E67F" w14:textId="77777777" w:rsidR="00ED2287" w:rsidRDefault="00ED2287" w:rsidP="00422ECD">
      <w:pPr>
        <w:pStyle w:val="Heading1"/>
      </w:pPr>
    </w:p>
    <w:p w14:paraId="2C9CF1FF" w14:textId="77777777" w:rsidR="00726EA3" w:rsidRDefault="00726EA3" w:rsidP="00422ECD">
      <w:pPr>
        <w:pStyle w:val="Heading1"/>
      </w:pPr>
    </w:p>
    <w:p w14:paraId="30914E23" w14:textId="77777777" w:rsidR="00483BF6" w:rsidRDefault="00483BF6" w:rsidP="00422ECD">
      <w:pPr>
        <w:pStyle w:val="Heading1"/>
      </w:pPr>
    </w:p>
    <w:p w14:paraId="20798F28" w14:textId="3DE5D70A" w:rsidR="00422ECD" w:rsidRPr="0002012A" w:rsidRDefault="00D249BF" w:rsidP="0002012A">
      <w:pPr>
        <w:pStyle w:val="Heading1"/>
      </w:pPr>
      <w:bookmarkStart w:id="1" w:name="_Toc233999337"/>
      <w:r w:rsidRPr="0002012A">
        <w:t>1.</w:t>
      </w:r>
      <w:r w:rsidR="00445CDA" w:rsidRPr="0002012A">
        <w:t>I</w:t>
      </w:r>
      <w:r w:rsidR="00422ECD" w:rsidRPr="0002012A">
        <w:t>ntroduction</w:t>
      </w:r>
      <w:bookmarkEnd w:id="1"/>
      <w:r w:rsidR="00422ECD" w:rsidRPr="0002012A">
        <w:t xml:space="preserve"> </w:t>
      </w:r>
    </w:p>
    <w:p w14:paraId="7275A694" w14:textId="77777777" w:rsidR="00422ECD" w:rsidRPr="00422ECD" w:rsidRDefault="00422ECD" w:rsidP="00422ECD">
      <w:pPr>
        <w:spacing w:line="360" w:lineRule="auto"/>
        <w:jc w:val="both"/>
        <w:rPr>
          <w:rFonts w:ascii="Arial" w:hAnsi="Arial" w:cs="Arial"/>
          <w:sz w:val="24"/>
          <w:szCs w:val="24"/>
        </w:rPr>
      </w:pPr>
    </w:p>
    <w:p w14:paraId="68C8693F" w14:textId="6556DCAC" w:rsidR="006625B1" w:rsidRDefault="00422ECD" w:rsidP="00422ECD">
      <w:pPr>
        <w:spacing w:line="360" w:lineRule="auto"/>
        <w:jc w:val="both"/>
        <w:rPr>
          <w:rFonts w:ascii="Arial" w:hAnsi="Arial" w:cs="Arial"/>
          <w:sz w:val="24"/>
          <w:szCs w:val="24"/>
        </w:rPr>
      </w:pPr>
      <w:r w:rsidRPr="00422ECD">
        <w:rPr>
          <w:rFonts w:ascii="Arial" w:hAnsi="Arial" w:cs="Arial"/>
          <w:sz w:val="24"/>
          <w:szCs w:val="24"/>
        </w:rPr>
        <w:t xml:space="preserve">This report critically discusses the project management tools and techniques to plan and implement the St Thomas Church Charity Food Donation Project. This project </w:t>
      </w:r>
      <w:proofErr w:type="gramStart"/>
      <w:r w:rsidRPr="00422ECD">
        <w:rPr>
          <w:rFonts w:ascii="Arial" w:hAnsi="Arial" w:cs="Arial"/>
          <w:sz w:val="24"/>
          <w:szCs w:val="24"/>
        </w:rPr>
        <w:t>was done</w:t>
      </w:r>
      <w:proofErr w:type="gramEnd"/>
      <w:r w:rsidRPr="00422ECD">
        <w:rPr>
          <w:rFonts w:ascii="Arial" w:hAnsi="Arial" w:cs="Arial"/>
          <w:sz w:val="24"/>
          <w:szCs w:val="24"/>
        </w:rPr>
        <w:t xml:space="preserve"> as part of the Managing Projects in Organisations module. The beneficiary organisation was St Thomas Church Charity. The purpose of the project was to collect food donations and small financial donations to support people in need in the local community. The aim of the project was to support St Thomas Church Charity, by collecting useful food items such as dry pasta, tinned food, beans, sweetcorn and pasta sauce and delivering them to the charity. The main </w:t>
      </w:r>
      <w:r w:rsidR="00AC4941">
        <w:rPr>
          <w:rFonts w:ascii="Arial" w:hAnsi="Arial" w:cs="Arial"/>
          <w:sz w:val="24"/>
          <w:szCs w:val="24"/>
        </w:rPr>
        <w:t>objectives</w:t>
      </w:r>
      <w:r w:rsidRPr="00422ECD">
        <w:rPr>
          <w:rFonts w:ascii="Arial" w:hAnsi="Arial" w:cs="Arial"/>
          <w:sz w:val="24"/>
          <w:szCs w:val="24"/>
        </w:rPr>
        <w:t xml:space="preserve"> were to ascertain what the charity required, advertise the project via Facebook, flyers and direct communication, gather donations from various </w:t>
      </w:r>
      <w:r w:rsidR="00F51FC8" w:rsidRPr="00422ECD">
        <w:rPr>
          <w:rFonts w:ascii="Arial" w:hAnsi="Arial" w:cs="Arial"/>
          <w:sz w:val="24"/>
          <w:szCs w:val="24"/>
        </w:rPr>
        <w:t>groups,</w:t>
      </w:r>
      <w:r w:rsidRPr="00422ECD">
        <w:rPr>
          <w:rFonts w:ascii="Arial" w:hAnsi="Arial" w:cs="Arial"/>
          <w:sz w:val="24"/>
          <w:szCs w:val="24"/>
        </w:rPr>
        <w:t xml:space="preserve"> and deliver the items within the university </w:t>
      </w:r>
      <w:r w:rsidR="00F51FC8" w:rsidRPr="00422ECD">
        <w:rPr>
          <w:rFonts w:ascii="Arial" w:hAnsi="Arial" w:cs="Arial"/>
          <w:sz w:val="24"/>
          <w:szCs w:val="24"/>
        </w:rPr>
        <w:t>time limit</w:t>
      </w:r>
      <w:r w:rsidRPr="00422ECD">
        <w:rPr>
          <w:rFonts w:ascii="Arial" w:hAnsi="Arial" w:cs="Arial"/>
          <w:sz w:val="24"/>
          <w:szCs w:val="24"/>
        </w:rPr>
        <w:t xml:space="preserve">. The project went through the project lifecycle: initiation, planning, execution, monitoring and control, closure, </w:t>
      </w:r>
      <w:r w:rsidR="00F51FC8" w:rsidRPr="00422ECD">
        <w:rPr>
          <w:rFonts w:ascii="Arial" w:hAnsi="Arial" w:cs="Arial"/>
          <w:sz w:val="24"/>
          <w:szCs w:val="24"/>
        </w:rPr>
        <w:t>evaluation,</w:t>
      </w:r>
      <w:r w:rsidRPr="00422ECD">
        <w:rPr>
          <w:rFonts w:ascii="Arial" w:hAnsi="Arial" w:cs="Arial"/>
          <w:sz w:val="24"/>
          <w:szCs w:val="24"/>
        </w:rPr>
        <w:t xml:space="preserve"> and lessons learned</w:t>
      </w:r>
      <w:r w:rsidR="006C385E">
        <w:rPr>
          <w:rFonts w:ascii="Arial" w:hAnsi="Arial" w:cs="Arial"/>
          <w:sz w:val="24"/>
          <w:szCs w:val="24"/>
        </w:rPr>
        <w:t xml:space="preserve"> </w:t>
      </w:r>
      <w:r w:rsidR="006C385E" w:rsidRPr="006C385E">
        <w:rPr>
          <w:rFonts w:ascii="Arial" w:hAnsi="Arial" w:cs="Arial"/>
          <w:sz w:val="24"/>
          <w:szCs w:val="24"/>
        </w:rPr>
        <w:t>(Hollister, 2017)</w:t>
      </w:r>
      <w:r w:rsidRPr="00422ECD">
        <w:rPr>
          <w:rFonts w:ascii="Arial" w:hAnsi="Arial" w:cs="Arial"/>
          <w:sz w:val="24"/>
          <w:szCs w:val="24"/>
        </w:rPr>
        <w:t>. This lifecycle was beneficial as it helped the team to understand the project as a structured process, rather than just collecting donations</w:t>
      </w:r>
      <w:r w:rsidR="00FE5C69" w:rsidRPr="00422ECD">
        <w:rPr>
          <w:rFonts w:ascii="Arial" w:hAnsi="Arial" w:cs="Arial"/>
          <w:sz w:val="24"/>
          <w:szCs w:val="24"/>
        </w:rPr>
        <w:t>.</w:t>
      </w:r>
      <w:r w:rsidRPr="00422ECD">
        <w:rPr>
          <w:rFonts w:ascii="Arial" w:hAnsi="Arial" w:cs="Arial"/>
          <w:sz w:val="24"/>
          <w:szCs w:val="24"/>
        </w:rPr>
        <w:t xml:space="preserve"> </w:t>
      </w:r>
      <w:r w:rsidR="006223E3">
        <w:rPr>
          <w:rFonts w:ascii="Arial" w:hAnsi="Arial" w:cs="Arial"/>
          <w:sz w:val="24"/>
          <w:szCs w:val="24"/>
        </w:rPr>
        <w:t>P</w:t>
      </w:r>
      <w:r w:rsidRPr="00422ECD">
        <w:rPr>
          <w:rFonts w:ascii="Arial" w:hAnsi="Arial" w:cs="Arial"/>
          <w:sz w:val="24"/>
          <w:szCs w:val="24"/>
        </w:rPr>
        <w:t>roject management provides a framework for defining work, organising resources and controlling progress</w:t>
      </w:r>
      <w:r w:rsidR="006223E3">
        <w:rPr>
          <w:rFonts w:ascii="Arial" w:hAnsi="Arial" w:cs="Arial"/>
          <w:sz w:val="24"/>
          <w:szCs w:val="24"/>
        </w:rPr>
        <w:t xml:space="preserve"> (</w:t>
      </w:r>
      <w:r w:rsidR="006223E3" w:rsidRPr="00422ECD">
        <w:rPr>
          <w:rFonts w:ascii="Arial" w:hAnsi="Arial" w:cs="Arial"/>
          <w:sz w:val="24"/>
          <w:szCs w:val="24"/>
        </w:rPr>
        <w:t xml:space="preserve">Heagney </w:t>
      </w:r>
      <w:r w:rsidR="008E784C">
        <w:rPr>
          <w:rFonts w:ascii="Arial" w:hAnsi="Arial" w:cs="Arial"/>
          <w:sz w:val="24"/>
          <w:szCs w:val="24"/>
        </w:rPr>
        <w:t>,</w:t>
      </w:r>
      <w:r w:rsidR="006223E3" w:rsidRPr="00422ECD">
        <w:rPr>
          <w:rFonts w:ascii="Arial" w:hAnsi="Arial" w:cs="Arial"/>
          <w:sz w:val="24"/>
          <w:szCs w:val="24"/>
        </w:rPr>
        <w:t>2016</w:t>
      </w:r>
      <w:r w:rsidR="00641B6F" w:rsidRPr="00422ECD">
        <w:rPr>
          <w:rFonts w:ascii="Arial" w:hAnsi="Arial" w:cs="Arial"/>
          <w:sz w:val="24"/>
          <w:szCs w:val="24"/>
        </w:rPr>
        <w:t>)</w:t>
      </w:r>
      <w:r w:rsidR="00641B6F">
        <w:rPr>
          <w:rFonts w:ascii="Arial" w:hAnsi="Arial" w:cs="Arial"/>
          <w:sz w:val="24"/>
          <w:szCs w:val="24"/>
        </w:rPr>
        <w:t>.</w:t>
      </w:r>
      <w:r w:rsidR="00641B6F" w:rsidRPr="00422ECD">
        <w:rPr>
          <w:rFonts w:ascii="Arial" w:hAnsi="Arial" w:cs="Arial"/>
          <w:sz w:val="24"/>
          <w:szCs w:val="24"/>
        </w:rPr>
        <w:t xml:space="preserve"> This</w:t>
      </w:r>
      <w:r w:rsidRPr="00422ECD">
        <w:rPr>
          <w:rFonts w:ascii="Arial" w:hAnsi="Arial" w:cs="Arial"/>
          <w:sz w:val="24"/>
          <w:szCs w:val="24"/>
        </w:rPr>
        <w:t xml:space="preserve"> was important because our project had limited time, limited resources and relied on other people’s willingness to donate.</w:t>
      </w:r>
    </w:p>
    <w:p w14:paraId="626223AF" w14:textId="05286C48" w:rsidR="00F15EDA" w:rsidRPr="0002012A" w:rsidRDefault="00F15EDA" w:rsidP="0002012A">
      <w:pPr>
        <w:pStyle w:val="Heading1"/>
      </w:pPr>
      <w:bookmarkStart w:id="2" w:name="_Toc233999338"/>
      <w:r w:rsidRPr="0002012A">
        <w:lastRenderedPageBreak/>
        <w:t>2. Project Management Tools</w:t>
      </w:r>
      <w:bookmarkEnd w:id="2"/>
    </w:p>
    <w:p w14:paraId="4FABB178" w14:textId="77777777" w:rsidR="00B47F38" w:rsidRDefault="00B47F38" w:rsidP="00B47F38"/>
    <w:p w14:paraId="6A43ED25" w14:textId="59FB8F3E" w:rsidR="00B47F38" w:rsidRDefault="00B47F38" w:rsidP="00EC41D5">
      <w:pPr>
        <w:spacing w:line="360" w:lineRule="auto"/>
        <w:jc w:val="both"/>
        <w:rPr>
          <w:rFonts w:ascii="Arial" w:hAnsi="Arial" w:cs="Arial"/>
          <w:sz w:val="24"/>
          <w:szCs w:val="24"/>
        </w:rPr>
      </w:pPr>
      <w:r w:rsidRPr="00A96CDA">
        <w:rPr>
          <w:rFonts w:ascii="Arial" w:hAnsi="Arial" w:cs="Arial"/>
          <w:sz w:val="24"/>
          <w:szCs w:val="24"/>
        </w:rPr>
        <w:t>Project management tools are useful because they help teams transition from an idea to a structured plan. Projects often bring with them some level of doubt, limited resources, deadlines, and stakeholders, which require the use of tools to clarify and manage the work (Kerzner, 2017). But tools do not guarantee success. They only matter if they are the right size and scope for the project.</w:t>
      </w:r>
      <w:r w:rsidR="00A96CDA">
        <w:rPr>
          <w:rFonts w:ascii="Arial" w:hAnsi="Arial" w:cs="Arial"/>
          <w:sz w:val="24"/>
          <w:szCs w:val="24"/>
        </w:rPr>
        <w:t xml:space="preserve"> </w:t>
      </w:r>
      <w:r w:rsidRPr="00A96CDA">
        <w:rPr>
          <w:rFonts w:ascii="Arial" w:hAnsi="Arial" w:cs="Arial"/>
          <w:sz w:val="24"/>
          <w:szCs w:val="24"/>
        </w:rPr>
        <w:t xml:space="preserve">A key tool is the project lifecycle. Breaking the project down into steps, such as initiation, planning, implementation, monitoring, </w:t>
      </w:r>
      <w:r w:rsidR="00F51FC8" w:rsidRPr="00A96CDA">
        <w:rPr>
          <w:rFonts w:ascii="Arial" w:hAnsi="Arial" w:cs="Arial"/>
          <w:sz w:val="24"/>
          <w:szCs w:val="24"/>
        </w:rPr>
        <w:t>closure,</w:t>
      </w:r>
      <w:r w:rsidRPr="00A96CDA">
        <w:rPr>
          <w:rFonts w:ascii="Arial" w:hAnsi="Arial" w:cs="Arial"/>
          <w:sz w:val="24"/>
          <w:szCs w:val="24"/>
        </w:rPr>
        <w:t xml:space="preserve"> and evaluation helps. This is helpful, as it gives the team a logical order to work through</w:t>
      </w:r>
      <w:r w:rsidR="004024A5">
        <w:rPr>
          <w:rFonts w:ascii="Arial" w:hAnsi="Arial" w:cs="Arial"/>
          <w:sz w:val="24"/>
          <w:szCs w:val="24"/>
        </w:rPr>
        <w:t xml:space="preserve"> (</w:t>
      </w:r>
      <w:proofErr w:type="spellStart"/>
      <w:r w:rsidR="004024A5" w:rsidRPr="004024A5">
        <w:rPr>
          <w:rFonts w:ascii="Arial" w:hAnsi="Arial" w:cs="Arial"/>
          <w:sz w:val="24"/>
          <w:szCs w:val="24"/>
        </w:rPr>
        <w:t>Bajar</w:t>
      </w:r>
      <w:r w:rsidR="00DA333F">
        <w:rPr>
          <w:rFonts w:ascii="Arial" w:hAnsi="Arial" w:cs="Arial"/>
          <w:sz w:val="24"/>
          <w:szCs w:val="24"/>
        </w:rPr>
        <w:t>e</w:t>
      </w:r>
      <w:proofErr w:type="spellEnd"/>
      <w:r w:rsidR="0000751A">
        <w:rPr>
          <w:rFonts w:ascii="Arial" w:hAnsi="Arial" w:cs="Arial"/>
          <w:sz w:val="24"/>
          <w:szCs w:val="24"/>
        </w:rPr>
        <w:t xml:space="preserve"> et al</w:t>
      </w:r>
      <w:r w:rsidR="00967A3B">
        <w:rPr>
          <w:rFonts w:ascii="Arial" w:hAnsi="Arial" w:cs="Arial"/>
          <w:sz w:val="24"/>
          <w:szCs w:val="24"/>
        </w:rPr>
        <w:t>.</w:t>
      </w:r>
      <w:r w:rsidR="0000751A">
        <w:rPr>
          <w:rFonts w:ascii="Arial" w:hAnsi="Arial" w:cs="Arial"/>
          <w:sz w:val="24"/>
          <w:szCs w:val="24"/>
        </w:rPr>
        <w:t>,</w:t>
      </w:r>
      <w:r w:rsidR="004024A5" w:rsidRPr="004024A5">
        <w:rPr>
          <w:rFonts w:ascii="Arial" w:hAnsi="Arial" w:cs="Arial"/>
          <w:sz w:val="24"/>
          <w:szCs w:val="24"/>
        </w:rPr>
        <w:t xml:space="preserve"> 202</w:t>
      </w:r>
      <w:r w:rsidR="00DF65BA">
        <w:rPr>
          <w:rFonts w:ascii="Arial" w:hAnsi="Arial" w:cs="Arial"/>
          <w:sz w:val="24"/>
          <w:szCs w:val="24"/>
        </w:rPr>
        <w:t>5</w:t>
      </w:r>
      <w:r w:rsidR="004024A5" w:rsidRPr="004024A5">
        <w:rPr>
          <w:rFonts w:ascii="Arial" w:hAnsi="Arial" w:cs="Arial"/>
          <w:sz w:val="24"/>
          <w:szCs w:val="24"/>
        </w:rPr>
        <w:t>).</w:t>
      </w:r>
      <w:r w:rsidRPr="00A96CDA">
        <w:rPr>
          <w:rFonts w:ascii="Arial" w:hAnsi="Arial" w:cs="Arial"/>
          <w:sz w:val="24"/>
          <w:szCs w:val="24"/>
        </w:rPr>
        <w:t xml:space="preserve"> </w:t>
      </w:r>
      <w:r w:rsidR="00C65BAB" w:rsidRPr="00C65BAB">
        <w:rPr>
          <w:rFonts w:ascii="Arial" w:hAnsi="Arial" w:cs="Arial"/>
          <w:sz w:val="24"/>
          <w:szCs w:val="24"/>
        </w:rPr>
        <w:t xml:space="preserve">In practice, however, projects do not always move smoothly from one phase to the next. Project work is often unpredictable and complicated so that planning and </w:t>
      </w:r>
      <w:r w:rsidR="00D12E6F">
        <w:rPr>
          <w:rFonts w:ascii="Arial" w:hAnsi="Arial" w:cs="Arial"/>
          <w:sz w:val="24"/>
          <w:szCs w:val="24"/>
        </w:rPr>
        <w:t>i</w:t>
      </w:r>
      <w:r w:rsidR="00D12E6F" w:rsidRPr="00D12E6F">
        <w:rPr>
          <w:rFonts w:ascii="Arial" w:hAnsi="Arial" w:cs="Arial"/>
          <w:sz w:val="24"/>
          <w:szCs w:val="24"/>
        </w:rPr>
        <w:t>mplementation does not have to</w:t>
      </w:r>
      <w:r w:rsidR="00EC41D5">
        <w:rPr>
          <w:rFonts w:ascii="Arial" w:hAnsi="Arial" w:cs="Arial"/>
          <w:sz w:val="24"/>
          <w:szCs w:val="24"/>
        </w:rPr>
        <w:t xml:space="preserve"> </w:t>
      </w:r>
      <w:r w:rsidR="00D12E6F" w:rsidRPr="00D12E6F">
        <w:rPr>
          <w:rFonts w:ascii="Arial" w:hAnsi="Arial" w:cs="Arial"/>
          <w:sz w:val="24"/>
          <w:szCs w:val="24"/>
        </w:rPr>
        <w:t xml:space="preserve">happen in a strict order; it can </w:t>
      </w:r>
      <w:proofErr w:type="gramStart"/>
      <w:r w:rsidR="00D12E6F" w:rsidRPr="00D12E6F">
        <w:rPr>
          <w:rFonts w:ascii="Arial" w:hAnsi="Arial" w:cs="Arial"/>
          <w:sz w:val="24"/>
          <w:szCs w:val="24"/>
        </w:rPr>
        <w:t>be linked</w:t>
      </w:r>
      <w:proofErr w:type="gramEnd"/>
      <w:r w:rsidR="00D12E6F" w:rsidRPr="00D12E6F">
        <w:rPr>
          <w:rFonts w:ascii="Arial" w:hAnsi="Arial" w:cs="Arial"/>
          <w:sz w:val="24"/>
          <w:szCs w:val="24"/>
        </w:rPr>
        <w:t xml:space="preserve"> together. </w:t>
      </w:r>
      <w:r w:rsidR="00C65BAB" w:rsidRPr="00C65BAB">
        <w:rPr>
          <w:rFonts w:ascii="Arial" w:hAnsi="Arial" w:cs="Arial"/>
          <w:sz w:val="24"/>
          <w:szCs w:val="24"/>
        </w:rPr>
        <w:t>(</w:t>
      </w:r>
      <w:proofErr w:type="spellStart"/>
      <w:r w:rsidR="00C65BAB" w:rsidRPr="00C65BAB">
        <w:rPr>
          <w:rFonts w:ascii="Arial" w:hAnsi="Arial" w:cs="Arial"/>
          <w:sz w:val="24"/>
          <w:szCs w:val="24"/>
        </w:rPr>
        <w:t>Cicmil</w:t>
      </w:r>
      <w:proofErr w:type="spellEnd"/>
      <w:r w:rsidR="00C65BAB" w:rsidRPr="00C65BAB">
        <w:rPr>
          <w:rFonts w:ascii="Arial" w:hAnsi="Arial" w:cs="Arial"/>
          <w:sz w:val="24"/>
          <w:szCs w:val="24"/>
        </w:rPr>
        <w:t xml:space="preserve"> et al., 2006).</w:t>
      </w:r>
      <w:r w:rsidR="00E85DDD">
        <w:rPr>
          <w:rFonts w:ascii="Arial" w:hAnsi="Arial" w:cs="Arial"/>
          <w:sz w:val="24"/>
          <w:szCs w:val="24"/>
        </w:rPr>
        <w:t xml:space="preserve"> </w:t>
      </w:r>
      <w:r w:rsidRPr="00A96CDA">
        <w:rPr>
          <w:rFonts w:ascii="Arial" w:hAnsi="Arial" w:cs="Arial"/>
          <w:sz w:val="24"/>
          <w:szCs w:val="24"/>
        </w:rPr>
        <w:t>Another useful tool is the SMART objective technique. SMART objectives help make project goals specific, measurable, attainable, realistic, and time bound. This minimises confusion as the team knows what it is trying to achieve (Project Management Institute, 2021). However, SMART objectives can be too narrow if the team is only concerned with measurable results and not wider learning or community value</w:t>
      </w:r>
      <w:r w:rsidR="00DA3FF0">
        <w:rPr>
          <w:rFonts w:ascii="Arial" w:hAnsi="Arial" w:cs="Arial"/>
          <w:sz w:val="24"/>
          <w:szCs w:val="24"/>
        </w:rPr>
        <w:t xml:space="preserve"> (</w:t>
      </w:r>
      <w:r w:rsidR="00DA3FF0" w:rsidRPr="00DA3FF0">
        <w:rPr>
          <w:rFonts w:ascii="Arial" w:hAnsi="Arial" w:cs="Arial"/>
          <w:sz w:val="24"/>
          <w:szCs w:val="24"/>
        </w:rPr>
        <w:t>Bjerke and Renger, 2017).</w:t>
      </w:r>
      <w:r w:rsidR="00E85DDD">
        <w:rPr>
          <w:rFonts w:ascii="Arial" w:hAnsi="Arial" w:cs="Arial"/>
          <w:sz w:val="24"/>
          <w:szCs w:val="24"/>
        </w:rPr>
        <w:t xml:space="preserve"> </w:t>
      </w:r>
      <w:r w:rsidRPr="00A96CDA">
        <w:rPr>
          <w:rFonts w:ascii="Arial" w:hAnsi="Arial" w:cs="Arial"/>
          <w:sz w:val="24"/>
          <w:szCs w:val="24"/>
        </w:rPr>
        <w:t xml:space="preserve">The Power/Interest Grid is a useful tool for stakeholder analysis, identifying stakeholders who need close management and those who need to </w:t>
      </w:r>
      <w:proofErr w:type="gramStart"/>
      <w:r w:rsidRPr="00A96CDA">
        <w:rPr>
          <w:rFonts w:ascii="Arial" w:hAnsi="Arial" w:cs="Arial"/>
          <w:sz w:val="24"/>
          <w:szCs w:val="24"/>
        </w:rPr>
        <w:t>be kept</w:t>
      </w:r>
      <w:proofErr w:type="gramEnd"/>
      <w:r w:rsidRPr="00A96CDA">
        <w:rPr>
          <w:rFonts w:ascii="Arial" w:hAnsi="Arial" w:cs="Arial"/>
          <w:sz w:val="24"/>
          <w:szCs w:val="24"/>
        </w:rPr>
        <w:t xml:space="preserve"> informed. Clegg, </w:t>
      </w:r>
      <w:proofErr w:type="spellStart"/>
      <w:r w:rsidRPr="00A96CDA">
        <w:rPr>
          <w:rFonts w:ascii="Arial" w:hAnsi="Arial" w:cs="Arial"/>
          <w:sz w:val="24"/>
          <w:szCs w:val="24"/>
        </w:rPr>
        <w:t>Skyttermoen</w:t>
      </w:r>
      <w:proofErr w:type="spellEnd"/>
      <w:r w:rsidRPr="00A96CDA">
        <w:rPr>
          <w:rFonts w:ascii="Arial" w:hAnsi="Arial" w:cs="Arial"/>
          <w:sz w:val="24"/>
          <w:szCs w:val="24"/>
        </w:rPr>
        <w:t xml:space="preserve"> and </w:t>
      </w:r>
      <w:proofErr w:type="spellStart"/>
      <w:r w:rsidRPr="00A96CDA">
        <w:rPr>
          <w:rFonts w:ascii="Arial" w:hAnsi="Arial" w:cs="Arial"/>
          <w:sz w:val="24"/>
          <w:szCs w:val="24"/>
        </w:rPr>
        <w:t>Vaagaasar</w:t>
      </w:r>
      <w:proofErr w:type="spellEnd"/>
      <w:r w:rsidRPr="00A96CDA">
        <w:rPr>
          <w:rFonts w:ascii="Arial" w:hAnsi="Arial" w:cs="Arial"/>
          <w:sz w:val="24"/>
          <w:szCs w:val="24"/>
        </w:rPr>
        <w:t xml:space="preserve"> (2020) argue that projects are about value creation for stakeholders not about outputs. However, the influence of stakeholders may vary over a project’s life cycle, so the grid should </w:t>
      </w:r>
      <w:proofErr w:type="gramStart"/>
      <w:r w:rsidRPr="00A96CDA">
        <w:rPr>
          <w:rFonts w:ascii="Arial" w:hAnsi="Arial" w:cs="Arial"/>
          <w:sz w:val="24"/>
          <w:szCs w:val="24"/>
        </w:rPr>
        <w:t>be reviewed</w:t>
      </w:r>
      <w:proofErr w:type="gramEnd"/>
      <w:r w:rsidRPr="00A96CDA">
        <w:rPr>
          <w:rFonts w:ascii="Arial" w:hAnsi="Arial" w:cs="Arial"/>
          <w:sz w:val="24"/>
          <w:szCs w:val="24"/>
        </w:rPr>
        <w:t xml:space="preserve"> and is not a fixed thing</w:t>
      </w:r>
      <w:r w:rsidR="00EA3CE0">
        <w:rPr>
          <w:rFonts w:ascii="Arial" w:hAnsi="Arial" w:cs="Arial"/>
          <w:sz w:val="24"/>
          <w:szCs w:val="24"/>
        </w:rPr>
        <w:t xml:space="preserve"> </w:t>
      </w:r>
      <w:r w:rsidR="00EA3CE0" w:rsidRPr="00EA3CE0">
        <w:rPr>
          <w:rFonts w:ascii="Arial" w:hAnsi="Arial" w:cs="Arial"/>
          <w:sz w:val="24"/>
          <w:szCs w:val="24"/>
        </w:rPr>
        <w:t>(Aaltonen and Kujala, 2010).</w:t>
      </w:r>
      <w:r w:rsidR="00390EED">
        <w:rPr>
          <w:rFonts w:ascii="Arial" w:hAnsi="Arial" w:cs="Arial"/>
          <w:sz w:val="24"/>
          <w:szCs w:val="24"/>
        </w:rPr>
        <w:t xml:space="preserve"> </w:t>
      </w:r>
      <w:r w:rsidRPr="00A96CDA">
        <w:rPr>
          <w:rFonts w:ascii="Arial" w:hAnsi="Arial" w:cs="Arial"/>
          <w:sz w:val="24"/>
          <w:szCs w:val="24"/>
        </w:rPr>
        <w:t>The Work Breakdown Structure (WBS) and Gantt Chart are also handy planning instruments. A WBS breaks down a project into smaller tasks, and a Gantt Chart puts those tasks into a timeline. WBS helps the project organisation by dividing the work into more distinct parts (</w:t>
      </w:r>
      <w:proofErr w:type="spellStart"/>
      <w:r w:rsidRPr="00A96CDA">
        <w:rPr>
          <w:rFonts w:ascii="Arial" w:hAnsi="Arial" w:cs="Arial"/>
          <w:sz w:val="24"/>
          <w:szCs w:val="24"/>
        </w:rPr>
        <w:t>Zecheru</w:t>
      </w:r>
      <w:proofErr w:type="spellEnd"/>
      <w:r w:rsidRPr="00A96CDA">
        <w:rPr>
          <w:rFonts w:ascii="Arial" w:hAnsi="Arial" w:cs="Arial"/>
          <w:sz w:val="24"/>
          <w:szCs w:val="24"/>
        </w:rPr>
        <w:t xml:space="preserve"> and Olaru, 2016). But it </w:t>
      </w:r>
      <w:r w:rsidR="00390EED" w:rsidRPr="00A96CDA">
        <w:rPr>
          <w:rFonts w:ascii="Arial" w:hAnsi="Arial" w:cs="Arial"/>
          <w:sz w:val="24"/>
          <w:szCs w:val="24"/>
        </w:rPr>
        <w:t>does not</w:t>
      </w:r>
      <w:r w:rsidRPr="00A96CDA">
        <w:rPr>
          <w:rFonts w:ascii="Arial" w:hAnsi="Arial" w:cs="Arial"/>
          <w:sz w:val="24"/>
          <w:szCs w:val="24"/>
        </w:rPr>
        <w:t xml:space="preserve"> specify when tasks should </w:t>
      </w:r>
      <w:proofErr w:type="gramStart"/>
      <w:r w:rsidRPr="00A96CDA">
        <w:rPr>
          <w:rFonts w:ascii="Arial" w:hAnsi="Arial" w:cs="Arial"/>
          <w:sz w:val="24"/>
          <w:szCs w:val="24"/>
        </w:rPr>
        <w:t>be performed</w:t>
      </w:r>
      <w:proofErr w:type="gramEnd"/>
      <w:r w:rsidRPr="00A96CDA">
        <w:rPr>
          <w:rFonts w:ascii="Arial" w:hAnsi="Arial" w:cs="Arial"/>
          <w:sz w:val="24"/>
          <w:szCs w:val="24"/>
        </w:rPr>
        <w:t>. A Gantt Chart gets over this by showing sequence and timing, but may be too simple to show uncertainty, for example waiting for replies or changes in donor actions</w:t>
      </w:r>
      <w:r w:rsidR="00842826">
        <w:rPr>
          <w:rFonts w:ascii="Arial" w:hAnsi="Arial" w:cs="Arial"/>
          <w:sz w:val="24"/>
          <w:szCs w:val="24"/>
        </w:rPr>
        <w:t xml:space="preserve"> </w:t>
      </w:r>
      <w:r w:rsidR="00842826" w:rsidRPr="00842826">
        <w:rPr>
          <w:rFonts w:ascii="Arial" w:hAnsi="Arial" w:cs="Arial"/>
          <w:sz w:val="24"/>
          <w:szCs w:val="24"/>
        </w:rPr>
        <w:t>(Maylor, 2001).</w:t>
      </w:r>
      <w:r w:rsidR="006B26DB">
        <w:rPr>
          <w:rFonts w:ascii="Arial" w:hAnsi="Arial" w:cs="Arial"/>
          <w:sz w:val="24"/>
          <w:szCs w:val="24"/>
        </w:rPr>
        <w:t xml:space="preserve"> </w:t>
      </w:r>
      <w:r w:rsidRPr="00A96CDA">
        <w:rPr>
          <w:rFonts w:ascii="Arial" w:hAnsi="Arial" w:cs="Arial"/>
          <w:sz w:val="24"/>
          <w:szCs w:val="24"/>
        </w:rPr>
        <w:t xml:space="preserve">Finally, the importance of reflection tools such as lessons learnt and Gibbs’ Reflective Cycle is that they help the team evaluate what went well, and what should improve. Gibbs (1988) suggests that reflection should lead to an action plan, not just description. This </w:t>
      </w:r>
      <w:r w:rsidRPr="00A96CDA">
        <w:rPr>
          <w:rFonts w:ascii="Arial" w:hAnsi="Arial" w:cs="Arial"/>
          <w:sz w:val="24"/>
          <w:szCs w:val="24"/>
        </w:rPr>
        <w:lastRenderedPageBreak/>
        <w:t xml:space="preserve">is important in project management as the learning </w:t>
      </w:r>
      <w:proofErr w:type="gramStart"/>
      <w:r w:rsidRPr="00A96CDA">
        <w:rPr>
          <w:rFonts w:ascii="Arial" w:hAnsi="Arial" w:cs="Arial"/>
          <w:sz w:val="24"/>
          <w:szCs w:val="24"/>
        </w:rPr>
        <w:t>is recorded</w:t>
      </w:r>
      <w:proofErr w:type="gramEnd"/>
      <w:r w:rsidRPr="00A96CDA">
        <w:rPr>
          <w:rFonts w:ascii="Arial" w:hAnsi="Arial" w:cs="Arial"/>
          <w:sz w:val="24"/>
          <w:szCs w:val="24"/>
        </w:rPr>
        <w:t xml:space="preserve"> and used for future performance improvement</w:t>
      </w:r>
      <w:r w:rsidR="00545F59">
        <w:rPr>
          <w:rFonts w:ascii="Arial" w:hAnsi="Arial" w:cs="Arial"/>
          <w:sz w:val="24"/>
          <w:szCs w:val="24"/>
        </w:rPr>
        <w:t xml:space="preserve"> </w:t>
      </w:r>
      <w:r w:rsidR="00545F59" w:rsidRPr="00545F59">
        <w:rPr>
          <w:rFonts w:ascii="Arial" w:hAnsi="Arial" w:cs="Arial"/>
          <w:sz w:val="24"/>
          <w:szCs w:val="24"/>
        </w:rPr>
        <w:t>(Duffield and Whitty, 2015</w:t>
      </w:r>
      <w:r w:rsidR="00AD6C1A">
        <w:rPr>
          <w:rFonts w:ascii="Arial" w:hAnsi="Arial" w:cs="Arial"/>
          <w:sz w:val="24"/>
          <w:szCs w:val="24"/>
        </w:rPr>
        <w:t>:</w:t>
      </w:r>
      <w:r w:rsidR="00AD6C1A" w:rsidRPr="00AD6C1A">
        <w:t xml:space="preserve"> </w:t>
      </w:r>
      <w:proofErr w:type="spellStart"/>
      <w:r w:rsidR="00AD6C1A" w:rsidRPr="00AD6C1A">
        <w:rPr>
          <w:rFonts w:ascii="Arial" w:hAnsi="Arial" w:cs="Arial"/>
          <w:sz w:val="24"/>
          <w:szCs w:val="24"/>
        </w:rPr>
        <w:t>Wyrozębski</w:t>
      </w:r>
      <w:proofErr w:type="spellEnd"/>
      <w:r w:rsidR="00AD6C1A" w:rsidRPr="00AD6C1A">
        <w:rPr>
          <w:rFonts w:ascii="Arial" w:hAnsi="Arial" w:cs="Arial"/>
          <w:sz w:val="24"/>
          <w:szCs w:val="24"/>
        </w:rPr>
        <w:t xml:space="preserve"> and Pawlak, 2021).</w:t>
      </w:r>
    </w:p>
    <w:p w14:paraId="185CB8E8" w14:textId="77777777" w:rsidR="00EA3014" w:rsidRDefault="00EA3014" w:rsidP="00EA3014">
      <w:pPr>
        <w:pStyle w:val="Heading1"/>
      </w:pPr>
    </w:p>
    <w:p w14:paraId="65D5DEB4" w14:textId="72BCD7E5" w:rsidR="00EA3014" w:rsidRPr="0002012A" w:rsidRDefault="00EA3014" w:rsidP="0002012A">
      <w:pPr>
        <w:pStyle w:val="Heading1"/>
      </w:pPr>
      <w:bookmarkStart w:id="3" w:name="_Toc233999339"/>
      <w:r w:rsidRPr="0002012A">
        <w:t xml:space="preserve">3. </w:t>
      </w:r>
      <w:r w:rsidRPr="0002012A">
        <w:t>Critical Discussion of How Those Tools Were Used in the Project</w:t>
      </w:r>
      <w:r w:rsidRPr="0002012A">
        <w:t>.</w:t>
      </w:r>
      <w:bookmarkEnd w:id="3"/>
    </w:p>
    <w:p w14:paraId="6CE89026" w14:textId="77777777" w:rsidR="00B04DDB" w:rsidRDefault="00B04DDB" w:rsidP="00B04DDB"/>
    <w:p w14:paraId="583EC5BC" w14:textId="50B493D7" w:rsidR="00B04DDB" w:rsidRDefault="00B04DDB" w:rsidP="00000AD6">
      <w:pPr>
        <w:spacing w:line="360" w:lineRule="auto"/>
        <w:jc w:val="both"/>
        <w:rPr>
          <w:rFonts w:ascii="Arial" w:hAnsi="Arial" w:cs="Arial"/>
          <w:sz w:val="24"/>
          <w:szCs w:val="24"/>
        </w:rPr>
      </w:pPr>
      <w:r w:rsidRPr="00B04DDB">
        <w:rPr>
          <w:rFonts w:ascii="Arial" w:hAnsi="Arial" w:cs="Arial"/>
          <w:sz w:val="24"/>
          <w:szCs w:val="24"/>
        </w:rPr>
        <w:t xml:space="preserve">The group found an actual need at the initiation stage. Initially we discussed different ideas such as using Amazon’s Donation of Hours scheme to tidy up areas less </w:t>
      </w:r>
      <w:r w:rsidRPr="00B04DDB">
        <w:rPr>
          <w:rFonts w:ascii="Arial" w:hAnsi="Arial" w:cs="Arial"/>
          <w:sz w:val="24"/>
          <w:szCs w:val="24"/>
        </w:rPr>
        <w:t>well-off</w:t>
      </w:r>
      <w:r w:rsidRPr="00B04DDB">
        <w:rPr>
          <w:rFonts w:ascii="Arial" w:hAnsi="Arial" w:cs="Arial"/>
          <w:sz w:val="24"/>
          <w:szCs w:val="24"/>
        </w:rPr>
        <w:t xml:space="preserve"> around Swansea and running a mindful session at </w:t>
      </w:r>
      <w:proofErr w:type="gramStart"/>
      <w:r w:rsidRPr="00B04DDB">
        <w:rPr>
          <w:rFonts w:ascii="Arial" w:hAnsi="Arial" w:cs="Arial"/>
          <w:sz w:val="24"/>
          <w:szCs w:val="24"/>
        </w:rPr>
        <w:t>uni</w:t>
      </w:r>
      <w:proofErr w:type="gramEnd"/>
      <w:r w:rsidRPr="00B04DDB">
        <w:rPr>
          <w:rFonts w:ascii="Arial" w:hAnsi="Arial" w:cs="Arial"/>
          <w:sz w:val="24"/>
          <w:szCs w:val="24"/>
        </w:rPr>
        <w:t xml:space="preserve">. However, Raluca contacted St Thomas Church Charity as a </w:t>
      </w:r>
      <w:r w:rsidR="008D22A7" w:rsidRPr="00B04DDB">
        <w:rPr>
          <w:rFonts w:ascii="Arial" w:hAnsi="Arial" w:cs="Arial"/>
          <w:sz w:val="24"/>
          <w:szCs w:val="24"/>
        </w:rPr>
        <w:t>backup</w:t>
      </w:r>
      <w:r w:rsidRPr="00B04DDB">
        <w:rPr>
          <w:rFonts w:ascii="Arial" w:hAnsi="Arial" w:cs="Arial"/>
          <w:sz w:val="24"/>
          <w:szCs w:val="24"/>
        </w:rPr>
        <w:t xml:space="preserve"> plan and received a positive response with a list of food items they wanted. This is how we selected a project that was realistic and useful and community based.</w:t>
      </w:r>
      <w:r w:rsidR="008D22A7">
        <w:rPr>
          <w:rFonts w:ascii="Arial" w:hAnsi="Arial" w:cs="Arial"/>
          <w:sz w:val="24"/>
          <w:szCs w:val="24"/>
        </w:rPr>
        <w:t xml:space="preserve"> </w:t>
      </w:r>
      <w:r w:rsidRPr="00B04DDB">
        <w:rPr>
          <w:rFonts w:ascii="Arial" w:hAnsi="Arial" w:cs="Arial"/>
          <w:sz w:val="24"/>
          <w:szCs w:val="24"/>
        </w:rPr>
        <w:t xml:space="preserve">The project lifecycle helped us understand that the project needed a clear start point, not just action. During the initiation, we explained the purpose, beneficiary organisation, </w:t>
      </w:r>
      <w:proofErr w:type="gramStart"/>
      <w:r w:rsidRPr="00B04DDB">
        <w:rPr>
          <w:rFonts w:ascii="Arial" w:hAnsi="Arial" w:cs="Arial"/>
          <w:sz w:val="24"/>
          <w:szCs w:val="24"/>
        </w:rPr>
        <w:t>possible donors</w:t>
      </w:r>
      <w:proofErr w:type="gramEnd"/>
      <w:r w:rsidRPr="00B04DDB">
        <w:rPr>
          <w:rFonts w:ascii="Arial" w:hAnsi="Arial" w:cs="Arial"/>
          <w:sz w:val="24"/>
          <w:szCs w:val="24"/>
        </w:rPr>
        <w:t xml:space="preserve"> and expected outcome. This was important as one of the common reasons for project failure is unclear project definition (Heagney, 2016).</w:t>
      </w:r>
      <w:r w:rsidR="00000AD6" w:rsidRPr="00000AD6">
        <w:t xml:space="preserve"> </w:t>
      </w:r>
      <w:r w:rsidR="00000AD6" w:rsidRPr="00000AD6">
        <w:rPr>
          <w:rFonts w:ascii="Arial" w:hAnsi="Arial" w:cs="Arial"/>
          <w:sz w:val="24"/>
          <w:szCs w:val="24"/>
        </w:rPr>
        <w:t xml:space="preserve">In the planning stage the group’s aim and objectives </w:t>
      </w:r>
      <w:proofErr w:type="gramStart"/>
      <w:r w:rsidR="00000AD6" w:rsidRPr="00000AD6">
        <w:rPr>
          <w:rFonts w:ascii="Arial" w:hAnsi="Arial" w:cs="Arial"/>
          <w:sz w:val="24"/>
          <w:szCs w:val="24"/>
        </w:rPr>
        <w:t>were developed</w:t>
      </w:r>
      <w:proofErr w:type="gramEnd"/>
      <w:r w:rsidR="00000AD6" w:rsidRPr="00000AD6">
        <w:rPr>
          <w:rFonts w:ascii="Arial" w:hAnsi="Arial" w:cs="Arial"/>
          <w:sz w:val="24"/>
          <w:szCs w:val="24"/>
        </w:rPr>
        <w:t xml:space="preserve">. The collection </w:t>
      </w:r>
      <w:proofErr w:type="gramStart"/>
      <w:r w:rsidR="00000AD6" w:rsidRPr="00000AD6">
        <w:rPr>
          <w:rFonts w:ascii="Arial" w:hAnsi="Arial" w:cs="Arial"/>
          <w:sz w:val="24"/>
          <w:szCs w:val="24"/>
        </w:rPr>
        <w:t>was aimed</w:t>
      </w:r>
      <w:proofErr w:type="gramEnd"/>
      <w:r w:rsidR="00000AD6" w:rsidRPr="00000AD6">
        <w:rPr>
          <w:rFonts w:ascii="Arial" w:hAnsi="Arial" w:cs="Arial"/>
          <w:sz w:val="24"/>
          <w:szCs w:val="24"/>
        </w:rPr>
        <w:t xml:space="preserve"> at helping St Thomas Church Charity by collecting food such as dry pasta, tinned food, sweetcorn, beans, and pasta sauce. The objective was to gather the items charity requested, promote the project, rally local </w:t>
      </w:r>
      <w:proofErr w:type="gramStart"/>
      <w:r w:rsidR="00000AD6" w:rsidRPr="00000AD6">
        <w:rPr>
          <w:rFonts w:ascii="Arial" w:hAnsi="Arial" w:cs="Arial"/>
          <w:sz w:val="24"/>
          <w:szCs w:val="24"/>
        </w:rPr>
        <w:t>support</w:t>
      </w:r>
      <w:proofErr w:type="gramEnd"/>
      <w:r w:rsidR="00000AD6" w:rsidRPr="00000AD6">
        <w:rPr>
          <w:rFonts w:ascii="Arial" w:hAnsi="Arial" w:cs="Arial"/>
          <w:sz w:val="24"/>
          <w:szCs w:val="24"/>
        </w:rPr>
        <w:t xml:space="preserve"> and ensure the donations arrived by the deadline. These goals helped the team stay on track. Clear objectives and scope minimise confusion since they indicate what the project should deliver and what is outside the project boundaries (Project Management Institute, 2021).</w:t>
      </w:r>
      <w:r w:rsidR="00651756">
        <w:rPr>
          <w:rFonts w:ascii="Arial" w:hAnsi="Arial" w:cs="Arial"/>
          <w:sz w:val="24"/>
          <w:szCs w:val="24"/>
        </w:rPr>
        <w:t xml:space="preserve"> </w:t>
      </w:r>
      <w:r w:rsidR="00000AD6" w:rsidRPr="00000AD6">
        <w:rPr>
          <w:rFonts w:ascii="Arial" w:hAnsi="Arial" w:cs="Arial"/>
          <w:sz w:val="24"/>
          <w:szCs w:val="24"/>
        </w:rPr>
        <w:t xml:space="preserve">The project was of local and practical scope. The project involved raising donations from Amazon colleagues, Tesco contacts, students, </w:t>
      </w:r>
      <w:proofErr w:type="gramStart"/>
      <w:r w:rsidR="00000AD6" w:rsidRPr="00000AD6">
        <w:rPr>
          <w:rFonts w:ascii="Arial" w:hAnsi="Arial" w:cs="Arial"/>
          <w:sz w:val="24"/>
          <w:szCs w:val="24"/>
        </w:rPr>
        <w:t>friends</w:t>
      </w:r>
      <w:proofErr w:type="gramEnd"/>
      <w:r w:rsidR="00000AD6" w:rsidRPr="00000AD6">
        <w:rPr>
          <w:rFonts w:ascii="Arial" w:hAnsi="Arial" w:cs="Arial"/>
          <w:sz w:val="24"/>
          <w:szCs w:val="24"/>
        </w:rPr>
        <w:t xml:space="preserve"> and the St Thomas 55+ community. This was not about fixing long-term poverty or running the wider operations of the charity. This was important because the project time scale was short and resources </w:t>
      </w:r>
      <w:proofErr w:type="gramStart"/>
      <w:r w:rsidR="00000AD6" w:rsidRPr="00000AD6">
        <w:rPr>
          <w:rFonts w:ascii="Arial" w:hAnsi="Arial" w:cs="Arial"/>
          <w:sz w:val="24"/>
          <w:szCs w:val="24"/>
        </w:rPr>
        <w:t>were limited</w:t>
      </w:r>
      <w:proofErr w:type="gramEnd"/>
      <w:r w:rsidR="00000AD6" w:rsidRPr="00000AD6">
        <w:rPr>
          <w:rFonts w:ascii="Arial" w:hAnsi="Arial" w:cs="Arial"/>
          <w:sz w:val="24"/>
          <w:szCs w:val="24"/>
        </w:rPr>
        <w:t>.</w:t>
      </w:r>
      <w:r w:rsidR="00651756">
        <w:rPr>
          <w:rFonts w:ascii="Arial" w:hAnsi="Arial" w:cs="Arial"/>
          <w:sz w:val="24"/>
          <w:szCs w:val="24"/>
        </w:rPr>
        <w:t xml:space="preserve"> </w:t>
      </w:r>
      <w:r w:rsidR="00000AD6" w:rsidRPr="00000AD6">
        <w:rPr>
          <w:rFonts w:ascii="Arial" w:hAnsi="Arial" w:cs="Arial"/>
          <w:sz w:val="24"/>
          <w:szCs w:val="24"/>
        </w:rPr>
        <w:t xml:space="preserve">The group used a WBS to break down the project into smaller activities like making flyers, creating the Facebook page, contacting Tesco, collecting donations, buying extra food, delivering </w:t>
      </w:r>
      <w:r w:rsidR="00D0183F" w:rsidRPr="00000AD6">
        <w:rPr>
          <w:rFonts w:ascii="Arial" w:hAnsi="Arial" w:cs="Arial"/>
          <w:sz w:val="24"/>
          <w:szCs w:val="24"/>
        </w:rPr>
        <w:t>supplies,</w:t>
      </w:r>
      <w:r w:rsidR="00000AD6" w:rsidRPr="00000AD6">
        <w:rPr>
          <w:rFonts w:ascii="Arial" w:hAnsi="Arial" w:cs="Arial"/>
          <w:sz w:val="24"/>
          <w:szCs w:val="24"/>
        </w:rPr>
        <w:t xml:space="preserve"> and recording evidence. This helped to make the roles easier to assign and the project to feel more manageable. The WBS, however, had its disadvantages. It showed what </w:t>
      </w:r>
      <w:r w:rsidR="00000AD6" w:rsidRPr="00000AD6">
        <w:rPr>
          <w:rFonts w:ascii="Arial" w:hAnsi="Arial" w:cs="Arial"/>
          <w:sz w:val="24"/>
          <w:szCs w:val="24"/>
        </w:rPr>
        <w:lastRenderedPageBreak/>
        <w:t xml:space="preserve">had to </w:t>
      </w:r>
      <w:proofErr w:type="gramStart"/>
      <w:r w:rsidR="00000AD6" w:rsidRPr="00000AD6">
        <w:rPr>
          <w:rFonts w:ascii="Arial" w:hAnsi="Arial" w:cs="Arial"/>
          <w:sz w:val="24"/>
          <w:szCs w:val="24"/>
        </w:rPr>
        <w:t>be done</w:t>
      </w:r>
      <w:proofErr w:type="gramEnd"/>
      <w:r w:rsidR="00000AD6" w:rsidRPr="00000AD6">
        <w:rPr>
          <w:rFonts w:ascii="Arial" w:hAnsi="Arial" w:cs="Arial"/>
          <w:sz w:val="24"/>
          <w:szCs w:val="24"/>
        </w:rPr>
        <w:t>, but not the order to do it in, or the time it would take.</w:t>
      </w:r>
      <w:r w:rsidR="00651756">
        <w:rPr>
          <w:rFonts w:ascii="Arial" w:hAnsi="Arial" w:cs="Arial"/>
          <w:sz w:val="24"/>
          <w:szCs w:val="24"/>
        </w:rPr>
        <w:t xml:space="preserve"> </w:t>
      </w:r>
      <w:r w:rsidR="00000AD6" w:rsidRPr="00000AD6">
        <w:rPr>
          <w:rFonts w:ascii="Arial" w:hAnsi="Arial" w:cs="Arial"/>
          <w:sz w:val="24"/>
          <w:szCs w:val="24"/>
        </w:rPr>
        <w:t>The group also used a Gantt Chart as well. The Gantt Chart helped us to organise tasks against dates</w:t>
      </w:r>
      <w:r w:rsidR="002E1F5B">
        <w:rPr>
          <w:rFonts w:ascii="Arial" w:hAnsi="Arial" w:cs="Arial"/>
          <w:sz w:val="24"/>
          <w:szCs w:val="24"/>
        </w:rPr>
        <w:t xml:space="preserve"> </w:t>
      </w:r>
      <w:r w:rsidR="00E6698B">
        <w:rPr>
          <w:rFonts w:ascii="Arial" w:hAnsi="Arial" w:cs="Arial"/>
          <w:sz w:val="24"/>
          <w:szCs w:val="24"/>
        </w:rPr>
        <w:t>(Appendix 1</w:t>
      </w:r>
      <w:r w:rsidR="002E1F5B">
        <w:rPr>
          <w:rFonts w:ascii="Arial" w:hAnsi="Arial" w:cs="Arial"/>
          <w:sz w:val="24"/>
          <w:szCs w:val="24"/>
        </w:rPr>
        <w:t>).</w:t>
      </w:r>
      <w:r w:rsidR="00000AD6" w:rsidRPr="00000AD6">
        <w:rPr>
          <w:rFonts w:ascii="Arial" w:hAnsi="Arial" w:cs="Arial"/>
          <w:sz w:val="24"/>
          <w:szCs w:val="24"/>
        </w:rPr>
        <w:t xml:space="preserve"> The group was still considering project ideas up until June 1. We focused on the Facebook page, </w:t>
      </w:r>
      <w:r w:rsidR="00D0183F" w:rsidRPr="00000AD6">
        <w:rPr>
          <w:rFonts w:ascii="Arial" w:hAnsi="Arial" w:cs="Arial"/>
          <w:sz w:val="24"/>
          <w:szCs w:val="24"/>
        </w:rPr>
        <w:t>flyers,</w:t>
      </w:r>
      <w:r w:rsidR="00000AD6" w:rsidRPr="00000AD6">
        <w:rPr>
          <w:rFonts w:ascii="Arial" w:hAnsi="Arial" w:cs="Arial"/>
          <w:sz w:val="24"/>
          <w:szCs w:val="24"/>
        </w:rPr>
        <w:t xml:space="preserve"> and Tesco communication from 1-7 June. Between 8 and 16 June we collected donations from Amazon night shift workers and the 55+ community and continued communications with Tesco. Tesco donations collected on 16 June. Additional food bought with donations on 16-17 June. The items arrived at the charity on June 17.</w:t>
      </w:r>
      <w:r w:rsidR="008C5DA7">
        <w:rPr>
          <w:rFonts w:ascii="Arial" w:hAnsi="Arial" w:cs="Arial"/>
          <w:sz w:val="24"/>
          <w:szCs w:val="24"/>
        </w:rPr>
        <w:t xml:space="preserve"> </w:t>
      </w:r>
      <w:r w:rsidR="00000AD6" w:rsidRPr="00000AD6">
        <w:rPr>
          <w:rFonts w:ascii="Arial" w:hAnsi="Arial" w:cs="Arial"/>
          <w:sz w:val="24"/>
          <w:szCs w:val="24"/>
        </w:rPr>
        <w:t xml:space="preserve">The Gantt Chart was one of the most useful tools as it displayed what </w:t>
      </w:r>
      <w:proofErr w:type="gramStart"/>
      <w:r w:rsidR="00000AD6" w:rsidRPr="00000AD6">
        <w:rPr>
          <w:rFonts w:ascii="Arial" w:hAnsi="Arial" w:cs="Arial"/>
          <w:sz w:val="24"/>
          <w:szCs w:val="24"/>
        </w:rPr>
        <w:t>was needed</w:t>
      </w:r>
      <w:proofErr w:type="gramEnd"/>
      <w:r w:rsidR="00000AD6" w:rsidRPr="00000AD6">
        <w:rPr>
          <w:rFonts w:ascii="Arial" w:hAnsi="Arial" w:cs="Arial"/>
          <w:sz w:val="24"/>
          <w:szCs w:val="24"/>
        </w:rPr>
        <w:t xml:space="preserve"> to happen first, what could overlap and what depended on other tasks. But it was not an infallible prediction. It </w:t>
      </w:r>
      <w:r w:rsidR="008C5DA7" w:rsidRPr="00000AD6">
        <w:rPr>
          <w:rFonts w:ascii="Arial" w:hAnsi="Arial" w:cs="Arial"/>
          <w:sz w:val="24"/>
          <w:szCs w:val="24"/>
        </w:rPr>
        <w:t>could not</w:t>
      </w:r>
      <w:r w:rsidR="00000AD6" w:rsidRPr="00000AD6">
        <w:rPr>
          <w:rFonts w:ascii="Arial" w:hAnsi="Arial" w:cs="Arial"/>
          <w:sz w:val="24"/>
          <w:szCs w:val="24"/>
        </w:rPr>
        <w:t xml:space="preserve"> express doubt fully, such as waiting for Tesco’s response or not knowing how many people would donate. Schedules are a useful tool for teams to plan and manage their </w:t>
      </w:r>
      <w:r w:rsidR="008C5DA7" w:rsidRPr="00000AD6">
        <w:rPr>
          <w:rFonts w:ascii="Arial" w:hAnsi="Arial" w:cs="Arial"/>
          <w:sz w:val="24"/>
          <w:szCs w:val="24"/>
        </w:rPr>
        <w:t>time but</w:t>
      </w:r>
      <w:r w:rsidR="00000AD6" w:rsidRPr="00000AD6">
        <w:rPr>
          <w:rFonts w:ascii="Arial" w:hAnsi="Arial" w:cs="Arial"/>
          <w:sz w:val="24"/>
          <w:szCs w:val="24"/>
        </w:rPr>
        <w:t xml:space="preserve"> need to </w:t>
      </w:r>
      <w:proofErr w:type="gramStart"/>
      <w:r w:rsidR="00000AD6" w:rsidRPr="00000AD6">
        <w:rPr>
          <w:rFonts w:ascii="Arial" w:hAnsi="Arial" w:cs="Arial"/>
          <w:sz w:val="24"/>
          <w:szCs w:val="24"/>
        </w:rPr>
        <w:t>be adjusted</w:t>
      </w:r>
      <w:proofErr w:type="gramEnd"/>
      <w:r w:rsidR="00000AD6" w:rsidRPr="00000AD6">
        <w:rPr>
          <w:rFonts w:ascii="Arial" w:hAnsi="Arial" w:cs="Arial"/>
          <w:sz w:val="24"/>
          <w:szCs w:val="24"/>
        </w:rPr>
        <w:t xml:space="preserve"> as conditions change (Lock 2020). </w:t>
      </w:r>
      <w:r w:rsidR="006B3AEE" w:rsidRPr="00000AD6">
        <w:rPr>
          <w:rFonts w:ascii="Arial" w:hAnsi="Arial" w:cs="Arial"/>
          <w:sz w:val="24"/>
          <w:szCs w:val="24"/>
        </w:rPr>
        <w:t>Th</w:t>
      </w:r>
      <w:r w:rsidR="006B3AEE">
        <w:rPr>
          <w:rFonts w:ascii="Arial" w:hAnsi="Arial" w:cs="Arial"/>
          <w:sz w:val="24"/>
          <w:szCs w:val="24"/>
        </w:rPr>
        <w:t>erefore,</w:t>
      </w:r>
      <w:r w:rsidR="00CD41C2">
        <w:rPr>
          <w:rFonts w:ascii="Arial" w:hAnsi="Arial" w:cs="Arial"/>
          <w:sz w:val="24"/>
          <w:szCs w:val="24"/>
        </w:rPr>
        <w:t xml:space="preserve"> </w:t>
      </w:r>
      <w:r w:rsidR="00CD41C2" w:rsidRPr="00000AD6">
        <w:rPr>
          <w:rFonts w:ascii="Arial" w:hAnsi="Arial" w:cs="Arial"/>
          <w:sz w:val="24"/>
          <w:szCs w:val="24"/>
        </w:rPr>
        <w:t>the</w:t>
      </w:r>
      <w:r w:rsidR="00000AD6" w:rsidRPr="00000AD6">
        <w:rPr>
          <w:rFonts w:ascii="Arial" w:hAnsi="Arial" w:cs="Arial"/>
          <w:sz w:val="24"/>
          <w:szCs w:val="24"/>
        </w:rPr>
        <w:t xml:space="preserve"> Gantt Chart </w:t>
      </w:r>
      <w:proofErr w:type="gramStart"/>
      <w:r w:rsidR="00000AD6" w:rsidRPr="00000AD6">
        <w:rPr>
          <w:rFonts w:ascii="Arial" w:hAnsi="Arial" w:cs="Arial"/>
          <w:sz w:val="24"/>
          <w:szCs w:val="24"/>
        </w:rPr>
        <w:t>was best used</w:t>
      </w:r>
      <w:proofErr w:type="gramEnd"/>
      <w:r w:rsidR="00000AD6" w:rsidRPr="00000AD6">
        <w:rPr>
          <w:rFonts w:ascii="Arial" w:hAnsi="Arial" w:cs="Arial"/>
          <w:sz w:val="24"/>
          <w:szCs w:val="24"/>
        </w:rPr>
        <w:t xml:space="preserve"> as a guide, not as a fixed plan.</w:t>
      </w:r>
      <w:r w:rsidR="006B3AEE">
        <w:rPr>
          <w:rFonts w:ascii="Arial" w:hAnsi="Arial" w:cs="Arial"/>
          <w:sz w:val="24"/>
          <w:szCs w:val="24"/>
        </w:rPr>
        <w:t xml:space="preserve"> </w:t>
      </w:r>
      <w:r w:rsidR="00000AD6" w:rsidRPr="00000AD6">
        <w:rPr>
          <w:rFonts w:ascii="Arial" w:hAnsi="Arial" w:cs="Arial"/>
          <w:sz w:val="24"/>
          <w:szCs w:val="24"/>
        </w:rPr>
        <w:t>The group conducted the planned activities. Dre set up the Facebook page, Justyna designed the flyers, Raluca coordinated with Tesco and I collected donations from Amazon night-shift workers and the 55+ community.</w:t>
      </w:r>
      <w:r w:rsidR="00191E2A" w:rsidRPr="00191E2A">
        <w:t xml:space="preserve"> </w:t>
      </w:r>
      <w:r w:rsidR="00191E2A" w:rsidRPr="00191E2A">
        <w:rPr>
          <w:rFonts w:ascii="Arial" w:hAnsi="Arial" w:cs="Arial"/>
          <w:sz w:val="24"/>
          <w:szCs w:val="24"/>
        </w:rPr>
        <w:t xml:space="preserve">Claudiu’s role as group leader helped keep the project organised. He encouraged group to discuss and make decisions and </w:t>
      </w:r>
      <w:r w:rsidR="0071364C" w:rsidRPr="00191E2A">
        <w:rPr>
          <w:rFonts w:ascii="Arial" w:hAnsi="Arial" w:cs="Arial"/>
          <w:sz w:val="24"/>
          <w:szCs w:val="24"/>
        </w:rPr>
        <w:t>helped focus</w:t>
      </w:r>
      <w:r w:rsidR="00191E2A" w:rsidRPr="00191E2A">
        <w:rPr>
          <w:rFonts w:ascii="Arial" w:hAnsi="Arial" w:cs="Arial"/>
          <w:sz w:val="24"/>
          <w:szCs w:val="24"/>
        </w:rPr>
        <w:t xml:space="preserve"> on a realistic charity project.</w:t>
      </w:r>
      <w:r w:rsidR="00000AD6" w:rsidRPr="00000AD6">
        <w:rPr>
          <w:rFonts w:ascii="Arial" w:hAnsi="Arial" w:cs="Arial"/>
          <w:sz w:val="24"/>
          <w:szCs w:val="24"/>
        </w:rPr>
        <w:t xml:space="preserve"> During monitoring and control the group informally checked progress by WhatsApp. This worked because we already had a group chat going. But a more formal progress checklist might have given more control. The group was heavily reliant on informal </w:t>
      </w:r>
      <w:r w:rsidR="0071364C" w:rsidRPr="00000AD6">
        <w:rPr>
          <w:rFonts w:ascii="Arial" w:hAnsi="Arial" w:cs="Arial"/>
          <w:sz w:val="24"/>
          <w:szCs w:val="24"/>
        </w:rPr>
        <w:t>updates,</w:t>
      </w:r>
      <w:r w:rsidR="00000AD6" w:rsidRPr="00000AD6">
        <w:rPr>
          <w:rFonts w:ascii="Arial" w:hAnsi="Arial" w:cs="Arial"/>
          <w:sz w:val="24"/>
          <w:szCs w:val="24"/>
        </w:rPr>
        <w:t xml:space="preserve"> and it worked because we knew each other, but that might not work so well in a bigger or more complex project.</w:t>
      </w:r>
      <w:r w:rsidR="0071364C">
        <w:rPr>
          <w:rFonts w:ascii="Arial" w:hAnsi="Arial" w:cs="Arial"/>
          <w:sz w:val="24"/>
          <w:szCs w:val="24"/>
        </w:rPr>
        <w:t xml:space="preserve"> </w:t>
      </w:r>
      <w:r w:rsidR="00000AD6" w:rsidRPr="00000AD6">
        <w:rPr>
          <w:rFonts w:ascii="Arial" w:hAnsi="Arial" w:cs="Arial"/>
          <w:sz w:val="24"/>
          <w:szCs w:val="24"/>
        </w:rPr>
        <w:t xml:space="preserve">The items collected during closure </w:t>
      </w:r>
      <w:proofErr w:type="gramStart"/>
      <w:r w:rsidR="00000AD6" w:rsidRPr="00000AD6">
        <w:rPr>
          <w:rFonts w:ascii="Arial" w:hAnsi="Arial" w:cs="Arial"/>
          <w:sz w:val="24"/>
          <w:szCs w:val="24"/>
        </w:rPr>
        <w:t>were taken</w:t>
      </w:r>
      <w:proofErr w:type="gramEnd"/>
      <w:r w:rsidR="00000AD6" w:rsidRPr="00000AD6">
        <w:rPr>
          <w:rFonts w:ascii="Arial" w:hAnsi="Arial" w:cs="Arial"/>
          <w:sz w:val="24"/>
          <w:szCs w:val="24"/>
        </w:rPr>
        <w:t xml:space="preserve"> to St Thomas Church Charity. The main deliverable </w:t>
      </w:r>
      <w:proofErr w:type="gramStart"/>
      <w:r w:rsidR="00000AD6" w:rsidRPr="00000AD6">
        <w:rPr>
          <w:rFonts w:ascii="Arial" w:hAnsi="Arial" w:cs="Arial"/>
          <w:sz w:val="24"/>
          <w:szCs w:val="24"/>
        </w:rPr>
        <w:t>was achieved</w:t>
      </w:r>
      <w:proofErr w:type="gramEnd"/>
      <w:r w:rsidR="00000AD6" w:rsidRPr="00000AD6">
        <w:rPr>
          <w:rFonts w:ascii="Arial" w:hAnsi="Arial" w:cs="Arial"/>
          <w:sz w:val="24"/>
          <w:szCs w:val="24"/>
        </w:rPr>
        <w:t xml:space="preserve"> as the charity received useful donations. During </w:t>
      </w:r>
      <w:proofErr w:type="gramStart"/>
      <w:r w:rsidR="00000AD6" w:rsidRPr="00000AD6">
        <w:rPr>
          <w:rFonts w:ascii="Arial" w:hAnsi="Arial" w:cs="Arial"/>
          <w:sz w:val="24"/>
          <w:szCs w:val="24"/>
        </w:rPr>
        <w:t>evaluation</w:t>
      </w:r>
      <w:proofErr w:type="gramEnd"/>
      <w:r w:rsidR="00000AD6" w:rsidRPr="00000AD6">
        <w:rPr>
          <w:rFonts w:ascii="Arial" w:hAnsi="Arial" w:cs="Arial"/>
          <w:sz w:val="24"/>
          <w:szCs w:val="24"/>
        </w:rPr>
        <w:t xml:space="preserve"> the team thought about what went well and what could </w:t>
      </w:r>
      <w:proofErr w:type="gramStart"/>
      <w:r w:rsidR="00000AD6" w:rsidRPr="00000AD6">
        <w:rPr>
          <w:rFonts w:ascii="Arial" w:hAnsi="Arial" w:cs="Arial"/>
          <w:sz w:val="24"/>
          <w:szCs w:val="24"/>
        </w:rPr>
        <w:t>be improved</w:t>
      </w:r>
      <w:proofErr w:type="gramEnd"/>
      <w:r w:rsidR="00000AD6" w:rsidRPr="00000AD6">
        <w:rPr>
          <w:rFonts w:ascii="Arial" w:hAnsi="Arial" w:cs="Arial"/>
          <w:sz w:val="24"/>
          <w:szCs w:val="24"/>
        </w:rPr>
        <w:t xml:space="preserve">. One important lesson was that </w:t>
      </w:r>
      <w:proofErr w:type="gramStart"/>
      <w:r w:rsidR="00000AD6" w:rsidRPr="00000AD6">
        <w:rPr>
          <w:rFonts w:ascii="Arial" w:hAnsi="Arial" w:cs="Arial"/>
          <w:sz w:val="24"/>
          <w:szCs w:val="24"/>
        </w:rPr>
        <w:t>maybe we</w:t>
      </w:r>
      <w:proofErr w:type="gramEnd"/>
      <w:r w:rsidR="00000AD6" w:rsidRPr="00000AD6">
        <w:rPr>
          <w:rFonts w:ascii="Arial" w:hAnsi="Arial" w:cs="Arial"/>
          <w:sz w:val="24"/>
          <w:szCs w:val="24"/>
        </w:rPr>
        <w:t xml:space="preserve"> were too quick to dismiss the collection of donations at university. Other groups had successful projects on campus, so maybe students were more willing to support charity work than we thought.</w:t>
      </w:r>
    </w:p>
    <w:p w14:paraId="46807AAD" w14:textId="77777777" w:rsidR="00202387" w:rsidRDefault="00202387" w:rsidP="00202387">
      <w:pPr>
        <w:pStyle w:val="Heading1"/>
      </w:pPr>
    </w:p>
    <w:p w14:paraId="72682291" w14:textId="13EE91ED" w:rsidR="00202387" w:rsidRPr="0002012A" w:rsidRDefault="00202387" w:rsidP="0002012A">
      <w:pPr>
        <w:pStyle w:val="Heading1"/>
      </w:pPr>
      <w:bookmarkStart w:id="4" w:name="_Toc233999340"/>
      <w:r w:rsidRPr="0002012A">
        <w:t xml:space="preserve">4. </w:t>
      </w:r>
      <w:r w:rsidRPr="0002012A">
        <w:t>Communication and Stakeholders</w:t>
      </w:r>
      <w:r w:rsidRPr="0002012A">
        <w:t>.</w:t>
      </w:r>
      <w:bookmarkEnd w:id="4"/>
    </w:p>
    <w:p w14:paraId="64789788" w14:textId="77777777" w:rsidR="00EF0B15" w:rsidRDefault="00EF0B15" w:rsidP="00EF0B15"/>
    <w:p w14:paraId="78E6171D" w14:textId="1F1CC085" w:rsidR="00EF0B15" w:rsidRDefault="00765762" w:rsidP="00765762">
      <w:pPr>
        <w:spacing w:line="360" w:lineRule="auto"/>
        <w:jc w:val="both"/>
        <w:rPr>
          <w:rFonts w:ascii="Arial" w:hAnsi="Arial" w:cs="Arial"/>
          <w:sz w:val="24"/>
          <w:szCs w:val="24"/>
        </w:rPr>
      </w:pPr>
      <w:r w:rsidRPr="00765762">
        <w:rPr>
          <w:rFonts w:ascii="Arial" w:hAnsi="Arial" w:cs="Arial"/>
          <w:sz w:val="24"/>
          <w:szCs w:val="24"/>
        </w:rPr>
        <w:lastRenderedPageBreak/>
        <w:t xml:space="preserve">Stakeholder analysis was important as the project was dependent on people outside the project team. A stakeholder is anyone affected by a project or someone who can affect a project’s </w:t>
      </w:r>
      <w:r w:rsidRPr="00765762">
        <w:rPr>
          <w:rFonts w:ascii="Arial" w:hAnsi="Arial" w:cs="Arial"/>
          <w:sz w:val="24"/>
          <w:szCs w:val="24"/>
        </w:rPr>
        <w:t>success</w:t>
      </w:r>
      <w:r>
        <w:rPr>
          <w:rFonts w:ascii="Arial" w:hAnsi="Arial" w:cs="Arial"/>
          <w:sz w:val="24"/>
          <w:szCs w:val="24"/>
        </w:rPr>
        <w:t xml:space="preserve"> </w:t>
      </w:r>
      <w:r w:rsidRPr="00765762">
        <w:rPr>
          <w:rFonts w:ascii="Arial" w:hAnsi="Arial" w:cs="Arial"/>
          <w:sz w:val="24"/>
          <w:szCs w:val="24"/>
        </w:rPr>
        <w:t>(</w:t>
      </w:r>
      <w:r w:rsidRPr="00765762">
        <w:rPr>
          <w:rFonts w:ascii="Arial" w:hAnsi="Arial" w:cs="Arial"/>
          <w:sz w:val="24"/>
          <w:szCs w:val="24"/>
        </w:rPr>
        <w:t xml:space="preserve">Bourne, 2016; Clegg, </w:t>
      </w:r>
      <w:proofErr w:type="spellStart"/>
      <w:r w:rsidRPr="00765762">
        <w:rPr>
          <w:rFonts w:ascii="Arial" w:hAnsi="Arial" w:cs="Arial"/>
          <w:sz w:val="24"/>
          <w:szCs w:val="24"/>
        </w:rPr>
        <w:t>Skyttermoen</w:t>
      </w:r>
      <w:proofErr w:type="spellEnd"/>
      <w:r w:rsidRPr="00765762">
        <w:rPr>
          <w:rFonts w:ascii="Arial" w:hAnsi="Arial" w:cs="Arial"/>
          <w:sz w:val="24"/>
          <w:szCs w:val="24"/>
        </w:rPr>
        <w:t xml:space="preserve"> and </w:t>
      </w:r>
      <w:proofErr w:type="spellStart"/>
      <w:r w:rsidRPr="00765762">
        <w:rPr>
          <w:rFonts w:ascii="Arial" w:hAnsi="Arial" w:cs="Arial"/>
          <w:sz w:val="24"/>
          <w:szCs w:val="24"/>
        </w:rPr>
        <w:t>Vaagaasar</w:t>
      </w:r>
      <w:proofErr w:type="spellEnd"/>
      <w:r w:rsidRPr="00765762">
        <w:rPr>
          <w:rFonts w:ascii="Arial" w:hAnsi="Arial" w:cs="Arial"/>
          <w:sz w:val="24"/>
          <w:szCs w:val="24"/>
        </w:rPr>
        <w:t>, 2020). The key stakeholders involved in this project were St Thomas Church Charity, the project team, donors, Amazon night shift workers, Tesco staff, students, 55+ community in St Thomas and the module tutor Guilia.</w:t>
      </w:r>
      <w:r w:rsidR="00A507AA" w:rsidRPr="00A507AA">
        <w:t xml:space="preserve"> </w:t>
      </w:r>
      <w:r w:rsidR="00A507AA" w:rsidRPr="00A507AA">
        <w:rPr>
          <w:rFonts w:ascii="Arial" w:hAnsi="Arial" w:cs="Arial"/>
          <w:sz w:val="24"/>
          <w:szCs w:val="24"/>
        </w:rPr>
        <w:t xml:space="preserve">The Power/Interest Grid made us realise who were the most important </w:t>
      </w:r>
      <w:r w:rsidR="00A507AA" w:rsidRPr="00A507AA">
        <w:rPr>
          <w:rFonts w:ascii="Arial" w:hAnsi="Arial" w:cs="Arial"/>
          <w:sz w:val="24"/>
          <w:szCs w:val="24"/>
        </w:rPr>
        <w:t>stakeholders. This</w:t>
      </w:r>
      <w:r w:rsidR="00A507AA" w:rsidRPr="00A507AA">
        <w:rPr>
          <w:rFonts w:ascii="Arial" w:hAnsi="Arial" w:cs="Arial"/>
          <w:sz w:val="24"/>
          <w:szCs w:val="24"/>
        </w:rPr>
        <w:t xml:space="preserve"> was useful because stakeholders with high power and high interest needed closer attention and communication than stakeholders with lower influence (Mendelow, 1991; Ackermann and Eden, 2011). The St Thomas Church Charity had a high </w:t>
      </w:r>
      <w:r w:rsidR="00A507AA" w:rsidRPr="00A507AA">
        <w:rPr>
          <w:rFonts w:ascii="Arial" w:hAnsi="Arial" w:cs="Arial"/>
          <w:sz w:val="24"/>
          <w:szCs w:val="24"/>
        </w:rPr>
        <w:t>interest as</w:t>
      </w:r>
      <w:r w:rsidR="00A507AA" w:rsidRPr="00A507AA">
        <w:rPr>
          <w:rFonts w:ascii="Arial" w:hAnsi="Arial" w:cs="Arial"/>
          <w:sz w:val="24"/>
          <w:szCs w:val="24"/>
        </w:rPr>
        <w:t xml:space="preserve"> they were the beneficiary organisation. Their list of needed items influenced the project, so they had a voice as well. The project team had high power and high interest as we were </w:t>
      </w:r>
      <w:proofErr w:type="gramStart"/>
      <w:r w:rsidR="00A507AA" w:rsidRPr="00A507AA">
        <w:rPr>
          <w:rFonts w:ascii="Arial" w:hAnsi="Arial" w:cs="Arial"/>
          <w:sz w:val="24"/>
          <w:szCs w:val="24"/>
        </w:rPr>
        <w:t>responsible for</w:t>
      </w:r>
      <w:proofErr w:type="gramEnd"/>
      <w:r w:rsidR="00A507AA" w:rsidRPr="00A507AA">
        <w:rPr>
          <w:rFonts w:ascii="Arial" w:hAnsi="Arial" w:cs="Arial"/>
          <w:sz w:val="24"/>
          <w:szCs w:val="24"/>
        </w:rPr>
        <w:t xml:space="preserve"> planning and delivery. The project was part of the university </w:t>
      </w:r>
      <w:r w:rsidR="00FE192B" w:rsidRPr="00A507AA">
        <w:rPr>
          <w:rFonts w:ascii="Arial" w:hAnsi="Arial" w:cs="Arial"/>
          <w:sz w:val="24"/>
          <w:szCs w:val="24"/>
        </w:rPr>
        <w:t>assessment,</w:t>
      </w:r>
      <w:r w:rsidR="00A507AA" w:rsidRPr="00A507AA">
        <w:rPr>
          <w:rFonts w:ascii="Arial" w:hAnsi="Arial" w:cs="Arial"/>
          <w:sz w:val="24"/>
          <w:szCs w:val="24"/>
        </w:rPr>
        <w:t xml:space="preserve"> and the module tutor </w:t>
      </w:r>
      <w:r w:rsidR="00F4073B">
        <w:rPr>
          <w:rFonts w:ascii="Arial" w:hAnsi="Arial" w:cs="Arial"/>
          <w:sz w:val="24"/>
          <w:szCs w:val="24"/>
        </w:rPr>
        <w:t xml:space="preserve">Guilia </w:t>
      </w:r>
      <w:r w:rsidR="00A507AA" w:rsidRPr="00A507AA">
        <w:rPr>
          <w:rFonts w:ascii="Arial" w:hAnsi="Arial" w:cs="Arial"/>
          <w:sz w:val="24"/>
          <w:szCs w:val="24"/>
        </w:rPr>
        <w:t>had some influence.</w:t>
      </w:r>
      <w:r w:rsidR="00B30093" w:rsidRPr="00B30093">
        <w:t xml:space="preserve"> </w:t>
      </w:r>
      <w:r w:rsidR="00B30093" w:rsidRPr="00B30093">
        <w:rPr>
          <w:rFonts w:ascii="Arial" w:hAnsi="Arial" w:cs="Arial"/>
          <w:sz w:val="24"/>
          <w:szCs w:val="24"/>
        </w:rPr>
        <w:t xml:space="preserve">Donors, Amazon workers, Tesco staff, </w:t>
      </w:r>
      <w:r w:rsidR="00B30093" w:rsidRPr="00B30093">
        <w:rPr>
          <w:rFonts w:ascii="Arial" w:hAnsi="Arial" w:cs="Arial"/>
          <w:sz w:val="24"/>
          <w:szCs w:val="24"/>
        </w:rPr>
        <w:t>students,</w:t>
      </w:r>
      <w:r w:rsidR="00B30093" w:rsidRPr="00B30093">
        <w:rPr>
          <w:rFonts w:ascii="Arial" w:hAnsi="Arial" w:cs="Arial"/>
          <w:sz w:val="24"/>
          <w:szCs w:val="24"/>
        </w:rPr>
        <w:t xml:space="preserve"> and </w:t>
      </w:r>
      <w:proofErr w:type="gramStart"/>
      <w:r w:rsidR="00B30093" w:rsidRPr="00B30093">
        <w:rPr>
          <w:rFonts w:ascii="Arial" w:hAnsi="Arial" w:cs="Arial"/>
          <w:sz w:val="24"/>
          <w:szCs w:val="24"/>
        </w:rPr>
        <w:t>local residents</w:t>
      </w:r>
      <w:proofErr w:type="gramEnd"/>
      <w:r w:rsidR="00B30093" w:rsidRPr="00B30093">
        <w:rPr>
          <w:rFonts w:ascii="Arial" w:hAnsi="Arial" w:cs="Arial"/>
          <w:sz w:val="24"/>
          <w:szCs w:val="24"/>
        </w:rPr>
        <w:t xml:space="preserve"> had low formal power, but high interest. Without them the project would not have come to its completion. They needed clear and simple </w:t>
      </w:r>
      <w:r w:rsidR="00106F16" w:rsidRPr="00B30093">
        <w:rPr>
          <w:rFonts w:ascii="Arial" w:hAnsi="Arial" w:cs="Arial"/>
          <w:sz w:val="24"/>
          <w:szCs w:val="24"/>
        </w:rPr>
        <w:t>communication.</w:t>
      </w:r>
      <w:r w:rsidR="00B30093" w:rsidRPr="00B30093">
        <w:rPr>
          <w:rFonts w:ascii="Arial" w:hAnsi="Arial" w:cs="Arial"/>
          <w:sz w:val="24"/>
          <w:szCs w:val="24"/>
        </w:rPr>
        <w:t xml:space="preserve"> This means that stakeholder communication </w:t>
      </w:r>
      <w:proofErr w:type="gramStart"/>
      <w:r w:rsidR="00B30093" w:rsidRPr="00B30093">
        <w:rPr>
          <w:rFonts w:ascii="Arial" w:hAnsi="Arial" w:cs="Arial"/>
          <w:sz w:val="24"/>
          <w:szCs w:val="24"/>
        </w:rPr>
        <w:t>has to</w:t>
      </w:r>
      <w:proofErr w:type="gramEnd"/>
      <w:r w:rsidR="00B30093" w:rsidRPr="00B30093">
        <w:rPr>
          <w:rFonts w:ascii="Arial" w:hAnsi="Arial" w:cs="Arial"/>
          <w:sz w:val="24"/>
          <w:szCs w:val="24"/>
        </w:rPr>
        <w:t xml:space="preserve"> be different for different stakeholders. Various stakeholders require different kinds of information (Clegg, </w:t>
      </w:r>
      <w:proofErr w:type="spellStart"/>
      <w:r w:rsidR="00B30093" w:rsidRPr="00B30093">
        <w:rPr>
          <w:rFonts w:ascii="Arial" w:hAnsi="Arial" w:cs="Arial"/>
          <w:sz w:val="24"/>
          <w:szCs w:val="24"/>
        </w:rPr>
        <w:t>Skyttermoen</w:t>
      </w:r>
      <w:proofErr w:type="spellEnd"/>
      <w:r w:rsidR="00B30093" w:rsidRPr="00B30093">
        <w:rPr>
          <w:rFonts w:ascii="Arial" w:hAnsi="Arial" w:cs="Arial"/>
          <w:sz w:val="24"/>
          <w:szCs w:val="24"/>
        </w:rPr>
        <w:t xml:space="preserve"> and </w:t>
      </w:r>
      <w:proofErr w:type="spellStart"/>
      <w:r w:rsidR="00B30093" w:rsidRPr="00B30093">
        <w:rPr>
          <w:rFonts w:ascii="Arial" w:hAnsi="Arial" w:cs="Arial"/>
          <w:sz w:val="24"/>
          <w:szCs w:val="24"/>
        </w:rPr>
        <w:t>Vaagaasar</w:t>
      </w:r>
      <w:proofErr w:type="spellEnd"/>
      <w:r w:rsidR="00B30093" w:rsidRPr="00B30093">
        <w:rPr>
          <w:rFonts w:ascii="Arial" w:hAnsi="Arial" w:cs="Arial"/>
          <w:sz w:val="24"/>
          <w:szCs w:val="24"/>
        </w:rPr>
        <w:t xml:space="preserve">, </w:t>
      </w:r>
      <w:r w:rsidR="00A77A1B" w:rsidRPr="00B30093">
        <w:rPr>
          <w:rFonts w:ascii="Arial" w:hAnsi="Arial" w:cs="Arial"/>
          <w:sz w:val="24"/>
          <w:szCs w:val="24"/>
        </w:rPr>
        <w:t>2020</w:t>
      </w:r>
      <w:r w:rsidR="00A77A1B">
        <w:rPr>
          <w:rFonts w:ascii="Arial" w:hAnsi="Arial" w:cs="Arial"/>
          <w:sz w:val="24"/>
          <w:szCs w:val="24"/>
        </w:rPr>
        <w:t>;</w:t>
      </w:r>
      <w:r w:rsidR="00A77A1B" w:rsidRPr="00E123F3">
        <w:rPr>
          <w:rFonts w:ascii="Arial" w:hAnsi="Arial" w:cs="Arial"/>
          <w:sz w:val="24"/>
          <w:szCs w:val="24"/>
        </w:rPr>
        <w:t xml:space="preserve"> Karlsen</w:t>
      </w:r>
      <w:r w:rsidR="00E123F3" w:rsidRPr="00E123F3">
        <w:rPr>
          <w:rFonts w:ascii="Arial" w:hAnsi="Arial" w:cs="Arial"/>
          <w:sz w:val="24"/>
          <w:szCs w:val="24"/>
        </w:rPr>
        <w:t>, 2002</w:t>
      </w:r>
      <w:r w:rsidR="00B30093" w:rsidRPr="00B30093">
        <w:rPr>
          <w:rFonts w:ascii="Arial" w:hAnsi="Arial" w:cs="Arial"/>
          <w:sz w:val="24"/>
          <w:szCs w:val="24"/>
        </w:rPr>
        <w:t>).</w:t>
      </w:r>
      <w:r w:rsidR="00D921AE" w:rsidRPr="00D921AE">
        <w:t xml:space="preserve"> </w:t>
      </w:r>
      <w:r w:rsidR="00D921AE" w:rsidRPr="00D921AE">
        <w:rPr>
          <w:rFonts w:ascii="Arial" w:hAnsi="Arial" w:cs="Arial"/>
          <w:sz w:val="24"/>
          <w:szCs w:val="24"/>
        </w:rPr>
        <w:t xml:space="preserve">Practicality determined the choice of communication methods. The team used WhatsApp for communication, as the group had a chat already. This meant quick, informal communication. Facebook </w:t>
      </w:r>
      <w:proofErr w:type="gramStart"/>
      <w:r w:rsidR="00D921AE" w:rsidRPr="00D921AE">
        <w:rPr>
          <w:rFonts w:ascii="Arial" w:hAnsi="Arial" w:cs="Arial"/>
          <w:sz w:val="24"/>
          <w:szCs w:val="24"/>
        </w:rPr>
        <w:t>was used</w:t>
      </w:r>
      <w:proofErr w:type="gramEnd"/>
      <w:r w:rsidR="00D921AE" w:rsidRPr="00D921AE">
        <w:rPr>
          <w:rFonts w:ascii="Arial" w:hAnsi="Arial" w:cs="Arial"/>
          <w:sz w:val="24"/>
          <w:szCs w:val="24"/>
        </w:rPr>
        <w:t xml:space="preserve"> to build awareness. We handed out flyers in the 55+ community because that was more appropriate than just using social media. </w:t>
      </w:r>
      <w:proofErr w:type="gramStart"/>
      <w:r w:rsidR="00D921AE" w:rsidRPr="00D921AE">
        <w:rPr>
          <w:rFonts w:ascii="Arial" w:hAnsi="Arial" w:cs="Arial"/>
          <w:sz w:val="24"/>
          <w:szCs w:val="24"/>
        </w:rPr>
        <w:t>I used</w:t>
      </w:r>
      <w:proofErr w:type="gramEnd"/>
      <w:r w:rsidR="00D921AE" w:rsidRPr="00D921AE">
        <w:rPr>
          <w:rFonts w:ascii="Arial" w:hAnsi="Arial" w:cs="Arial"/>
          <w:sz w:val="24"/>
          <w:szCs w:val="24"/>
        </w:rPr>
        <w:t xml:space="preserve"> face-to-face communication at Amazon because I could talk to the night-shift workers in person. Raluca decided to contact Tesco directly as it was a more professional way and more appropriate for a potential business donor.</w:t>
      </w:r>
    </w:p>
    <w:p w14:paraId="351ED3C3" w14:textId="77777777" w:rsidR="00812FF3" w:rsidRDefault="00812FF3" w:rsidP="00765762">
      <w:pPr>
        <w:spacing w:line="360" w:lineRule="auto"/>
        <w:jc w:val="both"/>
        <w:rPr>
          <w:rFonts w:ascii="Arial" w:hAnsi="Arial" w:cs="Arial"/>
          <w:sz w:val="24"/>
          <w:szCs w:val="24"/>
        </w:rPr>
      </w:pPr>
    </w:p>
    <w:p w14:paraId="18BD806D" w14:textId="42771ABC" w:rsidR="00812FF3" w:rsidRPr="00D0183F" w:rsidRDefault="00D249BF" w:rsidP="00D0183F">
      <w:pPr>
        <w:pStyle w:val="Heading1"/>
      </w:pPr>
      <w:bookmarkStart w:id="5" w:name="_Toc233999341"/>
      <w:r>
        <w:t>5</w:t>
      </w:r>
      <w:r w:rsidR="00812FF3" w:rsidRPr="00D0183F">
        <w:t>. Conclusion</w:t>
      </w:r>
      <w:r w:rsidR="002C6105" w:rsidRPr="00D0183F">
        <w:t>.</w:t>
      </w:r>
      <w:bookmarkEnd w:id="5"/>
    </w:p>
    <w:p w14:paraId="7444886A" w14:textId="77777777" w:rsidR="009D647C" w:rsidRDefault="009D647C" w:rsidP="009D647C"/>
    <w:p w14:paraId="19578F35" w14:textId="7AC0C7F0" w:rsidR="009D647C" w:rsidRDefault="009D647C" w:rsidP="009D647C">
      <w:pPr>
        <w:spacing w:line="360" w:lineRule="auto"/>
        <w:jc w:val="both"/>
        <w:rPr>
          <w:rFonts w:ascii="Arial" w:hAnsi="Arial" w:cs="Arial"/>
          <w:sz w:val="24"/>
          <w:szCs w:val="24"/>
        </w:rPr>
      </w:pPr>
      <w:r w:rsidRPr="009D647C">
        <w:rPr>
          <w:rFonts w:ascii="Arial" w:hAnsi="Arial" w:cs="Arial"/>
          <w:sz w:val="24"/>
          <w:szCs w:val="24"/>
        </w:rPr>
        <w:t>Overall,</w:t>
      </w:r>
      <w:r w:rsidRPr="009D647C">
        <w:rPr>
          <w:rFonts w:ascii="Arial" w:hAnsi="Arial" w:cs="Arial"/>
          <w:sz w:val="24"/>
          <w:szCs w:val="24"/>
        </w:rPr>
        <w:t xml:space="preserve"> the project was a success in that it achieved its main aim of collecting and delivering useful food items to St Thomas Church Charity. The project also allowed the team to </w:t>
      </w:r>
      <w:r w:rsidRPr="009D647C">
        <w:rPr>
          <w:rFonts w:ascii="Arial" w:hAnsi="Arial" w:cs="Arial"/>
          <w:sz w:val="24"/>
          <w:szCs w:val="24"/>
        </w:rPr>
        <w:t>use</w:t>
      </w:r>
      <w:r w:rsidRPr="009D647C">
        <w:rPr>
          <w:rFonts w:ascii="Arial" w:hAnsi="Arial" w:cs="Arial"/>
          <w:sz w:val="24"/>
          <w:szCs w:val="24"/>
        </w:rPr>
        <w:t xml:space="preserve"> project management tools in a real </w:t>
      </w:r>
      <w:r w:rsidR="00990A51" w:rsidRPr="009D647C">
        <w:rPr>
          <w:rFonts w:ascii="Arial" w:hAnsi="Arial" w:cs="Arial"/>
          <w:sz w:val="24"/>
          <w:szCs w:val="24"/>
        </w:rPr>
        <w:t>situation. The</w:t>
      </w:r>
      <w:r w:rsidRPr="009D647C">
        <w:rPr>
          <w:rFonts w:ascii="Arial" w:hAnsi="Arial" w:cs="Arial"/>
          <w:sz w:val="24"/>
          <w:szCs w:val="24"/>
        </w:rPr>
        <w:t xml:space="preserve"> project lifecycle </w:t>
      </w:r>
      <w:r w:rsidRPr="009D647C">
        <w:rPr>
          <w:rFonts w:ascii="Arial" w:hAnsi="Arial" w:cs="Arial"/>
          <w:sz w:val="24"/>
          <w:szCs w:val="24"/>
        </w:rPr>
        <w:lastRenderedPageBreak/>
        <w:t xml:space="preserve">provided the framework for the </w:t>
      </w:r>
      <w:r w:rsidR="00990A51" w:rsidRPr="009D647C">
        <w:rPr>
          <w:rFonts w:ascii="Arial" w:hAnsi="Arial" w:cs="Arial"/>
          <w:sz w:val="24"/>
          <w:szCs w:val="24"/>
        </w:rPr>
        <w:t>work;</w:t>
      </w:r>
      <w:r w:rsidR="00990A51">
        <w:rPr>
          <w:rFonts w:ascii="Arial" w:hAnsi="Arial" w:cs="Arial"/>
          <w:sz w:val="24"/>
          <w:szCs w:val="24"/>
        </w:rPr>
        <w:t xml:space="preserve"> </w:t>
      </w:r>
      <w:r w:rsidRPr="009D647C">
        <w:rPr>
          <w:rFonts w:ascii="Arial" w:hAnsi="Arial" w:cs="Arial"/>
          <w:sz w:val="24"/>
          <w:szCs w:val="24"/>
        </w:rPr>
        <w:t>stakeholder analysis helped us to identify who was important and the Gantt Chart helped to organise the timeline.</w:t>
      </w:r>
      <w:r w:rsidR="00990A51">
        <w:rPr>
          <w:rFonts w:ascii="Arial" w:hAnsi="Arial" w:cs="Arial"/>
          <w:sz w:val="24"/>
          <w:szCs w:val="24"/>
        </w:rPr>
        <w:t xml:space="preserve"> </w:t>
      </w:r>
      <w:r w:rsidRPr="009D647C">
        <w:rPr>
          <w:rFonts w:ascii="Arial" w:hAnsi="Arial" w:cs="Arial"/>
          <w:sz w:val="24"/>
          <w:szCs w:val="24"/>
        </w:rPr>
        <w:t xml:space="preserve">The biggest challenge was </w:t>
      </w:r>
      <w:r w:rsidR="00990A51" w:rsidRPr="009D647C">
        <w:rPr>
          <w:rFonts w:ascii="Arial" w:hAnsi="Arial" w:cs="Arial"/>
          <w:sz w:val="24"/>
          <w:szCs w:val="24"/>
        </w:rPr>
        <w:t>time,</w:t>
      </w:r>
      <w:r w:rsidRPr="009D647C">
        <w:rPr>
          <w:rFonts w:ascii="Arial" w:hAnsi="Arial" w:cs="Arial"/>
          <w:sz w:val="24"/>
          <w:szCs w:val="24"/>
        </w:rPr>
        <w:t xml:space="preserve"> so the most useful tool was the Gantt Chart. It helped the group to visualise deadlines, order of tasks and overlapping activities. The WBS was also useful, but more for breaking work down into tasks than for time management: The Power/Interest Grid did help with thinking about stakeholders, but the stakeholder power changed as the project evolved.</w:t>
      </w:r>
      <w:r w:rsidR="00990A51">
        <w:rPr>
          <w:rFonts w:ascii="Arial" w:hAnsi="Arial" w:cs="Arial"/>
          <w:sz w:val="24"/>
          <w:szCs w:val="24"/>
        </w:rPr>
        <w:t xml:space="preserve"> </w:t>
      </w:r>
      <w:r w:rsidRPr="009D647C">
        <w:rPr>
          <w:rFonts w:ascii="Arial" w:hAnsi="Arial" w:cs="Arial"/>
          <w:sz w:val="24"/>
          <w:szCs w:val="24"/>
        </w:rPr>
        <w:t xml:space="preserve">The major weakness </w:t>
      </w:r>
      <w:r w:rsidR="00990A51" w:rsidRPr="009D647C">
        <w:rPr>
          <w:rFonts w:ascii="Arial" w:hAnsi="Arial" w:cs="Arial"/>
          <w:sz w:val="24"/>
          <w:szCs w:val="24"/>
        </w:rPr>
        <w:t>was that</w:t>
      </w:r>
      <w:r w:rsidRPr="009D647C">
        <w:rPr>
          <w:rFonts w:ascii="Arial" w:hAnsi="Arial" w:cs="Arial"/>
          <w:sz w:val="24"/>
          <w:szCs w:val="24"/>
        </w:rPr>
        <w:t xml:space="preserve"> the group might have made assumptions too early, especially regarding whether university students would donate. Seeing other groups succeed on campus suggested that this assumption may have constrained our options.</w:t>
      </w:r>
    </w:p>
    <w:p w14:paraId="183D28CA" w14:textId="77777777" w:rsidR="00A349CF" w:rsidRDefault="00A349CF" w:rsidP="009D647C">
      <w:pPr>
        <w:spacing w:line="360" w:lineRule="auto"/>
        <w:jc w:val="both"/>
        <w:rPr>
          <w:rFonts w:ascii="Arial" w:hAnsi="Arial" w:cs="Arial"/>
          <w:sz w:val="24"/>
          <w:szCs w:val="24"/>
        </w:rPr>
      </w:pPr>
    </w:p>
    <w:p w14:paraId="606B7200" w14:textId="1114851A" w:rsidR="00A349CF" w:rsidRDefault="00D249BF" w:rsidP="0014580D">
      <w:pPr>
        <w:pStyle w:val="Heading1"/>
      </w:pPr>
      <w:bookmarkStart w:id="6" w:name="_Toc233999342"/>
      <w:r>
        <w:t>6</w:t>
      </w:r>
      <w:r w:rsidR="0014580D" w:rsidRPr="0014580D">
        <w:t>. Future Improvement</w:t>
      </w:r>
      <w:r w:rsidR="00BE4C52">
        <w:t>.</w:t>
      </w:r>
      <w:bookmarkEnd w:id="6"/>
    </w:p>
    <w:p w14:paraId="6C6C2296" w14:textId="77777777" w:rsidR="00A349CF" w:rsidRDefault="00A349CF" w:rsidP="009D647C">
      <w:pPr>
        <w:spacing w:line="360" w:lineRule="auto"/>
        <w:jc w:val="both"/>
        <w:rPr>
          <w:rFonts w:ascii="Arial" w:hAnsi="Arial" w:cs="Arial"/>
          <w:sz w:val="24"/>
          <w:szCs w:val="24"/>
        </w:rPr>
      </w:pPr>
    </w:p>
    <w:p w14:paraId="0C3C240A" w14:textId="77777777" w:rsidR="00A349CF" w:rsidRDefault="00A349CF" w:rsidP="009D647C">
      <w:pPr>
        <w:spacing w:line="360" w:lineRule="auto"/>
        <w:jc w:val="both"/>
        <w:rPr>
          <w:rFonts w:ascii="Arial" w:hAnsi="Arial" w:cs="Arial"/>
          <w:sz w:val="24"/>
          <w:szCs w:val="24"/>
        </w:rPr>
      </w:pPr>
    </w:p>
    <w:p w14:paraId="692A683F" w14:textId="61770F31" w:rsidR="00A349CF" w:rsidRDefault="00A349CF" w:rsidP="009D647C">
      <w:pPr>
        <w:spacing w:line="360" w:lineRule="auto"/>
        <w:jc w:val="both"/>
        <w:rPr>
          <w:rFonts w:ascii="Arial" w:hAnsi="Arial" w:cs="Arial"/>
          <w:sz w:val="24"/>
          <w:szCs w:val="24"/>
        </w:rPr>
      </w:pPr>
      <w:r w:rsidRPr="00A349CF">
        <w:rPr>
          <w:rFonts w:ascii="Arial" w:hAnsi="Arial" w:cs="Arial"/>
          <w:sz w:val="24"/>
          <w:szCs w:val="24"/>
        </w:rPr>
        <w:t xml:space="preserve">One important improvement for future projects is to </w:t>
      </w:r>
      <w:proofErr w:type="gramStart"/>
      <w:r w:rsidRPr="00A349CF">
        <w:rPr>
          <w:rFonts w:ascii="Arial" w:hAnsi="Arial" w:cs="Arial"/>
          <w:sz w:val="24"/>
          <w:szCs w:val="24"/>
        </w:rPr>
        <w:t>test</w:t>
      </w:r>
      <w:proofErr w:type="gramEnd"/>
      <w:r w:rsidRPr="00A349CF">
        <w:rPr>
          <w:rFonts w:ascii="Arial" w:hAnsi="Arial" w:cs="Arial"/>
          <w:sz w:val="24"/>
          <w:szCs w:val="24"/>
        </w:rPr>
        <w:t xml:space="preserve"> assumptions before final decisions </w:t>
      </w:r>
      <w:proofErr w:type="gramStart"/>
      <w:r w:rsidRPr="00A349CF">
        <w:rPr>
          <w:rFonts w:ascii="Arial" w:hAnsi="Arial" w:cs="Arial"/>
          <w:sz w:val="24"/>
          <w:szCs w:val="24"/>
        </w:rPr>
        <w:t>are made</w:t>
      </w:r>
      <w:proofErr w:type="gramEnd"/>
      <w:r w:rsidRPr="00A349CF">
        <w:rPr>
          <w:rFonts w:ascii="Arial" w:hAnsi="Arial" w:cs="Arial"/>
          <w:sz w:val="24"/>
          <w:szCs w:val="24"/>
        </w:rPr>
        <w:t xml:space="preserve">. In our project I felt that the idea of collecting donations at university might not work because students might not be interested in giving to charity. But after observing other groups running successful projects on </w:t>
      </w:r>
      <w:r w:rsidR="0014580D" w:rsidRPr="00A349CF">
        <w:rPr>
          <w:rFonts w:ascii="Arial" w:hAnsi="Arial" w:cs="Arial"/>
          <w:sz w:val="24"/>
          <w:szCs w:val="24"/>
        </w:rPr>
        <w:t>campus,</w:t>
      </w:r>
      <w:r w:rsidRPr="00A349CF">
        <w:rPr>
          <w:rFonts w:ascii="Arial" w:hAnsi="Arial" w:cs="Arial"/>
          <w:sz w:val="24"/>
          <w:szCs w:val="24"/>
        </w:rPr>
        <w:t xml:space="preserve"> I realised that assumption might have been wrong. In the future, the team should first trial ideas, e.g. with a small poster, a short survey or a one-day collection point, before dismissing an option. This would help to make decisions based on evidence rather than personal expectations (Maylor, 2010).</w:t>
      </w:r>
      <w:r w:rsidR="00094528" w:rsidRPr="00094528">
        <w:t xml:space="preserve"> </w:t>
      </w:r>
      <w:proofErr w:type="gramStart"/>
      <w:r w:rsidR="00094528" w:rsidRPr="00094528">
        <w:rPr>
          <w:rFonts w:ascii="Arial" w:hAnsi="Arial" w:cs="Arial"/>
          <w:sz w:val="24"/>
          <w:szCs w:val="24"/>
        </w:rPr>
        <w:t>I need</w:t>
      </w:r>
      <w:proofErr w:type="gramEnd"/>
      <w:r w:rsidR="00094528" w:rsidRPr="00094528">
        <w:rPr>
          <w:rFonts w:ascii="Arial" w:hAnsi="Arial" w:cs="Arial"/>
          <w:sz w:val="24"/>
          <w:szCs w:val="24"/>
        </w:rPr>
        <w:t xml:space="preserve"> to work on my project documentation and on my confidence to give updates on the progress of the project. </w:t>
      </w:r>
      <w:proofErr w:type="gramStart"/>
      <w:r w:rsidR="00094528" w:rsidRPr="00094528">
        <w:rPr>
          <w:rFonts w:ascii="Arial" w:hAnsi="Arial" w:cs="Arial"/>
          <w:sz w:val="24"/>
          <w:szCs w:val="24"/>
        </w:rPr>
        <w:t>I did</w:t>
      </w:r>
      <w:proofErr w:type="gramEnd"/>
      <w:r w:rsidR="00094528" w:rsidRPr="00094528">
        <w:rPr>
          <w:rFonts w:ascii="Arial" w:hAnsi="Arial" w:cs="Arial"/>
          <w:sz w:val="24"/>
          <w:szCs w:val="24"/>
        </w:rPr>
        <w:t xml:space="preserve"> my work, including collecting donations from Amazon night-shift workers and the 55+ community, but I could have documented evidence more regularly. For future projects I will keep a weekly progress journal, file </w:t>
      </w:r>
      <w:r w:rsidR="00D479D2" w:rsidRPr="00094528">
        <w:rPr>
          <w:rFonts w:ascii="Arial" w:hAnsi="Arial" w:cs="Arial"/>
          <w:sz w:val="24"/>
          <w:szCs w:val="24"/>
        </w:rPr>
        <w:t>photos,</w:t>
      </w:r>
      <w:r w:rsidR="00094528" w:rsidRPr="00094528">
        <w:rPr>
          <w:rFonts w:ascii="Arial" w:hAnsi="Arial" w:cs="Arial"/>
          <w:sz w:val="24"/>
          <w:szCs w:val="24"/>
        </w:rPr>
        <w:t xml:space="preserve"> and messages more systematically and give the group a clearer update. This would bring accountability and ease the final assessment. Project learning is stronger when knowledge and evidence </w:t>
      </w:r>
      <w:proofErr w:type="gramStart"/>
      <w:r w:rsidR="00094528" w:rsidRPr="00094528">
        <w:rPr>
          <w:rFonts w:ascii="Arial" w:hAnsi="Arial" w:cs="Arial"/>
          <w:sz w:val="24"/>
          <w:szCs w:val="24"/>
        </w:rPr>
        <w:t>are captured</w:t>
      </w:r>
      <w:proofErr w:type="gramEnd"/>
      <w:r w:rsidR="00094528" w:rsidRPr="00094528">
        <w:rPr>
          <w:rFonts w:ascii="Arial" w:hAnsi="Arial" w:cs="Arial"/>
          <w:sz w:val="24"/>
          <w:szCs w:val="24"/>
        </w:rPr>
        <w:t xml:space="preserve"> systematically, so this is an area I need to work on</w:t>
      </w:r>
      <w:r w:rsidR="00BF7063">
        <w:rPr>
          <w:rFonts w:ascii="Arial" w:hAnsi="Arial" w:cs="Arial"/>
          <w:sz w:val="24"/>
          <w:szCs w:val="24"/>
        </w:rPr>
        <w:t xml:space="preserve"> (</w:t>
      </w:r>
      <w:r w:rsidR="00BF7063" w:rsidRPr="00BF7063">
        <w:rPr>
          <w:rFonts w:ascii="Arial" w:hAnsi="Arial" w:cs="Arial"/>
          <w:sz w:val="24"/>
          <w:szCs w:val="24"/>
        </w:rPr>
        <w:t xml:space="preserve">Association for Project Management </w:t>
      </w:r>
      <w:r w:rsidR="00BF7063">
        <w:rPr>
          <w:rFonts w:ascii="Arial" w:hAnsi="Arial" w:cs="Arial"/>
          <w:sz w:val="24"/>
          <w:szCs w:val="24"/>
        </w:rPr>
        <w:t>,</w:t>
      </w:r>
      <w:r w:rsidR="00BF7063" w:rsidRPr="00BF7063">
        <w:rPr>
          <w:rFonts w:ascii="Arial" w:hAnsi="Arial" w:cs="Arial"/>
          <w:sz w:val="24"/>
          <w:szCs w:val="24"/>
        </w:rPr>
        <w:t>2019)</w:t>
      </w:r>
      <w:r w:rsidR="00BF7063">
        <w:rPr>
          <w:rFonts w:ascii="Arial" w:hAnsi="Arial" w:cs="Arial"/>
          <w:sz w:val="24"/>
          <w:szCs w:val="24"/>
        </w:rPr>
        <w:t>.</w:t>
      </w:r>
    </w:p>
    <w:p w14:paraId="20311874" w14:textId="77777777" w:rsidR="00D0183F" w:rsidRDefault="00D0183F" w:rsidP="009D647C">
      <w:pPr>
        <w:spacing w:line="360" w:lineRule="auto"/>
        <w:jc w:val="both"/>
        <w:rPr>
          <w:rFonts w:ascii="Arial" w:hAnsi="Arial" w:cs="Arial"/>
          <w:sz w:val="24"/>
          <w:szCs w:val="24"/>
        </w:rPr>
      </w:pPr>
    </w:p>
    <w:p w14:paraId="5A00D1BB" w14:textId="77777777" w:rsidR="00D0183F" w:rsidRDefault="00D0183F" w:rsidP="009D647C">
      <w:pPr>
        <w:spacing w:line="360" w:lineRule="auto"/>
        <w:jc w:val="both"/>
        <w:rPr>
          <w:rFonts w:ascii="Arial" w:hAnsi="Arial" w:cs="Arial"/>
          <w:sz w:val="24"/>
          <w:szCs w:val="24"/>
        </w:rPr>
      </w:pPr>
    </w:p>
    <w:p w14:paraId="4239099F" w14:textId="77777777" w:rsidR="00D0183F" w:rsidRDefault="00D0183F" w:rsidP="009D647C">
      <w:pPr>
        <w:spacing w:line="360" w:lineRule="auto"/>
        <w:jc w:val="both"/>
        <w:rPr>
          <w:rFonts w:ascii="Arial" w:hAnsi="Arial" w:cs="Arial"/>
          <w:sz w:val="24"/>
          <w:szCs w:val="24"/>
        </w:rPr>
      </w:pPr>
    </w:p>
    <w:p w14:paraId="3B5B0691" w14:textId="77777777" w:rsidR="00D0183F" w:rsidRDefault="00D0183F" w:rsidP="009D647C">
      <w:pPr>
        <w:spacing w:line="360" w:lineRule="auto"/>
        <w:jc w:val="both"/>
        <w:rPr>
          <w:rFonts w:ascii="Arial" w:hAnsi="Arial" w:cs="Arial"/>
          <w:sz w:val="24"/>
          <w:szCs w:val="24"/>
        </w:rPr>
      </w:pPr>
    </w:p>
    <w:p w14:paraId="5D8036CD" w14:textId="77777777" w:rsidR="00D0183F" w:rsidRDefault="00D0183F" w:rsidP="009D647C">
      <w:pPr>
        <w:spacing w:line="360" w:lineRule="auto"/>
        <w:jc w:val="both"/>
        <w:rPr>
          <w:rFonts w:ascii="Arial" w:hAnsi="Arial" w:cs="Arial"/>
          <w:sz w:val="24"/>
          <w:szCs w:val="24"/>
        </w:rPr>
      </w:pPr>
    </w:p>
    <w:p w14:paraId="4E51F106" w14:textId="77777777" w:rsidR="00D0183F" w:rsidRDefault="00D0183F" w:rsidP="009D647C">
      <w:pPr>
        <w:spacing w:line="360" w:lineRule="auto"/>
        <w:jc w:val="both"/>
        <w:rPr>
          <w:rFonts w:ascii="Arial" w:hAnsi="Arial" w:cs="Arial"/>
          <w:sz w:val="24"/>
          <w:szCs w:val="24"/>
        </w:rPr>
      </w:pPr>
    </w:p>
    <w:p w14:paraId="4944E2A8" w14:textId="77777777" w:rsidR="00D0183F" w:rsidRDefault="00D0183F" w:rsidP="009D647C">
      <w:pPr>
        <w:spacing w:line="360" w:lineRule="auto"/>
        <w:jc w:val="both"/>
        <w:rPr>
          <w:rFonts w:ascii="Arial" w:hAnsi="Arial" w:cs="Arial"/>
          <w:sz w:val="24"/>
          <w:szCs w:val="24"/>
        </w:rPr>
      </w:pPr>
    </w:p>
    <w:p w14:paraId="1C422327" w14:textId="77777777" w:rsidR="00D0183F" w:rsidRDefault="00D0183F" w:rsidP="009D647C">
      <w:pPr>
        <w:spacing w:line="360" w:lineRule="auto"/>
        <w:jc w:val="both"/>
        <w:rPr>
          <w:rFonts w:ascii="Arial" w:hAnsi="Arial" w:cs="Arial"/>
          <w:sz w:val="24"/>
          <w:szCs w:val="24"/>
        </w:rPr>
      </w:pPr>
    </w:p>
    <w:p w14:paraId="54596DD1" w14:textId="77777777" w:rsidR="00D0183F" w:rsidRDefault="00D0183F" w:rsidP="009D647C">
      <w:pPr>
        <w:spacing w:line="360" w:lineRule="auto"/>
        <w:jc w:val="both"/>
        <w:rPr>
          <w:rFonts w:ascii="Arial" w:hAnsi="Arial" w:cs="Arial"/>
          <w:sz w:val="24"/>
          <w:szCs w:val="24"/>
        </w:rPr>
      </w:pPr>
    </w:p>
    <w:p w14:paraId="1C8F1622" w14:textId="77777777" w:rsidR="00D0183F" w:rsidRDefault="00D0183F" w:rsidP="009D647C">
      <w:pPr>
        <w:spacing w:line="360" w:lineRule="auto"/>
        <w:jc w:val="both"/>
        <w:rPr>
          <w:rFonts w:ascii="Arial" w:hAnsi="Arial" w:cs="Arial"/>
          <w:sz w:val="24"/>
          <w:szCs w:val="24"/>
        </w:rPr>
      </w:pPr>
    </w:p>
    <w:p w14:paraId="129FEA8C" w14:textId="795A5D5E" w:rsidR="00D0183F" w:rsidRDefault="00D0183F" w:rsidP="00D0183F">
      <w:pPr>
        <w:pStyle w:val="Heading1"/>
      </w:pPr>
      <w:bookmarkStart w:id="7" w:name="_Toc233999343"/>
      <w:r>
        <w:t>References:</w:t>
      </w:r>
      <w:bookmarkEnd w:id="7"/>
    </w:p>
    <w:p w14:paraId="388D8560" w14:textId="77777777" w:rsidR="00D0183F" w:rsidRDefault="00D0183F" w:rsidP="00D0183F"/>
    <w:p w14:paraId="67861CDC"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r w:rsidRPr="00EF0D3E">
        <w:rPr>
          <w:rFonts w:ascii="Arial" w:hAnsi="Arial" w:cs="Arial"/>
          <w:color w:val="000000" w:themeColor="text1"/>
          <w:sz w:val="24"/>
          <w:szCs w:val="24"/>
          <w:shd w:val="clear" w:color="auto" w:fill="FFFFFF"/>
        </w:rPr>
        <w:t xml:space="preserve">Aaltonen, K. and Kujala, J. (2010) ‘A project lifecycle perspective on stakeholder influence strategies in global projects’, </w:t>
      </w:r>
      <w:r w:rsidRPr="00EF0D3E">
        <w:rPr>
          <w:rFonts w:ascii="Arial" w:hAnsi="Arial" w:cs="Arial"/>
          <w:i/>
          <w:iCs/>
          <w:color w:val="000000" w:themeColor="text1"/>
          <w:sz w:val="24"/>
          <w:szCs w:val="24"/>
          <w:shd w:val="clear" w:color="auto" w:fill="FFFFFF"/>
        </w:rPr>
        <w:t>Scandinavian Journal of Management</w:t>
      </w:r>
      <w:r w:rsidRPr="00EF0D3E">
        <w:rPr>
          <w:rFonts w:ascii="Arial" w:hAnsi="Arial" w:cs="Arial"/>
          <w:color w:val="000000" w:themeColor="text1"/>
          <w:sz w:val="24"/>
          <w:szCs w:val="24"/>
          <w:shd w:val="clear" w:color="auto" w:fill="FFFFFF"/>
        </w:rPr>
        <w:t>, 26(4), pp. 381–397. Available at:</w:t>
      </w:r>
      <w:r w:rsidRPr="00EF0D3E">
        <w:rPr>
          <w:rFonts w:ascii="Arial" w:hAnsi="Arial" w:cs="Arial"/>
          <w:color w:val="000000" w:themeColor="text1"/>
          <w:sz w:val="24"/>
          <w:szCs w:val="24"/>
        </w:rPr>
        <w:t xml:space="preserve"> </w:t>
      </w:r>
      <w:r w:rsidRPr="00EF0D3E">
        <w:rPr>
          <w:rFonts w:ascii="Arial" w:hAnsi="Arial" w:cs="Arial"/>
          <w:color w:val="000000" w:themeColor="text1"/>
          <w:sz w:val="24"/>
          <w:szCs w:val="24"/>
          <w:shd w:val="clear" w:color="auto" w:fill="FFFFFF"/>
        </w:rPr>
        <w:t>https://doi.org/10.1016/j.scaman.2010.09.001</w:t>
      </w:r>
    </w:p>
    <w:p w14:paraId="1F0E1F2E"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p>
    <w:p w14:paraId="7BCEF9D4"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r w:rsidRPr="00EF0D3E">
        <w:rPr>
          <w:rFonts w:ascii="Arial" w:hAnsi="Arial" w:cs="Arial"/>
          <w:color w:val="000000" w:themeColor="text1"/>
          <w:sz w:val="24"/>
          <w:szCs w:val="24"/>
        </w:rPr>
        <w:t xml:space="preserve">Ackermann, </w:t>
      </w:r>
      <w:proofErr w:type="gramStart"/>
      <w:r w:rsidRPr="00EF0D3E">
        <w:rPr>
          <w:rFonts w:ascii="Arial" w:hAnsi="Arial" w:cs="Arial"/>
          <w:color w:val="000000" w:themeColor="text1"/>
          <w:sz w:val="24"/>
          <w:szCs w:val="24"/>
        </w:rPr>
        <w:t>F.</w:t>
      </w:r>
      <w:proofErr w:type="gramEnd"/>
      <w:r w:rsidRPr="00EF0D3E">
        <w:rPr>
          <w:rFonts w:ascii="Arial" w:hAnsi="Arial" w:cs="Arial"/>
          <w:color w:val="000000" w:themeColor="text1"/>
          <w:sz w:val="24"/>
          <w:szCs w:val="24"/>
        </w:rPr>
        <w:t xml:space="preserve"> and Eden, C. (2011) ‘Strategic management of stakeholders: Theory and practice’, </w:t>
      </w:r>
      <w:r w:rsidRPr="00EF0D3E">
        <w:rPr>
          <w:rFonts w:ascii="Arial" w:hAnsi="Arial" w:cs="Arial"/>
          <w:i/>
          <w:iCs/>
          <w:color w:val="000000" w:themeColor="text1"/>
          <w:sz w:val="24"/>
          <w:szCs w:val="24"/>
        </w:rPr>
        <w:t>Long Range Planning</w:t>
      </w:r>
      <w:r w:rsidRPr="00EF0D3E">
        <w:rPr>
          <w:rFonts w:ascii="Arial" w:hAnsi="Arial" w:cs="Arial"/>
          <w:color w:val="000000" w:themeColor="text1"/>
          <w:sz w:val="24"/>
          <w:szCs w:val="24"/>
        </w:rPr>
        <w:t>, 44(3), pp. 179–196. Available at: https://doi.org/10.1016/j.lrp.2010.08.001</w:t>
      </w:r>
    </w:p>
    <w:p w14:paraId="4E533D37"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p>
    <w:p w14:paraId="6A6042EA"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r w:rsidRPr="00EF0D3E">
        <w:rPr>
          <w:rFonts w:ascii="Arial" w:hAnsi="Arial" w:cs="Arial"/>
          <w:color w:val="000000" w:themeColor="text1"/>
          <w:sz w:val="24"/>
          <w:szCs w:val="24"/>
        </w:rPr>
        <w:t xml:space="preserve">Association for Project Management (2019) </w:t>
      </w:r>
      <w:r w:rsidRPr="00EF0D3E">
        <w:rPr>
          <w:rFonts w:ascii="Arial" w:hAnsi="Arial" w:cs="Arial"/>
          <w:i/>
          <w:iCs/>
          <w:color w:val="000000" w:themeColor="text1"/>
          <w:sz w:val="24"/>
          <w:szCs w:val="24"/>
        </w:rPr>
        <w:t>APM Body of Knowledge</w:t>
      </w:r>
      <w:r w:rsidRPr="00EF0D3E">
        <w:rPr>
          <w:rFonts w:ascii="Arial" w:hAnsi="Arial" w:cs="Arial"/>
          <w:color w:val="000000" w:themeColor="text1"/>
          <w:sz w:val="24"/>
          <w:szCs w:val="24"/>
        </w:rPr>
        <w:t xml:space="preserve">. 7th </w:t>
      </w:r>
      <w:proofErr w:type="spellStart"/>
      <w:r w:rsidRPr="00EF0D3E">
        <w:rPr>
          <w:rFonts w:ascii="Arial" w:hAnsi="Arial" w:cs="Arial"/>
          <w:color w:val="000000" w:themeColor="text1"/>
          <w:sz w:val="24"/>
          <w:szCs w:val="24"/>
        </w:rPr>
        <w:t>edn</w:t>
      </w:r>
      <w:proofErr w:type="spellEnd"/>
      <w:r w:rsidRPr="00EF0D3E">
        <w:rPr>
          <w:rFonts w:ascii="Arial" w:hAnsi="Arial" w:cs="Arial"/>
          <w:color w:val="000000" w:themeColor="text1"/>
          <w:sz w:val="24"/>
          <w:szCs w:val="24"/>
        </w:rPr>
        <w:t xml:space="preserve">. Princes Risborough: Association for Project Management. Available at: </w:t>
      </w:r>
      <w:hyperlink r:id="rId11" w:history="1">
        <w:r w:rsidRPr="00EF0D3E">
          <w:rPr>
            <w:rFonts w:ascii="Arial" w:hAnsi="Arial" w:cs="Arial"/>
            <w:color w:val="0563C1" w:themeColor="hyperlink"/>
            <w:sz w:val="24"/>
            <w:szCs w:val="24"/>
            <w:u w:val="single"/>
          </w:rPr>
          <w:t>https://www.apm.org.uk/media/qpyau3pc/apm-body-of-knowledge-7th-edition-for-supporting-2025-consultation.pdf</w:t>
        </w:r>
      </w:hyperlink>
      <w:r w:rsidRPr="00EF0D3E">
        <w:rPr>
          <w:rFonts w:ascii="Arial" w:hAnsi="Arial" w:cs="Arial"/>
          <w:color w:val="000000" w:themeColor="text1"/>
          <w:sz w:val="24"/>
          <w:szCs w:val="24"/>
        </w:rPr>
        <w:t xml:space="preserve">  (Accessed: 29 June 2026).</w:t>
      </w:r>
    </w:p>
    <w:p w14:paraId="09F40658"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p>
    <w:p w14:paraId="71A410B1"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p>
    <w:p w14:paraId="3E215561"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proofErr w:type="spellStart"/>
      <w:r w:rsidRPr="00EF0D3E">
        <w:rPr>
          <w:rFonts w:ascii="Arial" w:hAnsi="Arial" w:cs="Arial"/>
          <w:color w:val="000000" w:themeColor="text1"/>
          <w:sz w:val="24"/>
          <w:szCs w:val="24"/>
          <w:shd w:val="clear" w:color="auto" w:fill="FFFFFF"/>
        </w:rPr>
        <w:lastRenderedPageBreak/>
        <w:t>Bajare</w:t>
      </w:r>
      <w:proofErr w:type="spellEnd"/>
      <w:r w:rsidRPr="00EF0D3E">
        <w:rPr>
          <w:rFonts w:ascii="Arial" w:hAnsi="Arial" w:cs="Arial"/>
          <w:color w:val="000000" w:themeColor="text1"/>
          <w:sz w:val="24"/>
          <w:szCs w:val="24"/>
          <w:shd w:val="clear" w:color="auto" w:fill="FFFFFF"/>
        </w:rPr>
        <w:t xml:space="preserve">, D., </w:t>
      </w:r>
      <w:proofErr w:type="spellStart"/>
      <w:r w:rsidRPr="00EF0D3E">
        <w:rPr>
          <w:rFonts w:ascii="Arial" w:hAnsi="Arial" w:cs="Arial"/>
          <w:color w:val="000000" w:themeColor="text1"/>
          <w:sz w:val="24"/>
          <w:szCs w:val="24"/>
          <w:shd w:val="clear" w:color="auto" w:fill="FFFFFF"/>
        </w:rPr>
        <w:t>Zsembinszki</w:t>
      </w:r>
      <w:proofErr w:type="spellEnd"/>
      <w:r w:rsidRPr="00EF0D3E">
        <w:rPr>
          <w:rFonts w:ascii="Arial" w:hAnsi="Arial" w:cs="Arial"/>
          <w:color w:val="000000" w:themeColor="text1"/>
          <w:sz w:val="24"/>
          <w:szCs w:val="24"/>
          <w:shd w:val="clear" w:color="auto" w:fill="FFFFFF"/>
        </w:rPr>
        <w:t xml:space="preserve">, G., Frazão Pedroso, P., Frazão Pedroso, M., Kripa, D., Nano, X., Tambovceva, T. and Borg, R.P. (2025) ‘Defining the project’s lifecycle stages and their related decision-making activities’, in Bragança, L., Cvetković, D., Syed, A.A.S., Costa, A.A. and Donn, M. (eds.) </w:t>
      </w:r>
      <w:r w:rsidRPr="00EF0D3E">
        <w:rPr>
          <w:rFonts w:ascii="Arial" w:hAnsi="Arial" w:cs="Arial"/>
          <w:i/>
          <w:iCs/>
          <w:color w:val="000000" w:themeColor="text1"/>
          <w:sz w:val="24"/>
          <w:szCs w:val="24"/>
          <w:shd w:val="clear" w:color="auto" w:fill="FFFFFF"/>
        </w:rPr>
        <w:t>Circular Economy Design and Management in the Built Environment</w:t>
      </w:r>
      <w:r w:rsidRPr="00EF0D3E">
        <w:rPr>
          <w:rFonts w:ascii="Arial" w:hAnsi="Arial" w:cs="Arial"/>
          <w:color w:val="000000" w:themeColor="text1"/>
          <w:sz w:val="24"/>
          <w:szCs w:val="24"/>
          <w:shd w:val="clear" w:color="auto" w:fill="FFFFFF"/>
        </w:rPr>
        <w:t xml:space="preserve">., Available at: </w:t>
      </w:r>
      <w:hyperlink r:id="rId12" w:history="1">
        <w:r w:rsidRPr="00EF0D3E">
          <w:rPr>
            <w:rFonts w:ascii="Arial" w:hAnsi="Arial" w:cs="Arial"/>
            <w:color w:val="000000" w:themeColor="text1"/>
            <w:sz w:val="24"/>
            <w:szCs w:val="24"/>
            <w:u w:val="single"/>
            <w:shd w:val="clear" w:color="auto" w:fill="FFFFFF"/>
          </w:rPr>
          <w:t>https://doi.org/10.1007/978-3-031-73490-8_21</w:t>
        </w:r>
      </w:hyperlink>
    </w:p>
    <w:p w14:paraId="1FD5467A" w14:textId="77777777" w:rsidR="00EF0D3E" w:rsidRPr="00EF0D3E" w:rsidRDefault="00EF0D3E" w:rsidP="00EF0D3E">
      <w:pPr>
        <w:spacing w:line="360" w:lineRule="auto"/>
        <w:jc w:val="both"/>
        <w:rPr>
          <w:rFonts w:ascii="Arial" w:hAnsi="Arial" w:cs="Arial"/>
          <w:color w:val="000000" w:themeColor="text1"/>
          <w:sz w:val="24"/>
          <w:szCs w:val="24"/>
          <w:shd w:val="clear" w:color="auto" w:fill="FFFFFF"/>
        </w:rPr>
      </w:pPr>
    </w:p>
    <w:p w14:paraId="53FD80CC" w14:textId="77777777" w:rsidR="00EF0D3E" w:rsidRPr="00EF0D3E" w:rsidRDefault="00EF0D3E" w:rsidP="00EF0D3E">
      <w:pPr>
        <w:spacing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Bourne, L. (2016) </w:t>
      </w:r>
      <w:r w:rsidRPr="00EF0D3E">
        <w:rPr>
          <w:rFonts w:ascii="Arial" w:hAnsi="Arial" w:cs="Arial"/>
          <w:i/>
          <w:iCs/>
          <w:color w:val="000000" w:themeColor="text1"/>
          <w:sz w:val="24"/>
          <w:szCs w:val="24"/>
        </w:rPr>
        <w:t>Stakeholder Relationship Management: A Maturity Model for Organisational Implementation</w:t>
      </w:r>
      <w:r w:rsidRPr="00EF0D3E">
        <w:rPr>
          <w:rFonts w:ascii="Arial" w:hAnsi="Arial" w:cs="Arial"/>
          <w:color w:val="000000" w:themeColor="text1"/>
          <w:sz w:val="24"/>
          <w:szCs w:val="24"/>
        </w:rPr>
        <w:t xml:space="preserve">. 2nd </w:t>
      </w:r>
      <w:proofErr w:type="spellStart"/>
      <w:r w:rsidRPr="00EF0D3E">
        <w:rPr>
          <w:rFonts w:ascii="Arial" w:hAnsi="Arial" w:cs="Arial"/>
          <w:color w:val="000000" w:themeColor="text1"/>
          <w:sz w:val="24"/>
          <w:szCs w:val="24"/>
        </w:rPr>
        <w:t>edn</w:t>
      </w:r>
      <w:proofErr w:type="spellEnd"/>
      <w:r w:rsidRPr="00EF0D3E">
        <w:rPr>
          <w:rFonts w:ascii="Arial" w:hAnsi="Arial" w:cs="Arial"/>
          <w:color w:val="000000" w:themeColor="text1"/>
          <w:sz w:val="24"/>
          <w:szCs w:val="24"/>
        </w:rPr>
        <w:t>. London: Routledge.</w:t>
      </w:r>
    </w:p>
    <w:p w14:paraId="3F430114" w14:textId="77777777" w:rsidR="00EF0D3E" w:rsidRPr="00EF0D3E" w:rsidRDefault="00EF0D3E" w:rsidP="00EF0D3E">
      <w:pPr>
        <w:spacing w:line="360" w:lineRule="auto"/>
        <w:jc w:val="both"/>
        <w:rPr>
          <w:rFonts w:ascii="Arial" w:hAnsi="Arial" w:cs="Arial"/>
          <w:color w:val="000000" w:themeColor="text1"/>
          <w:sz w:val="24"/>
          <w:szCs w:val="24"/>
        </w:rPr>
      </w:pPr>
    </w:p>
    <w:p w14:paraId="088D367C" w14:textId="77777777" w:rsidR="00EF0D3E" w:rsidRPr="00EF0D3E" w:rsidRDefault="00EF0D3E" w:rsidP="00EF0D3E">
      <w:pPr>
        <w:spacing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Bjerke, M.B. and Renger, R. (2017) ‘Being smart about writing SMART objectives’, </w:t>
      </w:r>
      <w:r w:rsidRPr="00EF0D3E">
        <w:rPr>
          <w:rFonts w:ascii="Arial" w:hAnsi="Arial" w:cs="Arial"/>
          <w:i/>
          <w:iCs/>
          <w:color w:val="000000" w:themeColor="text1"/>
          <w:sz w:val="24"/>
          <w:szCs w:val="24"/>
        </w:rPr>
        <w:t>Evaluation and Program Planning</w:t>
      </w:r>
      <w:r w:rsidRPr="00EF0D3E">
        <w:rPr>
          <w:rFonts w:ascii="Arial" w:hAnsi="Arial" w:cs="Arial"/>
          <w:color w:val="000000" w:themeColor="text1"/>
          <w:sz w:val="24"/>
          <w:szCs w:val="24"/>
        </w:rPr>
        <w:t>, 61, pp. 125–127. Available at: https://doi.org/10.1016/j.evalprogplan.2016.12.009</w:t>
      </w:r>
    </w:p>
    <w:p w14:paraId="2C6FDAD6" w14:textId="77777777" w:rsidR="00EF0D3E" w:rsidRPr="00EF0D3E" w:rsidRDefault="00EF0D3E" w:rsidP="00EF0D3E">
      <w:pPr>
        <w:spacing w:line="360" w:lineRule="auto"/>
        <w:jc w:val="both"/>
        <w:rPr>
          <w:rFonts w:ascii="Arial" w:hAnsi="Arial" w:cs="Arial"/>
          <w:color w:val="000000" w:themeColor="text1"/>
          <w:sz w:val="24"/>
          <w:szCs w:val="24"/>
        </w:rPr>
      </w:pPr>
    </w:p>
    <w:p w14:paraId="5A2B0886" w14:textId="1064C87E" w:rsidR="00EF0D3E" w:rsidRPr="00EF0D3E" w:rsidRDefault="00EF0D3E" w:rsidP="00EF0D3E">
      <w:pPr>
        <w:spacing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Cicmil, S., Williams, T., Thomas, </w:t>
      </w:r>
      <w:r w:rsidR="002A7A9D" w:rsidRPr="00EF0D3E">
        <w:rPr>
          <w:rFonts w:ascii="Arial" w:hAnsi="Arial" w:cs="Arial"/>
          <w:color w:val="000000" w:themeColor="text1"/>
          <w:sz w:val="24"/>
          <w:szCs w:val="24"/>
        </w:rPr>
        <w:t>J.,</w:t>
      </w:r>
      <w:r w:rsidRPr="00EF0D3E">
        <w:rPr>
          <w:rFonts w:ascii="Arial" w:hAnsi="Arial" w:cs="Arial"/>
          <w:color w:val="000000" w:themeColor="text1"/>
          <w:sz w:val="24"/>
          <w:szCs w:val="24"/>
        </w:rPr>
        <w:t xml:space="preserve"> and Hodgson, D. (2006) ‘Rethinking project management: researching the actuality of projects’, </w:t>
      </w:r>
      <w:r w:rsidRPr="00EF0D3E">
        <w:rPr>
          <w:rFonts w:ascii="Arial" w:hAnsi="Arial" w:cs="Arial"/>
          <w:i/>
          <w:iCs/>
          <w:color w:val="000000" w:themeColor="text1"/>
          <w:sz w:val="24"/>
          <w:szCs w:val="24"/>
        </w:rPr>
        <w:t>International Journal of Project Management</w:t>
      </w:r>
      <w:r w:rsidRPr="00EF0D3E">
        <w:rPr>
          <w:rFonts w:ascii="Arial" w:hAnsi="Arial" w:cs="Arial"/>
          <w:color w:val="000000" w:themeColor="text1"/>
          <w:sz w:val="24"/>
          <w:szCs w:val="24"/>
        </w:rPr>
        <w:t xml:space="preserve">, 24(8), pp. 675–686. Available at: </w:t>
      </w:r>
      <w:hyperlink r:id="rId13" w:history="1">
        <w:r w:rsidRPr="00EF0D3E">
          <w:rPr>
            <w:rFonts w:ascii="Arial" w:hAnsi="Arial" w:cs="Arial"/>
            <w:color w:val="000000" w:themeColor="text1"/>
            <w:sz w:val="24"/>
            <w:szCs w:val="24"/>
            <w:u w:val="single"/>
          </w:rPr>
          <w:t>https://doi.org/10.1016/j.ijproman.2006.08.006</w:t>
        </w:r>
      </w:hyperlink>
      <w:r w:rsidRPr="00EF0D3E">
        <w:rPr>
          <w:rFonts w:ascii="Arial" w:hAnsi="Arial" w:cs="Arial"/>
          <w:color w:val="000000" w:themeColor="text1"/>
          <w:sz w:val="24"/>
          <w:szCs w:val="24"/>
        </w:rPr>
        <w:t>.</w:t>
      </w:r>
    </w:p>
    <w:p w14:paraId="3FF2F324" w14:textId="77777777" w:rsidR="00EF0D3E" w:rsidRPr="00EF0D3E" w:rsidRDefault="00EF0D3E" w:rsidP="00EF0D3E">
      <w:pPr>
        <w:spacing w:after="0" w:line="360" w:lineRule="auto"/>
        <w:jc w:val="both"/>
        <w:rPr>
          <w:rFonts w:ascii="Arial" w:hAnsi="Arial" w:cs="Arial"/>
          <w:color w:val="000000" w:themeColor="text1"/>
          <w:sz w:val="24"/>
          <w:szCs w:val="24"/>
        </w:rPr>
      </w:pPr>
    </w:p>
    <w:p w14:paraId="66668C95"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Clegg, S.R., </w:t>
      </w:r>
      <w:proofErr w:type="spellStart"/>
      <w:r w:rsidRPr="00EF0D3E">
        <w:rPr>
          <w:rFonts w:ascii="Arial" w:hAnsi="Arial" w:cs="Arial"/>
          <w:color w:val="000000" w:themeColor="text1"/>
          <w:sz w:val="24"/>
          <w:szCs w:val="24"/>
        </w:rPr>
        <w:t>Skyttermoen</w:t>
      </w:r>
      <w:proofErr w:type="spellEnd"/>
      <w:r w:rsidRPr="00EF0D3E">
        <w:rPr>
          <w:rFonts w:ascii="Arial" w:hAnsi="Arial" w:cs="Arial"/>
          <w:color w:val="000000" w:themeColor="text1"/>
          <w:sz w:val="24"/>
          <w:szCs w:val="24"/>
        </w:rPr>
        <w:t xml:space="preserve">, T. and </w:t>
      </w:r>
      <w:proofErr w:type="spellStart"/>
      <w:r w:rsidRPr="00EF0D3E">
        <w:rPr>
          <w:rFonts w:ascii="Arial" w:hAnsi="Arial" w:cs="Arial"/>
          <w:color w:val="000000" w:themeColor="text1"/>
          <w:sz w:val="24"/>
          <w:szCs w:val="24"/>
        </w:rPr>
        <w:t>Vaagaasar</w:t>
      </w:r>
      <w:proofErr w:type="spellEnd"/>
      <w:r w:rsidRPr="00EF0D3E">
        <w:rPr>
          <w:rFonts w:ascii="Arial" w:hAnsi="Arial" w:cs="Arial"/>
          <w:color w:val="000000" w:themeColor="text1"/>
          <w:sz w:val="24"/>
          <w:szCs w:val="24"/>
        </w:rPr>
        <w:t xml:space="preserve">, A.L. (2020) </w:t>
      </w:r>
      <w:r w:rsidRPr="00EF0D3E">
        <w:rPr>
          <w:rFonts w:ascii="Arial" w:hAnsi="Arial" w:cs="Arial"/>
          <w:i/>
          <w:iCs/>
          <w:color w:val="000000" w:themeColor="text1"/>
          <w:sz w:val="24"/>
          <w:szCs w:val="24"/>
        </w:rPr>
        <w:t>Project Management: A Value Creation Approach</w:t>
      </w:r>
      <w:r w:rsidRPr="00EF0D3E">
        <w:rPr>
          <w:rFonts w:ascii="Arial" w:hAnsi="Arial" w:cs="Arial"/>
          <w:color w:val="000000" w:themeColor="text1"/>
          <w:sz w:val="24"/>
          <w:szCs w:val="24"/>
        </w:rPr>
        <w:t>. London: Sage.</w:t>
      </w:r>
    </w:p>
    <w:p w14:paraId="072C2E89" w14:textId="77777777" w:rsidR="00EF0D3E" w:rsidRPr="00EF0D3E" w:rsidRDefault="00EF0D3E" w:rsidP="00EF0D3E">
      <w:pPr>
        <w:spacing w:after="0" w:line="360" w:lineRule="auto"/>
        <w:jc w:val="both"/>
        <w:rPr>
          <w:rFonts w:ascii="Arial" w:hAnsi="Arial" w:cs="Arial"/>
          <w:color w:val="000000" w:themeColor="text1"/>
          <w:sz w:val="24"/>
          <w:szCs w:val="24"/>
        </w:rPr>
      </w:pPr>
    </w:p>
    <w:p w14:paraId="450201A8"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Duffield, S. and Whitty, S.J. (2015) ‘Developing a systemic lesson learned knowledge model for organisational learning through projects’, </w:t>
      </w:r>
      <w:r w:rsidRPr="00EF0D3E">
        <w:rPr>
          <w:rFonts w:ascii="Arial" w:hAnsi="Arial" w:cs="Arial"/>
          <w:i/>
          <w:iCs/>
          <w:color w:val="000000" w:themeColor="text1"/>
          <w:sz w:val="24"/>
          <w:szCs w:val="24"/>
        </w:rPr>
        <w:t>International Journal of Project Management</w:t>
      </w:r>
      <w:r w:rsidRPr="00EF0D3E">
        <w:rPr>
          <w:rFonts w:ascii="Arial" w:hAnsi="Arial" w:cs="Arial"/>
          <w:color w:val="000000" w:themeColor="text1"/>
          <w:sz w:val="24"/>
          <w:szCs w:val="24"/>
        </w:rPr>
        <w:t>, 33(2), pp. 311–324. Available at: https://doi.org/10.1016/j.ijproman.2014.07.004</w:t>
      </w:r>
    </w:p>
    <w:p w14:paraId="7906533C" w14:textId="77777777" w:rsidR="00EF0D3E" w:rsidRPr="00EF0D3E" w:rsidRDefault="00EF0D3E" w:rsidP="00EF0D3E">
      <w:pPr>
        <w:spacing w:after="0" w:line="360" w:lineRule="auto"/>
        <w:jc w:val="both"/>
        <w:rPr>
          <w:rFonts w:ascii="Arial" w:hAnsi="Arial" w:cs="Arial"/>
          <w:color w:val="000000" w:themeColor="text1"/>
          <w:sz w:val="24"/>
          <w:szCs w:val="24"/>
        </w:rPr>
      </w:pPr>
    </w:p>
    <w:p w14:paraId="02B41066"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Gibbs, G. (1988) </w:t>
      </w:r>
      <w:r w:rsidRPr="00EF0D3E">
        <w:rPr>
          <w:rFonts w:ascii="Arial" w:hAnsi="Arial" w:cs="Arial"/>
          <w:i/>
          <w:iCs/>
          <w:color w:val="000000" w:themeColor="text1"/>
          <w:sz w:val="24"/>
          <w:szCs w:val="24"/>
        </w:rPr>
        <w:t>Learning by Doing: A Guide to Teaching and Learning Methods</w:t>
      </w:r>
      <w:r w:rsidRPr="00EF0D3E">
        <w:rPr>
          <w:rFonts w:ascii="Arial" w:hAnsi="Arial" w:cs="Arial"/>
          <w:color w:val="000000" w:themeColor="text1"/>
          <w:sz w:val="24"/>
          <w:szCs w:val="24"/>
        </w:rPr>
        <w:t>. Oxford: Oxford Polytechnic.</w:t>
      </w:r>
    </w:p>
    <w:p w14:paraId="50E5C63C" w14:textId="77777777" w:rsidR="00EF0D3E" w:rsidRPr="00EF0D3E" w:rsidRDefault="00EF0D3E" w:rsidP="00EF0D3E">
      <w:pPr>
        <w:spacing w:after="0" w:line="360" w:lineRule="auto"/>
        <w:jc w:val="both"/>
        <w:rPr>
          <w:rFonts w:ascii="Arial" w:hAnsi="Arial" w:cs="Arial"/>
          <w:color w:val="000000" w:themeColor="text1"/>
          <w:sz w:val="24"/>
          <w:szCs w:val="24"/>
        </w:rPr>
      </w:pPr>
    </w:p>
    <w:p w14:paraId="19F2D9F2"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Heagney, J. (2016) </w:t>
      </w:r>
      <w:r w:rsidRPr="00EF0D3E">
        <w:rPr>
          <w:rFonts w:ascii="Arial" w:hAnsi="Arial" w:cs="Arial"/>
          <w:i/>
          <w:iCs/>
          <w:color w:val="000000" w:themeColor="text1"/>
          <w:sz w:val="24"/>
          <w:szCs w:val="24"/>
        </w:rPr>
        <w:t>Fundamentals of Project Management</w:t>
      </w:r>
      <w:r w:rsidRPr="00EF0D3E">
        <w:rPr>
          <w:rFonts w:ascii="Arial" w:hAnsi="Arial" w:cs="Arial"/>
          <w:color w:val="000000" w:themeColor="text1"/>
          <w:sz w:val="24"/>
          <w:szCs w:val="24"/>
        </w:rPr>
        <w:t xml:space="preserve">. 5th </w:t>
      </w:r>
      <w:proofErr w:type="spellStart"/>
      <w:r w:rsidRPr="00EF0D3E">
        <w:rPr>
          <w:rFonts w:ascii="Arial" w:hAnsi="Arial" w:cs="Arial"/>
          <w:color w:val="000000" w:themeColor="text1"/>
          <w:sz w:val="24"/>
          <w:szCs w:val="24"/>
        </w:rPr>
        <w:t>edn</w:t>
      </w:r>
      <w:proofErr w:type="spellEnd"/>
      <w:r w:rsidRPr="00EF0D3E">
        <w:rPr>
          <w:rFonts w:ascii="Arial" w:hAnsi="Arial" w:cs="Arial"/>
          <w:color w:val="000000" w:themeColor="text1"/>
          <w:sz w:val="24"/>
          <w:szCs w:val="24"/>
        </w:rPr>
        <w:t>. New York: AMACOM.</w:t>
      </w:r>
    </w:p>
    <w:p w14:paraId="149FE3D8" w14:textId="77777777" w:rsidR="00EF0D3E" w:rsidRPr="00EF0D3E" w:rsidRDefault="00EF0D3E" w:rsidP="00EF0D3E">
      <w:pPr>
        <w:spacing w:after="0" w:line="360" w:lineRule="auto"/>
        <w:jc w:val="both"/>
        <w:rPr>
          <w:rFonts w:ascii="Arial" w:hAnsi="Arial" w:cs="Arial"/>
          <w:color w:val="000000" w:themeColor="text1"/>
          <w:sz w:val="24"/>
          <w:szCs w:val="24"/>
          <w:shd w:val="clear" w:color="auto" w:fill="EAEAEA"/>
        </w:rPr>
      </w:pPr>
    </w:p>
    <w:p w14:paraId="54F4A185" w14:textId="77777777" w:rsidR="00EF0D3E" w:rsidRPr="00EF0D3E" w:rsidRDefault="00EF0D3E" w:rsidP="00EF0D3E">
      <w:pPr>
        <w:spacing w:after="0" w:line="360" w:lineRule="auto"/>
        <w:jc w:val="both"/>
        <w:rPr>
          <w:rFonts w:ascii="Arial" w:hAnsi="Arial" w:cs="Arial"/>
          <w:color w:val="000000" w:themeColor="text1"/>
          <w:sz w:val="24"/>
          <w:szCs w:val="24"/>
          <w:shd w:val="clear" w:color="auto" w:fill="EAEAEA"/>
        </w:rPr>
      </w:pPr>
      <w:r w:rsidRPr="00EF0D3E">
        <w:rPr>
          <w:rFonts w:ascii="Arial" w:hAnsi="Arial" w:cs="Arial"/>
          <w:color w:val="000000" w:themeColor="text1"/>
          <w:sz w:val="24"/>
          <w:szCs w:val="24"/>
        </w:rPr>
        <w:t xml:space="preserve">Hollister, S. (2017) </w:t>
      </w:r>
      <w:r w:rsidRPr="00EF0D3E">
        <w:rPr>
          <w:rFonts w:ascii="Arial" w:hAnsi="Arial" w:cs="Arial"/>
          <w:i/>
          <w:iCs/>
          <w:color w:val="000000" w:themeColor="text1"/>
          <w:sz w:val="24"/>
          <w:szCs w:val="24"/>
        </w:rPr>
        <w:t>Project Management: A Quick Start Beginners Guide for Easily Managing Projects the Right Way</w:t>
      </w:r>
      <w:r w:rsidRPr="00EF0D3E">
        <w:rPr>
          <w:rFonts w:ascii="Arial" w:hAnsi="Arial" w:cs="Arial"/>
          <w:color w:val="000000" w:themeColor="text1"/>
          <w:sz w:val="24"/>
          <w:szCs w:val="24"/>
        </w:rPr>
        <w:t>. CreateSpace Independent Publishing Platform.</w:t>
      </w:r>
    </w:p>
    <w:p w14:paraId="47E5532B" w14:textId="77777777" w:rsidR="00EF0D3E" w:rsidRPr="00EF0D3E" w:rsidRDefault="00EF0D3E" w:rsidP="00EF0D3E">
      <w:pPr>
        <w:spacing w:after="0" w:line="360" w:lineRule="auto"/>
        <w:jc w:val="both"/>
        <w:rPr>
          <w:rFonts w:ascii="Arial" w:hAnsi="Arial" w:cs="Arial"/>
          <w:color w:val="000000" w:themeColor="text1"/>
          <w:sz w:val="24"/>
          <w:szCs w:val="24"/>
          <w:shd w:val="clear" w:color="auto" w:fill="EAEAEA"/>
        </w:rPr>
      </w:pPr>
    </w:p>
    <w:p w14:paraId="43B46905"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Karlsen, J. T. (2002) ‘Project Stakeholder Management’. </w:t>
      </w:r>
      <w:r w:rsidRPr="00EF0D3E">
        <w:rPr>
          <w:rFonts w:ascii="Arial" w:hAnsi="Arial" w:cs="Arial"/>
          <w:i/>
          <w:iCs/>
          <w:color w:val="000000" w:themeColor="text1"/>
          <w:sz w:val="24"/>
          <w:szCs w:val="24"/>
        </w:rPr>
        <w:t>Engineering Management Journal</w:t>
      </w:r>
      <w:r w:rsidRPr="00EF0D3E">
        <w:rPr>
          <w:rFonts w:ascii="Arial" w:hAnsi="Arial" w:cs="Arial"/>
          <w:color w:val="000000" w:themeColor="text1"/>
          <w:sz w:val="24"/>
          <w:szCs w:val="24"/>
        </w:rPr>
        <w:t>, </w:t>
      </w:r>
      <w:r w:rsidRPr="00EF0D3E">
        <w:rPr>
          <w:rFonts w:ascii="Arial" w:hAnsi="Arial" w:cs="Arial"/>
          <w:i/>
          <w:iCs/>
          <w:color w:val="000000" w:themeColor="text1"/>
          <w:sz w:val="24"/>
          <w:szCs w:val="24"/>
        </w:rPr>
        <w:t>14</w:t>
      </w:r>
      <w:r w:rsidRPr="00EF0D3E">
        <w:rPr>
          <w:rFonts w:ascii="Arial" w:hAnsi="Arial" w:cs="Arial"/>
          <w:color w:val="000000" w:themeColor="text1"/>
          <w:sz w:val="24"/>
          <w:szCs w:val="24"/>
        </w:rPr>
        <w:t>(4), 19–24. Available at: https://doi.org/10.1080/10429247.2002.11415180</w:t>
      </w:r>
    </w:p>
    <w:p w14:paraId="7B2DBAD5" w14:textId="77777777" w:rsidR="00EF0D3E" w:rsidRPr="00EF0D3E" w:rsidRDefault="00EF0D3E" w:rsidP="00EF0D3E">
      <w:pPr>
        <w:spacing w:after="0" w:line="360" w:lineRule="auto"/>
        <w:jc w:val="both"/>
        <w:rPr>
          <w:rFonts w:ascii="Arial" w:hAnsi="Arial" w:cs="Arial"/>
          <w:color w:val="000000" w:themeColor="text1"/>
          <w:sz w:val="24"/>
          <w:szCs w:val="24"/>
        </w:rPr>
      </w:pPr>
    </w:p>
    <w:p w14:paraId="24656B4D"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Maylor, H. (2001) ‘Beyond the Gantt chart: Project management moving on’, </w:t>
      </w:r>
      <w:r w:rsidRPr="00EF0D3E">
        <w:rPr>
          <w:rFonts w:ascii="Arial" w:hAnsi="Arial" w:cs="Arial"/>
          <w:i/>
          <w:iCs/>
          <w:color w:val="000000" w:themeColor="text1"/>
          <w:sz w:val="24"/>
          <w:szCs w:val="24"/>
        </w:rPr>
        <w:t>European Management Journal</w:t>
      </w:r>
      <w:r w:rsidRPr="00EF0D3E">
        <w:rPr>
          <w:rFonts w:ascii="Arial" w:hAnsi="Arial" w:cs="Arial"/>
          <w:color w:val="000000" w:themeColor="text1"/>
          <w:sz w:val="24"/>
          <w:szCs w:val="24"/>
        </w:rPr>
        <w:t>, 19(1), pp. 92–</w:t>
      </w:r>
      <w:proofErr w:type="gramStart"/>
      <w:r w:rsidRPr="00EF0D3E">
        <w:rPr>
          <w:rFonts w:ascii="Arial" w:hAnsi="Arial" w:cs="Arial"/>
          <w:color w:val="000000" w:themeColor="text1"/>
          <w:sz w:val="24"/>
          <w:szCs w:val="24"/>
        </w:rPr>
        <w:t>100</w:t>
      </w:r>
      <w:proofErr w:type="gramEnd"/>
      <w:r w:rsidRPr="00EF0D3E">
        <w:rPr>
          <w:rFonts w:ascii="Arial" w:hAnsi="Arial" w:cs="Arial"/>
          <w:color w:val="000000" w:themeColor="text1"/>
          <w:sz w:val="24"/>
          <w:szCs w:val="24"/>
        </w:rPr>
        <w:t>. Available at: https://doi.org/10.1016/S0263-2373(00)00074-8</w:t>
      </w:r>
    </w:p>
    <w:p w14:paraId="61D22E6E" w14:textId="77777777" w:rsidR="00EF0D3E" w:rsidRPr="00EF0D3E" w:rsidRDefault="00EF0D3E" w:rsidP="00EF0D3E">
      <w:pPr>
        <w:spacing w:after="0" w:line="360" w:lineRule="auto"/>
        <w:jc w:val="both"/>
        <w:rPr>
          <w:rFonts w:ascii="Arial" w:hAnsi="Arial" w:cs="Arial"/>
          <w:color w:val="000000" w:themeColor="text1"/>
          <w:sz w:val="24"/>
          <w:szCs w:val="24"/>
        </w:rPr>
      </w:pPr>
    </w:p>
    <w:p w14:paraId="574C1A69"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Maylor, H. (2010) </w:t>
      </w:r>
      <w:r w:rsidRPr="00EF0D3E">
        <w:rPr>
          <w:rFonts w:ascii="Arial" w:hAnsi="Arial" w:cs="Arial"/>
          <w:i/>
          <w:iCs/>
          <w:color w:val="000000" w:themeColor="text1"/>
          <w:sz w:val="24"/>
          <w:szCs w:val="24"/>
        </w:rPr>
        <w:t>Project Management</w:t>
      </w:r>
      <w:r w:rsidRPr="00EF0D3E">
        <w:rPr>
          <w:rFonts w:ascii="Arial" w:hAnsi="Arial" w:cs="Arial"/>
          <w:color w:val="000000" w:themeColor="text1"/>
          <w:sz w:val="24"/>
          <w:szCs w:val="24"/>
        </w:rPr>
        <w:t xml:space="preserve">. 4th </w:t>
      </w:r>
      <w:proofErr w:type="spellStart"/>
      <w:r w:rsidRPr="00EF0D3E">
        <w:rPr>
          <w:rFonts w:ascii="Arial" w:hAnsi="Arial" w:cs="Arial"/>
          <w:color w:val="000000" w:themeColor="text1"/>
          <w:sz w:val="24"/>
          <w:szCs w:val="24"/>
        </w:rPr>
        <w:t>edn</w:t>
      </w:r>
      <w:proofErr w:type="spellEnd"/>
      <w:r w:rsidRPr="00EF0D3E">
        <w:rPr>
          <w:rFonts w:ascii="Arial" w:hAnsi="Arial" w:cs="Arial"/>
          <w:color w:val="000000" w:themeColor="text1"/>
          <w:sz w:val="24"/>
          <w:szCs w:val="24"/>
        </w:rPr>
        <w:t>. Harlow: Pearson Education.</w:t>
      </w:r>
    </w:p>
    <w:p w14:paraId="1D9E0FEE" w14:textId="77777777" w:rsidR="00EF0D3E" w:rsidRPr="00EF0D3E" w:rsidRDefault="00EF0D3E" w:rsidP="00EF0D3E">
      <w:pPr>
        <w:spacing w:after="0" w:line="360" w:lineRule="auto"/>
        <w:jc w:val="both"/>
        <w:rPr>
          <w:rFonts w:ascii="Arial" w:hAnsi="Arial" w:cs="Arial"/>
          <w:color w:val="000000" w:themeColor="text1"/>
          <w:sz w:val="24"/>
          <w:szCs w:val="24"/>
        </w:rPr>
      </w:pPr>
    </w:p>
    <w:p w14:paraId="53D5D282"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Mendelow, A.L. (1991) ‘Environmental scanning: The impact of the stakeholder concept’, in </w:t>
      </w:r>
      <w:r w:rsidRPr="00EF0D3E">
        <w:rPr>
          <w:rFonts w:ascii="Arial" w:hAnsi="Arial" w:cs="Arial"/>
          <w:i/>
          <w:iCs/>
          <w:color w:val="000000" w:themeColor="text1"/>
          <w:sz w:val="24"/>
          <w:szCs w:val="24"/>
        </w:rPr>
        <w:t>Proceedings from the Second International Conference on Information Systems</w:t>
      </w:r>
      <w:r w:rsidRPr="00EF0D3E">
        <w:rPr>
          <w:rFonts w:ascii="Arial" w:hAnsi="Arial" w:cs="Arial"/>
          <w:color w:val="000000" w:themeColor="text1"/>
          <w:sz w:val="24"/>
          <w:szCs w:val="24"/>
        </w:rPr>
        <w:t xml:space="preserve">. Cambridge, MA: Available at: </w:t>
      </w:r>
      <w:hyperlink r:id="rId14" w:history="1">
        <w:r w:rsidRPr="00EF0D3E">
          <w:rPr>
            <w:rFonts w:ascii="Arial" w:hAnsi="Arial" w:cs="Arial"/>
            <w:color w:val="0563C1" w:themeColor="hyperlink"/>
            <w:sz w:val="24"/>
            <w:szCs w:val="24"/>
            <w:u w:val="single"/>
          </w:rPr>
          <w:t>https://www.semanticscholar.org/paper/Environmental-Scanning-The-Impact-of-the-Concept-Mendelow/7b361652157989c77ed442dd387ec9b1a9b99632</w:t>
        </w:r>
      </w:hyperlink>
      <w:r w:rsidRPr="00EF0D3E">
        <w:rPr>
          <w:rFonts w:ascii="Arial" w:hAnsi="Arial" w:cs="Arial"/>
          <w:color w:val="000000" w:themeColor="text1"/>
          <w:sz w:val="24"/>
          <w:szCs w:val="24"/>
        </w:rPr>
        <w:t xml:space="preserve">  (Accessed: 29 June 2026).</w:t>
      </w:r>
    </w:p>
    <w:p w14:paraId="4CF9B625" w14:textId="77777777" w:rsidR="00EF0D3E" w:rsidRPr="00EF0D3E" w:rsidRDefault="00EF0D3E" w:rsidP="00EF0D3E">
      <w:pPr>
        <w:spacing w:after="0" w:line="360" w:lineRule="auto"/>
        <w:jc w:val="both"/>
        <w:rPr>
          <w:rFonts w:ascii="Arial" w:hAnsi="Arial" w:cs="Arial"/>
          <w:color w:val="000000" w:themeColor="text1"/>
          <w:sz w:val="24"/>
          <w:szCs w:val="24"/>
        </w:rPr>
      </w:pPr>
    </w:p>
    <w:p w14:paraId="22CD7904" w14:textId="77777777" w:rsidR="00EF0D3E" w:rsidRPr="00EF0D3E" w:rsidRDefault="00EF0D3E" w:rsidP="00EF0D3E">
      <w:pPr>
        <w:spacing w:after="0" w:line="360" w:lineRule="auto"/>
        <w:jc w:val="both"/>
        <w:rPr>
          <w:rFonts w:ascii="Arial" w:hAnsi="Arial" w:cs="Arial"/>
          <w:color w:val="000000" w:themeColor="text1"/>
          <w:sz w:val="24"/>
          <w:szCs w:val="24"/>
        </w:rPr>
      </w:pPr>
    </w:p>
    <w:p w14:paraId="3FA8648C"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Lock, D. (2020) </w:t>
      </w:r>
      <w:r w:rsidRPr="00EF0D3E">
        <w:rPr>
          <w:rFonts w:ascii="Arial" w:hAnsi="Arial" w:cs="Arial"/>
          <w:i/>
          <w:iCs/>
          <w:color w:val="000000" w:themeColor="text1"/>
          <w:sz w:val="24"/>
          <w:szCs w:val="24"/>
        </w:rPr>
        <w:t>Project Management</w:t>
      </w:r>
      <w:r w:rsidRPr="00EF0D3E">
        <w:rPr>
          <w:rFonts w:ascii="Arial" w:hAnsi="Arial" w:cs="Arial"/>
          <w:color w:val="000000" w:themeColor="text1"/>
          <w:sz w:val="24"/>
          <w:szCs w:val="24"/>
        </w:rPr>
        <w:t xml:space="preserve">. 11th </w:t>
      </w:r>
      <w:proofErr w:type="spellStart"/>
      <w:r w:rsidRPr="00EF0D3E">
        <w:rPr>
          <w:rFonts w:ascii="Arial" w:hAnsi="Arial" w:cs="Arial"/>
          <w:color w:val="000000" w:themeColor="text1"/>
          <w:sz w:val="24"/>
          <w:szCs w:val="24"/>
        </w:rPr>
        <w:t>edn</w:t>
      </w:r>
      <w:proofErr w:type="spellEnd"/>
      <w:r w:rsidRPr="00EF0D3E">
        <w:rPr>
          <w:rFonts w:ascii="Arial" w:hAnsi="Arial" w:cs="Arial"/>
          <w:color w:val="000000" w:themeColor="text1"/>
          <w:sz w:val="24"/>
          <w:szCs w:val="24"/>
        </w:rPr>
        <w:t>. London: Routledge.</w:t>
      </w:r>
    </w:p>
    <w:p w14:paraId="3A261D63" w14:textId="77777777" w:rsidR="00EF0D3E" w:rsidRPr="00EF0D3E" w:rsidRDefault="00EF0D3E" w:rsidP="00EF0D3E">
      <w:pPr>
        <w:spacing w:after="0" w:line="360" w:lineRule="auto"/>
        <w:jc w:val="both"/>
        <w:rPr>
          <w:rFonts w:ascii="Arial" w:hAnsi="Arial" w:cs="Arial"/>
          <w:color w:val="000000" w:themeColor="text1"/>
          <w:sz w:val="24"/>
          <w:szCs w:val="24"/>
        </w:rPr>
      </w:pPr>
    </w:p>
    <w:p w14:paraId="6342203A" w14:textId="77777777" w:rsidR="00EF0D3E" w:rsidRPr="00EF0D3E" w:rsidRDefault="00EF0D3E" w:rsidP="00EF0D3E">
      <w:pPr>
        <w:spacing w:after="0" w:line="360" w:lineRule="auto"/>
        <w:jc w:val="both"/>
        <w:rPr>
          <w:rFonts w:ascii="Arial" w:hAnsi="Arial" w:cs="Arial"/>
          <w:color w:val="000000" w:themeColor="text1"/>
          <w:sz w:val="24"/>
          <w:szCs w:val="24"/>
        </w:rPr>
      </w:pPr>
    </w:p>
    <w:p w14:paraId="7ADB32EC"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Project Management Institute (2021) </w:t>
      </w:r>
      <w:r w:rsidRPr="00EF0D3E">
        <w:rPr>
          <w:rFonts w:ascii="Arial" w:hAnsi="Arial" w:cs="Arial"/>
          <w:i/>
          <w:iCs/>
          <w:color w:val="000000" w:themeColor="text1"/>
          <w:sz w:val="24"/>
          <w:szCs w:val="24"/>
        </w:rPr>
        <w:t>A Guide to the Project Management Body of Knowledge</w:t>
      </w:r>
      <w:r w:rsidRPr="00EF0D3E">
        <w:rPr>
          <w:rFonts w:ascii="Arial" w:hAnsi="Arial" w:cs="Arial"/>
          <w:color w:val="000000" w:themeColor="text1"/>
          <w:sz w:val="24"/>
          <w:szCs w:val="24"/>
        </w:rPr>
        <w:t xml:space="preserve">. 7th </w:t>
      </w:r>
      <w:proofErr w:type="spellStart"/>
      <w:r w:rsidRPr="00EF0D3E">
        <w:rPr>
          <w:rFonts w:ascii="Arial" w:hAnsi="Arial" w:cs="Arial"/>
          <w:color w:val="000000" w:themeColor="text1"/>
          <w:sz w:val="24"/>
          <w:szCs w:val="24"/>
        </w:rPr>
        <w:t>edn</w:t>
      </w:r>
      <w:proofErr w:type="spellEnd"/>
      <w:r w:rsidRPr="00EF0D3E">
        <w:rPr>
          <w:rFonts w:ascii="Arial" w:hAnsi="Arial" w:cs="Arial"/>
          <w:color w:val="000000" w:themeColor="text1"/>
          <w:sz w:val="24"/>
          <w:szCs w:val="24"/>
        </w:rPr>
        <w:t>. Newtown Square, PA: Project Management Institute.</w:t>
      </w:r>
    </w:p>
    <w:p w14:paraId="463D907A" w14:textId="77777777" w:rsidR="00EF0D3E" w:rsidRPr="00EF0D3E" w:rsidRDefault="00EF0D3E" w:rsidP="00EF0D3E">
      <w:pPr>
        <w:spacing w:after="0" w:line="360" w:lineRule="auto"/>
        <w:jc w:val="both"/>
        <w:rPr>
          <w:rFonts w:ascii="Arial" w:hAnsi="Arial" w:cs="Arial"/>
          <w:color w:val="000000" w:themeColor="text1"/>
          <w:sz w:val="24"/>
          <w:szCs w:val="24"/>
        </w:rPr>
      </w:pPr>
    </w:p>
    <w:p w14:paraId="42DC8531" w14:textId="77777777" w:rsidR="00EF0D3E" w:rsidRPr="00EF0D3E" w:rsidRDefault="00EF0D3E" w:rsidP="00EF0D3E">
      <w:pPr>
        <w:spacing w:after="0" w:line="360" w:lineRule="auto"/>
        <w:jc w:val="both"/>
        <w:rPr>
          <w:rFonts w:ascii="Arial" w:hAnsi="Arial" w:cs="Arial"/>
          <w:color w:val="000000" w:themeColor="text1"/>
          <w:sz w:val="24"/>
          <w:szCs w:val="24"/>
        </w:rPr>
      </w:pPr>
      <w:r w:rsidRPr="00EF0D3E">
        <w:rPr>
          <w:rFonts w:ascii="Arial" w:hAnsi="Arial" w:cs="Arial"/>
          <w:color w:val="000000" w:themeColor="text1"/>
          <w:sz w:val="24"/>
          <w:szCs w:val="24"/>
        </w:rPr>
        <w:t xml:space="preserve">Wyrozębski, P. and Pawlak, R. (2021) ‘The role and meaning of lessons learned in project knowledge management’, </w:t>
      </w:r>
      <w:r w:rsidRPr="00EF0D3E">
        <w:rPr>
          <w:rFonts w:ascii="Arial" w:hAnsi="Arial" w:cs="Arial"/>
          <w:i/>
          <w:iCs/>
          <w:color w:val="000000" w:themeColor="text1"/>
          <w:sz w:val="24"/>
          <w:szCs w:val="24"/>
        </w:rPr>
        <w:t>Procedia Computer Science</w:t>
      </w:r>
      <w:r w:rsidRPr="00EF0D3E">
        <w:rPr>
          <w:rFonts w:ascii="Arial" w:hAnsi="Arial" w:cs="Arial"/>
          <w:color w:val="000000" w:themeColor="text1"/>
          <w:sz w:val="24"/>
          <w:szCs w:val="24"/>
        </w:rPr>
        <w:t>, 192, pp. 2398–2407. Available at: https://doi.org/10.1016/j.procs.2021.09.008</w:t>
      </w:r>
    </w:p>
    <w:p w14:paraId="20EE7FB8" w14:textId="77777777" w:rsidR="00EF0D3E" w:rsidRPr="00EF0D3E" w:rsidRDefault="00EF0D3E" w:rsidP="00EF0D3E">
      <w:pPr>
        <w:spacing w:after="0" w:line="360" w:lineRule="auto"/>
        <w:jc w:val="both"/>
        <w:rPr>
          <w:rFonts w:ascii="Arial" w:hAnsi="Arial" w:cs="Arial"/>
          <w:color w:val="000000" w:themeColor="text1"/>
          <w:sz w:val="24"/>
          <w:szCs w:val="24"/>
        </w:rPr>
      </w:pPr>
    </w:p>
    <w:p w14:paraId="78A6844A" w14:textId="77777777" w:rsidR="00EF0D3E" w:rsidRPr="00EF0D3E" w:rsidRDefault="00EF0D3E" w:rsidP="00EF0D3E">
      <w:pPr>
        <w:spacing w:after="0" w:line="360" w:lineRule="auto"/>
        <w:jc w:val="both"/>
        <w:rPr>
          <w:rFonts w:ascii="Arial" w:hAnsi="Arial" w:cs="Arial"/>
          <w:color w:val="000000" w:themeColor="text1"/>
          <w:sz w:val="24"/>
          <w:szCs w:val="24"/>
        </w:rPr>
      </w:pPr>
      <w:proofErr w:type="spellStart"/>
      <w:r w:rsidRPr="00EF0D3E">
        <w:rPr>
          <w:rFonts w:ascii="Arial" w:hAnsi="Arial" w:cs="Arial"/>
          <w:color w:val="000000" w:themeColor="text1"/>
          <w:sz w:val="24"/>
          <w:szCs w:val="24"/>
        </w:rPr>
        <w:t>Zecheru</w:t>
      </w:r>
      <w:proofErr w:type="spellEnd"/>
      <w:r w:rsidRPr="00EF0D3E">
        <w:rPr>
          <w:rFonts w:ascii="Arial" w:hAnsi="Arial" w:cs="Arial"/>
          <w:color w:val="000000" w:themeColor="text1"/>
          <w:sz w:val="24"/>
          <w:szCs w:val="24"/>
        </w:rPr>
        <w:t xml:space="preserve">, V. and Olaru, B.G. (2016) ‘Work Breakdown Structure (WBS) in Project Management’, </w:t>
      </w:r>
      <w:r w:rsidRPr="00EF0D3E">
        <w:rPr>
          <w:rFonts w:ascii="Arial" w:hAnsi="Arial" w:cs="Arial"/>
          <w:i/>
          <w:iCs/>
          <w:color w:val="000000" w:themeColor="text1"/>
          <w:sz w:val="24"/>
          <w:szCs w:val="24"/>
        </w:rPr>
        <w:t>Review of International Comparative Management</w:t>
      </w:r>
      <w:r w:rsidRPr="00EF0D3E">
        <w:rPr>
          <w:rFonts w:ascii="Arial" w:hAnsi="Arial" w:cs="Arial"/>
          <w:color w:val="000000" w:themeColor="text1"/>
          <w:sz w:val="24"/>
          <w:szCs w:val="24"/>
        </w:rPr>
        <w:t xml:space="preserve">, 17(1), pp. 61–69. Available at: </w:t>
      </w:r>
      <w:hyperlink r:id="rId15" w:history="1">
        <w:r w:rsidRPr="00EF0D3E">
          <w:rPr>
            <w:rFonts w:ascii="Arial" w:hAnsi="Arial" w:cs="Arial"/>
            <w:color w:val="000000" w:themeColor="text1"/>
            <w:sz w:val="24"/>
            <w:szCs w:val="24"/>
          </w:rPr>
          <w:t>https://www.rmci.ase.ro/no17vol1/06.pdf</w:t>
        </w:r>
      </w:hyperlink>
      <w:r w:rsidRPr="00EF0D3E">
        <w:rPr>
          <w:rFonts w:ascii="Arial" w:hAnsi="Arial" w:cs="Arial"/>
          <w:color w:val="000000" w:themeColor="text1"/>
          <w:sz w:val="24"/>
          <w:szCs w:val="24"/>
        </w:rPr>
        <w:t xml:space="preserve">  (Accessed: 29 June 2026).</w:t>
      </w:r>
    </w:p>
    <w:p w14:paraId="1B5AA1A1" w14:textId="12154CF4" w:rsidR="00D0183F" w:rsidRDefault="00162776" w:rsidP="00B62002">
      <w:pPr>
        <w:pStyle w:val="Heading1"/>
      </w:pPr>
      <w:bookmarkStart w:id="8" w:name="_Toc233999344"/>
      <w:r>
        <w:lastRenderedPageBreak/>
        <w:t>Appendix l</w:t>
      </w:r>
      <w:r w:rsidR="0076463E">
        <w:t>ist</w:t>
      </w:r>
      <w:r w:rsidR="00B62002">
        <w:t>:</w:t>
      </w:r>
      <w:bookmarkEnd w:id="8"/>
    </w:p>
    <w:p w14:paraId="16A84758" w14:textId="652F102D" w:rsidR="00B62002" w:rsidRDefault="00B62002" w:rsidP="00B62002">
      <w:pPr>
        <w:rPr>
          <w:rFonts w:ascii="Arial" w:hAnsi="Arial" w:cs="Arial"/>
          <w:sz w:val="24"/>
          <w:szCs w:val="24"/>
        </w:rPr>
      </w:pPr>
      <w:r w:rsidRPr="00210434">
        <w:rPr>
          <w:rFonts w:ascii="Arial" w:hAnsi="Arial" w:cs="Arial"/>
          <w:sz w:val="24"/>
          <w:szCs w:val="24"/>
        </w:rPr>
        <w:t>Appendix</w:t>
      </w:r>
      <w:r w:rsidR="00210434" w:rsidRPr="00210434">
        <w:rPr>
          <w:rFonts w:ascii="Arial" w:hAnsi="Arial" w:cs="Arial"/>
          <w:sz w:val="24"/>
          <w:szCs w:val="24"/>
        </w:rPr>
        <w:t xml:space="preserve"> 1: Gantt Chart</w:t>
      </w:r>
    </w:p>
    <w:p w14:paraId="7CD030B9" w14:textId="7C4BCD56" w:rsidR="00210434" w:rsidRPr="00210434" w:rsidRDefault="00BE4C52" w:rsidP="00B62002">
      <w:pPr>
        <w:rPr>
          <w:rFonts w:ascii="Arial" w:hAnsi="Arial" w:cs="Arial"/>
          <w:sz w:val="24"/>
          <w:szCs w:val="24"/>
        </w:rPr>
      </w:pPr>
      <w:r>
        <w:rPr>
          <w:rFonts w:ascii="Arial" w:hAnsi="Arial" w:cs="Arial"/>
          <w:noProof/>
          <w:sz w:val="24"/>
          <w:szCs w:val="24"/>
        </w:rPr>
        <w:drawing>
          <wp:inline distT="0" distB="0" distL="0" distR="0" wp14:anchorId="03114F09" wp14:editId="50A3C3EE">
            <wp:extent cx="5731510" cy="4867275"/>
            <wp:effectExtent l="0" t="0" r="2540" b="9525"/>
            <wp:docPr id="4274943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94318" name="Picture 427494318"/>
                    <pic:cNvPicPr/>
                  </pic:nvPicPr>
                  <pic:blipFill>
                    <a:blip r:embed="rId16">
                      <a:extLst>
                        <a:ext uri="{28A0092B-C50C-407E-A947-70E740481C1C}">
                          <a14:useLocalDpi xmlns:a14="http://schemas.microsoft.com/office/drawing/2010/main" val="0"/>
                        </a:ext>
                      </a:extLst>
                    </a:blip>
                    <a:stretch>
                      <a:fillRect/>
                    </a:stretch>
                  </pic:blipFill>
                  <pic:spPr>
                    <a:xfrm>
                      <a:off x="0" y="0"/>
                      <a:ext cx="5731510" cy="4867275"/>
                    </a:xfrm>
                    <a:prstGeom prst="rect">
                      <a:avLst/>
                    </a:prstGeom>
                  </pic:spPr>
                </pic:pic>
              </a:graphicData>
            </a:graphic>
          </wp:inline>
        </w:drawing>
      </w:r>
    </w:p>
    <w:sectPr w:rsidR="00210434" w:rsidRPr="00210434" w:rsidSect="00422E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71CF2"/>
    <w:multiLevelType w:val="multilevel"/>
    <w:tmpl w:val="33B28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4724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ECD"/>
    <w:rsid w:val="00000AD6"/>
    <w:rsid w:val="0000751A"/>
    <w:rsid w:val="00017482"/>
    <w:rsid w:val="0002012A"/>
    <w:rsid w:val="00094528"/>
    <w:rsid w:val="00106F16"/>
    <w:rsid w:val="00117D69"/>
    <w:rsid w:val="0014580D"/>
    <w:rsid w:val="00162776"/>
    <w:rsid w:val="00191E2A"/>
    <w:rsid w:val="00202387"/>
    <w:rsid w:val="00210434"/>
    <w:rsid w:val="002A7A9D"/>
    <w:rsid w:val="002C3A3D"/>
    <w:rsid w:val="002C6105"/>
    <w:rsid w:val="002E1F5B"/>
    <w:rsid w:val="00390EED"/>
    <w:rsid w:val="003E38C8"/>
    <w:rsid w:val="004024A5"/>
    <w:rsid w:val="00422ECD"/>
    <w:rsid w:val="00445339"/>
    <w:rsid w:val="00445CDA"/>
    <w:rsid w:val="00483BF6"/>
    <w:rsid w:val="0049093C"/>
    <w:rsid w:val="00512096"/>
    <w:rsid w:val="0053046F"/>
    <w:rsid w:val="00545F59"/>
    <w:rsid w:val="005C6D75"/>
    <w:rsid w:val="005D0B33"/>
    <w:rsid w:val="00611C2B"/>
    <w:rsid w:val="006223E3"/>
    <w:rsid w:val="00637D72"/>
    <w:rsid w:val="00641B6F"/>
    <w:rsid w:val="00651756"/>
    <w:rsid w:val="006625B1"/>
    <w:rsid w:val="00675C4D"/>
    <w:rsid w:val="00682A7B"/>
    <w:rsid w:val="006856D8"/>
    <w:rsid w:val="006B26DB"/>
    <w:rsid w:val="006B3AEE"/>
    <w:rsid w:val="006C385E"/>
    <w:rsid w:val="0071364C"/>
    <w:rsid w:val="00726EA3"/>
    <w:rsid w:val="0076463E"/>
    <w:rsid w:val="00765762"/>
    <w:rsid w:val="007E0C4E"/>
    <w:rsid w:val="007F1992"/>
    <w:rsid w:val="00812FF3"/>
    <w:rsid w:val="00842826"/>
    <w:rsid w:val="008C5DA7"/>
    <w:rsid w:val="008D22A7"/>
    <w:rsid w:val="008E784C"/>
    <w:rsid w:val="00920B5E"/>
    <w:rsid w:val="00967A3B"/>
    <w:rsid w:val="00990A51"/>
    <w:rsid w:val="009C6230"/>
    <w:rsid w:val="009D647C"/>
    <w:rsid w:val="00A14693"/>
    <w:rsid w:val="00A33F1F"/>
    <w:rsid w:val="00A349CF"/>
    <w:rsid w:val="00A507AA"/>
    <w:rsid w:val="00A63E78"/>
    <w:rsid w:val="00A77A1B"/>
    <w:rsid w:val="00A96CDA"/>
    <w:rsid w:val="00AC4941"/>
    <w:rsid w:val="00AD6C1A"/>
    <w:rsid w:val="00B04DDB"/>
    <w:rsid w:val="00B15C71"/>
    <w:rsid w:val="00B30093"/>
    <w:rsid w:val="00B47F38"/>
    <w:rsid w:val="00B62002"/>
    <w:rsid w:val="00BE4C52"/>
    <w:rsid w:val="00BF7063"/>
    <w:rsid w:val="00C07CA5"/>
    <w:rsid w:val="00C65BAB"/>
    <w:rsid w:val="00CD41C2"/>
    <w:rsid w:val="00D0183F"/>
    <w:rsid w:val="00D12E6F"/>
    <w:rsid w:val="00D249BF"/>
    <w:rsid w:val="00D479D2"/>
    <w:rsid w:val="00D921AE"/>
    <w:rsid w:val="00DA333F"/>
    <w:rsid w:val="00DA3FF0"/>
    <w:rsid w:val="00DF5746"/>
    <w:rsid w:val="00DF65BA"/>
    <w:rsid w:val="00E123F3"/>
    <w:rsid w:val="00E21F2E"/>
    <w:rsid w:val="00E6698B"/>
    <w:rsid w:val="00E85DDD"/>
    <w:rsid w:val="00E8697E"/>
    <w:rsid w:val="00EA3014"/>
    <w:rsid w:val="00EA3CE0"/>
    <w:rsid w:val="00EA7A19"/>
    <w:rsid w:val="00EB6C45"/>
    <w:rsid w:val="00EC41D5"/>
    <w:rsid w:val="00ED2287"/>
    <w:rsid w:val="00EF0B15"/>
    <w:rsid w:val="00EF0D3E"/>
    <w:rsid w:val="00F15EDA"/>
    <w:rsid w:val="00F4073B"/>
    <w:rsid w:val="00F51FC8"/>
    <w:rsid w:val="00FE192B"/>
    <w:rsid w:val="00FE5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34056"/>
  <w15:chartTrackingRefBased/>
  <w15:docId w15:val="{8D2F9B99-5174-4271-B5CC-CC1802311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E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2E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2E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2E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2E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2E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E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E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E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E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2E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2E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2E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2E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2E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E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E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ECD"/>
    <w:rPr>
      <w:rFonts w:eastAsiaTheme="majorEastAsia" w:cstheme="majorBidi"/>
      <w:color w:val="272727" w:themeColor="text1" w:themeTint="D8"/>
    </w:rPr>
  </w:style>
  <w:style w:type="paragraph" w:styleId="Title">
    <w:name w:val="Title"/>
    <w:basedOn w:val="Normal"/>
    <w:next w:val="Normal"/>
    <w:link w:val="TitleChar"/>
    <w:uiPriority w:val="10"/>
    <w:qFormat/>
    <w:rsid w:val="00422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E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E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E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ECD"/>
    <w:pPr>
      <w:spacing w:before="160"/>
      <w:jc w:val="center"/>
    </w:pPr>
    <w:rPr>
      <w:i/>
      <w:iCs/>
      <w:color w:val="404040" w:themeColor="text1" w:themeTint="BF"/>
    </w:rPr>
  </w:style>
  <w:style w:type="character" w:customStyle="1" w:styleId="QuoteChar">
    <w:name w:val="Quote Char"/>
    <w:basedOn w:val="DefaultParagraphFont"/>
    <w:link w:val="Quote"/>
    <w:uiPriority w:val="29"/>
    <w:rsid w:val="00422ECD"/>
    <w:rPr>
      <w:i/>
      <w:iCs/>
      <w:color w:val="404040" w:themeColor="text1" w:themeTint="BF"/>
    </w:rPr>
  </w:style>
  <w:style w:type="paragraph" w:styleId="ListParagraph">
    <w:name w:val="List Paragraph"/>
    <w:basedOn w:val="Normal"/>
    <w:uiPriority w:val="34"/>
    <w:qFormat/>
    <w:rsid w:val="00422ECD"/>
    <w:pPr>
      <w:ind w:left="720"/>
      <w:contextualSpacing/>
    </w:pPr>
  </w:style>
  <w:style w:type="character" w:styleId="IntenseEmphasis">
    <w:name w:val="Intense Emphasis"/>
    <w:basedOn w:val="DefaultParagraphFont"/>
    <w:uiPriority w:val="21"/>
    <w:qFormat/>
    <w:rsid w:val="00422ECD"/>
    <w:rPr>
      <w:i/>
      <w:iCs/>
      <w:color w:val="2F5496" w:themeColor="accent1" w:themeShade="BF"/>
    </w:rPr>
  </w:style>
  <w:style w:type="paragraph" w:styleId="IntenseQuote">
    <w:name w:val="Intense Quote"/>
    <w:basedOn w:val="Normal"/>
    <w:next w:val="Normal"/>
    <w:link w:val="IntenseQuoteChar"/>
    <w:uiPriority w:val="30"/>
    <w:qFormat/>
    <w:rsid w:val="00422E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2ECD"/>
    <w:rPr>
      <w:i/>
      <w:iCs/>
      <w:color w:val="2F5496" w:themeColor="accent1" w:themeShade="BF"/>
    </w:rPr>
  </w:style>
  <w:style w:type="character" w:styleId="IntenseReference">
    <w:name w:val="Intense Reference"/>
    <w:basedOn w:val="DefaultParagraphFont"/>
    <w:uiPriority w:val="32"/>
    <w:qFormat/>
    <w:rsid w:val="00422ECD"/>
    <w:rPr>
      <w:b/>
      <w:bCs/>
      <w:smallCaps/>
      <w:color w:val="2F5496" w:themeColor="accent1" w:themeShade="BF"/>
      <w:spacing w:val="5"/>
    </w:rPr>
  </w:style>
  <w:style w:type="paragraph" w:styleId="NoSpacing">
    <w:name w:val="No Spacing"/>
    <w:link w:val="NoSpacingChar"/>
    <w:uiPriority w:val="1"/>
    <w:qFormat/>
    <w:rsid w:val="00422E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2ECD"/>
    <w:rPr>
      <w:rFonts w:eastAsiaTheme="minorEastAsia"/>
      <w:lang w:val="en-US"/>
    </w:rPr>
  </w:style>
  <w:style w:type="paragraph" w:customStyle="1" w:styleId="breadcrumb-item">
    <w:name w:val="breadcrumb-item"/>
    <w:basedOn w:val="Normal"/>
    <w:rsid w:val="00422E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22ECD"/>
    <w:rPr>
      <w:color w:val="0000FF"/>
      <w:u w:val="single"/>
    </w:rPr>
  </w:style>
  <w:style w:type="paragraph" w:styleId="TOCHeading">
    <w:name w:val="TOC Heading"/>
    <w:basedOn w:val="Heading1"/>
    <w:next w:val="Normal"/>
    <w:uiPriority w:val="39"/>
    <w:unhideWhenUsed/>
    <w:qFormat/>
    <w:rsid w:val="00B15C71"/>
    <w:pPr>
      <w:spacing w:before="240" w:after="0"/>
      <w:outlineLvl w:val="9"/>
    </w:pPr>
    <w:rPr>
      <w:sz w:val="32"/>
      <w:szCs w:val="32"/>
      <w:lang w:val="en-US"/>
    </w:rPr>
  </w:style>
  <w:style w:type="paragraph" w:styleId="TOC1">
    <w:name w:val="toc 1"/>
    <w:basedOn w:val="Normal"/>
    <w:next w:val="Normal"/>
    <w:autoRedefine/>
    <w:uiPriority w:val="39"/>
    <w:unhideWhenUsed/>
    <w:rsid w:val="00B15C7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ijproman.2006.08.006"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doi.org/10.1007/978-3-031-73490-8_2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m.org.uk/media/qpyau3pc/apm-body-of-knowledge-7th-edition-for-supporting-2025-consultation.pdf" TargetMode="External"/><Relationship Id="rId5" Type="http://schemas.openxmlformats.org/officeDocument/2006/relationships/settings" Target="settings.xml"/><Relationship Id="rId15" Type="http://schemas.openxmlformats.org/officeDocument/2006/relationships/hyperlink" Target="https://www.rmci.ase.ro/no17vol1/06.pdf" TargetMode="External"/><Relationship Id="rId10" Type="http://schemas.openxmlformats.org/officeDocument/2006/relationships/hyperlink" Target="https://moodle.uwtsd.ac.uk/course/view.php?id=10965" TargetMode="External"/><Relationship Id="rId4" Type="http://schemas.openxmlformats.org/officeDocument/2006/relationships/styles" Target="styles.xml"/><Relationship Id="rId9" Type="http://schemas.openxmlformats.org/officeDocument/2006/relationships/hyperlink" Target="https://moodle.uwtsd.ac.uk/course/view.php?id=10965" TargetMode="External"/><Relationship Id="rId14" Type="http://schemas.openxmlformats.org/officeDocument/2006/relationships/hyperlink" Target="https://www.semanticscholar.org/paper/Environmental-Scanning-The-Impact-of-the-Concept-Mendelow/7b361652157989c77ed442dd387ec9b1a9b996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Giulia Chifari</Abstract>
  <CompanyAddress/>
  <CompanyPhone/>
  <CompanyFax/>
  <CompanyEmail>2237463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281D37-3BB9-4FBB-9C71-C0C66558A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2944</Words>
  <Characters>16782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the St Thomas Church Charity Food Donation Project</dc:title>
  <dc:subject>Module: Managing Projects in Organisations</dc:subject>
  <dc:creator>Piotr Czubinski</dc:creator>
  <cp:keywords/>
  <dc:description/>
  <cp:lastModifiedBy>Piotr Czubinski</cp:lastModifiedBy>
  <cp:revision>4</cp:revision>
  <dcterms:created xsi:type="dcterms:W3CDTF">2026-07-03T18:39:00Z</dcterms:created>
  <dcterms:modified xsi:type="dcterms:W3CDTF">2026-07-03T18:42:00Z</dcterms:modified>
</cp:coreProperties>
</file>