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32"/>
          <w:szCs w:val="32"/>
        </w:rPr>
      </w:pPr>
      <w:r w:rsidDel="00000000" w:rsidR="00000000" w:rsidRPr="00000000">
        <w:rPr/>
        <w:drawing>
          <wp:inline distB="0" distT="0" distL="0" distR="0">
            <wp:extent cx="2562225" cy="97155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562225" cy="9715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bCs w:val="1"/>
          <w:sz w:val="32"/>
          <w:szCs w:val="32"/>
        </w:rPr>
      </w:pPr>
      <w:r w:rsidDel="00000000" w:rsidR="00000000" w:rsidRPr="00000000">
        <w:rPr>
          <w:rtl w:val="0"/>
        </w:rPr>
      </w:r>
    </w:p>
    <w:p w:rsidR="00000000" w:rsidDel="00000000" w:rsidP="00000000" w:rsidRDefault="00000000" w:rsidRPr="00000000" w14:paraId="00000003">
      <w:pPr>
        <w:jc w:val="center"/>
        <w:rPr>
          <w:b w:val="1"/>
          <w:bCs w:val="1"/>
          <w:sz w:val="32"/>
          <w:szCs w:val="32"/>
        </w:rPr>
      </w:pPr>
      <w:r w:rsidDel="00000000" w:rsidR="00000000" w:rsidRPr="00000000">
        <w:rPr>
          <w:rtl w:val="0"/>
        </w:rPr>
      </w:r>
    </w:p>
    <w:p w:rsidR="00000000" w:rsidDel="00000000" w:rsidP="00000000" w:rsidRDefault="00000000" w:rsidRPr="00000000" w14:paraId="00000004">
      <w:pPr>
        <w:jc w:val="center"/>
        <w:rPr>
          <w:b w:val="1"/>
          <w:bCs w:val="1"/>
          <w:sz w:val="32"/>
          <w:szCs w:val="32"/>
        </w:rPr>
      </w:pPr>
      <w:r w:rsidDel="00000000" w:rsidR="00000000" w:rsidRPr="00000000">
        <w:rPr>
          <w:b w:val="1"/>
          <w:bCs w:val="1"/>
          <w:sz w:val="32"/>
          <w:szCs w:val="32"/>
          <w:rtl w:val="0"/>
        </w:rPr>
        <w:t xml:space="preserve">PROGRAMME: MASTER OF BUSINESS ADMINISTRATION</w:t>
      </w:r>
    </w:p>
    <w:p w:rsidR="00000000" w:rsidDel="00000000" w:rsidP="00000000" w:rsidRDefault="00000000" w:rsidRPr="00000000" w14:paraId="00000005">
      <w:pPr>
        <w:jc w:val="center"/>
        <w:rPr>
          <w:b w:val="1"/>
          <w:bCs w:val="1"/>
          <w:sz w:val="32"/>
          <w:szCs w:val="32"/>
        </w:rPr>
      </w:pPr>
      <w:r w:rsidDel="00000000" w:rsidR="00000000" w:rsidRPr="00000000">
        <w:rPr>
          <w:b w:val="1"/>
          <w:bCs w:val="1"/>
          <w:sz w:val="32"/>
          <w:szCs w:val="32"/>
          <w:rtl w:val="0"/>
        </w:rPr>
        <w:t xml:space="preserve">MODULE: FINANCIAL MANAGEMENT</w:t>
      </w:r>
    </w:p>
    <w:p w:rsidR="00000000" w:rsidDel="00000000" w:rsidP="00000000" w:rsidRDefault="00000000" w:rsidRPr="00000000" w14:paraId="00000006">
      <w:pPr>
        <w:jc w:val="center"/>
        <w:rPr>
          <w:b w:val="1"/>
          <w:bCs w:val="1"/>
          <w:sz w:val="32"/>
          <w:szCs w:val="32"/>
        </w:rPr>
      </w:pPr>
      <w:r w:rsidDel="00000000" w:rsidR="00000000" w:rsidRPr="00000000">
        <w:rPr>
          <w:b w:val="1"/>
          <w:bCs w:val="1"/>
          <w:sz w:val="32"/>
          <w:szCs w:val="32"/>
          <w:rtl w:val="0"/>
        </w:rPr>
        <w:t xml:space="preserve">MODULE CODE: LCMB7002</w:t>
      </w:r>
    </w:p>
    <w:p w:rsidR="00000000" w:rsidDel="00000000" w:rsidP="00000000" w:rsidRDefault="00000000" w:rsidRPr="00000000" w14:paraId="00000007">
      <w:pPr>
        <w:jc w:val="center"/>
        <w:rPr>
          <w:b w:val="1"/>
          <w:bCs w:val="1"/>
          <w:sz w:val="32"/>
          <w:szCs w:val="32"/>
        </w:rPr>
      </w:pPr>
      <w:r w:rsidDel="00000000" w:rsidR="00000000" w:rsidRPr="00000000">
        <w:rPr>
          <w:b w:val="1"/>
          <w:bCs w:val="1"/>
          <w:sz w:val="32"/>
          <w:szCs w:val="32"/>
          <w:rtl w:val="0"/>
        </w:rPr>
        <w:t xml:space="preserve">ASSIGNMENT TITLE: FINANCIAL PERFORMANCE AND MANAGEMENT</w:t>
      </w:r>
    </w:p>
    <w:p w:rsidR="00000000" w:rsidDel="00000000" w:rsidP="00000000" w:rsidRDefault="00000000" w:rsidRPr="00000000" w14:paraId="00000008">
      <w:pPr>
        <w:jc w:val="center"/>
        <w:rPr>
          <w:b w:val="1"/>
          <w:bCs w:val="1"/>
          <w:sz w:val="32"/>
          <w:szCs w:val="32"/>
        </w:rPr>
      </w:pPr>
      <w:r w:rsidDel="00000000" w:rsidR="00000000" w:rsidRPr="00000000">
        <w:rPr>
          <w:b w:val="1"/>
          <w:bCs w:val="1"/>
          <w:sz w:val="32"/>
          <w:szCs w:val="32"/>
          <w:rtl w:val="0"/>
        </w:rPr>
        <w:t xml:space="preserve">TOPIC: STRATEGIC CFO CHALLENGE: SAVING A FAILING GLOBAL FIRM</w:t>
      </w:r>
    </w:p>
    <w:p w:rsidR="00000000" w:rsidDel="00000000" w:rsidP="00000000" w:rsidRDefault="00000000" w:rsidRPr="00000000" w14:paraId="00000009">
      <w:pPr>
        <w:jc w:val="center"/>
        <w:rPr>
          <w:b w:val="1"/>
          <w:bCs w:val="1"/>
          <w:sz w:val="28"/>
          <w:szCs w:val="28"/>
        </w:rPr>
      </w:pPr>
      <w:r w:rsidDel="00000000" w:rsidR="00000000" w:rsidRPr="00000000">
        <w:rPr>
          <w:b w:val="1"/>
          <w:bCs w:val="1"/>
          <w:sz w:val="28"/>
          <w:szCs w:val="28"/>
          <w:rtl w:val="0"/>
        </w:rPr>
        <w:t xml:space="preserve">STUDENT NAME: ABDULSAMAD MALEK</w:t>
      </w:r>
    </w:p>
    <w:p w:rsidR="00000000" w:rsidDel="00000000" w:rsidP="00000000" w:rsidRDefault="00000000" w:rsidRPr="00000000" w14:paraId="0000000A">
      <w:pPr>
        <w:jc w:val="center"/>
        <w:rPr>
          <w:b w:val="1"/>
          <w:bCs w:val="1"/>
          <w:sz w:val="28"/>
          <w:szCs w:val="28"/>
        </w:rPr>
      </w:pPr>
      <w:r w:rsidDel="00000000" w:rsidR="00000000" w:rsidRPr="00000000">
        <w:rPr>
          <w:b w:val="1"/>
          <w:bCs w:val="1"/>
          <w:sz w:val="28"/>
          <w:szCs w:val="28"/>
          <w:rtl w:val="0"/>
        </w:rPr>
        <w:t xml:space="preserve">STUDENT ID: 2432626</w:t>
      </w:r>
    </w:p>
    <w:p w:rsidR="00000000" w:rsidDel="00000000" w:rsidP="00000000" w:rsidRDefault="00000000" w:rsidRPr="00000000" w14:paraId="0000000B">
      <w:pPr>
        <w:rPr>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0C">
      <w:pPr>
        <w:keepNext w:val="1"/>
        <w:keepLines w:val="1"/>
        <w:pBdr>
          <w:top w:space="0" w:sz="0" w:val="nil"/>
          <w:left w:space="0" w:sz="0" w:val="nil"/>
          <w:bottom w:space="0" w:sz="0" w:val="nil"/>
          <w:right w:space="0" w:sz="0" w:val="nil"/>
          <w:between w:space="0" w:sz="0" w:val="nil"/>
        </w:pBdr>
        <w:spacing w:after="0" w:lineRule="auto"/>
        <w:jc w:val="center"/>
        <w:rPr>
          <w:b w:val="1"/>
          <w:bCs w:val="1"/>
          <w:color w:val="000000"/>
        </w:rPr>
      </w:pPr>
      <w:r w:rsidDel="00000000" w:rsidR="00000000" w:rsidRPr="00000000">
        <w:rPr>
          <w:b w:val="1"/>
          <w:bCs w:val="1"/>
          <w:color w:val="000000"/>
          <w:rtl w:val="0"/>
        </w:rPr>
        <w:t xml:space="preserve">Table of Contents</w:t>
      </w:r>
    </w:p>
    <w:sdt>
      <w:sdtPr>
        <w:id w:val="-1591059959"/>
        <w:docPartObj>
          <w:docPartGallery w:val="Table of Contents"/>
          <w:docPartUnique w:val="1"/>
        </w:docPartObj>
      </w:sdtPr>
      <w:sdtContent>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0"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djof6qo0ry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0"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hyperlink w:anchor="_o6kraop380zl">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Financial Health Check</w:t>
              <w:tab/>
              <w:t xml:space="preserve">4</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hyperlink w:anchor="_uu6btxo3m0qj">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Evaluation of General Electronics’ financial statements</w:t>
              <w:tab/>
              <w:t xml:space="preserve">4</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hyperlink w:anchor="_ptt6ki3qwk1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Ratio Calculation for General Electronics</w:t>
              <w:tab/>
              <w:t xml:space="preserve">5</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hyperlink w:anchor="_n2wp4mafkv7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Examination of trends, strengths, and threats</w:t>
              <w:tab/>
              <w:t xml:space="preserve">10</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hyperlink w:anchor="_21er0hwfqus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Use of Corporate Failure Prediction Models</w:t>
              <w:tab/>
              <w:t xml:space="preserve">11</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0"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hyperlink w:anchor="_f3wxj1q4kbl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 Working Capital Management Analysis</w:t>
              <w:tab/>
              <w:t xml:space="preserve">12</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hyperlink w:anchor="_btoglrqgzk9l">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Cash Operating Cycle Assessment</w:t>
              <w:tab/>
              <w:t xml:space="preserve">12</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hyperlink w:anchor="_5as6kwnyce3">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Recommending Strategies</w:t>
              <w:tab/>
              <w:t xml:space="preserve">15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hyperlink w:anchor="_4scd2nfo1vh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Short-term vs Long-term Financing</w:t>
              <w:tab/>
              <w:t xml:space="preserve">16</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0"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hyperlink w:anchor="_3sefse8be4d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Strategic Financial Restructuring Plan</w:t>
              <w:tab/>
              <w:t xml:space="preserve">17</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hyperlink w:anchor="_lpaon9eehzm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Recommending Financial Restructuring Options</w:t>
              <w:tab/>
              <w:t xml:space="preserve">17</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hyperlink w:anchor="_43auaeh5dzt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Impact on Shareholder Value, Debt Structure, and Operational Flexibility</w:t>
              <w:tab/>
              <w:t xml:space="preserve">18</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hyperlink w:anchor="_sy5sdbpe1v0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International and Ethical Considerations</w:t>
              <w:tab/>
              <w:t xml:space="preserve">19</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0"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hyperlink w:anchor="_mt0h5kc1cdlq">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 Investment Appraisal and Capital Budgeting</w:t>
              <w:tab/>
              <w:t xml:space="preserve">20</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hyperlink w:anchor="_7jxyh8oulnd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Analysing projects’ feasibility</w:t>
              <w:tab/>
              <w:t xml:space="preserve">20</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hyperlink w:anchor="_7pprewge3oi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Investment recommendations based on capital rationing</w:t>
              <w:tab/>
              <w:t xml:space="preserve">25</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240"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hyperlink w:anchor="_vpdfy8a813z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Justifying recommendation</w:t>
              <w:tab/>
              <w:t xml:space="preserve">26</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0"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hyperlink w:anchor="_7klsboh5m5b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Conclusion</w:t>
              <w:tab/>
              <w:t xml:space="preserve">28</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0"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hyperlink w:anchor="_ldrlzj2ug8iq">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References</w:t>
              <w:tab/>
              <w:t xml:space="preserve">29</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0"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hyperlink w:anchor="_sa1f4syys3e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Appendix 1: Financial ratio calculation</w:t>
              <w:tab/>
              <w:t xml:space="preserve">34</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200" w:line="360" w:lineRule="auto"/>
            <w:ind w:left="0"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hyperlink w:anchor="_tzpuibh2l04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Appendix 2: Financial Statement of General Electronics</w:t>
              <w:tab/>
              <w:t xml:space="preserve">35</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after="0" w:lineRule="auto"/>
            <w:rPr>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4">
      <w:pPr>
        <w:rPr>
          <w:b w:val="1"/>
          <w:bCs w:val="1"/>
        </w:rPr>
      </w:pPr>
      <w:r w:rsidDel="00000000" w:rsidR="00000000" w:rsidRPr="00000000">
        <w:rPr>
          <w:rtl w:val="0"/>
        </w:rPr>
      </w:r>
    </w:p>
    <w:p w:rsidR="00000000" w:rsidDel="00000000" w:rsidP="00000000" w:rsidRDefault="00000000" w:rsidRPr="00000000" w14:paraId="00000025">
      <w:pPr>
        <w:rPr>
          <w:b w:val="1"/>
          <w:bCs w:val="1"/>
        </w:rPr>
      </w:pPr>
      <w:r w:rsidDel="00000000" w:rsidR="00000000" w:rsidRPr="00000000">
        <w:rPr>
          <w:rtl w:val="0"/>
        </w:rPr>
      </w:r>
    </w:p>
    <w:p w:rsidR="00000000" w:rsidDel="00000000" w:rsidP="00000000" w:rsidRDefault="00000000" w:rsidRPr="00000000" w14:paraId="00000026">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27">
      <w:pPr>
        <w:pStyle w:val="Heading1"/>
        <w:rPr/>
      </w:pPr>
      <w:bookmarkStart w:colFirst="0" w:colLast="0" w:name="_gdjof6qo0ryh" w:id="0"/>
      <w:bookmarkEnd w:id="0"/>
      <w:r w:rsidDel="00000000" w:rsidR="00000000" w:rsidRPr="00000000">
        <w:rPr>
          <w:rtl w:val="0"/>
        </w:rPr>
        <w:t xml:space="preserve">Introduction </w:t>
      </w:r>
    </w:p>
    <w:p w:rsidR="00000000" w:rsidDel="00000000" w:rsidP="00000000" w:rsidRDefault="00000000" w:rsidRPr="00000000" w14:paraId="00000028">
      <w:pPr>
        <w:rPr/>
      </w:pPr>
      <w:r w:rsidDel="00000000" w:rsidR="00000000" w:rsidRPr="00000000">
        <w:rPr>
          <w:rtl w:val="0"/>
        </w:rPr>
        <w:t xml:space="preserve">Financial analysis plays a crucial role in business decision-making, especially for investment and working capital management. Application of different financial analysis methods, such as the ratio, cash operating cycle, and investment appraisals, is effective in representing actual financial performance of a business. The study has been designed to show current financial position of General Electronics based on the last five years' financial statements. A financial restructuring plan for the company has been established to create a positive impact on shareholders' value as well as to ensure operational flexibility. Investment appraisal tools like NPV, IRR, PI, ARR and PBP have been computed for the three projects to suggest the best option to General Electronics.  </w:t>
      </w:r>
    </w:p>
    <w:p w:rsidR="00000000" w:rsidDel="00000000" w:rsidP="00000000" w:rsidRDefault="00000000" w:rsidRPr="00000000" w14:paraId="00000029">
      <w:pPr>
        <w:pStyle w:val="Heading1"/>
        <w:rPr/>
      </w:pPr>
      <w:bookmarkStart w:colFirst="0" w:colLast="0" w:name="_o6kraop380zl" w:id="1"/>
      <w:bookmarkEnd w:id="1"/>
      <w:r w:rsidDel="00000000" w:rsidR="00000000" w:rsidRPr="00000000">
        <w:rPr>
          <w:rtl w:val="0"/>
        </w:rPr>
        <w:t xml:space="preserve">1. Financial Health Check</w:t>
      </w:r>
    </w:p>
    <w:p w:rsidR="00000000" w:rsidDel="00000000" w:rsidP="00000000" w:rsidRDefault="00000000" w:rsidRPr="00000000" w14:paraId="0000002A">
      <w:pPr>
        <w:pStyle w:val="Heading2"/>
        <w:rPr/>
      </w:pPr>
      <w:bookmarkStart w:colFirst="0" w:colLast="0" w:name="_uu6btxo3m0qj" w:id="2"/>
      <w:bookmarkEnd w:id="2"/>
      <w:r w:rsidDel="00000000" w:rsidR="00000000" w:rsidRPr="00000000">
        <w:rPr>
          <w:rtl w:val="0"/>
        </w:rPr>
        <w:t xml:space="preserve">Evaluation of General Electronics’ financial statements </w:t>
      </w:r>
    </w:p>
    <w:p w:rsidR="00000000" w:rsidDel="00000000" w:rsidP="00000000" w:rsidRDefault="00000000" w:rsidRPr="00000000" w14:paraId="0000002B">
      <w:pPr>
        <w:rPr>
          <w:b w:val="1"/>
          <w:bCs w:val="1"/>
          <w:i w:val="1"/>
          <w:iCs w:val="1"/>
        </w:rPr>
      </w:pPr>
      <w:r w:rsidDel="00000000" w:rsidR="00000000" w:rsidRPr="00000000">
        <w:rPr>
          <w:b w:val="1"/>
          <w:bCs w:val="1"/>
          <w:i w:val="1"/>
          <w:iCs w:val="1"/>
          <w:rtl w:val="0"/>
        </w:rPr>
        <w:t xml:space="preserve">Income statement</w:t>
      </w:r>
    </w:p>
    <w:p w:rsidR="00000000" w:rsidDel="00000000" w:rsidP="00000000" w:rsidRDefault="00000000" w:rsidRPr="00000000" w14:paraId="0000002C">
      <w:pPr>
        <w:rPr/>
      </w:pPr>
      <w:r w:rsidDel="00000000" w:rsidR="00000000" w:rsidRPr="00000000">
        <w:rPr>
          <w:rtl w:val="0"/>
        </w:rPr>
        <w:t xml:space="preserve">Profit and loss of General Electronics over the last five financial years has been analysed based on the consolidated statement, which highlights a significant decline in performance. Income statement provides a comprehensive overview of operational activities of an organisation based on income and expenses for a specific period to determine profit/loss (Istanti, 2022). The company has faced difficulties in managing its revenue as well as profit, while high operating expenses in 2023 have affected its business profitability, resulting in a £-98238 million loss. In 2020, General Electronics made the highest revenue, worth £614680 million, with considerably lower operating expenses in comparison to 2021 and 2023. Interest expenses of the company represent involvement of high loans in 2024, compared to 2022, which is one of the reasons behind experiencing financial loss. EPS represents £2.78 in 2020; the company has generated £-1.85 earnings for the available share of 12959 in 2024. </w:t>
      </w:r>
    </w:p>
    <w:p w:rsidR="00000000" w:rsidDel="00000000" w:rsidP="00000000" w:rsidRDefault="00000000" w:rsidRPr="00000000" w14:paraId="0000002D">
      <w:pPr>
        <w:rPr>
          <w:b w:val="1"/>
          <w:bCs w:val="1"/>
          <w:i w:val="1"/>
          <w:iCs w:val="1"/>
        </w:rPr>
      </w:pPr>
      <w:r w:rsidDel="00000000" w:rsidR="00000000" w:rsidRPr="00000000">
        <w:rPr>
          <w:b w:val="1"/>
          <w:bCs w:val="1"/>
          <w:i w:val="1"/>
          <w:iCs w:val="1"/>
          <w:rtl w:val="0"/>
        </w:rPr>
        <w:t xml:space="preserve">Cash flow statement </w:t>
      </w:r>
    </w:p>
    <w:p w:rsidR="00000000" w:rsidDel="00000000" w:rsidP="00000000" w:rsidRDefault="00000000" w:rsidRPr="00000000" w14:paraId="0000002E">
      <w:pPr>
        <w:rPr/>
      </w:pPr>
      <w:r w:rsidDel="00000000" w:rsidR="00000000" w:rsidRPr="00000000">
        <w:rPr>
          <w:rtl w:val="0"/>
        </w:rPr>
        <w:t xml:space="preserve">Operating cash flow of General Electronics shows a rapid reduction in 2021 and 2022, while in 2023 an improvement is recorded, £25190 million, which again declined to £14822 million. However, despite a huge net loss in 2023, the company was able to improve net cash flow from operating activities, although a high inventory is the main reason. Cash flow from operating activities involves cash generated from sales, purchases, as well as other expenses (CFI, 2025). On the contrary, investing activities cash flow has reduced to £8428 million in 2024 from £13877 million in 2023. General Electronics has invested £16862 million in acquiring property, plant and equipment in 2020, which was the highest among the five years of investment. The negative cash flow from financing activities in 2024, 2023 and 2021 has been recorded for repaying credits in a huge proportion. The overall analysis of cash flow indicates the company has maintained a positive cash position, although compared to 2022 (£66740 million), in 2024 (£26783 million), the cash balance is lower. </w:t>
      </w:r>
    </w:p>
    <w:p w:rsidR="00000000" w:rsidDel="00000000" w:rsidP="00000000" w:rsidRDefault="00000000" w:rsidRPr="00000000" w14:paraId="0000002F">
      <w:pPr>
        <w:rPr>
          <w:b w:val="1"/>
          <w:bCs w:val="1"/>
          <w:i w:val="1"/>
          <w:iCs w:val="1"/>
        </w:rPr>
      </w:pPr>
      <w:r w:rsidDel="00000000" w:rsidR="00000000" w:rsidRPr="00000000">
        <w:rPr>
          <w:b w:val="1"/>
          <w:bCs w:val="1"/>
          <w:i w:val="1"/>
          <w:iCs w:val="1"/>
          <w:rtl w:val="0"/>
        </w:rPr>
        <w:t xml:space="preserve">Balance sheet</w:t>
      </w:r>
    </w:p>
    <w:p w:rsidR="00000000" w:rsidDel="00000000" w:rsidP="00000000" w:rsidRDefault="00000000" w:rsidRPr="00000000" w14:paraId="00000030">
      <w:pPr>
        <w:rPr/>
      </w:pPr>
      <w:r w:rsidDel="00000000" w:rsidR="00000000" w:rsidRPr="00000000">
        <w:rPr>
          <w:rtl w:val="0"/>
        </w:rPr>
        <w:t xml:space="preserve">Current assets and liabilities position of the company represents its effectiveness in maintaining a strong liquidity in terms of keeping a proper balance between these two variables. Financial position of a company for a particular date can be analysed based on balance sheet (Bahodirovich, 2025). In 2021, General Electronics increased its current assets to £338040 million from £326843 million in 2020. A reduction in long-term liabilities in 2024 to £723 million from £817 million in previous year shows a key focus on minimising debt, although equity has declined more than debt. Nevertheless, the practice of keeping a proportion of profit as retained earnings has supported it in meeting capital requirements. </w:t>
      </w:r>
    </w:p>
    <w:p w:rsidR="00000000" w:rsidDel="00000000" w:rsidP="00000000" w:rsidRDefault="00000000" w:rsidRPr="00000000" w14:paraId="00000031">
      <w:pPr>
        <w:pStyle w:val="Heading2"/>
        <w:rPr/>
      </w:pPr>
      <w:bookmarkStart w:colFirst="0" w:colLast="0" w:name="_ptt6ki3qwk1c" w:id="3"/>
      <w:bookmarkEnd w:id="3"/>
      <w:r w:rsidDel="00000000" w:rsidR="00000000" w:rsidRPr="00000000">
        <w:rPr>
          <w:rtl w:val="0"/>
        </w:rPr>
        <w:t xml:space="preserve">Ratio Calculation for General Electronics</w:t>
      </w:r>
    </w:p>
    <w:tbl>
      <w:tblPr>
        <w:tblStyle w:val="Table1"/>
        <w:tblW w:w="9359.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986"/>
        <w:gridCol w:w="1226"/>
        <w:gridCol w:w="1255"/>
        <w:gridCol w:w="964"/>
        <w:gridCol w:w="964"/>
        <w:gridCol w:w="964"/>
        <w:tblGridChange w:id="0">
          <w:tblGrid>
            <w:gridCol w:w="3986"/>
            <w:gridCol w:w="1226"/>
            <w:gridCol w:w="1255"/>
            <w:gridCol w:w="964"/>
            <w:gridCol w:w="964"/>
            <w:gridCol w:w="964"/>
          </w:tblGrid>
        </w:tblGridChange>
      </w:tblGrid>
      <w:tr>
        <w:trPr>
          <w:cantSplit w:val="0"/>
          <w:trHeight w:val="330" w:hRule="atLeast"/>
          <w:tblHeader w:val="0"/>
        </w:trPr>
        <w:tc>
          <w:tcPr>
            <w:gridSpan w:val="6"/>
            <w:tcBorders>
              <w:top w:color="000000" w:space="0" w:sz="5" w:val="single"/>
              <w:left w:color="000000" w:space="0" w:sz="5" w:val="single"/>
              <w:bottom w:color="000000" w:space="0" w:sz="5" w:val="single"/>
              <w:right w:color="000000" w:space="0" w:sz="5" w:val="single"/>
            </w:tcBorders>
            <w:shd w:fill="ea9999" w:val="clear"/>
            <w:tcMar>
              <w:top w:w="40.0" w:type="dxa"/>
              <w:left w:w="40.0" w:type="dxa"/>
              <w:bottom w:w="40.0" w:type="dxa"/>
              <w:right w:w="40.0" w:type="dxa"/>
            </w:tcMar>
            <w:vAlign w:val="bottom"/>
          </w:tcPr>
          <w:p w:rsidR="00000000" w:rsidDel="00000000" w:rsidP="00000000" w:rsidRDefault="00000000" w:rsidRPr="00000000" w14:paraId="00000032">
            <w:pPr>
              <w:widowControl w:val="0"/>
              <w:spacing w:after="0" w:lineRule="auto"/>
              <w:jc w:val="center"/>
              <w:rPr/>
            </w:pPr>
            <w:r w:rsidDel="00000000" w:rsidR="00000000" w:rsidRPr="00000000">
              <w:rPr>
                <w:b w:val="1"/>
                <w:bCs w:val="1"/>
                <w:rtl w:val="0"/>
              </w:rPr>
              <w:t xml:space="preserve">“Financial Ratio Calculation for General Electronics (£m)</w:t>
            </w:r>
            <w:r w:rsidDel="00000000" w:rsidR="00000000" w:rsidRPr="00000000">
              <w:rPr>
                <w:rtl w:val="0"/>
              </w:rPr>
            </w:r>
          </w:p>
        </w:tc>
      </w:tr>
      <w:tr>
        <w:trPr>
          <w:cantSplit w:val="0"/>
          <w:trHeight w:val="330" w:hRule="atLeast"/>
          <w:tblHeader w:val="0"/>
        </w:trPr>
        <w:tc>
          <w:tcPr>
            <w:gridSpan w:val="6"/>
            <w:tcBorders>
              <w:top w:color="cccccc" w:space="0" w:sz="5" w:val="single"/>
              <w:left w:color="000000" w:space="0" w:sz="5" w:val="single"/>
              <w:bottom w:color="000000" w:space="0" w:sz="5" w:val="single"/>
              <w:right w:color="000000" w:space="0" w:sz="5" w:val="single"/>
            </w:tcBorders>
            <w:shd w:fill="a2c4c9" w:val="clear"/>
            <w:tcMar>
              <w:top w:w="40.0" w:type="dxa"/>
              <w:left w:w="40.0" w:type="dxa"/>
              <w:bottom w:w="40.0" w:type="dxa"/>
              <w:right w:w="40.0" w:type="dxa"/>
            </w:tcMar>
            <w:vAlign w:val="bottom"/>
          </w:tcPr>
          <w:p w:rsidR="00000000" w:rsidDel="00000000" w:rsidP="00000000" w:rsidRDefault="00000000" w:rsidRPr="00000000" w14:paraId="00000038">
            <w:pPr>
              <w:widowControl w:val="0"/>
              <w:spacing w:after="0" w:lineRule="auto"/>
              <w:jc w:val="center"/>
              <w:rPr/>
            </w:pPr>
            <w:r w:rsidDel="00000000" w:rsidR="00000000" w:rsidRPr="00000000">
              <w:rPr>
                <w:b w:val="1"/>
                <w:bCs w:val="1"/>
                <w:rtl w:val="0"/>
              </w:rPr>
              <w:t xml:space="preserve">"Profitability Ratios"</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3E">
            <w:pPr>
              <w:widowControl w:val="0"/>
              <w:spacing w:after="0" w:lineRule="auto"/>
              <w:jc w:val="left"/>
              <w:rPr/>
            </w:pPr>
            <w:r w:rsidDel="00000000" w:rsidR="00000000" w:rsidRPr="00000000">
              <w:rPr>
                <w:b w:val="1"/>
                <w:bCs w:val="1"/>
                <w:rtl w:val="0"/>
              </w:rPr>
              <w:t xml:space="preserve">"Net Profit Margin"</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3F">
            <w:pPr>
              <w:widowControl w:val="0"/>
              <w:spacing w:after="0" w:lineRule="auto"/>
              <w:jc w:val="right"/>
              <w:rPr/>
            </w:pPr>
            <w:r w:rsidDel="00000000" w:rsidR="00000000" w:rsidRPr="00000000">
              <w:rPr>
                <w:b w:val="1"/>
                <w:bCs w:val="1"/>
                <w:rtl w:val="0"/>
              </w:rPr>
              <w:t xml:space="preserve">2024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40">
            <w:pPr>
              <w:widowControl w:val="0"/>
              <w:spacing w:after="0" w:lineRule="auto"/>
              <w:jc w:val="right"/>
              <w:rPr/>
            </w:pPr>
            <w:r w:rsidDel="00000000" w:rsidR="00000000" w:rsidRPr="00000000">
              <w:rPr>
                <w:b w:val="1"/>
                <w:bCs w:val="1"/>
                <w:rtl w:val="0"/>
              </w:rPr>
              <w:t xml:space="preserve">2023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41">
            <w:pPr>
              <w:widowControl w:val="0"/>
              <w:spacing w:after="0" w:lineRule="auto"/>
              <w:jc w:val="right"/>
              <w:rPr/>
            </w:pPr>
            <w:r w:rsidDel="00000000" w:rsidR="00000000" w:rsidRPr="00000000">
              <w:rPr>
                <w:b w:val="1"/>
                <w:bCs w:val="1"/>
                <w:rtl w:val="0"/>
              </w:rPr>
              <w:t xml:space="preserve">2022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42">
            <w:pPr>
              <w:widowControl w:val="0"/>
              <w:spacing w:after="0" w:lineRule="auto"/>
              <w:jc w:val="right"/>
              <w:rPr/>
            </w:pPr>
            <w:r w:rsidDel="00000000" w:rsidR="00000000" w:rsidRPr="00000000">
              <w:rPr>
                <w:b w:val="1"/>
                <w:bCs w:val="1"/>
                <w:rtl w:val="0"/>
              </w:rPr>
              <w:t xml:space="preserve">2021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43">
            <w:pPr>
              <w:widowControl w:val="0"/>
              <w:spacing w:after="0" w:lineRule="auto"/>
              <w:jc w:val="right"/>
              <w:rPr/>
            </w:pPr>
            <w:r w:rsidDel="00000000" w:rsidR="00000000" w:rsidRPr="00000000">
              <w:rPr>
                <w:b w:val="1"/>
                <w:bCs w:val="1"/>
                <w:rtl w:val="0"/>
              </w:rPr>
              <w:t xml:space="preserve">2020</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44">
            <w:pPr>
              <w:widowControl w:val="0"/>
              <w:spacing w:after="0" w:lineRule="auto"/>
              <w:jc w:val="left"/>
              <w:rPr/>
            </w:pPr>
            <w:r w:rsidDel="00000000" w:rsidR="00000000" w:rsidRPr="00000000">
              <w:rPr>
                <w:rtl w:val="0"/>
              </w:rPr>
              <w:t xml:space="preserve">"Net Profit"</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45">
            <w:pPr>
              <w:widowControl w:val="0"/>
              <w:spacing w:after="0" w:lineRule="auto"/>
              <w:jc w:val="right"/>
              <w:rPr/>
            </w:pPr>
            <w:r w:rsidDel="00000000" w:rsidR="00000000" w:rsidRPr="00000000">
              <w:rPr>
                <w:rtl w:val="0"/>
              </w:rPr>
              <w:t xml:space="preserve">-£24,029.00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46">
            <w:pPr>
              <w:widowControl w:val="0"/>
              <w:spacing w:after="0" w:lineRule="auto"/>
              <w:jc w:val="right"/>
              <w:rPr/>
            </w:pPr>
            <w:r w:rsidDel="00000000" w:rsidR="00000000" w:rsidRPr="00000000">
              <w:rPr>
                <w:rtl w:val="0"/>
              </w:rPr>
              <w:t xml:space="preserve">-£98,238.00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47">
            <w:pPr>
              <w:widowControl w:val="0"/>
              <w:spacing w:after="0" w:lineRule="auto"/>
              <w:jc w:val="right"/>
              <w:rPr/>
            </w:pPr>
            <w:r w:rsidDel="00000000" w:rsidR="00000000" w:rsidRPr="00000000">
              <w:rPr>
                <w:rtl w:val="0"/>
              </w:rPr>
              <w:t xml:space="preserve">£407.00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48">
            <w:pPr>
              <w:widowControl w:val="0"/>
              <w:spacing w:after="0" w:lineRule="auto"/>
              <w:jc w:val="right"/>
              <w:rPr/>
            </w:pPr>
            <w:r w:rsidDel="00000000" w:rsidR="00000000" w:rsidRPr="00000000">
              <w:rPr>
                <w:rtl w:val="0"/>
              </w:rPr>
              <w:t xml:space="preserve">£5,301.00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49">
            <w:pPr>
              <w:widowControl w:val="0"/>
              <w:spacing w:after="0" w:lineRule="auto"/>
              <w:jc w:val="right"/>
              <w:rPr/>
            </w:pPr>
            <w:r w:rsidDel="00000000" w:rsidR="00000000" w:rsidRPr="00000000">
              <w:rPr>
                <w:rtl w:val="0"/>
              </w:rPr>
              <w:t xml:space="preserve">£38,572.00</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4A">
            <w:pPr>
              <w:widowControl w:val="0"/>
              <w:spacing w:after="0" w:lineRule="auto"/>
              <w:jc w:val="left"/>
              <w:rPr/>
            </w:pPr>
            <w:r w:rsidDel="00000000" w:rsidR="00000000" w:rsidRPr="00000000">
              <w:rPr>
                <w:rtl w:val="0"/>
              </w:rPr>
              <w:t xml:space="preserve">"Revenue"</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4B">
            <w:pPr>
              <w:widowControl w:val="0"/>
              <w:spacing w:after="0" w:lineRule="auto"/>
              <w:jc w:val="right"/>
              <w:rPr/>
            </w:pPr>
            <w:r w:rsidDel="00000000" w:rsidR="00000000" w:rsidRPr="00000000">
              <w:rPr>
                <w:rtl w:val="0"/>
              </w:rPr>
              <w:t xml:space="preserve">£394,879.00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4C">
            <w:pPr>
              <w:widowControl w:val="0"/>
              <w:spacing w:after="0" w:lineRule="auto"/>
              <w:jc w:val="right"/>
              <w:rPr/>
            </w:pPr>
            <w:r w:rsidDel="00000000" w:rsidR="00000000" w:rsidRPr="00000000">
              <w:rPr>
                <w:rtl w:val="0"/>
              </w:rPr>
              <w:t xml:space="preserve">£420,457.00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4D">
            <w:pPr>
              <w:widowControl w:val="0"/>
              <w:spacing w:after="0" w:lineRule="auto"/>
              <w:jc w:val="right"/>
              <w:rPr/>
            </w:pPr>
            <w:r w:rsidDel="00000000" w:rsidR="00000000" w:rsidRPr="00000000">
              <w:rPr>
                <w:rtl w:val="0"/>
              </w:rPr>
              <w:t xml:space="preserve">£542,751.00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4E">
            <w:pPr>
              <w:widowControl w:val="0"/>
              <w:spacing w:after="0" w:lineRule="auto"/>
              <w:jc w:val="right"/>
              <w:rPr/>
            </w:pPr>
            <w:r w:rsidDel="00000000" w:rsidR="00000000" w:rsidRPr="00000000">
              <w:rPr>
                <w:rtl w:val="0"/>
              </w:rPr>
              <w:t xml:space="preserve">£601,602.00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4F">
            <w:pPr>
              <w:widowControl w:val="0"/>
              <w:spacing w:after="0" w:lineRule="auto"/>
              <w:jc w:val="right"/>
              <w:rPr/>
            </w:pPr>
            <w:r w:rsidDel="00000000" w:rsidR="00000000" w:rsidRPr="00000000">
              <w:rPr>
                <w:rtl w:val="0"/>
              </w:rPr>
              <w:t xml:space="preserve">£614,680.00</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50">
            <w:pPr>
              <w:widowControl w:val="0"/>
              <w:spacing w:after="0" w:lineRule="auto"/>
              <w:jc w:val="left"/>
              <w:rPr/>
            </w:pPr>
            <w:r w:rsidDel="00000000" w:rsidR="00000000" w:rsidRPr="00000000">
              <w:rPr>
                <w:b w:val="1"/>
                <w:bCs w:val="1"/>
                <w:rtl w:val="0"/>
              </w:rPr>
              <w:t xml:space="preserve">"Formula: Net Profit/Revenue*100"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51">
            <w:pPr>
              <w:widowControl w:val="0"/>
              <w:spacing w:after="0" w:lineRule="auto"/>
              <w:jc w:val="right"/>
              <w:rPr/>
            </w:pPr>
            <w:r w:rsidDel="00000000" w:rsidR="00000000" w:rsidRPr="00000000">
              <w:rPr>
                <w:b w:val="1"/>
                <w:bCs w:val="1"/>
                <w:rtl w:val="0"/>
              </w:rPr>
              <w:t xml:space="preserve">-6.09%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52">
            <w:pPr>
              <w:widowControl w:val="0"/>
              <w:spacing w:after="0" w:lineRule="auto"/>
              <w:jc w:val="right"/>
              <w:rPr/>
            </w:pPr>
            <w:r w:rsidDel="00000000" w:rsidR="00000000" w:rsidRPr="00000000">
              <w:rPr>
                <w:b w:val="1"/>
                <w:bCs w:val="1"/>
                <w:rtl w:val="0"/>
              </w:rPr>
              <w:t xml:space="preserve">-23.36%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53">
            <w:pPr>
              <w:widowControl w:val="0"/>
              <w:spacing w:after="0" w:lineRule="auto"/>
              <w:jc w:val="right"/>
              <w:rPr/>
            </w:pPr>
            <w:r w:rsidDel="00000000" w:rsidR="00000000" w:rsidRPr="00000000">
              <w:rPr>
                <w:b w:val="1"/>
                <w:bCs w:val="1"/>
                <w:rtl w:val="0"/>
              </w:rPr>
              <w:t xml:space="preserve">0.07%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54">
            <w:pPr>
              <w:widowControl w:val="0"/>
              <w:spacing w:after="0" w:lineRule="auto"/>
              <w:jc w:val="right"/>
              <w:rPr/>
            </w:pPr>
            <w:r w:rsidDel="00000000" w:rsidR="00000000" w:rsidRPr="00000000">
              <w:rPr>
                <w:b w:val="1"/>
                <w:bCs w:val="1"/>
                <w:rtl w:val="0"/>
              </w:rPr>
              <w:t xml:space="preserve">0.88%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55">
            <w:pPr>
              <w:widowControl w:val="0"/>
              <w:spacing w:after="0" w:lineRule="auto"/>
              <w:jc w:val="right"/>
              <w:rPr/>
            </w:pPr>
            <w:r w:rsidDel="00000000" w:rsidR="00000000" w:rsidRPr="00000000">
              <w:rPr>
                <w:b w:val="1"/>
                <w:bCs w:val="1"/>
                <w:rtl w:val="0"/>
              </w:rPr>
              <w:t xml:space="preserve">6.28%</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56">
            <w:pPr>
              <w:widowControl w:val="0"/>
              <w:spacing w:after="0" w:lineRule="auto"/>
              <w:jc w:val="left"/>
              <w:rPr/>
            </w:pPr>
            <w:r w:rsidDel="00000000" w:rsidR="00000000" w:rsidRPr="00000000">
              <w:rPr>
                <w:b w:val="1"/>
                <w:bCs w:val="1"/>
                <w:rtl w:val="0"/>
              </w:rPr>
              <w:t xml:space="preserve">"Gross Profit Margin"</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57">
            <w:pPr>
              <w:widowControl w:val="0"/>
              <w:spacing w:after="0" w:lineRule="auto"/>
              <w:jc w:val="right"/>
              <w:rPr/>
            </w:pPr>
            <w:r w:rsidDel="00000000" w:rsidR="00000000" w:rsidRPr="00000000">
              <w:rPr>
                <w:b w:val="1"/>
                <w:bCs w:val="1"/>
                <w:rtl w:val="0"/>
              </w:rPr>
              <w:t xml:space="preserve">2024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58">
            <w:pPr>
              <w:widowControl w:val="0"/>
              <w:spacing w:after="0" w:lineRule="auto"/>
              <w:jc w:val="right"/>
              <w:rPr/>
            </w:pPr>
            <w:r w:rsidDel="00000000" w:rsidR="00000000" w:rsidRPr="00000000">
              <w:rPr>
                <w:b w:val="1"/>
                <w:bCs w:val="1"/>
                <w:rtl w:val="0"/>
              </w:rPr>
              <w:t xml:space="preserve">2023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59">
            <w:pPr>
              <w:widowControl w:val="0"/>
              <w:spacing w:after="0" w:lineRule="auto"/>
              <w:jc w:val="right"/>
              <w:rPr/>
            </w:pPr>
            <w:r w:rsidDel="00000000" w:rsidR="00000000" w:rsidRPr="00000000">
              <w:rPr>
                <w:b w:val="1"/>
                <w:bCs w:val="1"/>
                <w:rtl w:val="0"/>
              </w:rPr>
              <w:t xml:space="preserve">2022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5A">
            <w:pPr>
              <w:widowControl w:val="0"/>
              <w:spacing w:after="0" w:lineRule="auto"/>
              <w:jc w:val="right"/>
              <w:rPr/>
            </w:pPr>
            <w:r w:rsidDel="00000000" w:rsidR="00000000" w:rsidRPr="00000000">
              <w:rPr>
                <w:b w:val="1"/>
                <w:bCs w:val="1"/>
                <w:rtl w:val="0"/>
              </w:rPr>
              <w:t xml:space="preserve">2021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5B">
            <w:pPr>
              <w:widowControl w:val="0"/>
              <w:spacing w:after="0" w:lineRule="auto"/>
              <w:jc w:val="right"/>
              <w:rPr/>
            </w:pPr>
            <w:r w:rsidDel="00000000" w:rsidR="00000000" w:rsidRPr="00000000">
              <w:rPr>
                <w:b w:val="1"/>
                <w:bCs w:val="1"/>
                <w:rtl w:val="0"/>
              </w:rPr>
              <w:t xml:space="preserve">2020</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5C">
            <w:pPr>
              <w:widowControl w:val="0"/>
              <w:spacing w:after="0" w:lineRule="auto"/>
              <w:jc w:val="left"/>
              <w:rPr/>
            </w:pPr>
            <w:r w:rsidDel="00000000" w:rsidR="00000000" w:rsidRPr="00000000">
              <w:rPr>
                <w:rtl w:val="0"/>
              </w:rPr>
              <w:t xml:space="preserve">"Gross Profit"</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5D">
            <w:pPr>
              <w:widowControl w:val="0"/>
              <w:spacing w:after="0" w:lineRule="auto"/>
              <w:jc w:val="right"/>
              <w:rPr/>
            </w:pPr>
            <w:r w:rsidDel="00000000" w:rsidR="00000000" w:rsidRPr="00000000">
              <w:rPr>
                <w:rtl w:val="0"/>
              </w:rPr>
              <w:t xml:space="preserve">£113,994.00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5E">
            <w:pPr>
              <w:widowControl w:val="0"/>
              <w:spacing w:after="0" w:lineRule="auto"/>
              <w:jc w:val="right"/>
              <w:rPr/>
            </w:pPr>
            <w:r w:rsidDel="00000000" w:rsidR="00000000" w:rsidRPr="00000000">
              <w:rPr>
                <w:rtl w:val="0"/>
              </w:rPr>
              <w:t xml:space="preserve">£97,560.00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5F">
            <w:pPr>
              <w:widowControl w:val="0"/>
              <w:spacing w:after="0" w:lineRule="auto"/>
              <w:jc w:val="right"/>
              <w:rPr/>
            </w:pPr>
            <w:r w:rsidDel="00000000" w:rsidR="00000000" w:rsidRPr="00000000">
              <w:rPr>
                <w:rtl w:val="0"/>
              </w:rPr>
              <w:t xml:space="preserve">152292</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60">
            <w:pPr>
              <w:widowControl w:val="0"/>
              <w:spacing w:after="0" w:lineRule="auto"/>
              <w:jc w:val="right"/>
              <w:rPr/>
            </w:pPr>
            <w:r w:rsidDel="00000000" w:rsidR="00000000" w:rsidRPr="00000000">
              <w:rPr>
                <w:rtl w:val="0"/>
              </w:rPr>
              <w:t xml:space="preserve">173016</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61">
            <w:pPr>
              <w:widowControl w:val="0"/>
              <w:spacing w:after="0" w:lineRule="auto"/>
              <w:jc w:val="right"/>
              <w:rPr/>
            </w:pPr>
            <w:r w:rsidDel="00000000" w:rsidR="00000000" w:rsidRPr="00000000">
              <w:rPr>
                <w:rtl w:val="0"/>
              </w:rPr>
              <w:t xml:space="preserve">176256</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62">
            <w:pPr>
              <w:widowControl w:val="0"/>
              <w:spacing w:after="0" w:lineRule="auto"/>
              <w:jc w:val="left"/>
              <w:rPr/>
            </w:pPr>
            <w:r w:rsidDel="00000000" w:rsidR="00000000" w:rsidRPr="00000000">
              <w:rPr>
                <w:rtl w:val="0"/>
              </w:rPr>
              <w:t xml:space="preserve">"Net Sales"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63">
            <w:pPr>
              <w:widowControl w:val="0"/>
              <w:spacing w:after="0" w:lineRule="auto"/>
              <w:jc w:val="right"/>
              <w:rPr/>
            </w:pPr>
            <w:r w:rsidDel="00000000" w:rsidR="00000000" w:rsidRPr="00000000">
              <w:rPr>
                <w:rtl w:val="0"/>
              </w:rPr>
              <w:t xml:space="preserve">£394,879.00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64">
            <w:pPr>
              <w:widowControl w:val="0"/>
              <w:spacing w:after="0" w:lineRule="auto"/>
              <w:jc w:val="right"/>
              <w:rPr/>
            </w:pPr>
            <w:r w:rsidDel="00000000" w:rsidR="00000000" w:rsidRPr="00000000">
              <w:rPr>
                <w:rtl w:val="0"/>
              </w:rPr>
              <w:t xml:space="preserve">£420,457.00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65">
            <w:pPr>
              <w:widowControl w:val="0"/>
              <w:spacing w:after="0" w:lineRule="auto"/>
              <w:jc w:val="right"/>
              <w:rPr/>
            </w:pPr>
            <w:r w:rsidDel="00000000" w:rsidR="00000000" w:rsidRPr="00000000">
              <w:rPr>
                <w:rtl w:val="0"/>
              </w:rPr>
              <w:t xml:space="preserve">£542,751.00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66">
            <w:pPr>
              <w:widowControl w:val="0"/>
              <w:spacing w:after="0" w:lineRule="auto"/>
              <w:jc w:val="right"/>
              <w:rPr/>
            </w:pPr>
            <w:r w:rsidDel="00000000" w:rsidR="00000000" w:rsidRPr="00000000">
              <w:rPr>
                <w:rtl w:val="0"/>
              </w:rPr>
              <w:t xml:space="preserve">£601,602.00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67">
            <w:pPr>
              <w:widowControl w:val="0"/>
              <w:spacing w:after="0" w:lineRule="auto"/>
              <w:jc w:val="right"/>
              <w:rPr/>
            </w:pPr>
            <w:r w:rsidDel="00000000" w:rsidR="00000000" w:rsidRPr="00000000">
              <w:rPr>
                <w:rtl w:val="0"/>
              </w:rPr>
              <w:t xml:space="preserve">£614,680.00</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68">
            <w:pPr>
              <w:widowControl w:val="0"/>
              <w:spacing w:after="0" w:lineRule="auto"/>
              <w:jc w:val="left"/>
              <w:rPr/>
            </w:pPr>
            <w:r w:rsidDel="00000000" w:rsidR="00000000" w:rsidRPr="00000000">
              <w:rPr>
                <w:b w:val="1"/>
                <w:bCs w:val="1"/>
                <w:rtl w:val="0"/>
              </w:rPr>
              <w:t xml:space="preserve">"Formula: (Gross Profit / Net Sales) * 100"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69">
            <w:pPr>
              <w:widowControl w:val="0"/>
              <w:spacing w:after="0" w:lineRule="auto"/>
              <w:jc w:val="right"/>
              <w:rPr/>
            </w:pPr>
            <w:r w:rsidDel="00000000" w:rsidR="00000000" w:rsidRPr="00000000">
              <w:rPr>
                <w:b w:val="1"/>
                <w:bCs w:val="1"/>
                <w:rtl w:val="0"/>
              </w:rPr>
              <w:t xml:space="preserve">28.87%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6A">
            <w:pPr>
              <w:widowControl w:val="0"/>
              <w:spacing w:after="0" w:lineRule="auto"/>
              <w:jc w:val="right"/>
              <w:rPr/>
            </w:pPr>
            <w:r w:rsidDel="00000000" w:rsidR="00000000" w:rsidRPr="00000000">
              <w:rPr>
                <w:b w:val="1"/>
                <w:bCs w:val="1"/>
                <w:rtl w:val="0"/>
              </w:rPr>
              <w:t xml:space="preserve">23.20%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6B">
            <w:pPr>
              <w:widowControl w:val="0"/>
              <w:spacing w:after="0" w:lineRule="auto"/>
              <w:jc w:val="right"/>
              <w:rPr/>
            </w:pPr>
            <w:r w:rsidDel="00000000" w:rsidR="00000000" w:rsidRPr="00000000">
              <w:rPr>
                <w:b w:val="1"/>
                <w:bCs w:val="1"/>
                <w:rtl w:val="0"/>
              </w:rPr>
              <w:t xml:space="preserve">28.06%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6C">
            <w:pPr>
              <w:widowControl w:val="0"/>
              <w:spacing w:after="0" w:lineRule="auto"/>
              <w:jc w:val="right"/>
              <w:rPr/>
            </w:pPr>
            <w:r w:rsidDel="00000000" w:rsidR="00000000" w:rsidRPr="00000000">
              <w:rPr>
                <w:b w:val="1"/>
                <w:bCs w:val="1"/>
                <w:rtl w:val="0"/>
              </w:rPr>
              <w:t xml:space="preserve">28.76%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6D">
            <w:pPr>
              <w:widowControl w:val="0"/>
              <w:spacing w:after="0" w:lineRule="auto"/>
              <w:jc w:val="right"/>
              <w:rPr/>
            </w:pPr>
            <w:r w:rsidDel="00000000" w:rsidR="00000000" w:rsidRPr="00000000">
              <w:rPr>
                <w:b w:val="1"/>
                <w:bCs w:val="1"/>
                <w:rtl w:val="0"/>
              </w:rPr>
              <w:t xml:space="preserve">28.67%</w:t>
            </w:r>
            <w:r w:rsidDel="00000000" w:rsidR="00000000" w:rsidRPr="00000000">
              <w:rPr>
                <w:rtl w:val="0"/>
              </w:rPr>
            </w:r>
          </w:p>
        </w:tc>
      </w:tr>
      <w:tr>
        <w:trPr>
          <w:cantSplit w:val="0"/>
          <w:trHeight w:val="330" w:hRule="atLeast"/>
          <w:tblHeader w:val="0"/>
        </w:trPr>
        <w:tc>
          <w:tcPr>
            <w:gridSpan w:val="6"/>
            <w:tcBorders>
              <w:top w:color="cccccc" w:space="0" w:sz="5" w:val="single"/>
              <w:left w:color="000000" w:space="0" w:sz="5" w:val="single"/>
              <w:bottom w:color="000000" w:space="0" w:sz="5" w:val="single"/>
              <w:right w:color="000000" w:space="0" w:sz="5" w:val="single"/>
            </w:tcBorders>
            <w:shd w:fill="a2c4c9" w:val="clear"/>
            <w:tcMar>
              <w:top w:w="40.0" w:type="dxa"/>
              <w:left w:w="40.0" w:type="dxa"/>
              <w:bottom w:w="40.0" w:type="dxa"/>
              <w:right w:w="40.0" w:type="dxa"/>
            </w:tcMar>
            <w:vAlign w:val="bottom"/>
          </w:tcPr>
          <w:p w:rsidR="00000000" w:rsidDel="00000000" w:rsidP="00000000" w:rsidRDefault="00000000" w:rsidRPr="00000000" w14:paraId="0000006E">
            <w:pPr>
              <w:widowControl w:val="0"/>
              <w:spacing w:after="0" w:lineRule="auto"/>
              <w:jc w:val="center"/>
              <w:rPr/>
            </w:pPr>
            <w:r w:rsidDel="00000000" w:rsidR="00000000" w:rsidRPr="00000000">
              <w:rPr>
                <w:b w:val="1"/>
                <w:bCs w:val="1"/>
                <w:rtl w:val="0"/>
              </w:rPr>
              <w:t xml:space="preserve">"Liquidity Ratios"</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74">
            <w:pPr>
              <w:widowControl w:val="0"/>
              <w:spacing w:after="0" w:lineRule="auto"/>
              <w:jc w:val="left"/>
              <w:rPr/>
            </w:pPr>
            <w:r w:rsidDel="00000000" w:rsidR="00000000" w:rsidRPr="00000000">
              <w:rPr>
                <w:b w:val="1"/>
                <w:bCs w:val="1"/>
                <w:rtl w:val="0"/>
              </w:rPr>
              <w:t xml:space="preserve">"Current Ratio"</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75">
            <w:pPr>
              <w:widowControl w:val="0"/>
              <w:spacing w:after="0" w:lineRule="auto"/>
              <w:jc w:val="right"/>
              <w:rPr/>
            </w:pPr>
            <w:r w:rsidDel="00000000" w:rsidR="00000000" w:rsidRPr="00000000">
              <w:rPr>
                <w:b w:val="1"/>
                <w:bCs w:val="1"/>
                <w:rtl w:val="0"/>
              </w:rPr>
              <w:t xml:space="preserve">2024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76">
            <w:pPr>
              <w:widowControl w:val="0"/>
              <w:spacing w:after="0" w:lineRule="auto"/>
              <w:jc w:val="right"/>
              <w:rPr/>
            </w:pPr>
            <w:r w:rsidDel="00000000" w:rsidR="00000000" w:rsidRPr="00000000">
              <w:rPr>
                <w:b w:val="1"/>
                <w:bCs w:val="1"/>
                <w:rtl w:val="0"/>
              </w:rPr>
              <w:t xml:space="preserve">2023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77">
            <w:pPr>
              <w:widowControl w:val="0"/>
              <w:spacing w:after="0" w:lineRule="auto"/>
              <w:jc w:val="right"/>
              <w:rPr/>
            </w:pPr>
            <w:r w:rsidDel="00000000" w:rsidR="00000000" w:rsidRPr="00000000">
              <w:rPr>
                <w:b w:val="1"/>
                <w:bCs w:val="1"/>
                <w:rtl w:val="0"/>
              </w:rPr>
              <w:t xml:space="preserve">2022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78">
            <w:pPr>
              <w:widowControl w:val="0"/>
              <w:spacing w:after="0" w:lineRule="auto"/>
              <w:jc w:val="right"/>
              <w:rPr/>
            </w:pPr>
            <w:r w:rsidDel="00000000" w:rsidR="00000000" w:rsidRPr="00000000">
              <w:rPr>
                <w:b w:val="1"/>
                <w:bCs w:val="1"/>
                <w:rtl w:val="0"/>
              </w:rPr>
              <w:t xml:space="preserve">2021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79">
            <w:pPr>
              <w:widowControl w:val="0"/>
              <w:spacing w:after="0" w:lineRule="auto"/>
              <w:jc w:val="right"/>
              <w:rPr/>
            </w:pPr>
            <w:r w:rsidDel="00000000" w:rsidR="00000000" w:rsidRPr="00000000">
              <w:rPr>
                <w:b w:val="1"/>
                <w:bCs w:val="1"/>
                <w:rtl w:val="0"/>
              </w:rPr>
              <w:t xml:space="preserve">2020</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7A">
            <w:pPr>
              <w:widowControl w:val="0"/>
              <w:spacing w:after="0" w:lineRule="auto"/>
              <w:jc w:val="left"/>
              <w:rPr/>
            </w:pPr>
            <w:r w:rsidDel="00000000" w:rsidR="00000000" w:rsidRPr="00000000">
              <w:rPr>
                <w:rtl w:val="0"/>
              </w:rPr>
              <w:t xml:space="preserve">"Current Assets"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7B">
            <w:pPr>
              <w:widowControl w:val="0"/>
              <w:spacing w:after="0" w:lineRule="auto"/>
              <w:jc w:val="right"/>
              <w:rPr/>
            </w:pPr>
            <w:r w:rsidDel="00000000" w:rsidR="00000000" w:rsidRPr="00000000">
              <w:rPr>
                <w:rtl w:val="0"/>
              </w:rPr>
              <w:t xml:space="preserve">£242,494.00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7C">
            <w:pPr>
              <w:widowControl w:val="0"/>
              <w:spacing w:after="0" w:lineRule="auto"/>
              <w:jc w:val="right"/>
              <w:rPr/>
            </w:pPr>
            <w:r w:rsidDel="00000000" w:rsidR="00000000" w:rsidRPr="00000000">
              <w:rPr>
                <w:rtl w:val="0"/>
              </w:rPr>
              <w:t xml:space="preserve">£258,851.00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7D">
            <w:pPr>
              <w:widowControl w:val="0"/>
              <w:spacing w:after="0" w:lineRule="auto"/>
              <w:jc w:val="right"/>
              <w:rPr/>
            </w:pPr>
            <w:r w:rsidDel="00000000" w:rsidR="00000000" w:rsidRPr="00000000">
              <w:rPr>
                <w:rtl w:val="0"/>
              </w:rPr>
              <w:t xml:space="preserve">338040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7E">
            <w:pPr>
              <w:widowControl w:val="0"/>
              <w:spacing w:after="0" w:lineRule="auto"/>
              <w:jc w:val="right"/>
              <w:rPr/>
            </w:pPr>
            <w:r w:rsidDel="00000000" w:rsidR="00000000" w:rsidRPr="00000000">
              <w:rPr>
                <w:rtl w:val="0"/>
              </w:rPr>
              <w:t xml:space="preserve">337146</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7F">
            <w:pPr>
              <w:widowControl w:val="0"/>
              <w:spacing w:after="0" w:lineRule="auto"/>
              <w:jc w:val="right"/>
              <w:rPr/>
            </w:pPr>
            <w:r w:rsidDel="00000000" w:rsidR="00000000" w:rsidRPr="00000000">
              <w:rPr>
                <w:rtl w:val="0"/>
              </w:rPr>
              <w:t xml:space="preserve">326843</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80">
            <w:pPr>
              <w:widowControl w:val="0"/>
              <w:spacing w:after="0" w:lineRule="auto"/>
              <w:jc w:val="left"/>
              <w:rPr/>
            </w:pPr>
            <w:r w:rsidDel="00000000" w:rsidR="00000000" w:rsidRPr="00000000">
              <w:rPr>
                <w:rtl w:val="0"/>
              </w:rPr>
              <w:t xml:space="preserve">"Current Liabilities"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81">
            <w:pPr>
              <w:widowControl w:val="0"/>
              <w:spacing w:after="0" w:lineRule="auto"/>
              <w:jc w:val="right"/>
              <w:rPr/>
            </w:pPr>
            <w:r w:rsidDel="00000000" w:rsidR="00000000" w:rsidRPr="00000000">
              <w:rPr>
                <w:rtl w:val="0"/>
              </w:rPr>
              <w:t xml:space="preserve">£158,291.00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82">
            <w:pPr>
              <w:widowControl w:val="0"/>
              <w:spacing w:after="0" w:lineRule="auto"/>
              <w:jc w:val="right"/>
              <w:rPr/>
            </w:pPr>
            <w:r w:rsidDel="00000000" w:rsidR="00000000" w:rsidRPr="00000000">
              <w:rPr>
                <w:rtl w:val="0"/>
              </w:rPr>
              <w:t xml:space="preserve">£161,148.00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83">
            <w:pPr>
              <w:widowControl w:val="0"/>
              <w:spacing w:after="0" w:lineRule="auto"/>
              <w:jc w:val="right"/>
              <w:rPr/>
            </w:pPr>
            <w:r w:rsidDel="00000000" w:rsidR="00000000" w:rsidRPr="00000000">
              <w:rPr>
                <w:rtl w:val="0"/>
              </w:rPr>
              <w:t xml:space="preserve">216473</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84">
            <w:pPr>
              <w:widowControl w:val="0"/>
              <w:spacing w:after="0" w:lineRule="auto"/>
              <w:jc w:val="right"/>
              <w:rPr/>
            </w:pPr>
            <w:r w:rsidDel="00000000" w:rsidR="00000000" w:rsidRPr="00000000">
              <w:rPr>
                <w:rtl w:val="0"/>
              </w:rPr>
              <w:t xml:space="preserve">216787</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85">
            <w:pPr>
              <w:widowControl w:val="0"/>
              <w:spacing w:after="0" w:lineRule="auto"/>
              <w:jc w:val="right"/>
              <w:rPr/>
            </w:pPr>
            <w:r w:rsidDel="00000000" w:rsidR="00000000" w:rsidRPr="00000000">
              <w:rPr>
                <w:rtl w:val="0"/>
              </w:rPr>
              <w:t xml:space="preserve">179513</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86">
            <w:pPr>
              <w:widowControl w:val="0"/>
              <w:spacing w:after="0" w:lineRule="auto"/>
              <w:jc w:val="left"/>
              <w:rPr/>
            </w:pPr>
            <w:r w:rsidDel="00000000" w:rsidR="00000000" w:rsidRPr="00000000">
              <w:rPr>
                <w:b w:val="1"/>
                <w:bCs w:val="1"/>
                <w:rtl w:val="0"/>
              </w:rPr>
              <w:t xml:space="preserve">"Formula: Current Assets/Current Liabilities"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87">
            <w:pPr>
              <w:widowControl w:val="0"/>
              <w:spacing w:after="0" w:lineRule="auto"/>
              <w:jc w:val="right"/>
              <w:rPr/>
            </w:pPr>
            <w:r w:rsidDel="00000000" w:rsidR="00000000" w:rsidRPr="00000000">
              <w:rPr>
                <w:b w:val="1"/>
                <w:bCs w:val="1"/>
                <w:rtl w:val="0"/>
              </w:rPr>
              <w:t xml:space="preserve">1.53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88">
            <w:pPr>
              <w:widowControl w:val="0"/>
              <w:spacing w:after="0" w:lineRule="auto"/>
              <w:jc w:val="right"/>
              <w:rPr/>
            </w:pPr>
            <w:r w:rsidDel="00000000" w:rsidR="00000000" w:rsidRPr="00000000">
              <w:rPr>
                <w:b w:val="1"/>
                <w:bCs w:val="1"/>
                <w:rtl w:val="0"/>
              </w:rPr>
              <w:t xml:space="preserve">1.61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89">
            <w:pPr>
              <w:widowControl w:val="0"/>
              <w:spacing w:after="0" w:lineRule="auto"/>
              <w:jc w:val="right"/>
              <w:rPr/>
            </w:pPr>
            <w:r w:rsidDel="00000000" w:rsidR="00000000" w:rsidRPr="00000000">
              <w:rPr>
                <w:b w:val="1"/>
                <w:bCs w:val="1"/>
                <w:rtl w:val="0"/>
              </w:rPr>
              <w:t xml:space="preserve">1.56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8A">
            <w:pPr>
              <w:widowControl w:val="0"/>
              <w:spacing w:after="0" w:lineRule="auto"/>
              <w:jc w:val="right"/>
              <w:rPr/>
            </w:pPr>
            <w:r w:rsidDel="00000000" w:rsidR="00000000" w:rsidRPr="00000000">
              <w:rPr>
                <w:b w:val="1"/>
                <w:bCs w:val="1"/>
                <w:rtl w:val="0"/>
              </w:rPr>
              <w:t xml:space="preserve">1.56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8B">
            <w:pPr>
              <w:widowControl w:val="0"/>
              <w:spacing w:after="0" w:lineRule="auto"/>
              <w:jc w:val="right"/>
              <w:rPr/>
            </w:pPr>
            <w:r w:rsidDel="00000000" w:rsidR="00000000" w:rsidRPr="00000000">
              <w:rPr>
                <w:b w:val="1"/>
                <w:bCs w:val="1"/>
                <w:rtl w:val="0"/>
              </w:rPr>
              <w:t xml:space="preserve">1.82</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8C">
            <w:pPr>
              <w:widowControl w:val="0"/>
              <w:spacing w:after="0" w:lineRule="auto"/>
              <w:jc w:val="left"/>
              <w:rPr/>
            </w:pPr>
            <w:r w:rsidDel="00000000" w:rsidR="00000000" w:rsidRPr="00000000">
              <w:rPr>
                <w:b w:val="1"/>
                <w:bCs w:val="1"/>
                <w:rtl w:val="0"/>
              </w:rPr>
              <w:t xml:space="preserve">"Acid-Test Ratio"</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8D">
            <w:pPr>
              <w:widowControl w:val="0"/>
              <w:spacing w:after="0" w:lineRule="auto"/>
              <w:jc w:val="right"/>
              <w:rPr/>
            </w:pPr>
            <w:r w:rsidDel="00000000" w:rsidR="00000000" w:rsidRPr="00000000">
              <w:rPr>
                <w:b w:val="1"/>
                <w:bCs w:val="1"/>
                <w:rtl w:val="0"/>
              </w:rPr>
              <w:t xml:space="preserve">2024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8E">
            <w:pPr>
              <w:widowControl w:val="0"/>
              <w:spacing w:after="0" w:lineRule="auto"/>
              <w:jc w:val="right"/>
              <w:rPr/>
            </w:pPr>
            <w:r w:rsidDel="00000000" w:rsidR="00000000" w:rsidRPr="00000000">
              <w:rPr>
                <w:b w:val="1"/>
                <w:bCs w:val="1"/>
                <w:rtl w:val="0"/>
              </w:rPr>
              <w:t xml:space="preserve">2023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8F">
            <w:pPr>
              <w:widowControl w:val="0"/>
              <w:spacing w:after="0" w:lineRule="auto"/>
              <w:jc w:val="right"/>
              <w:rPr/>
            </w:pPr>
            <w:r w:rsidDel="00000000" w:rsidR="00000000" w:rsidRPr="00000000">
              <w:rPr>
                <w:b w:val="1"/>
                <w:bCs w:val="1"/>
                <w:rtl w:val="0"/>
              </w:rPr>
              <w:t xml:space="preserve">2022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90">
            <w:pPr>
              <w:widowControl w:val="0"/>
              <w:spacing w:after="0" w:lineRule="auto"/>
              <w:jc w:val="right"/>
              <w:rPr/>
            </w:pPr>
            <w:r w:rsidDel="00000000" w:rsidR="00000000" w:rsidRPr="00000000">
              <w:rPr>
                <w:b w:val="1"/>
                <w:bCs w:val="1"/>
                <w:rtl w:val="0"/>
              </w:rPr>
              <w:t xml:space="preserve">2021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91">
            <w:pPr>
              <w:widowControl w:val="0"/>
              <w:spacing w:after="0" w:lineRule="auto"/>
              <w:jc w:val="right"/>
              <w:rPr/>
            </w:pPr>
            <w:r w:rsidDel="00000000" w:rsidR="00000000" w:rsidRPr="00000000">
              <w:rPr>
                <w:b w:val="1"/>
                <w:bCs w:val="1"/>
                <w:rtl w:val="0"/>
              </w:rPr>
              <w:t xml:space="preserve">2020</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92">
            <w:pPr>
              <w:widowControl w:val="0"/>
              <w:spacing w:after="0" w:lineRule="auto"/>
              <w:jc w:val="left"/>
              <w:rPr/>
            </w:pPr>
            <w:r w:rsidDel="00000000" w:rsidR="00000000" w:rsidRPr="00000000">
              <w:rPr>
                <w:rtl w:val="0"/>
              </w:rPr>
              <w:t xml:space="preserve">"Current Assets - Inventories"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93">
            <w:pPr>
              <w:widowControl w:val="0"/>
              <w:spacing w:after="0" w:lineRule="auto"/>
              <w:jc w:val="right"/>
              <w:rPr/>
            </w:pPr>
            <w:r w:rsidDel="00000000" w:rsidR="00000000" w:rsidRPr="00000000">
              <w:rPr>
                <w:rtl w:val="0"/>
              </w:rPr>
              <w:t xml:space="preserve">£163,139</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94">
            <w:pPr>
              <w:widowControl w:val="0"/>
              <w:spacing w:after="0" w:lineRule="auto"/>
              <w:jc w:val="right"/>
              <w:rPr/>
            </w:pPr>
            <w:r w:rsidDel="00000000" w:rsidR="00000000" w:rsidRPr="00000000">
              <w:rPr>
                <w:rtl w:val="0"/>
              </w:rPr>
              <w:t xml:space="preserve">£170,578</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95">
            <w:pPr>
              <w:widowControl w:val="0"/>
              <w:spacing w:after="0" w:lineRule="auto"/>
              <w:jc w:val="right"/>
              <w:rPr/>
            </w:pPr>
            <w:r w:rsidDel="00000000" w:rsidR="00000000" w:rsidRPr="00000000">
              <w:rPr>
                <w:rtl w:val="0"/>
              </w:rPr>
              <w:t xml:space="preserve">£197,859</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96">
            <w:pPr>
              <w:widowControl w:val="0"/>
              <w:spacing w:after="0" w:lineRule="auto"/>
              <w:jc w:val="right"/>
              <w:rPr/>
            </w:pPr>
            <w:r w:rsidDel="00000000" w:rsidR="00000000" w:rsidRPr="00000000">
              <w:rPr>
                <w:rtl w:val="0"/>
              </w:rPr>
              <w:t xml:space="preserve">£202,677</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97">
            <w:pPr>
              <w:widowControl w:val="0"/>
              <w:spacing w:after="0" w:lineRule="auto"/>
              <w:jc w:val="right"/>
              <w:rPr/>
            </w:pPr>
            <w:r w:rsidDel="00000000" w:rsidR="00000000" w:rsidRPr="00000000">
              <w:rPr>
                <w:rtl w:val="0"/>
              </w:rPr>
              <w:t xml:space="preserve">£206,413</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98">
            <w:pPr>
              <w:widowControl w:val="0"/>
              <w:spacing w:after="0" w:lineRule="auto"/>
              <w:jc w:val="left"/>
              <w:rPr/>
            </w:pPr>
            <w:r w:rsidDel="00000000" w:rsidR="00000000" w:rsidRPr="00000000">
              <w:rPr>
                <w:rtl w:val="0"/>
              </w:rPr>
              <w:t xml:space="preserve">"Current Liabilities"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99">
            <w:pPr>
              <w:widowControl w:val="0"/>
              <w:spacing w:after="0" w:lineRule="auto"/>
              <w:jc w:val="right"/>
              <w:rPr/>
            </w:pPr>
            <w:r w:rsidDel="00000000" w:rsidR="00000000" w:rsidRPr="00000000">
              <w:rPr>
                <w:rtl w:val="0"/>
              </w:rPr>
              <w:t xml:space="preserve">£158,291.00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9A">
            <w:pPr>
              <w:widowControl w:val="0"/>
              <w:spacing w:after="0" w:lineRule="auto"/>
              <w:jc w:val="right"/>
              <w:rPr/>
            </w:pPr>
            <w:r w:rsidDel="00000000" w:rsidR="00000000" w:rsidRPr="00000000">
              <w:rPr>
                <w:rtl w:val="0"/>
              </w:rPr>
              <w:t xml:space="preserve">£161,148.00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9B">
            <w:pPr>
              <w:widowControl w:val="0"/>
              <w:spacing w:after="0" w:lineRule="auto"/>
              <w:jc w:val="right"/>
              <w:rPr/>
            </w:pPr>
            <w:r w:rsidDel="00000000" w:rsidR="00000000" w:rsidRPr="00000000">
              <w:rPr>
                <w:rtl w:val="0"/>
              </w:rPr>
              <w:t xml:space="preserve">£216,473.00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9C">
            <w:pPr>
              <w:widowControl w:val="0"/>
              <w:spacing w:after="0" w:lineRule="auto"/>
              <w:jc w:val="right"/>
              <w:rPr/>
            </w:pPr>
            <w:r w:rsidDel="00000000" w:rsidR="00000000" w:rsidRPr="00000000">
              <w:rPr>
                <w:rtl w:val="0"/>
              </w:rPr>
              <w:t xml:space="preserve">£216,787.00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9D">
            <w:pPr>
              <w:widowControl w:val="0"/>
              <w:spacing w:after="0" w:lineRule="auto"/>
              <w:jc w:val="right"/>
              <w:rPr/>
            </w:pPr>
            <w:r w:rsidDel="00000000" w:rsidR="00000000" w:rsidRPr="00000000">
              <w:rPr>
                <w:rtl w:val="0"/>
              </w:rPr>
              <w:t xml:space="preserve">£179,513.00</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9E">
            <w:pPr>
              <w:widowControl w:val="0"/>
              <w:spacing w:after="0" w:lineRule="auto"/>
              <w:jc w:val="left"/>
              <w:rPr/>
            </w:pPr>
            <w:r w:rsidDel="00000000" w:rsidR="00000000" w:rsidRPr="00000000">
              <w:rPr>
                <w:b w:val="1"/>
                <w:bCs w:val="1"/>
                <w:rtl w:val="0"/>
              </w:rPr>
              <w:t xml:space="preserve">"Formula: (Current Assets-Inventories)/Current Liabilities"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9F">
            <w:pPr>
              <w:widowControl w:val="0"/>
              <w:spacing w:after="0" w:lineRule="auto"/>
              <w:jc w:val="right"/>
              <w:rPr/>
            </w:pPr>
            <w:r w:rsidDel="00000000" w:rsidR="00000000" w:rsidRPr="00000000">
              <w:rPr>
                <w:b w:val="1"/>
                <w:bCs w:val="1"/>
                <w:rtl w:val="0"/>
              </w:rPr>
              <w:t xml:space="preserve">1.03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A0">
            <w:pPr>
              <w:widowControl w:val="0"/>
              <w:spacing w:after="0" w:lineRule="auto"/>
              <w:jc w:val="right"/>
              <w:rPr/>
            </w:pPr>
            <w:r w:rsidDel="00000000" w:rsidR="00000000" w:rsidRPr="00000000">
              <w:rPr>
                <w:b w:val="1"/>
                <w:bCs w:val="1"/>
                <w:rtl w:val="0"/>
              </w:rPr>
              <w:t xml:space="preserve">1.06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A1">
            <w:pPr>
              <w:widowControl w:val="0"/>
              <w:spacing w:after="0" w:lineRule="auto"/>
              <w:jc w:val="right"/>
              <w:rPr/>
            </w:pPr>
            <w:r w:rsidDel="00000000" w:rsidR="00000000" w:rsidRPr="00000000">
              <w:rPr>
                <w:b w:val="1"/>
                <w:bCs w:val="1"/>
                <w:rtl w:val="0"/>
              </w:rPr>
              <w:t xml:space="preserve">0.91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A2">
            <w:pPr>
              <w:widowControl w:val="0"/>
              <w:spacing w:after="0" w:lineRule="auto"/>
              <w:jc w:val="right"/>
              <w:rPr/>
            </w:pPr>
            <w:r w:rsidDel="00000000" w:rsidR="00000000" w:rsidRPr="00000000">
              <w:rPr>
                <w:b w:val="1"/>
                <w:bCs w:val="1"/>
                <w:rtl w:val="0"/>
              </w:rPr>
              <w:t xml:space="preserve">0.93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A3">
            <w:pPr>
              <w:widowControl w:val="0"/>
              <w:spacing w:after="0" w:lineRule="auto"/>
              <w:jc w:val="right"/>
              <w:rPr/>
            </w:pPr>
            <w:r w:rsidDel="00000000" w:rsidR="00000000" w:rsidRPr="00000000">
              <w:rPr>
                <w:b w:val="1"/>
                <w:bCs w:val="1"/>
                <w:rtl w:val="0"/>
              </w:rPr>
              <w:t xml:space="preserve">1.15</w:t>
            </w:r>
            <w:r w:rsidDel="00000000" w:rsidR="00000000" w:rsidRPr="00000000">
              <w:rPr>
                <w:rtl w:val="0"/>
              </w:rPr>
            </w:r>
          </w:p>
        </w:tc>
      </w:tr>
      <w:tr>
        <w:trPr>
          <w:cantSplit w:val="0"/>
          <w:trHeight w:val="330" w:hRule="atLeast"/>
          <w:tblHeader w:val="0"/>
        </w:trPr>
        <w:tc>
          <w:tcPr>
            <w:gridSpan w:val="6"/>
            <w:tcBorders>
              <w:top w:color="cccccc" w:space="0" w:sz="5" w:val="single"/>
              <w:left w:color="000000" w:space="0" w:sz="5" w:val="single"/>
              <w:bottom w:color="000000" w:space="0" w:sz="5" w:val="single"/>
              <w:right w:color="000000" w:space="0" w:sz="5" w:val="single"/>
            </w:tcBorders>
            <w:shd w:fill="a2c4c9" w:val="clear"/>
            <w:tcMar>
              <w:top w:w="40.0" w:type="dxa"/>
              <w:left w:w="40.0" w:type="dxa"/>
              <w:bottom w:w="40.0" w:type="dxa"/>
              <w:right w:w="40.0" w:type="dxa"/>
            </w:tcMar>
            <w:vAlign w:val="bottom"/>
          </w:tcPr>
          <w:p w:rsidR="00000000" w:rsidDel="00000000" w:rsidP="00000000" w:rsidRDefault="00000000" w:rsidRPr="00000000" w14:paraId="000000A4">
            <w:pPr>
              <w:widowControl w:val="0"/>
              <w:spacing w:after="0" w:lineRule="auto"/>
              <w:jc w:val="center"/>
              <w:rPr/>
            </w:pPr>
            <w:r w:rsidDel="00000000" w:rsidR="00000000" w:rsidRPr="00000000">
              <w:rPr>
                <w:b w:val="1"/>
                <w:bCs w:val="1"/>
                <w:rtl w:val="0"/>
              </w:rPr>
              <w:t xml:space="preserve">"Efficiency Ratios"</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AA">
            <w:pPr>
              <w:widowControl w:val="0"/>
              <w:spacing w:after="0" w:lineRule="auto"/>
              <w:jc w:val="left"/>
              <w:rPr/>
            </w:pPr>
            <w:r w:rsidDel="00000000" w:rsidR="00000000" w:rsidRPr="00000000">
              <w:rPr>
                <w:b w:val="1"/>
                <w:bCs w:val="1"/>
                <w:rtl w:val="0"/>
              </w:rPr>
              <w:t xml:space="preserve">"Inventory Turnover Ratio"</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AB">
            <w:pPr>
              <w:widowControl w:val="0"/>
              <w:spacing w:after="0" w:lineRule="auto"/>
              <w:jc w:val="right"/>
              <w:rPr/>
            </w:pPr>
            <w:r w:rsidDel="00000000" w:rsidR="00000000" w:rsidRPr="00000000">
              <w:rPr>
                <w:b w:val="1"/>
                <w:bCs w:val="1"/>
                <w:rtl w:val="0"/>
              </w:rPr>
              <w:t xml:space="preserve">2024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AC">
            <w:pPr>
              <w:widowControl w:val="0"/>
              <w:spacing w:after="0" w:lineRule="auto"/>
              <w:jc w:val="right"/>
              <w:rPr/>
            </w:pPr>
            <w:r w:rsidDel="00000000" w:rsidR="00000000" w:rsidRPr="00000000">
              <w:rPr>
                <w:b w:val="1"/>
                <w:bCs w:val="1"/>
                <w:rtl w:val="0"/>
              </w:rPr>
              <w:t xml:space="preserve">2023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AD">
            <w:pPr>
              <w:widowControl w:val="0"/>
              <w:spacing w:after="0" w:lineRule="auto"/>
              <w:jc w:val="right"/>
              <w:rPr/>
            </w:pPr>
            <w:r w:rsidDel="00000000" w:rsidR="00000000" w:rsidRPr="00000000">
              <w:rPr>
                <w:b w:val="1"/>
                <w:bCs w:val="1"/>
                <w:rtl w:val="0"/>
              </w:rPr>
              <w:t xml:space="preserve">2022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AE">
            <w:pPr>
              <w:widowControl w:val="0"/>
              <w:spacing w:after="0" w:lineRule="auto"/>
              <w:jc w:val="right"/>
              <w:rPr/>
            </w:pPr>
            <w:r w:rsidDel="00000000" w:rsidR="00000000" w:rsidRPr="00000000">
              <w:rPr>
                <w:b w:val="1"/>
                <w:bCs w:val="1"/>
                <w:rtl w:val="0"/>
              </w:rPr>
              <w:t xml:space="preserve">2021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AF">
            <w:pPr>
              <w:widowControl w:val="0"/>
              <w:spacing w:after="0" w:lineRule="auto"/>
              <w:jc w:val="right"/>
              <w:rPr/>
            </w:pPr>
            <w:r w:rsidDel="00000000" w:rsidR="00000000" w:rsidRPr="00000000">
              <w:rPr>
                <w:b w:val="1"/>
                <w:bCs w:val="1"/>
                <w:rtl w:val="0"/>
              </w:rPr>
              <w:t xml:space="preserve">2020</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B0">
            <w:pPr>
              <w:widowControl w:val="0"/>
              <w:spacing w:after="0" w:lineRule="auto"/>
              <w:jc w:val="left"/>
              <w:rPr/>
            </w:pPr>
            <w:r w:rsidDel="00000000" w:rsidR="00000000" w:rsidRPr="00000000">
              <w:rPr>
                <w:rtl w:val="0"/>
              </w:rPr>
              <w:t xml:space="preserve">"Inventories"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B1">
            <w:pPr>
              <w:widowControl w:val="0"/>
              <w:spacing w:after="0" w:lineRule="auto"/>
              <w:jc w:val="right"/>
              <w:rPr/>
            </w:pPr>
            <w:r w:rsidDel="00000000" w:rsidR="00000000" w:rsidRPr="00000000">
              <w:rPr>
                <w:rtl w:val="0"/>
              </w:rPr>
              <w:t xml:space="preserve">£79,355.00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B2">
            <w:pPr>
              <w:widowControl w:val="0"/>
              <w:spacing w:after="0" w:lineRule="auto"/>
              <w:jc w:val="right"/>
              <w:rPr/>
            </w:pPr>
            <w:r w:rsidDel="00000000" w:rsidR="00000000" w:rsidRPr="00000000">
              <w:rPr>
                <w:rtl w:val="0"/>
              </w:rPr>
              <w:t xml:space="preserve">£88,273.00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B3">
            <w:pPr>
              <w:widowControl w:val="0"/>
              <w:spacing w:after="0" w:lineRule="auto"/>
              <w:jc w:val="right"/>
              <w:rPr/>
            </w:pPr>
            <w:r w:rsidDel="00000000" w:rsidR="00000000" w:rsidRPr="00000000">
              <w:rPr>
                <w:rtl w:val="0"/>
              </w:rPr>
              <w:t xml:space="preserve">£140,181.00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B4">
            <w:pPr>
              <w:widowControl w:val="0"/>
              <w:spacing w:after="0" w:lineRule="auto"/>
              <w:jc w:val="right"/>
              <w:rPr/>
            </w:pPr>
            <w:r w:rsidDel="00000000" w:rsidR="00000000" w:rsidRPr="00000000">
              <w:rPr>
                <w:rtl w:val="0"/>
              </w:rPr>
              <w:t xml:space="preserve">£134,469.00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B5">
            <w:pPr>
              <w:widowControl w:val="0"/>
              <w:spacing w:after="0" w:lineRule="auto"/>
              <w:jc w:val="right"/>
              <w:rPr/>
            </w:pPr>
            <w:r w:rsidDel="00000000" w:rsidR="00000000" w:rsidRPr="00000000">
              <w:rPr>
                <w:rtl w:val="0"/>
              </w:rPr>
              <w:t xml:space="preserve">£120,430.00</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B6">
            <w:pPr>
              <w:widowControl w:val="0"/>
              <w:spacing w:after="0" w:lineRule="auto"/>
              <w:jc w:val="left"/>
              <w:rPr/>
            </w:pPr>
            <w:r w:rsidDel="00000000" w:rsidR="00000000" w:rsidRPr="00000000">
              <w:rPr>
                <w:rtl w:val="0"/>
              </w:rPr>
              <w:t xml:space="preserve">"COGS"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B7">
            <w:pPr>
              <w:widowControl w:val="0"/>
              <w:spacing w:after="0" w:lineRule="auto"/>
              <w:jc w:val="right"/>
              <w:rPr/>
            </w:pPr>
            <w:r w:rsidDel="00000000" w:rsidR="00000000" w:rsidRPr="00000000">
              <w:rPr>
                <w:rtl w:val="0"/>
              </w:rPr>
              <w:t xml:space="preserve">£280,885.00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B8">
            <w:pPr>
              <w:widowControl w:val="0"/>
              <w:spacing w:after="0" w:lineRule="auto"/>
              <w:jc w:val="right"/>
              <w:rPr/>
            </w:pPr>
            <w:r w:rsidDel="00000000" w:rsidR="00000000" w:rsidRPr="00000000">
              <w:rPr>
                <w:rtl w:val="0"/>
              </w:rPr>
              <w:t xml:space="preserve">£322,897.00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B9">
            <w:pPr>
              <w:widowControl w:val="0"/>
              <w:spacing w:after="0" w:lineRule="auto"/>
              <w:jc w:val="right"/>
              <w:rPr/>
            </w:pPr>
            <w:r w:rsidDel="00000000" w:rsidR="00000000" w:rsidRPr="00000000">
              <w:rPr>
                <w:rtl w:val="0"/>
              </w:rPr>
              <w:t xml:space="preserve">£390,459.00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BA">
            <w:pPr>
              <w:widowControl w:val="0"/>
              <w:spacing w:after="0" w:lineRule="auto"/>
              <w:jc w:val="right"/>
              <w:rPr/>
            </w:pPr>
            <w:r w:rsidDel="00000000" w:rsidR="00000000" w:rsidRPr="00000000">
              <w:rPr>
                <w:rtl w:val="0"/>
              </w:rPr>
              <w:t xml:space="preserve">£428,586.00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BB">
            <w:pPr>
              <w:widowControl w:val="0"/>
              <w:spacing w:after="0" w:lineRule="auto"/>
              <w:jc w:val="right"/>
              <w:rPr/>
            </w:pPr>
            <w:r w:rsidDel="00000000" w:rsidR="00000000" w:rsidRPr="00000000">
              <w:rPr>
                <w:rtl w:val="0"/>
              </w:rPr>
              <w:t xml:space="preserve">£438,424.00</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BC">
            <w:pPr>
              <w:widowControl w:val="0"/>
              <w:spacing w:after="0" w:lineRule="auto"/>
              <w:jc w:val="left"/>
              <w:rPr/>
            </w:pPr>
            <w:r w:rsidDel="00000000" w:rsidR="00000000" w:rsidRPr="00000000">
              <w:rPr>
                <w:b w:val="1"/>
                <w:bCs w:val="1"/>
                <w:rtl w:val="0"/>
              </w:rPr>
              <w:t xml:space="preserve">"Formula: COGS / Inventory"</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BD">
            <w:pPr>
              <w:widowControl w:val="0"/>
              <w:spacing w:after="0" w:lineRule="auto"/>
              <w:jc w:val="right"/>
              <w:rPr/>
            </w:pPr>
            <w:r w:rsidDel="00000000" w:rsidR="00000000" w:rsidRPr="00000000">
              <w:rPr>
                <w:b w:val="1"/>
                <w:bCs w:val="1"/>
                <w:rtl w:val="0"/>
              </w:rPr>
              <w:t xml:space="preserve">3.54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BE">
            <w:pPr>
              <w:widowControl w:val="0"/>
              <w:spacing w:after="0" w:lineRule="auto"/>
              <w:jc w:val="right"/>
              <w:rPr/>
            </w:pPr>
            <w:r w:rsidDel="00000000" w:rsidR="00000000" w:rsidRPr="00000000">
              <w:rPr>
                <w:b w:val="1"/>
                <w:bCs w:val="1"/>
                <w:rtl w:val="0"/>
              </w:rPr>
              <w:t xml:space="preserve">3.66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BF">
            <w:pPr>
              <w:widowControl w:val="0"/>
              <w:spacing w:after="0" w:lineRule="auto"/>
              <w:jc w:val="right"/>
              <w:rPr/>
            </w:pPr>
            <w:r w:rsidDel="00000000" w:rsidR="00000000" w:rsidRPr="00000000">
              <w:rPr>
                <w:b w:val="1"/>
                <w:bCs w:val="1"/>
                <w:rtl w:val="0"/>
              </w:rPr>
              <w:t xml:space="preserve">2.79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C0">
            <w:pPr>
              <w:widowControl w:val="0"/>
              <w:spacing w:after="0" w:lineRule="auto"/>
              <w:jc w:val="right"/>
              <w:rPr/>
            </w:pPr>
            <w:r w:rsidDel="00000000" w:rsidR="00000000" w:rsidRPr="00000000">
              <w:rPr>
                <w:b w:val="1"/>
                <w:bCs w:val="1"/>
                <w:rtl w:val="0"/>
              </w:rPr>
              <w:t xml:space="preserve">3.19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C1">
            <w:pPr>
              <w:widowControl w:val="0"/>
              <w:spacing w:after="0" w:lineRule="auto"/>
              <w:jc w:val="right"/>
              <w:rPr/>
            </w:pPr>
            <w:r w:rsidDel="00000000" w:rsidR="00000000" w:rsidRPr="00000000">
              <w:rPr>
                <w:b w:val="1"/>
                <w:bCs w:val="1"/>
                <w:rtl w:val="0"/>
              </w:rPr>
              <w:t xml:space="preserve">3.64</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C2">
            <w:pPr>
              <w:widowControl w:val="0"/>
              <w:spacing w:after="0" w:lineRule="auto"/>
              <w:jc w:val="left"/>
              <w:rPr/>
            </w:pPr>
            <w:r w:rsidDel="00000000" w:rsidR="00000000" w:rsidRPr="00000000">
              <w:rPr>
                <w:b w:val="1"/>
                <w:bCs w:val="1"/>
                <w:rtl w:val="0"/>
              </w:rPr>
              <w:t xml:space="preserve">"Asset Turnover Ratio"</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C3">
            <w:pPr>
              <w:widowControl w:val="0"/>
              <w:spacing w:after="0" w:lineRule="auto"/>
              <w:jc w:val="right"/>
              <w:rPr/>
            </w:pPr>
            <w:r w:rsidDel="00000000" w:rsidR="00000000" w:rsidRPr="00000000">
              <w:rPr>
                <w:b w:val="1"/>
                <w:bCs w:val="1"/>
                <w:rtl w:val="0"/>
              </w:rPr>
              <w:t xml:space="preserve">2024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C4">
            <w:pPr>
              <w:widowControl w:val="0"/>
              <w:spacing w:after="0" w:lineRule="auto"/>
              <w:jc w:val="right"/>
              <w:rPr/>
            </w:pPr>
            <w:r w:rsidDel="00000000" w:rsidR="00000000" w:rsidRPr="00000000">
              <w:rPr>
                <w:b w:val="1"/>
                <w:bCs w:val="1"/>
                <w:rtl w:val="0"/>
              </w:rPr>
              <w:t xml:space="preserve">2023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C5">
            <w:pPr>
              <w:widowControl w:val="0"/>
              <w:spacing w:after="0" w:lineRule="auto"/>
              <w:jc w:val="right"/>
              <w:rPr/>
            </w:pPr>
            <w:r w:rsidDel="00000000" w:rsidR="00000000" w:rsidRPr="00000000">
              <w:rPr>
                <w:b w:val="1"/>
                <w:bCs w:val="1"/>
                <w:rtl w:val="0"/>
              </w:rPr>
              <w:t xml:space="preserve">2022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C6">
            <w:pPr>
              <w:widowControl w:val="0"/>
              <w:spacing w:after="0" w:lineRule="auto"/>
              <w:jc w:val="right"/>
              <w:rPr/>
            </w:pPr>
            <w:r w:rsidDel="00000000" w:rsidR="00000000" w:rsidRPr="00000000">
              <w:rPr>
                <w:b w:val="1"/>
                <w:bCs w:val="1"/>
                <w:rtl w:val="0"/>
              </w:rPr>
              <w:t xml:space="preserve">2021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C7">
            <w:pPr>
              <w:widowControl w:val="0"/>
              <w:spacing w:after="0" w:lineRule="auto"/>
              <w:jc w:val="right"/>
              <w:rPr/>
            </w:pPr>
            <w:r w:rsidDel="00000000" w:rsidR="00000000" w:rsidRPr="00000000">
              <w:rPr>
                <w:b w:val="1"/>
                <w:bCs w:val="1"/>
                <w:rtl w:val="0"/>
              </w:rPr>
              <w:t xml:space="preserve">2020</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C8">
            <w:pPr>
              <w:widowControl w:val="0"/>
              <w:spacing w:after="0" w:lineRule="auto"/>
              <w:jc w:val="left"/>
              <w:rPr/>
            </w:pPr>
            <w:r w:rsidDel="00000000" w:rsidR="00000000" w:rsidRPr="00000000">
              <w:rPr>
                <w:rtl w:val="0"/>
              </w:rPr>
              <w:t xml:space="preserve">"Total Assets"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C9">
            <w:pPr>
              <w:widowControl w:val="0"/>
              <w:spacing w:after="0" w:lineRule="auto"/>
              <w:jc w:val="right"/>
              <w:rPr/>
            </w:pPr>
            <w:r w:rsidDel="00000000" w:rsidR="00000000" w:rsidRPr="00000000">
              <w:rPr>
                <w:rtl w:val="0"/>
              </w:rPr>
              <w:t xml:space="preserve">£323,354.00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CA">
            <w:pPr>
              <w:widowControl w:val="0"/>
              <w:spacing w:after="0" w:lineRule="auto"/>
              <w:jc w:val="right"/>
              <w:rPr/>
            </w:pPr>
            <w:r w:rsidDel="00000000" w:rsidR="00000000" w:rsidRPr="00000000">
              <w:rPr>
                <w:rtl w:val="0"/>
              </w:rPr>
              <w:t xml:space="preserve">£355,872.00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CB">
            <w:pPr>
              <w:widowControl w:val="0"/>
              <w:spacing w:after="0" w:lineRule="auto"/>
              <w:jc w:val="right"/>
              <w:rPr/>
            </w:pPr>
            <w:r w:rsidDel="00000000" w:rsidR="00000000" w:rsidRPr="00000000">
              <w:rPr>
                <w:rtl w:val="0"/>
              </w:rPr>
              <w:t xml:space="preserve">£504,163.00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CC">
            <w:pPr>
              <w:widowControl w:val="0"/>
              <w:spacing w:after="0" w:lineRule="auto"/>
              <w:jc w:val="right"/>
              <w:rPr/>
            </w:pPr>
            <w:r w:rsidDel="00000000" w:rsidR="00000000" w:rsidRPr="00000000">
              <w:rPr>
                <w:rtl w:val="0"/>
              </w:rPr>
              <w:t xml:space="preserve">£510,348.00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CD">
            <w:pPr>
              <w:widowControl w:val="0"/>
              <w:spacing w:after="0" w:lineRule="auto"/>
              <w:jc w:val="right"/>
              <w:rPr/>
            </w:pPr>
            <w:r w:rsidDel="00000000" w:rsidR="00000000" w:rsidRPr="00000000">
              <w:rPr>
                <w:rtl w:val="0"/>
              </w:rPr>
              <w:t xml:space="preserve">£510,290.00</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CE">
            <w:pPr>
              <w:widowControl w:val="0"/>
              <w:spacing w:after="0" w:lineRule="auto"/>
              <w:jc w:val="left"/>
              <w:rPr/>
            </w:pPr>
            <w:r w:rsidDel="00000000" w:rsidR="00000000" w:rsidRPr="00000000">
              <w:rPr>
                <w:rtl w:val="0"/>
              </w:rPr>
              <w:t xml:space="preserve">"Net Sales"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CF">
            <w:pPr>
              <w:widowControl w:val="0"/>
              <w:spacing w:after="0" w:lineRule="auto"/>
              <w:jc w:val="right"/>
              <w:rPr/>
            </w:pPr>
            <w:r w:rsidDel="00000000" w:rsidR="00000000" w:rsidRPr="00000000">
              <w:rPr>
                <w:rtl w:val="0"/>
              </w:rPr>
              <w:t xml:space="preserve">£394,879.00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D0">
            <w:pPr>
              <w:widowControl w:val="0"/>
              <w:spacing w:after="0" w:lineRule="auto"/>
              <w:jc w:val="right"/>
              <w:rPr/>
            </w:pPr>
            <w:r w:rsidDel="00000000" w:rsidR="00000000" w:rsidRPr="00000000">
              <w:rPr>
                <w:rtl w:val="0"/>
              </w:rPr>
              <w:t xml:space="preserve">£420,457.00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D1">
            <w:pPr>
              <w:widowControl w:val="0"/>
              <w:spacing w:after="0" w:lineRule="auto"/>
              <w:jc w:val="right"/>
              <w:rPr/>
            </w:pPr>
            <w:r w:rsidDel="00000000" w:rsidR="00000000" w:rsidRPr="00000000">
              <w:rPr>
                <w:rtl w:val="0"/>
              </w:rPr>
              <w:t xml:space="preserve">£542,751.00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D2">
            <w:pPr>
              <w:widowControl w:val="0"/>
              <w:spacing w:after="0" w:lineRule="auto"/>
              <w:jc w:val="right"/>
              <w:rPr/>
            </w:pPr>
            <w:r w:rsidDel="00000000" w:rsidR="00000000" w:rsidRPr="00000000">
              <w:rPr>
                <w:rtl w:val="0"/>
              </w:rPr>
              <w:t xml:space="preserve">£601,602.00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D3">
            <w:pPr>
              <w:widowControl w:val="0"/>
              <w:spacing w:after="0" w:lineRule="auto"/>
              <w:jc w:val="right"/>
              <w:rPr/>
            </w:pPr>
            <w:r w:rsidDel="00000000" w:rsidR="00000000" w:rsidRPr="00000000">
              <w:rPr>
                <w:rtl w:val="0"/>
              </w:rPr>
              <w:t xml:space="preserve">£614,680.00</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D4">
            <w:pPr>
              <w:widowControl w:val="0"/>
              <w:spacing w:after="0" w:lineRule="auto"/>
              <w:jc w:val="left"/>
              <w:rPr/>
            </w:pPr>
            <w:r w:rsidDel="00000000" w:rsidR="00000000" w:rsidRPr="00000000">
              <w:rPr>
                <w:b w:val="1"/>
                <w:bCs w:val="1"/>
                <w:rtl w:val="0"/>
              </w:rPr>
              <w:t xml:space="preserve">"Formula: Net Sales / Total Assets"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D5">
            <w:pPr>
              <w:widowControl w:val="0"/>
              <w:spacing w:after="0" w:lineRule="auto"/>
              <w:jc w:val="right"/>
              <w:rPr/>
            </w:pPr>
            <w:r w:rsidDel="00000000" w:rsidR="00000000" w:rsidRPr="00000000">
              <w:rPr>
                <w:b w:val="1"/>
                <w:bCs w:val="1"/>
                <w:rtl w:val="0"/>
              </w:rPr>
              <w:t xml:space="preserve">1.22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D6">
            <w:pPr>
              <w:widowControl w:val="0"/>
              <w:spacing w:after="0" w:lineRule="auto"/>
              <w:jc w:val="right"/>
              <w:rPr/>
            </w:pPr>
            <w:r w:rsidDel="00000000" w:rsidR="00000000" w:rsidRPr="00000000">
              <w:rPr>
                <w:b w:val="1"/>
                <w:bCs w:val="1"/>
                <w:rtl w:val="0"/>
              </w:rPr>
              <w:t xml:space="preserve">1.18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D7">
            <w:pPr>
              <w:widowControl w:val="0"/>
              <w:spacing w:after="0" w:lineRule="auto"/>
              <w:jc w:val="right"/>
              <w:rPr/>
            </w:pPr>
            <w:r w:rsidDel="00000000" w:rsidR="00000000" w:rsidRPr="00000000">
              <w:rPr>
                <w:b w:val="1"/>
                <w:bCs w:val="1"/>
                <w:rtl w:val="0"/>
              </w:rPr>
              <w:t xml:space="preserve">1.08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D8">
            <w:pPr>
              <w:widowControl w:val="0"/>
              <w:spacing w:after="0" w:lineRule="auto"/>
              <w:jc w:val="right"/>
              <w:rPr/>
            </w:pPr>
            <w:r w:rsidDel="00000000" w:rsidR="00000000" w:rsidRPr="00000000">
              <w:rPr>
                <w:b w:val="1"/>
                <w:bCs w:val="1"/>
                <w:rtl w:val="0"/>
              </w:rPr>
              <w:t xml:space="preserve">1.18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D9">
            <w:pPr>
              <w:widowControl w:val="0"/>
              <w:spacing w:after="0" w:lineRule="auto"/>
              <w:jc w:val="right"/>
              <w:rPr/>
            </w:pPr>
            <w:r w:rsidDel="00000000" w:rsidR="00000000" w:rsidRPr="00000000">
              <w:rPr>
                <w:b w:val="1"/>
                <w:bCs w:val="1"/>
                <w:rtl w:val="0"/>
              </w:rPr>
              <w:t xml:space="preserve">1.20</w:t>
            </w:r>
            <w:r w:rsidDel="00000000" w:rsidR="00000000" w:rsidRPr="00000000">
              <w:rPr>
                <w:rtl w:val="0"/>
              </w:rPr>
            </w:r>
          </w:p>
        </w:tc>
      </w:tr>
      <w:tr>
        <w:trPr>
          <w:cantSplit w:val="0"/>
          <w:trHeight w:val="330" w:hRule="atLeast"/>
          <w:tblHeader w:val="0"/>
        </w:trPr>
        <w:tc>
          <w:tcPr>
            <w:gridSpan w:val="6"/>
            <w:tcBorders>
              <w:top w:color="cccccc" w:space="0" w:sz="5" w:val="single"/>
              <w:left w:color="000000" w:space="0" w:sz="5" w:val="single"/>
              <w:bottom w:color="000000" w:space="0" w:sz="5" w:val="single"/>
              <w:right w:color="000000" w:space="0" w:sz="5" w:val="single"/>
            </w:tcBorders>
            <w:shd w:fill="a2c4c9" w:val="clear"/>
            <w:tcMar>
              <w:top w:w="40.0" w:type="dxa"/>
              <w:left w:w="40.0" w:type="dxa"/>
              <w:bottom w:w="40.0" w:type="dxa"/>
              <w:right w:w="40.0" w:type="dxa"/>
            </w:tcMar>
            <w:vAlign w:val="bottom"/>
          </w:tcPr>
          <w:p w:rsidR="00000000" w:rsidDel="00000000" w:rsidP="00000000" w:rsidRDefault="00000000" w:rsidRPr="00000000" w14:paraId="000000DA">
            <w:pPr>
              <w:widowControl w:val="0"/>
              <w:spacing w:after="0" w:lineRule="auto"/>
              <w:jc w:val="center"/>
              <w:rPr/>
            </w:pPr>
            <w:r w:rsidDel="00000000" w:rsidR="00000000" w:rsidRPr="00000000">
              <w:rPr>
                <w:b w:val="1"/>
                <w:bCs w:val="1"/>
                <w:rtl w:val="0"/>
              </w:rPr>
              <w:t xml:space="preserve">"Investment Ratios"</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E0">
            <w:pPr>
              <w:widowControl w:val="0"/>
              <w:spacing w:after="0" w:lineRule="auto"/>
              <w:jc w:val="left"/>
              <w:rPr/>
            </w:pPr>
            <w:r w:rsidDel="00000000" w:rsidR="00000000" w:rsidRPr="00000000">
              <w:rPr>
                <w:b w:val="1"/>
                <w:bCs w:val="1"/>
                <w:rtl w:val="0"/>
              </w:rPr>
              <w:t xml:space="preserve">"Price-to-Earnings (P/E) Ratio"</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E1">
            <w:pPr>
              <w:widowControl w:val="0"/>
              <w:spacing w:after="0" w:lineRule="auto"/>
              <w:jc w:val="right"/>
              <w:rPr/>
            </w:pPr>
            <w:r w:rsidDel="00000000" w:rsidR="00000000" w:rsidRPr="00000000">
              <w:rPr>
                <w:b w:val="1"/>
                <w:bCs w:val="1"/>
                <w:rtl w:val="0"/>
              </w:rPr>
              <w:t xml:space="preserve">2024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E2">
            <w:pPr>
              <w:widowControl w:val="0"/>
              <w:spacing w:after="0" w:lineRule="auto"/>
              <w:jc w:val="right"/>
              <w:rPr/>
            </w:pPr>
            <w:r w:rsidDel="00000000" w:rsidR="00000000" w:rsidRPr="00000000">
              <w:rPr>
                <w:b w:val="1"/>
                <w:bCs w:val="1"/>
                <w:rtl w:val="0"/>
              </w:rPr>
              <w:t xml:space="preserve">2023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E3">
            <w:pPr>
              <w:widowControl w:val="0"/>
              <w:spacing w:after="0" w:lineRule="auto"/>
              <w:jc w:val="right"/>
              <w:rPr/>
            </w:pPr>
            <w:r w:rsidDel="00000000" w:rsidR="00000000" w:rsidRPr="00000000">
              <w:rPr>
                <w:b w:val="1"/>
                <w:bCs w:val="1"/>
                <w:rtl w:val="0"/>
              </w:rPr>
              <w:t xml:space="preserve">2022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E4">
            <w:pPr>
              <w:widowControl w:val="0"/>
              <w:spacing w:after="0" w:lineRule="auto"/>
              <w:jc w:val="right"/>
              <w:rPr/>
            </w:pPr>
            <w:r w:rsidDel="00000000" w:rsidR="00000000" w:rsidRPr="00000000">
              <w:rPr>
                <w:b w:val="1"/>
                <w:bCs w:val="1"/>
                <w:rtl w:val="0"/>
              </w:rPr>
              <w:t xml:space="preserve">2021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E5">
            <w:pPr>
              <w:widowControl w:val="0"/>
              <w:spacing w:after="0" w:lineRule="auto"/>
              <w:jc w:val="right"/>
              <w:rPr/>
            </w:pPr>
            <w:r w:rsidDel="00000000" w:rsidR="00000000" w:rsidRPr="00000000">
              <w:rPr>
                <w:b w:val="1"/>
                <w:bCs w:val="1"/>
                <w:rtl w:val="0"/>
              </w:rPr>
              <w:t xml:space="preserve">2020</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E6">
            <w:pPr>
              <w:widowControl w:val="0"/>
              <w:spacing w:after="0" w:lineRule="auto"/>
              <w:jc w:val="left"/>
              <w:rPr/>
            </w:pPr>
            <w:r w:rsidDel="00000000" w:rsidR="00000000" w:rsidRPr="00000000">
              <w:rPr>
                <w:rtl w:val="0"/>
              </w:rPr>
              <w:t xml:space="preserve">"Market Price Per Share"</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E7">
            <w:pPr>
              <w:widowControl w:val="0"/>
              <w:spacing w:after="0" w:lineRule="auto"/>
              <w:jc w:val="right"/>
              <w:rPr/>
            </w:pPr>
            <w:r w:rsidDel="00000000" w:rsidR="00000000" w:rsidRPr="00000000">
              <w:rPr>
                <w:rtl w:val="0"/>
              </w:rPr>
              <w:t xml:space="preserve">£85.30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E8">
            <w:pPr>
              <w:widowControl w:val="0"/>
              <w:spacing w:after="0" w:lineRule="auto"/>
              <w:jc w:val="right"/>
              <w:rPr/>
            </w:pPr>
            <w:r w:rsidDel="00000000" w:rsidR="00000000" w:rsidRPr="00000000">
              <w:rPr>
                <w:rtl w:val="0"/>
              </w:rPr>
              <w:t xml:space="preserve">£86.25</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E9">
            <w:pPr>
              <w:widowControl w:val="0"/>
              <w:spacing w:after="0" w:lineRule="auto"/>
              <w:jc w:val="right"/>
              <w:rPr/>
            </w:pPr>
            <w:r w:rsidDel="00000000" w:rsidR="00000000" w:rsidRPr="00000000">
              <w:rPr>
                <w:rtl w:val="0"/>
              </w:rPr>
              <w:t xml:space="preserve">£73.65</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EA">
            <w:pPr>
              <w:widowControl w:val="0"/>
              <w:spacing w:after="0" w:lineRule="auto"/>
              <w:jc w:val="right"/>
              <w:rPr/>
            </w:pPr>
            <w:r w:rsidDel="00000000" w:rsidR="00000000" w:rsidRPr="00000000">
              <w:rPr>
                <w:rtl w:val="0"/>
              </w:rPr>
              <w:t xml:space="preserve">£90.26</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EB">
            <w:pPr>
              <w:widowControl w:val="0"/>
              <w:spacing w:after="0" w:lineRule="auto"/>
              <w:jc w:val="right"/>
              <w:rPr/>
            </w:pPr>
            <w:r w:rsidDel="00000000" w:rsidR="00000000" w:rsidRPr="00000000">
              <w:rPr>
                <w:rtl w:val="0"/>
              </w:rPr>
              <w:t xml:space="preserve">£81.00</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EC">
            <w:pPr>
              <w:widowControl w:val="0"/>
              <w:spacing w:after="0" w:lineRule="auto"/>
              <w:jc w:val="left"/>
              <w:rPr/>
            </w:pPr>
            <w:r w:rsidDel="00000000" w:rsidR="00000000" w:rsidRPr="00000000">
              <w:rPr>
                <w:rtl w:val="0"/>
              </w:rPr>
              <w:t xml:space="preserve">"Earnings Per Share"</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ED">
            <w:pPr>
              <w:widowControl w:val="0"/>
              <w:spacing w:after="0" w:lineRule="auto"/>
              <w:jc w:val="right"/>
              <w:rPr/>
            </w:pPr>
            <w:r w:rsidDel="00000000" w:rsidR="00000000" w:rsidRPr="00000000">
              <w:rPr>
                <w:rtl w:val="0"/>
              </w:rPr>
              <w:t xml:space="preserve">-£1.85</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EE">
            <w:pPr>
              <w:widowControl w:val="0"/>
              <w:spacing w:after="0" w:lineRule="auto"/>
              <w:jc w:val="right"/>
              <w:rPr/>
            </w:pPr>
            <w:r w:rsidDel="00000000" w:rsidR="00000000" w:rsidRPr="00000000">
              <w:rPr>
                <w:rtl w:val="0"/>
              </w:rPr>
              <w:t xml:space="preserve">-£7.64</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EF">
            <w:pPr>
              <w:widowControl w:val="0"/>
              <w:spacing w:after="0" w:lineRule="auto"/>
              <w:jc w:val="right"/>
              <w:rPr/>
            </w:pPr>
            <w:r w:rsidDel="00000000" w:rsidR="00000000" w:rsidRPr="00000000">
              <w:rPr>
                <w:rtl w:val="0"/>
              </w:rPr>
              <w:t xml:space="preserve">£0.03</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F0">
            <w:pPr>
              <w:widowControl w:val="0"/>
              <w:spacing w:after="0" w:lineRule="auto"/>
              <w:jc w:val="right"/>
              <w:rPr/>
            </w:pPr>
            <w:r w:rsidDel="00000000" w:rsidR="00000000" w:rsidRPr="00000000">
              <w:rPr>
                <w:rtl w:val="0"/>
              </w:rPr>
              <w:t xml:space="preserve">£0.39</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F1">
            <w:pPr>
              <w:widowControl w:val="0"/>
              <w:spacing w:after="0" w:lineRule="auto"/>
              <w:jc w:val="right"/>
              <w:rPr/>
            </w:pPr>
            <w:r w:rsidDel="00000000" w:rsidR="00000000" w:rsidRPr="00000000">
              <w:rPr>
                <w:rtl w:val="0"/>
              </w:rPr>
              <w:t xml:space="preserve">£2.78</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F2">
            <w:pPr>
              <w:widowControl w:val="0"/>
              <w:spacing w:after="0" w:lineRule="auto"/>
              <w:jc w:val="left"/>
              <w:rPr/>
            </w:pPr>
            <w:r w:rsidDel="00000000" w:rsidR="00000000" w:rsidRPr="00000000">
              <w:rPr>
                <w:b w:val="1"/>
                <w:bCs w:val="1"/>
                <w:rtl w:val="0"/>
              </w:rPr>
              <w:t xml:space="preserve">"Formula: Share Price/EPS"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F3">
            <w:pPr>
              <w:widowControl w:val="0"/>
              <w:spacing w:after="0" w:lineRule="auto"/>
              <w:jc w:val="right"/>
              <w:rPr/>
            </w:pPr>
            <w:r w:rsidDel="00000000" w:rsidR="00000000" w:rsidRPr="00000000">
              <w:rPr>
                <w:b w:val="1"/>
                <w:bCs w:val="1"/>
                <w:rtl w:val="0"/>
              </w:rPr>
              <w:t xml:space="preserve">-46.11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F4">
            <w:pPr>
              <w:widowControl w:val="0"/>
              <w:spacing w:after="0" w:lineRule="auto"/>
              <w:jc w:val="right"/>
              <w:rPr/>
            </w:pPr>
            <w:r w:rsidDel="00000000" w:rsidR="00000000" w:rsidRPr="00000000">
              <w:rPr>
                <w:b w:val="1"/>
                <w:bCs w:val="1"/>
                <w:rtl w:val="0"/>
              </w:rPr>
              <w:t xml:space="preserve">-11.29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F5">
            <w:pPr>
              <w:widowControl w:val="0"/>
              <w:spacing w:after="0" w:lineRule="auto"/>
              <w:jc w:val="right"/>
              <w:rPr/>
            </w:pPr>
            <w:r w:rsidDel="00000000" w:rsidR="00000000" w:rsidRPr="00000000">
              <w:rPr>
                <w:b w:val="1"/>
                <w:bCs w:val="1"/>
                <w:rtl w:val="0"/>
              </w:rPr>
              <w:t xml:space="preserve">2455.00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F6">
            <w:pPr>
              <w:widowControl w:val="0"/>
              <w:spacing w:after="0" w:lineRule="auto"/>
              <w:jc w:val="right"/>
              <w:rPr/>
            </w:pPr>
            <w:r w:rsidDel="00000000" w:rsidR="00000000" w:rsidRPr="00000000">
              <w:rPr>
                <w:b w:val="1"/>
                <w:bCs w:val="1"/>
                <w:rtl w:val="0"/>
              </w:rPr>
              <w:t xml:space="preserve">231.44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0F7">
            <w:pPr>
              <w:widowControl w:val="0"/>
              <w:spacing w:after="0" w:lineRule="auto"/>
              <w:jc w:val="right"/>
              <w:rPr/>
            </w:pPr>
            <w:r w:rsidDel="00000000" w:rsidR="00000000" w:rsidRPr="00000000">
              <w:rPr>
                <w:b w:val="1"/>
                <w:bCs w:val="1"/>
                <w:rtl w:val="0"/>
              </w:rPr>
              <w:t xml:space="preserve">29.14</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F8">
            <w:pPr>
              <w:widowControl w:val="0"/>
              <w:spacing w:after="0" w:lineRule="auto"/>
              <w:jc w:val="left"/>
              <w:rPr/>
            </w:pPr>
            <w:r w:rsidDel="00000000" w:rsidR="00000000" w:rsidRPr="00000000">
              <w:rPr>
                <w:b w:val="1"/>
                <w:bCs w:val="1"/>
                <w:rtl w:val="0"/>
              </w:rPr>
              <w:t xml:space="preserve">"Dividend Yield Ratio"</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F9">
            <w:pPr>
              <w:widowControl w:val="0"/>
              <w:spacing w:after="0" w:lineRule="auto"/>
              <w:jc w:val="right"/>
              <w:rPr/>
            </w:pPr>
            <w:r w:rsidDel="00000000" w:rsidR="00000000" w:rsidRPr="00000000">
              <w:rPr>
                <w:b w:val="1"/>
                <w:bCs w:val="1"/>
                <w:rtl w:val="0"/>
              </w:rPr>
              <w:t xml:space="preserve">2024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FA">
            <w:pPr>
              <w:widowControl w:val="0"/>
              <w:spacing w:after="0" w:lineRule="auto"/>
              <w:jc w:val="right"/>
              <w:rPr/>
            </w:pPr>
            <w:r w:rsidDel="00000000" w:rsidR="00000000" w:rsidRPr="00000000">
              <w:rPr>
                <w:b w:val="1"/>
                <w:bCs w:val="1"/>
                <w:rtl w:val="0"/>
              </w:rPr>
              <w:t xml:space="preserve">2023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FB">
            <w:pPr>
              <w:widowControl w:val="0"/>
              <w:spacing w:after="0" w:lineRule="auto"/>
              <w:jc w:val="right"/>
              <w:rPr/>
            </w:pPr>
            <w:r w:rsidDel="00000000" w:rsidR="00000000" w:rsidRPr="00000000">
              <w:rPr>
                <w:b w:val="1"/>
                <w:bCs w:val="1"/>
                <w:rtl w:val="0"/>
              </w:rPr>
              <w:t xml:space="preserve">2022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FC">
            <w:pPr>
              <w:widowControl w:val="0"/>
              <w:spacing w:after="0" w:lineRule="auto"/>
              <w:jc w:val="right"/>
              <w:rPr/>
            </w:pPr>
            <w:r w:rsidDel="00000000" w:rsidR="00000000" w:rsidRPr="00000000">
              <w:rPr>
                <w:b w:val="1"/>
                <w:bCs w:val="1"/>
                <w:rtl w:val="0"/>
              </w:rPr>
              <w:t xml:space="preserve">2021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FD">
            <w:pPr>
              <w:widowControl w:val="0"/>
              <w:spacing w:after="0" w:lineRule="auto"/>
              <w:jc w:val="right"/>
              <w:rPr/>
            </w:pPr>
            <w:r w:rsidDel="00000000" w:rsidR="00000000" w:rsidRPr="00000000">
              <w:rPr>
                <w:b w:val="1"/>
                <w:bCs w:val="1"/>
                <w:rtl w:val="0"/>
              </w:rPr>
              <w:t xml:space="preserve">2020</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FE">
            <w:pPr>
              <w:widowControl w:val="0"/>
              <w:spacing w:after="0" w:lineRule="auto"/>
              <w:jc w:val="left"/>
              <w:rPr/>
            </w:pPr>
            <w:r w:rsidDel="00000000" w:rsidR="00000000" w:rsidRPr="00000000">
              <w:rPr>
                <w:rtl w:val="0"/>
              </w:rPr>
              <w:t xml:space="preserve">"Dividend Per Share"</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0FF">
            <w:pPr>
              <w:widowControl w:val="0"/>
              <w:spacing w:after="0" w:lineRule="auto"/>
              <w:jc w:val="right"/>
              <w:rPr/>
            </w:pPr>
            <w:r w:rsidDel="00000000" w:rsidR="00000000" w:rsidRPr="00000000">
              <w:rPr>
                <w:rtl w:val="0"/>
              </w:rPr>
              <w:t xml:space="preserve">£5.32</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00">
            <w:pPr>
              <w:widowControl w:val="0"/>
              <w:spacing w:after="0" w:lineRule="auto"/>
              <w:jc w:val="right"/>
              <w:rPr/>
            </w:pPr>
            <w:r w:rsidDel="00000000" w:rsidR="00000000" w:rsidRPr="00000000">
              <w:rPr>
                <w:rtl w:val="0"/>
              </w:rPr>
              <w:t xml:space="preserve">£4.25</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01">
            <w:pPr>
              <w:widowControl w:val="0"/>
              <w:spacing w:after="0" w:lineRule="auto"/>
              <w:jc w:val="right"/>
              <w:rPr/>
            </w:pPr>
            <w:r w:rsidDel="00000000" w:rsidR="00000000" w:rsidRPr="00000000">
              <w:rPr>
                <w:rtl w:val="0"/>
              </w:rPr>
              <w:t xml:space="preserve">£4.20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02">
            <w:pPr>
              <w:widowControl w:val="0"/>
              <w:spacing w:after="0" w:lineRule="auto"/>
              <w:jc w:val="right"/>
              <w:rPr/>
            </w:pPr>
            <w:r w:rsidDel="00000000" w:rsidR="00000000" w:rsidRPr="00000000">
              <w:rPr>
                <w:rtl w:val="0"/>
              </w:rPr>
              <w:t xml:space="preserve">£3.65</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03">
            <w:pPr>
              <w:widowControl w:val="0"/>
              <w:spacing w:after="0" w:lineRule="auto"/>
              <w:jc w:val="right"/>
              <w:rPr/>
            </w:pPr>
            <w:r w:rsidDel="00000000" w:rsidR="00000000" w:rsidRPr="00000000">
              <w:rPr>
                <w:rtl w:val="0"/>
              </w:rPr>
              <w:t xml:space="preserve">£3.55</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04">
            <w:pPr>
              <w:widowControl w:val="0"/>
              <w:spacing w:after="0" w:lineRule="auto"/>
              <w:jc w:val="left"/>
              <w:rPr/>
            </w:pPr>
            <w:r w:rsidDel="00000000" w:rsidR="00000000" w:rsidRPr="00000000">
              <w:rPr>
                <w:rtl w:val="0"/>
              </w:rPr>
              <w:t xml:space="preserve">"Share Price"</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05">
            <w:pPr>
              <w:widowControl w:val="0"/>
              <w:spacing w:after="0" w:lineRule="auto"/>
              <w:jc w:val="right"/>
              <w:rPr/>
            </w:pPr>
            <w:r w:rsidDel="00000000" w:rsidR="00000000" w:rsidRPr="00000000">
              <w:rPr>
                <w:rtl w:val="0"/>
              </w:rPr>
              <w:t xml:space="preserve">£85.30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06">
            <w:pPr>
              <w:widowControl w:val="0"/>
              <w:spacing w:after="0" w:lineRule="auto"/>
              <w:jc w:val="right"/>
              <w:rPr/>
            </w:pPr>
            <w:r w:rsidDel="00000000" w:rsidR="00000000" w:rsidRPr="00000000">
              <w:rPr>
                <w:rtl w:val="0"/>
              </w:rPr>
              <w:t xml:space="preserve">£86.25</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07">
            <w:pPr>
              <w:widowControl w:val="0"/>
              <w:spacing w:after="0" w:lineRule="auto"/>
              <w:jc w:val="right"/>
              <w:rPr/>
            </w:pPr>
            <w:r w:rsidDel="00000000" w:rsidR="00000000" w:rsidRPr="00000000">
              <w:rPr>
                <w:rtl w:val="0"/>
              </w:rPr>
              <w:t xml:space="preserve">£73.65</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08">
            <w:pPr>
              <w:widowControl w:val="0"/>
              <w:spacing w:after="0" w:lineRule="auto"/>
              <w:jc w:val="right"/>
              <w:rPr/>
            </w:pPr>
            <w:r w:rsidDel="00000000" w:rsidR="00000000" w:rsidRPr="00000000">
              <w:rPr>
                <w:rtl w:val="0"/>
              </w:rPr>
              <w:t xml:space="preserve">£90.26</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09">
            <w:pPr>
              <w:widowControl w:val="0"/>
              <w:spacing w:after="0" w:lineRule="auto"/>
              <w:jc w:val="right"/>
              <w:rPr/>
            </w:pPr>
            <w:r w:rsidDel="00000000" w:rsidR="00000000" w:rsidRPr="00000000">
              <w:rPr>
                <w:rtl w:val="0"/>
              </w:rPr>
              <w:t xml:space="preserve">£81.00</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0A">
            <w:pPr>
              <w:widowControl w:val="0"/>
              <w:spacing w:after="0" w:lineRule="auto"/>
              <w:jc w:val="left"/>
              <w:rPr/>
            </w:pPr>
            <w:r w:rsidDel="00000000" w:rsidR="00000000" w:rsidRPr="00000000">
              <w:rPr>
                <w:b w:val="1"/>
                <w:bCs w:val="1"/>
                <w:rtl w:val="0"/>
              </w:rPr>
              <w:t xml:space="preserve">"Formula: DPS/Share Price*100"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0B">
            <w:pPr>
              <w:widowControl w:val="0"/>
              <w:spacing w:after="0" w:lineRule="auto"/>
              <w:jc w:val="right"/>
              <w:rPr/>
            </w:pPr>
            <w:r w:rsidDel="00000000" w:rsidR="00000000" w:rsidRPr="00000000">
              <w:rPr>
                <w:b w:val="1"/>
                <w:bCs w:val="1"/>
                <w:rtl w:val="0"/>
              </w:rPr>
              <w:t xml:space="preserve">6.24%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0C">
            <w:pPr>
              <w:widowControl w:val="0"/>
              <w:spacing w:after="0" w:lineRule="auto"/>
              <w:jc w:val="right"/>
              <w:rPr/>
            </w:pPr>
            <w:r w:rsidDel="00000000" w:rsidR="00000000" w:rsidRPr="00000000">
              <w:rPr>
                <w:b w:val="1"/>
                <w:bCs w:val="1"/>
                <w:rtl w:val="0"/>
              </w:rPr>
              <w:t xml:space="preserve">4.93%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0D">
            <w:pPr>
              <w:widowControl w:val="0"/>
              <w:spacing w:after="0" w:lineRule="auto"/>
              <w:jc w:val="right"/>
              <w:rPr/>
            </w:pPr>
            <w:r w:rsidDel="00000000" w:rsidR="00000000" w:rsidRPr="00000000">
              <w:rPr>
                <w:b w:val="1"/>
                <w:bCs w:val="1"/>
                <w:rtl w:val="0"/>
              </w:rPr>
              <w:t xml:space="preserve">5.70%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0E">
            <w:pPr>
              <w:widowControl w:val="0"/>
              <w:spacing w:after="0" w:lineRule="auto"/>
              <w:jc w:val="right"/>
              <w:rPr/>
            </w:pPr>
            <w:r w:rsidDel="00000000" w:rsidR="00000000" w:rsidRPr="00000000">
              <w:rPr>
                <w:b w:val="1"/>
                <w:bCs w:val="1"/>
                <w:rtl w:val="0"/>
              </w:rPr>
              <w:t xml:space="preserve">4.04%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0F">
            <w:pPr>
              <w:widowControl w:val="0"/>
              <w:spacing w:after="0" w:lineRule="auto"/>
              <w:jc w:val="right"/>
              <w:rPr/>
            </w:pPr>
            <w:r w:rsidDel="00000000" w:rsidR="00000000" w:rsidRPr="00000000">
              <w:rPr>
                <w:b w:val="1"/>
                <w:bCs w:val="1"/>
                <w:rtl w:val="0"/>
              </w:rPr>
              <w:t xml:space="preserve">4.38%</w:t>
            </w:r>
            <w:r w:rsidDel="00000000" w:rsidR="00000000" w:rsidRPr="00000000">
              <w:rPr>
                <w:rtl w:val="0"/>
              </w:rPr>
            </w:r>
          </w:p>
        </w:tc>
      </w:tr>
      <w:tr>
        <w:trPr>
          <w:cantSplit w:val="0"/>
          <w:trHeight w:val="330" w:hRule="atLeast"/>
          <w:tblHeader w:val="0"/>
        </w:trPr>
        <w:tc>
          <w:tcPr>
            <w:gridSpan w:val="6"/>
            <w:tcBorders>
              <w:top w:color="cccccc" w:space="0" w:sz="5" w:val="single"/>
              <w:left w:color="000000" w:space="0" w:sz="5" w:val="single"/>
              <w:bottom w:color="000000" w:space="0" w:sz="5" w:val="single"/>
              <w:right w:color="000000" w:space="0" w:sz="5" w:val="single"/>
            </w:tcBorders>
            <w:shd w:fill="a2c4c9" w:val="clear"/>
            <w:tcMar>
              <w:top w:w="40.0" w:type="dxa"/>
              <w:left w:w="40.0" w:type="dxa"/>
              <w:bottom w:w="40.0" w:type="dxa"/>
              <w:right w:w="40.0" w:type="dxa"/>
            </w:tcMar>
            <w:vAlign w:val="bottom"/>
          </w:tcPr>
          <w:p w:rsidR="00000000" w:rsidDel="00000000" w:rsidP="00000000" w:rsidRDefault="00000000" w:rsidRPr="00000000" w14:paraId="00000110">
            <w:pPr>
              <w:widowControl w:val="0"/>
              <w:spacing w:after="0" w:lineRule="auto"/>
              <w:jc w:val="center"/>
              <w:rPr/>
            </w:pPr>
            <w:r w:rsidDel="00000000" w:rsidR="00000000" w:rsidRPr="00000000">
              <w:rPr>
                <w:b w:val="1"/>
                <w:bCs w:val="1"/>
                <w:rtl w:val="0"/>
              </w:rPr>
              <w:t xml:space="preserve">"Cash Flow Ratios"</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16">
            <w:pPr>
              <w:widowControl w:val="0"/>
              <w:spacing w:after="0" w:lineRule="auto"/>
              <w:jc w:val="left"/>
              <w:rPr/>
            </w:pPr>
            <w:r w:rsidDel="00000000" w:rsidR="00000000" w:rsidRPr="00000000">
              <w:rPr>
                <w:b w:val="1"/>
                <w:bCs w:val="1"/>
                <w:rtl w:val="0"/>
              </w:rPr>
              <w:t xml:space="preserve">"Operating Cash Flow Ratio"</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17">
            <w:pPr>
              <w:widowControl w:val="0"/>
              <w:spacing w:after="0" w:lineRule="auto"/>
              <w:jc w:val="right"/>
              <w:rPr/>
            </w:pPr>
            <w:r w:rsidDel="00000000" w:rsidR="00000000" w:rsidRPr="00000000">
              <w:rPr>
                <w:b w:val="1"/>
                <w:bCs w:val="1"/>
                <w:rtl w:val="0"/>
              </w:rPr>
              <w:t xml:space="preserve">2024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18">
            <w:pPr>
              <w:widowControl w:val="0"/>
              <w:spacing w:after="0" w:lineRule="auto"/>
              <w:jc w:val="right"/>
              <w:rPr/>
            </w:pPr>
            <w:r w:rsidDel="00000000" w:rsidR="00000000" w:rsidRPr="00000000">
              <w:rPr>
                <w:b w:val="1"/>
                <w:bCs w:val="1"/>
                <w:rtl w:val="0"/>
              </w:rPr>
              <w:t xml:space="preserve">2023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19">
            <w:pPr>
              <w:widowControl w:val="0"/>
              <w:spacing w:after="0" w:lineRule="auto"/>
              <w:jc w:val="right"/>
              <w:rPr/>
            </w:pPr>
            <w:r w:rsidDel="00000000" w:rsidR="00000000" w:rsidRPr="00000000">
              <w:rPr>
                <w:b w:val="1"/>
                <w:bCs w:val="1"/>
                <w:rtl w:val="0"/>
              </w:rPr>
              <w:t xml:space="preserve">2022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1A">
            <w:pPr>
              <w:widowControl w:val="0"/>
              <w:spacing w:after="0" w:lineRule="auto"/>
              <w:jc w:val="right"/>
              <w:rPr/>
            </w:pPr>
            <w:r w:rsidDel="00000000" w:rsidR="00000000" w:rsidRPr="00000000">
              <w:rPr>
                <w:b w:val="1"/>
                <w:bCs w:val="1"/>
                <w:rtl w:val="0"/>
              </w:rPr>
              <w:t xml:space="preserve">2021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1B">
            <w:pPr>
              <w:widowControl w:val="0"/>
              <w:spacing w:after="0" w:lineRule="auto"/>
              <w:jc w:val="right"/>
              <w:rPr/>
            </w:pPr>
            <w:r w:rsidDel="00000000" w:rsidR="00000000" w:rsidRPr="00000000">
              <w:rPr>
                <w:b w:val="1"/>
                <w:bCs w:val="1"/>
                <w:rtl w:val="0"/>
              </w:rPr>
              <w:t xml:space="preserve">2020</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1C">
            <w:pPr>
              <w:widowControl w:val="0"/>
              <w:spacing w:after="0" w:lineRule="auto"/>
              <w:jc w:val="left"/>
              <w:rPr/>
            </w:pPr>
            <w:r w:rsidDel="00000000" w:rsidR="00000000" w:rsidRPr="00000000">
              <w:rPr>
                <w:rtl w:val="0"/>
              </w:rPr>
              <w:t xml:space="preserve">"Operating Cash Flow"</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1D">
            <w:pPr>
              <w:widowControl w:val="0"/>
              <w:spacing w:after="0" w:lineRule="auto"/>
              <w:jc w:val="right"/>
              <w:rPr/>
            </w:pPr>
            <w:r w:rsidDel="00000000" w:rsidR="00000000" w:rsidRPr="00000000">
              <w:rPr>
                <w:rtl w:val="0"/>
              </w:rPr>
              <w:t xml:space="preserve">£14,822.00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1E">
            <w:pPr>
              <w:widowControl w:val="0"/>
              <w:spacing w:after="0" w:lineRule="auto"/>
              <w:jc w:val="right"/>
              <w:rPr/>
            </w:pPr>
            <w:r w:rsidDel="00000000" w:rsidR="00000000" w:rsidRPr="00000000">
              <w:rPr>
                <w:rtl w:val="0"/>
              </w:rPr>
              <w:t xml:space="preserve">£25,190.00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1F">
            <w:pPr>
              <w:widowControl w:val="0"/>
              <w:spacing w:after="0" w:lineRule="auto"/>
              <w:jc w:val="right"/>
              <w:rPr/>
            </w:pPr>
            <w:r w:rsidDel="00000000" w:rsidR="00000000" w:rsidRPr="00000000">
              <w:rPr>
                <w:rtl w:val="0"/>
              </w:rPr>
              <w:t xml:space="preserve">£10,926.00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20">
            <w:pPr>
              <w:widowControl w:val="0"/>
              <w:spacing w:after="0" w:lineRule="auto"/>
              <w:jc w:val="right"/>
              <w:rPr/>
            </w:pPr>
            <w:r w:rsidDel="00000000" w:rsidR="00000000" w:rsidRPr="00000000">
              <w:rPr>
                <w:rtl w:val="0"/>
              </w:rPr>
              <w:t xml:space="preserve">£40,283.00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21">
            <w:pPr>
              <w:widowControl w:val="0"/>
              <w:spacing w:after="0" w:lineRule="auto"/>
              <w:jc w:val="right"/>
              <w:rPr/>
            </w:pPr>
            <w:r w:rsidDel="00000000" w:rsidR="00000000" w:rsidRPr="00000000">
              <w:rPr>
                <w:rtl w:val="0"/>
              </w:rPr>
              <w:t xml:space="preserve">£73,392.00</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22">
            <w:pPr>
              <w:widowControl w:val="0"/>
              <w:spacing w:after="0" w:lineRule="auto"/>
              <w:jc w:val="left"/>
              <w:rPr/>
            </w:pPr>
            <w:r w:rsidDel="00000000" w:rsidR="00000000" w:rsidRPr="00000000">
              <w:rPr>
                <w:rtl w:val="0"/>
              </w:rPr>
              <w:t xml:space="preserve">"Current Liabilities"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23">
            <w:pPr>
              <w:widowControl w:val="0"/>
              <w:spacing w:after="0" w:lineRule="auto"/>
              <w:jc w:val="right"/>
              <w:rPr/>
            </w:pPr>
            <w:r w:rsidDel="00000000" w:rsidR="00000000" w:rsidRPr="00000000">
              <w:rPr>
                <w:rtl w:val="0"/>
              </w:rPr>
              <w:t xml:space="preserve">£158,291.00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24">
            <w:pPr>
              <w:widowControl w:val="0"/>
              <w:spacing w:after="0" w:lineRule="auto"/>
              <w:jc w:val="right"/>
              <w:rPr/>
            </w:pPr>
            <w:r w:rsidDel="00000000" w:rsidR="00000000" w:rsidRPr="00000000">
              <w:rPr>
                <w:rtl w:val="0"/>
              </w:rPr>
              <w:t xml:space="preserve">£161,148.00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25">
            <w:pPr>
              <w:widowControl w:val="0"/>
              <w:spacing w:after="0" w:lineRule="auto"/>
              <w:jc w:val="right"/>
              <w:rPr/>
            </w:pPr>
            <w:r w:rsidDel="00000000" w:rsidR="00000000" w:rsidRPr="00000000">
              <w:rPr>
                <w:rtl w:val="0"/>
              </w:rPr>
              <w:t xml:space="preserve">£216,473.00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26">
            <w:pPr>
              <w:widowControl w:val="0"/>
              <w:spacing w:after="0" w:lineRule="auto"/>
              <w:jc w:val="right"/>
              <w:rPr/>
            </w:pPr>
            <w:r w:rsidDel="00000000" w:rsidR="00000000" w:rsidRPr="00000000">
              <w:rPr>
                <w:rtl w:val="0"/>
              </w:rPr>
              <w:t xml:space="preserve">£216,787.00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27">
            <w:pPr>
              <w:widowControl w:val="0"/>
              <w:spacing w:after="0" w:lineRule="auto"/>
              <w:jc w:val="right"/>
              <w:rPr/>
            </w:pPr>
            <w:r w:rsidDel="00000000" w:rsidR="00000000" w:rsidRPr="00000000">
              <w:rPr>
                <w:rtl w:val="0"/>
              </w:rPr>
              <w:t xml:space="preserve">£179,513.00</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28">
            <w:pPr>
              <w:widowControl w:val="0"/>
              <w:spacing w:after="0" w:lineRule="auto"/>
              <w:jc w:val="left"/>
              <w:rPr/>
            </w:pPr>
            <w:r w:rsidDel="00000000" w:rsidR="00000000" w:rsidRPr="00000000">
              <w:rPr>
                <w:b w:val="1"/>
                <w:bCs w:val="1"/>
                <w:rtl w:val="0"/>
              </w:rPr>
              <w:t xml:space="preserve">"Formula: (Operating Cash Flow / Current Liabilities)"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29">
            <w:pPr>
              <w:widowControl w:val="0"/>
              <w:spacing w:after="0" w:lineRule="auto"/>
              <w:jc w:val="right"/>
              <w:rPr/>
            </w:pPr>
            <w:r w:rsidDel="00000000" w:rsidR="00000000" w:rsidRPr="00000000">
              <w:rPr>
                <w:b w:val="1"/>
                <w:bCs w:val="1"/>
                <w:rtl w:val="0"/>
              </w:rPr>
              <w:t xml:space="preserve">0.09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2A">
            <w:pPr>
              <w:widowControl w:val="0"/>
              <w:spacing w:after="0" w:lineRule="auto"/>
              <w:jc w:val="right"/>
              <w:rPr/>
            </w:pPr>
            <w:r w:rsidDel="00000000" w:rsidR="00000000" w:rsidRPr="00000000">
              <w:rPr>
                <w:b w:val="1"/>
                <w:bCs w:val="1"/>
                <w:rtl w:val="0"/>
              </w:rPr>
              <w:t xml:space="preserve">0.16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2B">
            <w:pPr>
              <w:widowControl w:val="0"/>
              <w:spacing w:after="0" w:lineRule="auto"/>
              <w:jc w:val="right"/>
              <w:rPr/>
            </w:pPr>
            <w:r w:rsidDel="00000000" w:rsidR="00000000" w:rsidRPr="00000000">
              <w:rPr>
                <w:b w:val="1"/>
                <w:bCs w:val="1"/>
                <w:rtl w:val="0"/>
              </w:rPr>
              <w:t xml:space="preserve">0.05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2C">
            <w:pPr>
              <w:widowControl w:val="0"/>
              <w:spacing w:after="0" w:lineRule="auto"/>
              <w:jc w:val="right"/>
              <w:rPr/>
            </w:pPr>
            <w:r w:rsidDel="00000000" w:rsidR="00000000" w:rsidRPr="00000000">
              <w:rPr>
                <w:b w:val="1"/>
                <w:bCs w:val="1"/>
                <w:rtl w:val="0"/>
              </w:rPr>
              <w:t xml:space="preserve">0.19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2D">
            <w:pPr>
              <w:widowControl w:val="0"/>
              <w:spacing w:after="0" w:lineRule="auto"/>
              <w:jc w:val="right"/>
              <w:rPr/>
            </w:pPr>
            <w:r w:rsidDel="00000000" w:rsidR="00000000" w:rsidRPr="00000000">
              <w:rPr>
                <w:b w:val="1"/>
                <w:bCs w:val="1"/>
                <w:rtl w:val="0"/>
              </w:rPr>
              <w:t xml:space="preserve">0.41</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2E">
            <w:pPr>
              <w:widowControl w:val="0"/>
              <w:spacing w:after="0" w:lineRule="auto"/>
              <w:jc w:val="left"/>
              <w:rPr/>
            </w:pPr>
            <w:r w:rsidDel="00000000" w:rsidR="00000000" w:rsidRPr="00000000">
              <w:rPr>
                <w:b w:val="1"/>
                <w:bCs w:val="1"/>
                <w:rtl w:val="0"/>
              </w:rPr>
              <w:t xml:space="preserve">"Free Cash Flow"</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2F">
            <w:pPr>
              <w:widowControl w:val="0"/>
              <w:spacing w:after="0" w:lineRule="auto"/>
              <w:jc w:val="right"/>
              <w:rPr/>
            </w:pPr>
            <w:r w:rsidDel="00000000" w:rsidR="00000000" w:rsidRPr="00000000">
              <w:rPr>
                <w:b w:val="1"/>
                <w:bCs w:val="1"/>
                <w:rtl w:val="0"/>
              </w:rPr>
              <w:t xml:space="preserve">2024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30">
            <w:pPr>
              <w:widowControl w:val="0"/>
              <w:spacing w:after="0" w:lineRule="auto"/>
              <w:jc w:val="right"/>
              <w:rPr/>
            </w:pPr>
            <w:r w:rsidDel="00000000" w:rsidR="00000000" w:rsidRPr="00000000">
              <w:rPr>
                <w:b w:val="1"/>
                <w:bCs w:val="1"/>
                <w:rtl w:val="0"/>
              </w:rPr>
              <w:t xml:space="preserve">2023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31">
            <w:pPr>
              <w:widowControl w:val="0"/>
              <w:spacing w:after="0" w:lineRule="auto"/>
              <w:jc w:val="right"/>
              <w:rPr/>
            </w:pPr>
            <w:r w:rsidDel="00000000" w:rsidR="00000000" w:rsidRPr="00000000">
              <w:rPr>
                <w:b w:val="1"/>
                <w:bCs w:val="1"/>
                <w:rtl w:val="0"/>
              </w:rPr>
              <w:t xml:space="preserve">2022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32">
            <w:pPr>
              <w:widowControl w:val="0"/>
              <w:spacing w:after="0" w:lineRule="auto"/>
              <w:jc w:val="right"/>
              <w:rPr/>
            </w:pPr>
            <w:r w:rsidDel="00000000" w:rsidR="00000000" w:rsidRPr="00000000">
              <w:rPr>
                <w:b w:val="1"/>
                <w:bCs w:val="1"/>
                <w:rtl w:val="0"/>
              </w:rPr>
              <w:t xml:space="preserve">2021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33">
            <w:pPr>
              <w:widowControl w:val="0"/>
              <w:spacing w:after="0" w:lineRule="auto"/>
              <w:jc w:val="right"/>
              <w:rPr/>
            </w:pPr>
            <w:r w:rsidDel="00000000" w:rsidR="00000000" w:rsidRPr="00000000">
              <w:rPr>
                <w:b w:val="1"/>
                <w:bCs w:val="1"/>
                <w:rtl w:val="0"/>
              </w:rPr>
              <w:t xml:space="preserve">2020</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34">
            <w:pPr>
              <w:widowControl w:val="0"/>
              <w:spacing w:after="0" w:lineRule="auto"/>
              <w:jc w:val="left"/>
              <w:rPr/>
            </w:pPr>
            <w:r w:rsidDel="00000000" w:rsidR="00000000" w:rsidRPr="00000000">
              <w:rPr>
                <w:rtl w:val="0"/>
              </w:rPr>
              <w:t xml:space="preserve">"Operating Cash Flow"</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35">
            <w:pPr>
              <w:widowControl w:val="0"/>
              <w:spacing w:after="0" w:lineRule="auto"/>
              <w:jc w:val="right"/>
              <w:rPr/>
            </w:pPr>
            <w:r w:rsidDel="00000000" w:rsidR="00000000" w:rsidRPr="00000000">
              <w:rPr>
                <w:rtl w:val="0"/>
              </w:rPr>
              <w:t xml:space="preserve">£14,822.00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36">
            <w:pPr>
              <w:widowControl w:val="0"/>
              <w:spacing w:after="0" w:lineRule="auto"/>
              <w:jc w:val="right"/>
              <w:rPr/>
            </w:pPr>
            <w:r w:rsidDel="00000000" w:rsidR="00000000" w:rsidRPr="00000000">
              <w:rPr>
                <w:rtl w:val="0"/>
              </w:rPr>
              <w:t xml:space="preserve">£25,190.00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37">
            <w:pPr>
              <w:widowControl w:val="0"/>
              <w:spacing w:after="0" w:lineRule="auto"/>
              <w:jc w:val="right"/>
              <w:rPr/>
            </w:pPr>
            <w:r w:rsidDel="00000000" w:rsidR="00000000" w:rsidRPr="00000000">
              <w:rPr>
                <w:rtl w:val="0"/>
              </w:rPr>
              <w:t xml:space="preserve">£10,926.00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38">
            <w:pPr>
              <w:widowControl w:val="0"/>
              <w:spacing w:after="0" w:lineRule="auto"/>
              <w:jc w:val="right"/>
              <w:rPr/>
            </w:pPr>
            <w:r w:rsidDel="00000000" w:rsidR="00000000" w:rsidRPr="00000000">
              <w:rPr>
                <w:rtl w:val="0"/>
              </w:rPr>
              <w:t xml:space="preserve">£40,283.00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39">
            <w:pPr>
              <w:widowControl w:val="0"/>
              <w:spacing w:after="0" w:lineRule="auto"/>
              <w:jc w:val="right"/>
              <w:rPr/>
            </w:pPr>
            <w:r w:rsidDel="00000000" w:rsidR="00000000" w:rsidRPr="00000000">
              <w:rPr>
                <w:rtl w:val="0"/>
              </w:rPr>
              <w:t xml:space="preserve">£73,392.00</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3A">
            <w:pPr>
              <w:widowControl w:val="0"/>
              <w:spacing w:after="0" w:lineRule="auto"/>
              <w:jc w:val="left"/>
              <w:rPr/>
            </w:pPr>
            <w:r w:rsidDel="00000000" w:rsidR="00000000" w:rsidRPr="00000000">
              <w:rPr>
                <w:rtl w:val="0"/>
              </w:rPr>
              <w:t xml:space="preserve">"Capital Expenditures"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3B">
            <w:pPr>
              <w:widowControl w:val="0"/>
              <w:spacing w:after="0" w:lineRule="auto"/>
              <w:jc w:val="right"/>
              <w:rPr/>
            </w:pPr>
            <w:r w:rsidDel="00000000" w:rsidR="00000000" w:rsidRPr="00000000">
              <w:rPr>
                <w:rtl w:val="0"/>
              </w:rPr>
              <w:t xml:space="preserve">-£8,428.00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3C">
            <w:pPr>
              <w:widowControl w:val="0"/>
              <w:spacing w:after="0" w:lineRule="auto"/>
              <w:jc w:val="right"/>
              <w:rPr/>
            </w:pPr>
            <w:r w:rsidDel="00000000" w:rsidR="00000000" w:rsidRPr="00000000">
              <w:rPr>
                <w:rtl w:val="0"/>
              </w:rPr>
              <w:t xml:space="preserve">-£13,877.00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3D">
            <w:pPr>
              <w:widowControl w:val="0"/>
              <w:spacing w:after="0" w:lineRule="auto"/>
              <w:jc w:val="right"/>
              <w:rPr/>
            </w:pPr>
            <w:r w:rsidDel="00000000" w:rsidR="00000000" w:rsidRPr="00000000">
              <w:rPr>
                <w:rtl w:val="0"/>
              </w:rPr>
              <w:t xml:space="preserve">-£20,585.00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3E">
            <w:pPr>
              <w:widowControl w:val="0"/>
              <w:spacing w:after="0" w:lineRule="auto"/>
              <w:jc w:val="right"/>
              <w:rPr/>
            </w:pPr>
            <w:r w:rsidDel="00000000" w:rsidR="00000000" w:rsidRPr="00000000">
              <w:rPr>
                <w:rtl w:val="0"/>
              </w:rPr>
              <w:t xml:space="preserve">-£17,041.00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3F">
            <w:pPr>
              <w:widowControl w:val="0"/>
              <w:spacing w:after="0" w:lineRule="auto"/>
              <w:jc w:val="right"/>
              <w:rPr/>
            </w:pPr>
            <w:r w:rsidDel="00000000" w:rsidR="00000000" w:rsidRPr="00000000">
              <w:rPr>
                <w:rtl w:val="0"/>
              </w:rPr>
              <w:t xml:space="preserve">-£23,234.00</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40">
            <w:pPr>
              <w:widowControl w:val="0"/>
              <w:spacing w:after="0" w:lineRule="auto"/>
              <w:jc w:val="left"/>
              <w:rPr/>
            </w:pPr>
            <w:r w:rsidDel="00000000" w:rsidR="00000000" w:rsidRPr="00000000">
              <w:rPr>
                <w:b w:val="1"/>
                <w:bCs w:val="1"/>
                <w:rtl w:val="0"/>
              </w:rPr>
              <w:t xml:space="preserve">"Formula: (Operating Cash Flow - Capital Expenditures)"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41">
            <w:pPr>
              <w:widowControl w:val="0"/>
              <w:spacing w:after="0" w:lineRule="auto"/>
              <w:jc w:val="right"/>
              <w:rPr/>
            </w:pPr>
            <w:r w:rsidDel="00000000" w:rsidR="00000000" w:rsidRPr="00000000">
              <w:rPr>
                <w:b w:val="1"/>
                <w:bCs w:val="1"/>
                <w:rtl w:val="0"/>
              </w:rPr>
              <w:t xml:space="preserve">23,250.00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42">
            <w:pPr>
              <w:widowControl w:val="0"/>
              <w:spacing w:after="0" w:lineRule="auto"/>
              <w:jc w:val="right"/>
              <w:rPr/>
            </w:pPr>
            <w:r w:rsidDel="00000000" w:rsidR="00000000" w:rsidRPr="00000000">
              <w:rPr>
                <w:b w:val="1"/>
                <w:bCs w:val="1"/>
                <w:rtl w:val="0"/>
              </w:rPr>
              <w:t xml:space="preserve">39,067.00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43">
            <w:pPr>
              <w:widowControl w:val="0"/>
              <w:spacing w:after="0" w:lineRule="auto"/>
              <w:jc w:val="right"/>
              <w:rPr/>
            </w:pPr>
            <w:r w:rsidDel="00000000" w:rsidR="00000000" w:rsidRPr="00000000">
              <w:rPr>
                <w:b w:val="1"/>
                <w:bCs w:val="1"/>
                <w:rtl w:val="0"/>
              </w:rPr>
              <w:t xml:space="preserve">31,511.00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44">
            <w:pPr>
              <w:widowControl w:val="0"/>
              <w:spacing w:after="0" w:lineRule="auto"/>
              <w:jc w:val="right"/>
              <w:rPr/>
            </w:pPr>
            <w:r w:rsidDel="00000000" w:rsidR="00000000" w:rsidRPr="00000000">
              <w:rPr>
                <w:b w:val="1"/>
                <w:bCs w:val="1"/>
                <w:rtl w:val="0"/>
              </w:rPr>
              <w:t xml:space="preserve">57,324.00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45">
            <w:pPr>
              <w:widowControl w:val="0"/>
              <w:spacing w:after="0" w:lineRule="auto"/>
              <w:jc w:val="right"/>
              <w:rPr/>
            </w:pPr>
            <w:r w:rsidDel="00000000" w:rsidR="00000000" w:rsidRPr="00000000">
              <w:rPr>
                <w:b w:val="1"/>
                <w:bCs w:val="1"/>
                <w:rtl w:val="0"/>
              </w:rPr>
              <w:t xml:space="preserve">96,626.00</w:t>
            </w:r>
            <w:r w:rsidDel="00000000" w:rsidR="00000000" w:rsidRPr="00000000">
              <w:rPr>
                <w:rtl w:val="0"/>
              </w:rPr>
            </w:r>
          </w:p>
        </w:tc>
      </w:tr>
      <w:tr>
        <w:trPr>
          <w:cantSplit w:val="0"/>
          <w:trHeight w:val="330" w:hRule="atLeast"/>
          <w:tblHeader w:val="0"/>
        </w:trPr>
        <w:tc>
          <w:tcPr>
            <w:gridSpan w:val="6"/>
            <w:tcBorders>
              <w:top w:color="cccccc" w:space="0" w:sz="5" w:val="single"/>
              <w:left w:color="000000" w:space="0" w:sz="5" w:val="single"/>
              <w:bottom w:color="000000" w:space="0" w:sz="5" w:val="single"/>
              <w:right w:color="000000" w:space="0" w:sz="5" w:val="single"/>
            </w:tcBorders>
            <w:shd w:fill="a2c4c9" w:val="clear"/>
            <w:tcMar>
              <w:top w:w="40.0" w:type="dxa"/>
              <w:left w:w="40.0" w:type="dxa"/>
              <w:bottom w:w="40.0" w:type="dxa"/>
              <w:right w:w="40.0" w:type="dxa"/>
            </w:tcMar>
            <w:vAlign w:val="bottom"/>
          </w:tcPr>
          <w:p w:rsidR="00000000" w:rsidDel="00000000" w:rsidP="00000000" w:rsidRDefault="00000000" w:rsidRPr="00000000" w14:paraId="00000146">
            <w:pPr>
              <w:widowControl w:val="0"/>
              <w:spacing w:after="0" w:lineRule="auto"/>
              <w:jc w:val="center"/>
              <w:rPr/>
            </w:pPr>
            <w:r w:rsidDel="00000000" w:rsidR="00000000" w:rsidRPr="00000000">
              <w:rPr>
                <w:b w:val="1"/>
                <w:bCs w:val="1"/>
                <w:rtl w:val="0"/>
              </w:rPr>
              <w:t xml:space="preserve">"Gearing Ratios"</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4C">
            <w:pPr>
              <w:widowControl w:val="0"/>
              <w:spacing w:after="0" w:lineRule="auto"/>
              <w:jc w:val="left"/>
              <w:rPr/>
            </w:pPr>
            <w:r w:rsidDel="00000000" w:rsidR="00000000" w:rsidRPr="00000000">
              <w:rPr>
                <w:b w:val="1"/>
                <w:bCs w:val="1"/>
                <w:rtl w:val="0"/>
              </w:rPr>
              <w:t xml:space="preserve">"Debt-to-Equity Ratio"</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4D">
            <w:pPr>
              <w:widowControl w:val="0"/>
              <w:spacing w:after="0" w:lineRule="auto"/>
              <w:jc w:val="right"/>
              <w:rPr/>
            </w:pPr>
            <w:r w:rsidDel="00000000" w:rsidR="00000000" w:rsidRPr="00000000">
              <w:rPr>
                <w:b w:val="1"/>
                <w:bCs w:val="1"/>
                <w:rtl w:val="0"/>
              </w:rPr>
              <w:t xml:space="preserve">2024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4E">
            <w:pPr>
              <w:widowControl w:val="0"/>
              <w:spacing w:after="0" w:lineRule="auto"/>
              <w:jc w:val="right"/>
              <w:rPr/>
            </w:pPr>
            <w:r w:rsidDel="00000000" w:rsidR="00000000" w:rsidRPr="00000000">
              <w:rPr>
                <w:b w:val="1"/>
                <w:bCs w:val="1"/>
                <w:rtl w:val="0"/>
              </w:rPr>
              <w:t xml:space="preserve">2023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4F">
            <w:pPr>
              <w:widowControl w:val="0"/>
              <w:spacing w:after="0" w:lineRule="auto"/>
              <w:jc w:val="right"/>
              <w:rPr/>
            </w:pPr>
            <w:r w:rsidDel="00000000" w:rsidR="00000000" w:rsidRPr="00000000">
              <w:rPr>
                <w:b w:val="1"/>
                <w:bCs w:val="1"/>
                <w:rtl w:val="0"/>
              </w:rPr>
              <w:t xml:space="preserve">2022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50">
            <w:pPr>
              <w:widowControl w:val="0"/>
              <w:spacing w:after="0" w:lineRule="auto"/>
              <w:jc w:val="right"/>
              <w:rPr/>
            </w:pPr>
            <w:r w:rsidDel="00000000" w:rsidR="00000000" w:rsidRPr="00000000">
              <w:rPr>
                <w:b w:val="1"/>
                <w:bCs w:val="1"/>
                <w:rtl w:val="0"/>
              </w:rPr>
              <w:t xml:space="preserve">2021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51">
            <w:pPr>
              <w:widowControl w:val="0"/>
              <w:spacing w:after="0" w:lineRule="auto"/>
              <w:jc w:val="right"/>
              <w:rPr/>
            </w:pPr>
            <w:r w:rsidDel="00000000" w:rsidR="00000000" w:rsidRPr="00000000">
              <w:rPr>
                <w:b w:val="1"/>
                <w:bCs w:val="1"/>
                <w:rtl w:val="0"/>
              </w:rPr>
              <w:t xml:space="preserve">2020</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52">
            <w:pPr>
              <w:widowControl w:val="0"/>
              <w:spacing w:after="0" w:lineRule="auto"/>
              <w:jc w:val="left"/>
              <w:rPr/>
            </w:pPr>
            <w:r w:rsidDel="00000000" w:rsidR="00000000" w:rsidRPr="00000000">
              <w:rPr>
                <w:rtl w:val="0"/>
              </w:rPr>
              <w:t xml:space="preserve">"Total Debt"</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53">
            <w:pPr>
              <w:widowControl w:val="0"/>
              <w:spacing w:after="0" w:lineRule="auto"/>
              <w:jc w:val="right"/>
              <w:rPr/>
            </w:pPr>
            <w:r w:rsidDel="00000000" w:rsidR="00000000" w:rsidRPr="00000000">
              <w:rPr>
                <w:rtl w:val="0"/>
              </w:rPr>
              <w:t xml:space="preserve">£46,192.00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54">
            <w:pPr>
              <w:widowControl w:val="0"/>
              <w:spacing w:after="0" w:lineRule="auto"/>
              <w:jc w:val="right"/>
              <w:rPr/>
            </w:pPr>
            <w:r w:rsidDel="00000000" w:rsidR="00000000" w:rsidRPr="00000000">
              <w:rPr>
                <w:rtl w:val="0"/>
              </w:rPr>
              <w:t xml:space="preserve">£67,560.00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55">
            <w:pPr>
              <w:widowControl w:val="0"/>
              <w:spacing w:after="0" w:lineRule="auto"/>
              <w:jc w:val="right"/>
              <w:rPr/>
            </w:pPr>
            <w:r w:rsidDel="00000000" w:rsidR="00000000" w:rsidRPr="00000000">
              <w:rPr>
                <w:rtl w:val="0"/>
              </w:rPr>
              <w:t xml:space="preserve">£103,027.00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56">
            <w:pPr>
              <w:widowControl w:val="0"/>
              <w:spacing w:after="0" w:lineRule="auto"/>
              <w:jc w:val="right"/>
              <w:rPr/>
            </w:pPr>
            <w:r w:rsidDel="00000000" w:rsidR="00000000" w:rsidRPr="00000000">
              <w:rPr>
                <w:rtl w:val="0"/>
              </w:rPr>
              <w:t xml:space="preserve">£70,266.00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57">
            <w:pPr>
              <w:widowControl w:val="0"/>
              <w:spacing w:after="0" w:lineRule="auto"/>
              <w:jc w:val="right"/>
              <w:rPr/>
            </w:pPr>
            <w:r w:rsidDel="00000000" w:rsidR="00000000" w:rsidRPr="00000000">
              <w:rPr>
                <w:rtl w:val="0"/>
              </w:rPr>
              <w:t xml:space="preserve">£33,681.00</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58">
            <w:pPr>
              <w:widowControl w:val="0"/>
              <w:spacing w:after="0" w:lineRule="auto"/>
              <w:jc w:val="left"/>
              <w:rPr/>
            </w:pPr>
            <w:r w:rsidDel="00000000" w:rsidR="00000000" w:rsidRPr="00000000">
              <w:rPr>
                <w:rtl w:val="0"/>
              </w:rPr>
              <w:t xml:space="preserve">"Total Equity"</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59">
            <w:pPr>
              <w:widowControl w:val="0"/>
              <w:spacing w:after="0" w:lineRule="auto"/>
              <w:jc w:val="right"/>
              <w:rPr/>
            </w:pPr>
            <w:r w:rsidDel="00000000" w:rsidR="00000000" w:rsidRPr="00000000">
              <w:rPr>
                <w:rtl w:val="0"/>
              </w:rPr>
              <w:t xml:space="preserve">£153,105.00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5A">
            <w:pPr>
              <w:widowControl w:val="0"/>
              <w:spacing w:after="0" w:lineRule="auto"/>
              <w:jc w:val="right"/>
              <w:rPr/>
            </w:pPr>
            <w:r w:rsidDel="00000000" w:rsidR="00000000" w:rsidRPr="00000000">
              <w:rPr>
                <w:rtl w:val="0"/>
              </w:rPr>
              <w:t xml:space="preserve">£178,920.00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5B">
            <w:pPr>
              <w:widowControl w:val="0"/>
              <w:spacing w:after="0" w:lineRule="auto"/>
              <w:jc w:val="right"/>
              <w:rPr/>
            </w:pPr>
            <w:r w:rsidDel="00000000" w:rsidR="00000000" w:rsidRPr="00000000">
              <w:rPr>
                <w:rtl w:val="0"/>
              </w:rPr>
              <w:t xml:space="preserve">£268,406.00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5C">
            <w:pPr>
              <w:widowControl w:val="0"/>
              <w:spacing w:after="0" w:lineRule="auto"/>
              <w:jc w:val="right"/>
              <w:rPr/>
            </w:pPr>
            <w:r w:rsidDel="00000000" w:rsidR="00000000" w:rsidRPr="00000000">
              <w:rPr>
                <w:rtl w:val="0"/>
              </w:rPr>
              <w:t xml:space="preserve">£275,949.00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5D">
            <w:pPr>
              <w:widowControl w:val="0"/>
              <w:spacing w:after="0" w:lineRule="auto"/>
              <w:jc w:val="right"/>
              <w:rPr/>
            </w:pPr>
            <w:r w:rsidDel="00000000" w:rsidR="00000000" w:rsidRPr="00000000">
              <w:rPr>
                <w:rtl w:val="0"/>
              </w:rPr>
              <w:t xml:space="preserve">£313,301.00</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5E">
            <w:pPr>
              <w:widowControl w:val="0"/>
              <w:spacing w:after="0" w:lineRule="auto"/>
              <w:jc w:val="left"/>
              <w:rPr/>
            </w:pPr>
            <w:r w:rsidDel="00000000" w:rsidR="00000000" w:rsidRPr="00000000">
              <w:rPr>
                <w:b w:val="1"/>
                <w:bCs w:val="1"/>
                <w:rtl w:val="0"/>
              </w:rPr>
              <w:t xml:space="preserve">"Formula: (Total Debt / Total Equity)"</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5F">
            <w:pPr>
              <w:widowControl w:val="0"/>
              <w:spacing w:after="0" w:lineRule="auto"/>
              <w:jc w:val="right"/>
              <w:rPr/>
            </w:pPr>
            <w:r w:rsidDel="00000000" w:rsidR="00000000" w:rsidRPr="00000000">
              <w:rPr>
                <w:b w:val="1"/>
                <w:bCs w:val="1"/>
                <w:rtl w:val="0"/>
              </w:rPr>
              <w:t xml:space="preserve">0.30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60">
            <w:pPr>
              <w:widowControl w:val="0"/>
              <w:spacing w:after="0" w:lineRule="auto"/>
              <w:jc w:val="right"/>
              <w:rPr/>
            </w:pPr>
            <w:r w:rsidDel="00000000" w:rsidR="00000000" w:rsidRPr="00000000">
              <w:rPr>
                <w:b w:val="1"/>
                <w:bCs w:val="1"/>
                <w:rtl w:val="0"/>
              </w:rPr>
              <w:t xml:space="preserve">0.38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61">
            <w:pPr>
              <w:widowControl w:val="0"/>
              <w:spacing w:after="0" w:lineRule="auto"/>
              <w:jc w:val="right"/>
              <w:rPr/>
            </w:pPr>
            <w:r w:rsidDel="00000000" w:rsidR="00000000" w:rsidRPr="00000000">
              <w:rPr>
                <w:b w:val="1"/>
                <w:bCs w:val="1"/>
                <w:rtl w:val="0"/>
              </w:rPr>
              <w:t xml:space="preserve">0.38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62">
            <w:pPr>
              <w:widowControl w:val="0"/>
              <w:spacing w:after="0" w:lineRule="auto"/>
              <w:jc w:val="right"/>
              <w:rPr/>
            </w:pPr>
            <w:r w:rsidDel="00000000" w:rsidR="00000000" w:rsidRPr="00000000">
              <w:rPr>
                <w:b w:val="1"/>
                <w:bCs w:val="1"/>
                <w:rtl w:val="0"/>
              </w:rPr>
              <w:t xml:space="preserve">0.25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63">
            <w:pPr>
              <w:widowControl w:val="0"/>
              <w:spacing w:after="0" w:lineRule="auto"/>
              <w:jc w:val="right"/>
              <w:rPr/>
            </w:pPr>
            <w:r w:rsidDel="00000000" w:rsidR="00000000" w:rsidRPr="00000000">
              <w:rPr>
                <w:b w:val="1"/>
                <w:bCs w:val="1"/>
                <w:rtl w:val="0"/>
              </w:rPr>
              <w:t xml:space="preserve">0.11</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64">
            <w:pPr>
              <w:widowControl w:val="0"/>
              <w:spacing w:after="0" w:lineRule="auto"/>
              <w:jc w:val="left"/>
              <w:rPr/>
            </w:pPr>
            <w:r w:rsidDel="00000000" w:rsidR="00000000" w:rsidRPr="00000000">
              <w:rPr>
                <w:b w:val="1"/>
                <w:bCs w:val="1"/>
                <w:rtl w:val="0"/>
              </w:rPr>
              <w:t xml:space="preserve">"Interest Coverage Ratio"</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65">
            <w:pPr>
              <w:widowControl w:val="0"/>
              <w:spacing w:after="0" w:lineRule="auto"/>
              <w:jc w:val="right"/>
              <w:rPr/>
            </w:pPr>
            <w:r w:rsidDel="00000000" w:rsidR="00000000" w:rsidRPr="00000000">
              <w:rPr>
                <w:b w:val="1"/>
                <w:bCs w:val="1"/>
                <w:rtl w:val="0"/>
              </w:rPr>
              <w:t xml:space="preserve">2024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66">
            <w:pPr>
              <w:widowControl w:val="0"/>
              <w:spacing w:after="0" w:lineRule="auto"/>
              <w:jc w:val="right"/>
              <w:rPr/>
            </w:pPr>
            <w:r w:rsidDel="00000000" w:rsidR="00000000" w:rsidRPr="00000000">
              <w:rPr>
                <w:b w:val="1"/>
                <w:bCs w:val="1"/>
                <w:rtl w:val="0"/>
              </w:rPr>
              <w:t xml:space="preserve">2023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67">
            <w:pPr>
              <w:widowControl w:val="0"/>
              <w:spacing w:after="0" w:lineRule="auto"/>
              <w:jc w:val="right"/>
              <w:rPr/>
            </w:pPr>
            <w:r w:rsidDel="00000000" w:rsidR="00000000" w:rsidRPr="00000000">
              <w:rPr>
                <w:b w:val="1"/>
                <w:bCs w:val="1"/>
                <w:rtl w:val="0"/>
              </w:rPr>
              <w:t xml:space="preserve">2022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68">
            <w:pPr>
              <w:widowControl w:val="0"/>
              <w:spacing w:after="0" w:lineRule="auto"/>
              <w:jc w:val="right"/>
              <w:rPr/>
            </w:pPr>
            <w:r w:rsidDel="00000000" w:rsidR="00000000" w:rsidRPr="00000000">
              <w:rPr>
                <w:b w:val="1"/>
                <w:bCs w:val="1"/>
                <w:rtl w:val="0"/>
              </w:rPr>
              <w:t xml:space="preserve">2021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69">
            <w:pPr>
              <w:widowControl w:val="0"/>
              <w:spacing w:after="0" w:lineRule="auto"/>
              <w:jc w:val="right"/>
              <w:rPr/>
            </w:pPr>
            <w:r w:rsidDel="00000000" w:rsidR="00000000" w:rsidRPr="00000000">
              <w:rPr>
                <w:b w:val="1"/>
                <w:bCs w:val="1"/>
                <w:rtl w:val="0"/>
              </w:rPr>
              <w:t xml:space="preserve">2020</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6A">
            <w:pPr>
              <w:widowControl w:val="0"/>
              <w:spacing w:after="0" w:lineRule="auto"/>
              <w:jc w:val="left"/>
              <w:rPr/>
            </w:pPr>
            <w:r w:rsidDel="00000000" w:rsidR="00000000" w:rsidRPr="00000000">
              <w:rPr>
                <w:rtl w:val="0"/>
              </w:rPr>
              <w:t xml:space="preserve">"Operating Income"</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6B">
            <w:pPr>
              <w:widowControl w:val="0"/>
              <w:spacing w:after="0" w:lineRule="auto"/>
              <w:jc w:val="right"/>
              <w:rPr/>
            </w:pPr>
            <w:r w:rsidDel="00000000" w:rsidR="00000000" w:rsidRPr="00000000">
              <w:rPr>
                <w:rtl w:val="0"/>
              </w:rPr>
              <w:t xml:space="preserve">-£15,297.00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6C">
            <w:pPr>
              <w:widowControl w:val="0"/>
              <w:spacing w:after="0" w:lineRule="auto"/>
              <w:jc w:val="right"/>
              <w:rPr/>
            </w:pPr>
            <w:r w:rsidDel="00000000" w:rsidR="00000000" w:rsidRPr="00000000">
              <w:rPr>
                <w:rtl w:val="0"/>
              </w:rPr>
              <w:t xml:space="preserve">-£85,301.00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6D">
            <w:pPr>
              <w:widowControl w:val="0"/>
              <w:spacing w:after="0" w:lineRule="auto"/>
              <w:jc w:val="right"/>
              <w:rPr/>
            </w:pPr>
            <w:r w:rsidDel="00000000" w:rsidR="00000000" w:rsidRPr="00000000">
              <w:rPr>
                <w:rtl w:val="0"/>
              </w:rPr>
              <w:t xml:space="preserve">£14,548.00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6E">
            <w:pPr>
              <w:widowControl w:val="0"/>
              <w:spacing w:after="0" w:lineRule="auto"/>
              <w:jc w:val="right"/>
              <w:rPr/>
            </w:pPr>
            <w:r w:rsidDel="00000000" w:rsidR="00000000" w:rsidRPr="00000000">
              <w:rPr>
                <w:rtl w:val="0"/>
              </w:rPr>
              <w:t xml:space="preserve">£23,253.00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6F">
            <w:pPr>
              <w:widowControl w:val="0"/>
              <w:spacing w:after="0" w:lineRule="auto"/>
              <w:jc w:val="right"/>
              <w:rPr/>
            </w:pPr>
            <w:r w:rsidDel="00000000" w:rsidR="00000000" w:rsidRPr="00000000">
              <w:rPr>
                <w:rtl w:val="0"/>
              </w:rPr>
              <w:t xml:space="preserve">£37,267.00</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70">
            <w:pPr>
              <w:widowControl w:val="0"/>
              <w:spacing w:after="0" w:lineRule="auto"/>
              <w:jc w:val="left"/>
              <w:rPr/>
            </w:pPr>
            <w:r w:rsidDel="00000000" w:rsidR="00000000" w:rsidRPr="00000000">
              <w:rPr>
                <w:rtl w:val="0"/>
              </w:rPr>
              <w:t xml:space="preserve">"Interest Expenses"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71">
            <w:pPr>
              <w:widowControl w:val="0"/>
              <w:spacing w:after="0" w:lineRule="auto"/>
              <w:jc w:val="right"/>
              <w:rPr/>
            </w:pPr>
            <w:r w:rsidDel="00000000" w:rsidR="00000000" w:rsidRPr="00000000">
              <w:rPr>
                <w:rtl w:val="0"/>
              </w:rPr>
              <w:t xml:space="preserve">-£3,361.00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72">
            <w:pPr>
              <w:widowControl w:val="0"/>
              <w:spacing w:after="0" w:lineRule="auto"/>
              <w:jc w:val="right"/>
              <w:rPr/>
            </w:pPr>
            <w:r w:rsidDel="00000000" w:rsidR="00000000" w:rsidRPr="00000000">
              <w:rPr>
                <w:rtl w:val="0"/>
              </w:rPr>
              <w:t xml:space="preserve">-£4,332.00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73">
            <w:pPr>
              <w:widowControl w:val="0"/>
              <w:spacing w:after="0" w:lineRule="auto"/>
              <w:jc w:val="right"/>
              <w:rPr/>
            </w:pPr>
            <w:r w:rsidDel="00000000" w:rsidR="00000000" w:rsidRPr="00000000">
              <w:rPr>
                <w:rtl w:val="0"/>
              </w:rPr>
              <w:t xml:space="preserve">-£2,200.00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74">
            <w:pPr>
              <w:widowControl w:val="0"/>
              <w:spacing w:after="0" w:lineRule="auto"/>
              <w:jc w:val="right"/>
              <w:rPr/>
            </w:pPr>
            <w:r w:rsidDel="00000000" w:rsidR="00000000" w:rsidRPr="00000000">
              <w:rPr>
                <w:rtl w:val="0"/>
              </w:rPr>
              <w:t xml:space="preserve">-£566.00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75">
            <w:pPr>
              <w:widowControl w:val="0"/>
              <w:spacing w:after="0" w:lineRule="auto"/>
              <w:jc w:val="right"/>
              <w:rPr/>
            </w:pPr>
            <w:r w:rsidDel="00000000" w:rsidR="00000000" w:rsidRPr="00000000">
              <w:rPr>
                <w:rtl w:val="0"/>
              </w:rPr>
              <w:t xml:space="preserve">-£1,422.00</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76">
            <w:pPr>
              <w:widowControl w:val="0"/>
              <w:spacing w:after="0" w:lineRule="auto"/>
              <w:jc w:val="left"/>
              <w:rPr/>
            </w:pPr>
            <w:r w:rsidDel="00000000" w:rsidR="00000000" w:rsidRPr="00000000">
              <w:rPr>
                <w:b w:val="1"/>
                <w:bCs w:val="1"/>
                <w:rtl w:val="0"/>
              </w:rPr>
              <w:t xml:space="preserve">"Formula: (Operating Income / Interest Expenses)"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77">
            <w:pPr>
              <w:widowControl w:val="0"/>
              <w:spacing w:after="0" w:lineRule="auto"/>
              <w:jc w:val="right"/>
              <w:rPr/>
            </w:pPr>
            <w:r w:rsidDel="00000000" w:rsidR="00000000" w:rsidRPr="00000000">
              <w:rPr>
                <w:b w:val="1"/>
                <w:bCs w:val="1"/>
                <w:rtl w:val="0"/>
              </w:rPr>
              <w:t xml:space="preserve">4.55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78">
            <w:pPr>
              <w:widowControl w:val="0"/>
              <w:spacing w:after="0" w:lineRule="auto"/>
              <w:jc w:val="right"/>
              <w:rPr/>
            </w:pPr>
            <w:r w:rsidDel="00000000" w:rsidR="00000000" w:rsidRPr="00000000">
              <w:rPr>
                <w:b w:val="1"/>
                <w:bCs w:val="1"/>
                <w:rtl w:val="0"/>
              </w:rPr>
              <w:t xml:space="preserve">19.69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79">
            <w:pPr>
              <w:widowControl w:val="0"/>
              <w:spacing w:after="0" w:lineRule="auto"/>
              <w:jc w:val="right"/>
              <w:rPr/>
            </w:pPr>
            <w:r w:rsidDel="00000000" w:rsidR="00000000" w:rsidRPr="00000000">
              <w:rPr>
                <w:b w:val="1"/>
                <w:bCs w:val="1"/>
                <w:rtl w:val="0"/>
              </w:rPr>
              <w:t xml:space="preserve">-6.61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7A">
            <w:pPr>
              <w:widowControl w:val="0"/>
              <w:spacing w:after="0" w:lineRule="auto"/>
              <w:jc w:val="right"/>
              <w:rPr/>
            </w:pPr>
            <w:r w:rsidDel="00000000" w:rsidR="00000000" w:rsidRPr="00000000">
              <w:rPr>
                <w:b w:val="1"/>
                <w:bCs w:val="1"/>
                <w:rtl w:val="0"/>
              </w:rPr>
              <w:t xml:space="preserve">-41.08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cccccc" w:val="clear"/>
            <w:tcMar>
              <w:top w:w="40.0" w:type="dxa"/>
              <w:left w:w="40.0" w:type="dxa"/>
              <w:bottom w:w="40.0" w:type="dxa"/>
              <w:right w:w="40.0" w:type="dxa"/>
            </w:tcMar>
            <w:vAlign w:val="bottom"/>
          </w:tcPr>
          <w:p w:rsidR="00000000" w:rsidDel="00000000" w:rsidP="00000000" w:rsidRDefault="00000000" w:rsidRPr="00000000" w14:paraId="0000017B">
            <w:pPr>
              <w:widowControl w:val="0"/>
              <w:spacing w:after="0" w:lineRule="auto"/>
              <w:jc w:val="right"/>
              <w:rPr/>
            </w:pPr>
            <w:r w:rsidDel="00000000" w:rsidR="00000000" w:rsidRPr="00000000">
              <w:rPr>
                <w:b w:val="1"/>
                <w:bCs w:val="1"/>
                <w:rtl w:val="0"/>
              </w:rPr>
              <w:t xml:space="preserve">-26.21”</w:t>
            </w:r>
            <w:r w:rsidDel="00000000" w:rsidR="00000000" w:rsidRPr="00000000">
              <w:rPr>
                <w:rtl w:val="0"/>
              </w:rPr>
            </w:r>
          </w:p>
        </w:tc>
      </w:tr>
    </w:tbl>
    <w:p w:rsidR="00000000" w:rsidDel="00000000" w:rsidP="00000000" w:rsidRDefault="00000000" w:rsidRPr="00000000" w14:paraId="0000017C">
      <w:pPr>
        <w:jc w:val="center"/>
        <w:rPr>
          <w:b w:val="1"/>
          <w:bCs w:val="1"/>
        </w:rPr>
      </w:pPr>
      <w:r w:rsidDel="00000000" w:rsidR="00000000" w:rsidRPr="00000000">
        <w:rPr>
          <w:b w:val="1"/>
          <w:bCs w:val="1"/>
          <w:rtl w:val="0"/>
        </w:rPr>
        <w:t xml:space="preserve">Table 1: Calculation of Financial Ratios for the company</w:t>
      </w:r>
    </w:p>
    <w:p w:rsidR="00000000" w:rsidDel="00000000" w:rsidP="00000000" w:rsidRDefault="00000000" w:rsidRPr="00000000" w14:paraId="0000017D">
      <w:pPr>
        <w:jc w:val="center"/>
        <w:rPr/>
      </w:pPr>
      <w:r w:rsidDel="00000000" w:rsidR="00000000" w:rsidRPr="00000000">
        <w:rPr>
          <w:rtl w:val="0"/>
        </w:rPr>
        <w:t xml:space="preserve">(Source: Self-Developed)</w:t>
      </w:r>
    </w:p>
    <w:p w:rsidR="00000000" w:rsidDel="00000000" w:rsidP="00000000" w:rsidRDefault="00000000" w:rsidRPr="00000000" w14:paraId="0000017E">
      <w:pPr>
        <w:rPr/>
      </w:pPr>
      <w:r w:rsidDel="00000000" w:rsidR="00000000" w:rsidRPr="00000000">
        <w:rPr>
          <w:rtl w:val="0"/>
        </w:rPr>
        <w:t xml:space="preserve">Based on the calculative derivation, it has been examined that the company has a fluctuation in the income statement, financial position, and cash flow management. Here, the revenue of the company reduced from £614,680 m in 2020 to £394,879 m in 2024, which reveals the lower net income and less financial resilience to manage unexpected expenses </w:t>
      </w:r>
      <w:r w:rsidDel="00000000" w:rsidR="00000000" w:rsidRPr="00000000">
        <w:rPr>
          <w:b w:val="1"/>
          <w:bCs w:val="1"/>
          <w:i w:val="1"/>
          <w:iCs w:val="1"/>
          <w:rtl w:val="0"/>
        </w:rPr>
        <w:t xml:space="preserve">[Refer to Appendix]. </w:t>
      </w:r>
      <w:r w:rsidDel="00000000" w:rsidR="00000000" w:rsidRPr="00000000">
        <w:rPr>
          <w:rtl w:val="0"/>
        </w:rPr>
        <w:t xml:space="preserve">This shows that General Electronics has been struggling in the international market of consumer electronics industry. Thus, the limitation can be addressed through adopting marketing focused strategy, enrolling high-growth product segments and global structure cost optimisation.</w:t>
      </w:r>
    </w:p>
    <w:p w:rsidR="00000000" w:rsidDel="00000000" w:rsidP="00000000" w:rsidRDefault="00000000" w:rsidRPr="00000000" w14:paraId="0000017F">
      <w:pPr>
        <w:pStyle w:val="Heading2"/>
        <w:rPr/>
      </w:pPr>
      <w:bookmarkStart w:colFirst="0" w:colLast="0" w:name="_n2wp4mafkv7f" w:id="4"/>
      <w:bookmarkEnd w:id="4"/>
      <w:r w:rsidDel="00000000" w:rsidR="00000000" w:rsidRPr="00000000">
        <w:rPr>
          <w:rtl w:val="0"/>
        </w:rPr>
        <w:t xml:space="preserve">Examination of trends, strengths, and threats</w:t>
      </w:r>
    </w:p>
    <w:p w:rsidR="00000000" w:rsidDel="00000000" w:rsidP="00000000" w:rsidRDefault="00000000" w:rsidRPr="00000000" w14:paraId="00000180">
      <w:pPr>
        <w:numPr>
          <w:ilvl w:val="0"/>
          <w:numId w:val="2"/>
        </w:numPr>
        <w:ind w:left="720" w:hanging="360"/>
        <w:rPr>
          <w:b w:val="1"/>
          <w:bCs w:val="1"/>
        </w:rPr>
      </w:pPr>
      <w:r w:rsidDel="00000000" w:rsidR="00000000" w:rsidRPr="00000000">
        <w:rPr>
          <w:b w:val="1"/>
          <w:bCs w:val="1"/>
          <w:rtl w:val="0"/>
        </w:rPr>
        <w:t xml:space="preserve">Trends</w:t>
      </w:r>
    </w:p>
    <w:p w:rsidR="00000000" w:rsidDel="00000000" w:rsidP="00000000" w:rsidRDefault="00000000" w:rsidRPr="00000000" w14:paraId="00000181">
      <w:pPr>
        <w:rPr/>
      </w:pPr>
      <w:r w:rsidDel="00000000" w:rsidR="00000000" w:rsidRPr="00000000">
        <w:rPr>
          <w:rtl w:val="0"/>
        </w:rPr>
        <w:t xml:space="preserve">The calculation shows a trend of rapid changes in the marginal aspects, where the net profit of the company drives a significant decrease, including a higher amount of £38,572 million in 2020, reduced to £407 million in 2022, then -£24,029 million in 2024. In addition to this, Zimon </w:t>
      </w:r>
      <w:r w:rsidDel="00000000" w:rsidR="00000000" w:rsidRPr="00000000">
        <w:rPr>
          <w:i w:val="1"/>
          <w:iCs w:val="1"/>
          <w:rtl w:val="0"/>
        </w:rPr>
        <w:t xml:space="preserve">et al. </w:t>
      </w:r>
      <w:r w:rsidDel="00000000" w:rsidR="00000000" w:rsidRPr="00000000">
        <w:rPr>
          <w:rtl w:val="0"/>
        </w:rPr>
        <w:t xml:space="preserve">(2021) stated that a lack of stabilised liquidity of a business leads to financial disruptions and weak cash flow management. This also involves a shrink in the equity of the shareholder, revealing a lower investor confidence, as well as decrease in ownership percentage. </w:t>
      </w:r>
    </w:p>
    <w:p w:rsidR="00000000" w:rsidDel="00000000" w:rsidP="00000000" w:rsidRDefault="00000000" w:rsidRPr="00000000" w14:paraId="00000182">
      <w:pPr>
        <w:numPr>
          <w:ilvl w:val="0"/>
          <w:numId w:val="3"/>
        </w:numPr>
        <w:ind w:left="720" w:hanging="360"/>
        <w:rPr>
          <w:b w:val="1"/>
          <w:bCs w:val="1"/>
        </w:rPr>
      </w:pPr>
      <w:r w:rsidDel="00000000" w:rsidR="00000000" w:rsidRPr="00000000">
        <w:rPr>
          <w:b w:val="1"/>
          <w:bCs w:val="1"/>
          <w:rtl w:val="0"/>
        </w:rPr>
        <w:t xml:space="preserve">Strengths</w:t>
      </w:r>
    </w:p>
    <w:p w:rsidR="00000000" w:rsidDel="00000000" w:rsidP="00000000" w:rsidRDefault="00000000" w:rsidRPr="00000000" w14:paraId="00000183">
      <w:pPr>
        <w:rPr/>
      </w:pPr>
      <w:r w:rsidDel="00000000" w:rsidR="00000000" w:rsidRPr="00000000">
        <w:rPr>
          <w:rtl w:val="0"/>
        </w:rPr>
        <w:t xml:space="preserve">Apart from significant limitations, General Electronics has a stable liquidity position, where the current ratio of 1.53 in 2024 and quick ratio of 1.03 in 2024, which has been a higher derivation compared to industry benchmark. Furthermore, the gross profit margin of the firm has also been associated with a significant upgrade, including 28.67% in 2020 to 28.87% in 2024.  As stated by Gulo and Sembiring (2024), a higher gross profit margin reveals a profit growth, where companies incorporate the tool for the evaluation of functional cost inclusivity and enhance the net sales. This articulates the business efficiency to cover operating expenses, and fund growth and investment for reinforcing the overall market stability and future growth ability. Moreover, General Electronics’ inventory turnover ratio highlights a steady improvement, reaching 2.79 in 2022 and 3.54 in 2024. Notably, the metrics of asset turnover have been raised from 1.20 in 2020 to 1.22 in 2024, which boosts overall shareholder returns and strengthens the competitive position. Finally, the free cash flow has a consistent positivity, promoting growth abbreviation and financial resilience. Therefore, General Electronics has a stable operational ability to manage the business growth and enhance investor engagement.</w:t>
      </w:r>
    </w:p>
    <w:p w:rsidR="00000000" w:rsidDel="00000000" w:rsidP="00000000" w:rsidRDefault="00000000" w:rsidRPr="00000000" w14:paraId="00000184">
      <w:pPr>
        <w:numPr>
          <w:ilvl w:val="0"/>
          <w:numId w:val="4"/>
        </w:numPr>
        <w:ind w:left="720" w:hanging="360"/>
        <w:rPr>
          <w:b w:val="1"/>
          <w:bCs w:val="1"/>
        </w:rPr>
      </w:pPr>
      <w:r w:rsidDel="00000000" w:rsidR="00000000" w:rsidRPr="00000000">
        <w:rPr>
          <w:b w:val="1"/>
          <w:bCs w:val="1"/>
          <w:rtl w:val="0"/>
        </w:rPr>
        <w:t xml:space="preserve">Threats</w:t>
      </w:r>
    </w:p>
    <w:p w:rsidR="00000000" w:rsidDel="00000000" w:rsidP="00000000" w:rsidRDefault="00000000" w:rsidRPr="00000000" w14:paraId="00000185">
      <w:pPr>
        <w:rPr/>
      </w:pPr>
      <w:r w:rsidDel="00000000" w:rsidR="00000000" w:rsidRPr="00000000">
        <w:rPr>
          <w:rtl w:val="0"/>
        </w:rPr>
        <w:t xml:space="preserve">An amalgamation of the financial calculation of ratios, General Electronic has been associated with major profitability issues due to shrink in the revenue margin and a decline in net profit margin. In addition to this, the company’s operating cash flow shows weakness including 0.09 in 2024, reduced from 0.41 in 2020. This highlights a financial distress as well as delays in vendor payment, which affect the brand reputation (Sugiana and Hidayat, 2023). Moreover, an extreme volatility in the P/E ratio and EPS reflects the lower confidence of investors resulting in poor expansion opportunities and reduction in market valuation. On the other hand, the dividend yield shows a sharp increase due to lower stock price, creating potential financial trouble in investment opportunities. Furthermore, fall in debt-to-equity ratio shows solvency risk, along with a rising cash flow increasing default profitability. This creates a challenge for General Electronics to manage functional expenses and heighten the threat of bankruptcy. </w:t>
      </w:r>
    </w:p>
    <w:p w:rsidR="00000000" w:rsidDel="00000000" w:rsidP="00000000" w:rsidRDefault="00000000" w:rsidRPr="00000000" w14:paraId="00000186">
      <w:pPr>
        <w:pStyle w:val="Heading2"/>
        <w:rPr/>
      </w:pPr>
      <w:bookmarkStart w:colFirst="0" w:colLast="0" w:name="_21er0hwfqusa" w:id="5"/>
      <w:bookmarkEnd w:id="5"/>
      <w:r w:rsidDel="00000000" w:rsidR="00000000" w:rsidRPr="00000000">
        <w:rPr>
          <w:rtl w:val="0"/>
        </w:rPr>
        <w:t xml:space="preserve">Use of Corporate Failure Prediction Models</w:t>
      </w:r>
    </w:p>
    <w:tbl>
      <w:tblPr>
        <w:tblStyle w:val="Table2"/>
        <w:tblW w:w="8775.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00"/>
        <w:gridCol w:w="3885"/>
        <w:gridCol w:w="1785"/>
        <w:gridCol w:w="1605"/>
        <w:tblGridChange w:id="0">
          <w:tblGrid>
            <w:gridCol w:w="1500"/>
            <w:gridCol w:w="3885"/>
            <w:gridCol w:w="1785"/>
            <w:gridCol w:w="1605"/>
          </w:tblGrid>
        </w:tblGridChange>
      </w:tblGrid>
      <w:tr>
        <w:trPr>
          <w:cantSplit w:val="0"/>
          <w:trHeight w:val="330" w:hRule="atLeast"/>
          <w:tblHeader w:val="0"/>
        </w:trPr>
        <w:tc>
          <w:tcPr>
            <w:gridSpan w:val="4"/>
            <w:tcBorders>
              <w:top w:color="000000" w:space="0" w:sz="5" w:val="single"/>
              <w:left w:color="000000" w:space="0" w:sz="5" w:val="single"/>
              <w:bottom w:color="000000" w:space="0" w:sz="5" w:val="single"/>
              <w:right w:color="000000" w:space="0" w:sz="5" w:val="single"/>
            </w:tcBorders>
            <w:shd w:fill="ea9999" w:val="clear"/>
            <w:tcMar>
              <w:top w:w="40.0" w:type="dxa"/>
              <w:left w:w="40.0" w:type="dxa"/>
              <w:bottom w:w="40.0" w:type="dxa"/>
              <w:right w:w="40.0" w:type="dxa"/>
            </w:tcMar>
            <w:vAlign w:val="bottom"/>
          </w:tcPr>
          <w:p w:rsidR="00000000" w:rsidDel="00000000" w:rsidP="00000000" w:rsidRDefault="00000000" w:rsidRPr="00000000" w14:paraId="00000187">
            <w:pPr>
              <w:widowControl w:val="0"/>
              <w:spacing w:after="0" w:lineRule="auto"/>
              <w:jc w:val="center"/>
              <w:rPr/>
            </w:pPr>
            <w:r w:rsidDel="00000000" w:rsidR="00000000" w:rsidRPr="00000000">
              <w:rPr>
                <w:b w:val="1"/>
                <w:bCs w:val="1"/>
                <w:rtl w:val="0"/>
              </w:rPr>
              <w:t xml:space="preserve">“Calculation of Altman Z-Score</w:t>
            </w:r>
            <w:r w:rsidDel="00000000" w:rsidR="00000000" w:rsidRPr="00000000">
              <w:rPr>
                <w:rtl w:val="0"/>
              </w:rPr>
            </w:r>
          </w:p>
        </w:tc>
      </w:tr>
      <w:tr>
        <w:trPr>
          <w:cantSplit w:val="0"/>
          <w:trHeight w:val="330" w:hRule="atLeast"/>
          <w:tblHeader w:val="0"/>
        </w:trPr>
        <w:tc>
          <w:tcPr>
            <w:vMerge w:val="restart"/>
            <w:tcBorders>
              <w:top w:color="cccccc" w:space="0" w:sz="5" w:val="single"/>
              <w:left w:color="000000" w:space="0" w:sz="5" w:val="single"/>
              <w:bottom w:color="000000" w:space="0" w:sz="5" w:val="single"/>
              <w:right w:color="000000" w:space="0" w:sz="5" w:val="single"/>
            </w:tcBorders>
            <w:shd w:fill="ffff00" w:val="clear"/>
            <w:tcMar>
              <w:top w:w="40.0" w:type="dxa"/>
              <w:left w:w="40.0" w:type="dxa"/>
              <w:bottom w:w="40.0" w:type="dxa"/>
              <w:right w:w="40.0" w:type="dxa"/>
            </w:tcMar>
            <w:vAlign w:val="center"/>
          </w:tcPr>
          <w:p w:rsidR="00000000" w:rsidDel="00000000" w:rsidP="00000000" w:rsidRDefault="00000000" w:rsidRPr="00000000" w14:paraId="0000018B">
            <w:pPr>
              <w:widowControl w:val="0"/>
              <w:spacing w:after="0" w:lineRule="auto"/>
              <w:jc w:val="center"/>
              <w:rPr>
                <w:b w:val="1"/>
                <w:bCs w:val="1"/>
              </w:rPr>
            </w:pPr>
            <w:r w:rsidDel="00000000" w:rsidR="00000000" w:rsidRPr="00000000">
              <w:rPr>
                <w:b w:val="1"/>
                <w:bCs w:val="1"/>
                <w:rtl w:val="0"/>
              </w:rPr>
              <w:t xml:space="preserve">Formula: Z= 1.2X1 + 1.4X2 + 3.3X3 + 0.6X4 + 1.0X5</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8C">
            <w:pPr>
              <w:widowControl w:val="0"/>
              <w:spacing w:after="0" w:lineRule="auto"/>
              <w:jc w:val="center"/>
              <w:rPr/>
            </w:pPr>
            <w:r w:rsidDel="00000000" w:rsidR="00000000" w:rsidRPr="00000000">
              <w:rPr>
                <w:b w:val="1"/>
                <w:bCs w:val="1"/>
                <w:rtl w:val="0"/>
              </w:rPr>
              <w:t xml:space="preserve">Component</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8D">
            <w:pPr>
              <w:widowControl w:val="0"/>
              <w:spacing w:after="0" w:lineRule="auto"/>
              <w:jc w:val="center"/>
              <w:rPr/>
            </w:pPr>
            <w:r w:rsidDel="00000000" w:rsidR="00000000" w:rsidRPr="00000000">
              <w:rPr>
                <w:b w:val="1"/>
                <w:bCs w:val="1"/>
                <w:rtl w:val="0"/>
              </w:rPr>
              <w:t xml:space="preserve">2024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8E">
            <w:pPr>
              <w:widowControl w:val="0"/>
              <w:spacing w:after="0" w:lineRule="auto"/>
              <w:jc w:val="center"/>
              <w:rPr/>
            </w:pPr>
            <w:r w:rsidDel="00000000" w:rsidR="00000000" w:rsidRPr="00000000">
              <w:rPr>
                <w:b w:val="1"/>
                <w:bCs w:val="1"/>
                <w:rtl w:val="0"/>
              </w:rPr>
              <w:t xml:space="preserve">2023</w:t>
            </w:r>
            <w:r w:rsidDel="00000000" w:rsidR="00000000" w:rsidRPr="00000000">
              <w:rPr>
                <w:rtl w:val="0"/>
              </w:rPr>
            </w:r>
          </w:p>
        </w:tc>
      </w:tr>
      <w:tr>
        <w:trPr>
          <w:cantSplit w:val="0"/>
          <w:trHeight w:val="330" w:hRule="atLeast"/>
          <w:tblHeader w:val="0"/>
        </w:trPr>
        <w:tc>
          <w:tcPr>
            <w:vMerge w:val="continue"/>
            <w:tcBorders>
              <w:top w:color="cccccc" w:space="0" w:sz="5" w:val="single"/>
              <w:left w:color="000000" w:space="0" w:sz="5" w:val="single"/>
              <w:bottom w:color="000000" w:space="0" w:sz="5" w:val="single"/>
              <w:right w:color="000000" w:space="0" w:sz="5" w:val="single"/>
            </w:tcBorders>
            <w:shd w:fill="ffff00" w:val="clear"/>
            <w:tcMar>
              <w:top w:w="40.0" w:type="dxa"/>
              <w:left w:w="40.0" w:type="dxa"/>
              <w:bottom w:w="40.0" w:type="dxa"/>
              <w:right w:w="40.0" w:type="dxa"/>
            </w:tcMar>
            <w:vAlign w:val="center"/>
          </w:tcPr>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90">
            <w:pPr>
              <w:widowControl w:val="0"/>
              <w:spacing w:after="0" w:lineRule="auto"/>
              <w:jc w:val="left"/>
              <w:rPr/>
            </w:pPr>
            <w:r w:rsidDel="00000000" w:rsidR="00000000" w:rsidRPr="00000000">
              <w:rPr>
                <w:rtl w:val="0"/>
              </w:rPr>
              <w:t xml:space="preserve">"X1: WC / Total Assets"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91">
            <w:pPr>
              <w:widowControl w:val="0"/>
              <w:spacing w:after="0" w:lineRule="auto"/>
              <w:jc w:val="right"/>
              <w:rPr/>
            </w:pPr>
            <w:r w:rsidDel="00000000" w:rsidR="00000000" w:rsidRPr="00000000">
              <w:rPr>
                <w:rtl w:val="0"/>
              </w:rPr>
              <w:t xml:space="preserve">0.26</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92">
            <w:pPr>
              <w:widowControl w:val="0"/>
              <w:spacing w:after="0" w:lineRule="auto"/>
              <w:jc w:val="right"/>
              <w:rPr/>
            </w:pPr>
            <w:r w:rsidDel="00000000" w:rsidR="00000000" w:rsidRPr="00000000">
              <w:rPr>
                <w:rtl w:val="0"/>
              </w:rPr>
              <w:t xml:space="preserve">0.27</w:t>
            </w:r>
          </w:p>
        </w:tc>
      </w:tr>
      <w:tr>
        <w:trPr>
          <w:cantSplit w:val="0"/>
          <w:trHeight w:val="330" w:hRule="atLeast"/>
          <w:tblHeader w:val="0"/>
        </w:trPr>
        <w:tc>
          <w:tcPr>
            <w:vMerge w:val="continue"/>
            <w:tcBorders>
              <w:top w:color="cccccc" w:space="0" w:sz="5" w:val="single"/>
              <w:left w:color="000000" w:space="0" w:sz="5" w:val="single"/>
              <w:bottom w:color="000000" w:space="0" w:sz="5" w:val="single"/>
              <w:right w:color="000000" w:space="0" w:sz="5" w:val="single"/>
            </w:tcBorders>
            <w:shd w:fill="ffff00" w:val="clear"/>
            <w:tcMar>
              <w:top w:w="40.0" w:type="dxa"/>
              <w:left w:w="40.0" w:type="dxa"/>
              <w:bottom w:w="40.0" w:type="dxa"/>
              <w:right w:w="40.0" w:type="dxa"/>
            </w:tcMar>
            <w:vAlign w:val="center"/>
          </w:tcPr>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94">
            <w:pPr>
              <w:widowControl w:val="0"/>
              <w:spacing w:after="0" w:lineRule="auto"/>
              <w:jc w:val="left"/>
              <w:rPr/>
            </w:pPr>
            <w:r w:rsidDel="00000000" w:rsidR="00000000" w:rsidRPr="00000000">
              <w:rPr>
                <w:rtl w:val="0"/>
              </w:rPr>
              <w:t xml:space="preserve">"X2: Retained Earnings / Total Assets"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95">
            <w:pPr>
              <w:widowControl w:val="0"/>
              <w:spacing w:after="0" w:lineRule="auto"/>
              <w:jc w:val="right"/>
              <w:rPr/>
            </w:pPr>
            <w:r w:rsidDel="00000000" w:rsidR="00000000" w:rsidRPr="00000000">
              <w:rPr>
                <w:rtl w:val="0"/>
              </w:rPr>
              <w:t xml:space="preserve">0.64</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96">
            <w:pPr>
              <w:widowControl w:val="0"/>
              <w:spacing w:after="0" w:lineRule="auto"/>
              <w:jc w:val="right"/>
              <w:rPr/>
            </w:pPr>
            <w:r w:rsidDel="00000000" w:rsidR="00000000" w:rsidRPr="00000000">
              <w:rPr>
                <w:rtl w:val="0"/>
              </w:rPr>
              <w:t xml:space="preserve">0.65</w:t>
            </w:r>
          </w:p>
        </w:tc>
      </w:tr>
      <w:tr>
        <w:trPr>
          <w:cantSplit w:val="0"/>
          <w:trHeight w:val="330" w:hRule="atLeast"/>
          <w:tblHeader w:val="0"/>
        </w:trPr>
        <w:tc>
          <w:tcPr>
            <w:vMerge w:val="continue"/>
            <w:tcBorders>
              <w:top w:color="cccccc" w:space="0" w:sz="5" w:val="single"/>
              <w:left w:color="000000" w:space="0" w:sz="5" w:val="single"/>
              <w:bottom w:color="000000" w:space="0" w:sz="5" w:val="single"/>
              <w:right w:color="000000" w:space="0" w:sz="5" w:val="single"/>
            </w:tcBorders>
            <w:shd w:fill="ffff00" w:val="clear"/>
            <w:tcMar>
              <w:top w:w="40.0" w:type="dxa"/>
              <w:left w:w="40.0" w:type="dxa"/>
              <w:bottom w:w="40.0" w:type="dxa"/>
              <w:right w:w="40.0" w:type="dxa"/>
            </w:tcMar>
            <w:vAlign w:val="center"/>
          </w:tcPr>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98">
            <w:pPr>
              <w:widowControl w:val="0"/>
              <w:spacing w:after="0" w:lineRule="auto"/>
              <w:jc w:val="left"/>
              <w:rPr/>
            </w:pPr>
            <w:r w:rsidDel="00000000" w:rsidR="00000000" w:rsidRPr="00000000">
              <w:rPr>
                <w:rtl w:val="0"/>
              </w:rPr>
              <w:t xml:space="preserve">"X3: EBIT / Total Assets"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99">
            <w:pPr>
              <w:widowControl w:val="0"/>
              <w:spacing w:after="0" w:lineRule="auto"/>
              <w:jc w:val="right"/>
              <w:rPr/>
            </w:pPr>
            <w:r w:rsidDel="00000000" w:rsidR="00000000" w:rsidRPr="00000000">
              <w:rPr>
                <w:rtl w:val="0"/>
              </w:rPr>
              <w:t xml:space="preserve">-0.05</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9A">
            <w:pPr>
              <w:widowControl w:val="0"/>
              <w:spacing w:after="0" w:lineRule="auto"/>
              <w:jc w:val="right"/>
              <w:rPr/>
            </w:pPr>
            <w:r w:rsidDel="00000000" w:rsidR="00000000" w:rsidRPr="00000000">
              <w:rPr>
                <w:rtl w:val="0"/>
              </w:rPr>
              <w:t xml:space="preserve">-0.24</w:t>
            </w:r>
          </w:p>
        </w:tc>
      </w:tr>
      <w:tr>
        <w:trPr>
          <w:cantSplit w:val="0"/>
          <w:trHeight w:val="330" w:hRule="atLeast"/>
          <w:tblHeader w:val="0"/>
        </w:trPr>
        <w:tc>
          <w:tcPr>
            <w:vMerge w:val="continue"/>
            <w:tcBorders>
              <w:top w:color="cccccc" w:space="0" w:sz="5" w:val="single"/>
              <w:left w:color="000000" w:space="0" w:sz="5" w:val="single"/>
              <w:bottom w:color="000000" w:space="0" w:sz="5" w:val="single"/>
              <w:right w:color="000000" w:space="0" w:sz="5" w:val="single"/>
            </w:tcBorders>
            <w:shd w:fill="ffff00" w:val="clear"/>
            <w:tcMar>
              <w:top w:w="40.0" w:type="dxa"/>
              <w:left w:w="40.0" w:type="dxa"/>
              <w:bottom w:w="40.0" w:type="dxa"/>
              <w:right w:w="40.0" w:type="dxa"/>
            </w:tcMar>
            <w:vAlign w:val="center"/>
          </w:tcPr>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9C">
            <w:pPr>
              <w:widowControl w:val="0"/>
              <w:spacing w:after="0" w:lineRule="auto"/>
              <w:jc w:val="left"/>
              <w:rPr/>
            </w:pPr>
            <w:r w:rsidDel="00000000" w:rsidR="00000000" w:rsidRPr="00000000">
              <w:rPr>
                <w:rtl w:val="0"/>
              </w:rPr>
              <w:t xml:space="preserve">"X4: MVE / Total Liabilities"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9D">
            <w:pPr>
              <w:widowControl w:val="0"/>
              <w:spacing w:after="0" w:lineRule="auto"/>
              <w:jc w:val="right"/>
              <w:rPr/>
            </w:pPr>
            <w:r w:rsidDel="00000000" w:rsidR="00000000" w:rsidRPr="00000000">
              <w:rPr>
                <w:rtl w:val="0"/>
              </w:rPr>
              <w:t xml:space="preserve">6.49</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9E">
            <w:pPr>
              <w:widowControl w:val="0"/>
              <w:spacing w:after="0" w:lineRule="auto"/>
              <w:jc w:val="right"/>
              <w:rPr/>
            </w:pPr>
            <w:r w:rsidDel="00000000" w:rsidR="00000000" w:rsidRPr="00000000">
              <w:rPr>
                <w:rtl w:val="0"/>
              </w:rPr>
              <w:t xml:space="preserve">6.27</w:t>
            </w:r>
          </w:p>
        </w:tc>
      </w:tr>
      <w:tr>
        <w:trPr>
          <w:cantSplit w:val="0"/>
          <w:trHeight w:val="330" w:hRule="atLeast"/>
          <w:tblHeader w:val="0"/>
        </w:trPr>
        <w:tc>
          <w:tcPr>
            <w:vMerge w:val="continue"/>
            <w:tcBorders>
              <w:top w:color="cccccc" w:space="0" w:sz="5" w:val="single"/>
              <w:left w:color="000000" w:space="0" w:sz="5" w:val="single"/>
              <w:bottom w:color="000000" w:space="0" w:sz="5" w:val="single"/>
              <w:right w:color="000000" w:space="0" w:sz="5" w:val="single"/>
            </w:tcBorders>
            <w:shd w:fill="ffff00" w:val="clear"/>
            <w:tcMar>
              <w:top w:w="40.0" w:type="dxa"/>
              <w:left w:w="40.0" w:type="dxa"/>
              <w:bottom w:w="40.0" w:type="dxa"/>
              <w:right w:w="40.0" w:type="dxa"/>
            </w:tcMar>
            <w:vAlign w:val="center"/>
          </w:tcPr>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A0">
            <w:pPr>
              <w:widowControl w:val="0"/>
              <w:spacing w:after="0" w:lineRule="auto"/>
              <w:jc w:val="left"/>
              <w:rPr/>
            </w:pPr>
            <w:r w:rsidDel="00000000" w:rsidR="00000000" w:rsidRPr="00000000">
              <w:rPr>
                <w:rtl w:val="0"/>
              </w:rPr>
              <w:t xml:space="preserve">"X5: Sales / Total Assets"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A1">
            <w:pPr>
              <w:widowControl w:val="0"/>
              <w:spacing w:after="0" w:lineRule="auto"/>
              <w:jc w:val="right"/>
              <w:rPr/>
            </w:pPr>
            <w:r w:rsidDel="00000000" w:rsidR="00000000" w:rsidRPr="00000000">
              <w:rPr>
                <w:rtl w:val="0"/>
              </w:rPr>
              <w:t xml:space="preserve">1.22</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1A2">
            <w:pPr>
              <w:widowControl w:val="0"/>
              <w:spacing w:after="0" w:lineRule="auto"/>
              <w:jc w:val="right"/>
              <w:rPr/>
            </w:pPr>
            <w:r w:rsidDel="00000000" w:rsidR="00000000" w:rsidRPr="00000000">
              <w:rPr>
                <w:rtl w:val="0"/>
              </w:rPr>
              <w:t xml:space="preserve">1.18</w:t>
            </w:r>
          </w:p>
        </w:tc>
      </w:tr>
      <w:tr>
        <w:trPr>
          <w:cantSplit w:val="0"/>
          <w:trHeight w:val="330" w:hRule="atLeast"/>
          <w:tblHeader w:val="0"/>
        </w:trPr>
        <w:tc>
          <w:tcPr>
            <w:vMerge w:val="continue"/>
            <w:tcBorders>
              <w:top w:color="cccccc" w:space="0" w:sz="5" w:val="single"/>
              <w:left w:color="000000" w:space="0" w:sz="5" w:val="single"/>
              <w:bottom w:color="000000" w:space="0" w:sz="5" w:val="single"/>
              <w:right w:color="000000" w:space="0" w:sz="5" w:val="single"/>
            </w:tcBorders>
            <w:shd w:fill="ffff00" w:val="clear"/>
            <w:tcMar>
              <w:top w:w="40.0" w:type="dxa"/>
              <w:left w:w="40.0" w:type="dxa"/>
              <w:bottom w:w="40.0" w:type="dxa"/>
              <w:right w:w="40.0" w:type="dxa"/>
            </w:tcMar>
            <w:vAlign w:val="center"/>
          </w:tcPr>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ea9999" w:val="clear"/>
            <w:tcMar>
              <w:top w:w="40.0" w:type="dxa"/>
              <w:left w:w="40.0" w:type="dxa"/>
              <w:bottom w:w="40.0" w:type="dxa"/>
              <w:right w:w="40.0" w:type="dxa"/>
            </w:tcMar>
            <w:vAlign w:val="bottom"/>
          </w:tcPr>
          <w:p w:rsidR="00000000" w:rsidDel="00000000" w:rsidP="00000000" w:rsidRDefault="00000000" w:rsidRPr="00000000" w14:paraId="000001A4">
            <w:pPr>
              <w:widowControl w:val="0"/>
              <w:spacing w:after="0" w:lineRule="auto"/>
              <w:jc w:val="center"/>
              <w:rPr/>
            </w:pPr>
            <w:r w:rsidDel="00000000" w:rsidR="00000000" w:rsidRPr="00000000">
              <w:rPr>
                <w:b w:val="1"/>
                <w:bCs w:val="1"/>
                <w:rtl w:val="0"/>
              </w:rPr>
              <w:t xml:space="preserve">Z-Score of 2024</w:t>
            </w:r>
            <w:r w:rsidDel="00000000" w:rsidR="00000000" w:rsidRPr="00000000">
              <w:rPr>
                <w:rtl w:val="0"/>
              </w:rPr>
            </w:r>
          </w:p>
        </w:tc>
        <w:tc>
          <w:tcPr>
            <w:gridSpan w:val="2"/>
            <w:tcBorders>
              <w:top w:color="cccccc" w:space="0" w:sz="5" w:val="single"/>
              <w:left w:color="cccccc" w:space="0" w:sz="5" w:val="single"/>
              <w:bottom w:color="000000" w:space="0" w:sz="5" w:val="single"/>
              <w:right w:color="000000" w:space="0" w:sz="5" w:val="single"/>
            </w:tcBorders>
            <w:shd w:fill="ea9999" w:val="clear"/>
            <w:tcMar>
              <w:top w:w="40.0" w:type="dxa"/>
              <w:left w:w="40.0" w:type="dxa"/>
              <w:bottom w:w="40.0" w:type="dxa"/>
              <w:right w:w="40.0" w:type="dxa"/>
            </w:tcMar>
            <w:vAlign w:val="bottom"/>
          </w:tcPr>
          <w:p w:rsidR="00000000" w:rsidDel="00000000" w:rsidP="00000000" w:rsidRDefault="00000000" w:rsidRPr="00000000" w14:paraId="000001A5">
            <w:pPr>
              <w:widowControl w:val="0"/>
              <w:spacing w:after="0" w:lineRule="auto"/>
              <w:jc w:val="center"/>
              <w:rPr/>
            </w:pPr>
            <w:r w:rsidDel="00000000" w:rsidR="00000000" w:rsidRPr="00000000">
              <w:rPr>
                <w:b w:val="1"/>
                <w:bCs w:val="1"/>
                <w:rtl w:val="0"/>
              </w:rPr>
              <w:t xml:space="preserve">6.18</w:t>
            </w:r>
            <w:r w:rsidDel="00000000" w:rsidR="00000000" w:rsidRPr="00000000">
              <w:rPr>
                <w:rtl w:val="0"/>
              </w:rPr>
            </w:r>
          </w:p>
        </w:tc>
      </w:tr>
      <w:tr>
        <w:trPr>
          <w:cantSplit w:val="0"/>
          <w:trHeight w:val="330" w:hRule="atLeast"/>
          <w:tblHeader w:val="0"/>
        </w:trPr>
        <w:tc>
          <w:tcPr>
            <w:vMerge w:val="continue"/>
            <w:tcBorders>
              <w:top w:color="cccccc" w:space="0" w:sz="5" w:val="single"/>
              <w:left w:color="000000" w:space="0" w:sz="5" w:val="single"/>
              <w:bottom w:color="000000" w:space="0" w:sz="5" w:val="single"/>
              <w:right w:color="000000" w:space="0" w:sz="5" w:val="single"/>
            </w:tcBorders>
            <w:shd w:fill="ffff00" w:val="clear"/>
            <w:tcMar>
              <w:top w:w="40.0" w:type="dxa"/>
              <w:left w:w="40.0" w:type="dxa"/>
              <w:bottom w:w="40.0" w:type="dxa"/>
              <w:right w:w="40.0" w:type="dxa"/>
            </w:tcMar>
            <w:vAlign w:val="center"/>
          </w:tcPr>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ea9999" w:val="clear"/>
            <w:tcMar>
              <w:top w:w="40.0" w:type="dxa"/>
              <w:left w:w="40.0" w:type="dxa"/>
              <w:bottom w:w="40.0" w:type="dxa"/>
              <w:right w:w="40.0" w:type="dxa"/>
            </w:tcMar>
            <w:vAlign w:val="bottom"/>
          </w:tcPr>
          <w:p w:rsidR="00000000" w:rsidDel="00000000" w:rsidP="00000000" w:rsidRDefault="00000000" w:rsidRPr="00000000" w14:paraId="000001A8">
            <w:pPr>
              <w:widowControl w:val="0"/>
              <w:spacing w:after="0" w:lineRule="auto"/>
              <w:jc w:val="center"/>
              <w:rPr/>
            </w:pPr>
            <w:r w:rsidDel="00000000" w:rsidR="00000000" w:rsidRPr="00000000">
              <w:rPr>
                <w:b w:val="1"/>
                <w:bCs w:val="1"/>
                <w:rtl w:val="0"/>
              </w:rPr>
              <w:t xml:space="preserve">Z-Score of 2023</w:t>
            </w:r>
            <w:r w:rsidDel="00000000" w:rsidR="00000000" w:rsidRPr="00000000">
              <w:rPr>
                <w:rtl w:val="0"/>
              </w:rPr>
            </w:r>
          </w:p>
        </w:tc>
        <w:tc>
          <w:tcPr>
            <w:gridSpan w:val="2"/>
            <w:tcBorders>
              <w:top w:color="cccccc" w:space="0" w:sz="5" w:val="single"/>
              <w:left w:color="cccccc" w:space="0" w:sz="5" w:val="single"/>
              <w:bottom w:color="000000" w:space="0" w:sz="5" w:val="single"/>
              <w:right w:color="000000" w:space="0" w:sz="5" w:val="single"/>
            </w:tcBorders>
            <w:shd w:fill="ea9999" w:val="clear"/>
            <w:tcMar>
              <w:top w:w="40.0" w:type="dxa"/>
              <w:left w:w="40.0" w:type="dxa"/>
              <w:bottom w:w="40.0" w:type="dxa"/>
              <w:right w:w="40.0" w:type="dxa"/>
            </w:tcMar>
            <w:vAlign w:val="bottom"/>
          </w:tcPr>
          <w:p w:rsidR="00000000" w:rsidDel="00000000" w:rsidP="00000000" w:rsidRDefault="00000000" w:rsidRPr="00000000" w14:paraId="000001A9">
            <w:pPr>
              <w:widowControl w:val="0"/>
              <w:spacing w:after="0" w:lineRule="auto"/>
              <w:jc w:val="center"/>
              <w:rPr/>
            </w:pPr>
            <w:r w:rsidDel="00000000" w:rsidR="00000000" w:rsidRPr="00000000">
              <w:rPr>
                <w:b w:val="1"/>
                <w:bCs w:val="1"/>
                <w:rtl w:val="0"/>
              </w:rPr>
              <w:t xml:space="preserve">5.39”</w:t>
            </w:r>
            <w:r w:rsidDel="00000000" w:rsidR="00000000" w:rsidRPr="00000000">
              <w:rPr>
                <w:rtl w:val="0"/>
              </w:rPr>
            </w:r>
          </w:p>
        </w:tc>
      </w:tr>
    </w:tbl>
    <w:p w:rsidR="00000000" w:rsidDel="00000000" w:rsidP="00000000" w:rsidRDefault="00000000" w:rsidRPr="00000000" w14:paraId="000001AB">
      <w:pPr>
        <w:jc w:val="center"/>
        <w:rPr>
          <w:b w:val="1"/>
          <w:bCs w:val="1"/>
        </w:rPr>
      </w:pPr>
      <w:r w:rsidDel="00000000" w:rsidR="00000000" w:rsidRPr="00000000">
        <w:rPr>
          <w:b w:val="1"/>
          <w:bCs w:val="1"/>
          <w:rtl w:val="0"/>
        </w:rPr>
        <w:t xml:space="preserve">Table 2: Altman Z-Score Calculation</w:t>
      </w:r>
    </w:p>
    <w:p w:rsidR="00000000" w:rsidDel="00000000" w:rsidP="00000000" w:rsidRDefault="00000000" w:rsidRPr="00000000" w14:paraId="000001AC">
      <w:pPr>
        <w:jc w:val="center"/>
        <w:rPr/>
      </w:pPr>
      <w:r w:rsidDel="00000000" w:rsidR="00000000" w:rsidRPr="00000000">
        <w:rPr>
          <w:rtl w:val="0"/>
        </w:rPr>
        <w:t xml:space="preserve">(Source: Self-Developed)</w:t>
      </w:r>
    </w:p>
    <w:p w:rsidR="00000000" w:rsidDel="00000000" w:rsidP="00000000" w:rsidRDefault="00000000" w:rsidRPr="00000000" w14:paraId="000001AD">
      <w:pPr>
        <w:rPr/>
      </w:pPr>
      <w:r w:rsidDel="00000000" w:rsidR="00000000" w:rsidRPr="00000000">
        <w:rPr>
          <w:rtl w:val="0"/>
        </w:rPr>
        <w:t xml:space="preserve">According to Elia </w:t>
      </w:r>
      <w:r w:rsidDel="00000000" w:rsidR="00000000" w:rsidRPr="00000000">
        <w:rPr>
          <w:i w:val="1"/>
          <w:iCs w:val="1"/>
          <w:rtl w:val="0"/>
        </w:rPr>
        <w:t xml:space="preserve">et al. </w:t>
      </w:r>
      <w:r w:rsidDel="00000000" w:rsidR="00000000" w:rsidRPr="00000000">
        <w:rPr>
          <w:rtl w:val="0"/>
        </w:rPr>
        <w:t xml:space="preserve">(2021), the conceptualisation of Altman Z-score formulation used for predicting financial distress of the company and anticipating corporate insolvency. Here, the model has been applied for General Electronics, revealing a score of 6.18 in 2024 and 5.39 in 2023, which remain well above the safety threshold of 2.99, highlighting a lower risk of bankruptcy. In addition to this, a strong shareholder’s equity offset negative EBIT, which creates a problem in financial stability and reduces profit margins. Therefore, the company will be effectively applicable to mitigate future challenges, such as fluctuations in customer preferences and high inflation rates. </w:t>
      </w:r>
    </w:p>
    <w:p w:rsidR="00000000" w:rsidDel="00000000" w:rsidP="00000000" w:rsidRDefault="00000000" w:rsidRPr="00000000" w14:paraId="000001AE">
      <w:pPr>
        <w:pStyle w:val="Heading1"/>
        <w:rPr/>
      </w:pPr>
      <w:bookmarkStart w:colFirst="0" w:colLast="0" w:name="_f3wxj1q4kbl2" w:id="6"/>
      <w:bookmarkEnd w:id="6"/>
      <w:r w:rsidDel="00000000" w:rsidR="00000000" w:rsidRPr="00000000">
        <w:rPr>
          <w:rtl w:val="0"/>
        </w:rPr>
        <w:t xml:space="preserve">2. Working Capital Management Analysis </w:t>
      </w:r>
    </w:p>
    <w:p w:rsidR="00000000" w:rsidDel="00000000" w:rsidP="00000000" w:rsidRDefault="00000000" w:rsidRPr="00000000" w14:paraId="000001AF">
      <w:pPr>
        <w:pStyle w:val="Heading2"/>
        <w:rPr/>
      </w:pPr>
      <w:bookmarkStart w:colFirst="0" w:colLast="0" w:name="_btoglrqgzk9l" w:id="7"/>
      <w:bookmarkEnd w:id="7"/>
      <w:r w:rsidDel="00000000" w:rsidR="00000000" w:rsidRPr="00000000">
        <w:rPr>
          <w:rtl w:val="0"/>
        </w:rPr>
        <w:t xml:space="preserve">Cash Operating Cycle Assessment</w:t>
      </w:r>
    </w:p>
    <w:tbl>
      <w:tblPr>
        <w:tblStyle w:val="Table3"/>
        <w:tblW w:w="9350.0" w:type="dxa"/>
        <w:jc w:val="center"/>
        <w:tblLayout w:type="fixed"/>
        <w:tblLook w:val="0400"/>
      </w:tblPr>
      <w:tblGrid>
        <w:gridCol w:w="1449"/>
        <w:gridCol w:w="1581"/>
        <w:gridCol w:w="1580"/>
        <w:gridCol w:w="1580"/>
        <w:gridCol w:w="1580"/>
        <w:gridCol w:w="1580"/>
        <w:tblGridChange w:id="0">
          <w:tblGrid>
            <w:gridCol w:w="1449"/>
            <w:gridCol w:w="1581"/>
            <w:gridCol w:w="1580"/>
            <w:gridCol w:w="1580"/>
            <w:gridCol w:w="1580"/>
            <w:gridCol w:w="1580"/>
          </w:tblGrid>
        </w:tblGridChange>
      </w:tblGrid>
      <w:tr>
        <w:trPr>
          <w:cantSplit w:val="0"/>
          <w:trHeight w:val="330" w:hRule="atLeast"/>
          <w:tblHeader w:val="0"/>
        </w:trPr>
        <w:tc>
          <w:tcPr>
            <w:gridSpan w:val="6"/>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vAlign w:val="bottom"/>
          </w:tcPr>
          <w:p w:rsidR="00000000" w:rsidDel="00000000" w:rsidP="00000000" w:rsidRDefault="00000000" w:rsidRPr="00000000" w14:paraId="000001B0">
            <w:pPr>
              <w:jc w:val="center"/>
              <w:rPr/>
            </w:pPr>
            <w:r w:rsidDel="00000000" w:rsidR="00000000" w:rsidRPr="00000000">
              <w:rPr>
                <w:b w:val="1"/>
                <w:bCs w:val="1"/>
                <w:rtl w:val="0"/>
              </w:rPr>
              <w:t xml:space="preserve">“Cash Operating Cycle (COC)</w:t>
            </w:r>
            <w:r w:rsidDel="00000000" w:rsidR="00000000" w:rsidRPr="00000000">
              <w:rPr>
                <w:rtl w:val="0"/>
              </w:rPr>
            </w:r>
          </w:p>
        </w:tc>
      </w:tr>
      <w:tr>
        <w:trPr>
          <w:cantSplit w:val="0"/>
          <w:trHeight w:val="315" w:hRule="atLeast"/>
          <w:tblHeader w:val="0"/>
        </w:trPr>
        <w:tc>
          <w:tcPr>
            <w:tcBorders>
              <w:top w:color="000000" w:space="0" w:sz="4" w:val="single"/>
              <w:left w:color="000000" w:space="0" w:sz="4" w:val="single"/>
            </w:tcBorders>
            <w:tcMar>
              <w:top w:w="0.0" w:type="dxa"/>
              <w:left w:w="100.0" w:type="dxa"/>
              <w:bottom w:w="0.0" w:type="dxa"/>
              <w:right w:w="100.0" w:type="dxa"/>
            </w:tcMar>
            <w:vAlign w:val="bottom"/>
          </w:tcPr>
          <w:p w:rsidR="00000000" w:rsidDel="00000000" w:rsidP="00000000" w:rsidRDefault="00000000" w:rsidRPr="00000000" w14:paraId="000001B6">
            <w:pPr>
              <w:rPr/>
            </w:pPr>
            <w:r w:rsidDel="00000000" w:rsidR="00000000" w:rsidRPr="00000000">
              <w:rPr>
                <w:b w:val="1"/>
                <w:bCs w:val="1"/>
                <w:rtl w:val="0"/>
              </w:rPr>
              <w:t xml:space="preserve">Details</w:t>
            </w:r>
            <w:r w:rsidDel="00000000" w:rsidR="00000000" w:rsidRPr="00000000">
              <w:rPr>
                <w:rtl w:val="0"/>
              </w:rPr>
            </w:r>
          </w:p>
        </w:tc>
        <w:tc>
          <w:tcPr>
            <w:tcBorders>
              <w:top w:color="000000" w:space="0" w:sz="4" w:val="single"/>
            </w:tcBorders>
            <w:tcMar>
              <w:top w:w="0.0" w:type="dxa"/>
              <w:left w:w="100.0" w:type="dxa"/>
              <w:bottom w:w="0.0" w:type="dxa"/>
              <w:right w:w="100.0" w:type="dxa"/>
            </w:tcMar>
            <w:vAlign w:val="bottom"/>
          </w:tcPr>
          <w:p w:rsidR="00000000" w:rsidDel="00000000" w:rsidP="00000000" w:rsidRDefault="00000000" w:rsidRPr="00000000" w14:paraId="000001B7">
            <w:pPr>
              <w:rPr/>
            </w:pPr>
            <w:r w:rsidDel="00000000" w:rsidR="00000000" w:rsidRPr="00000000">
              <w:rPr>
                <w:b w:val="1"/>
                <w:bCs w:val="1"/>
                <w:rtl w:val="0"/>
              </w:rPr>
              <w:t xml:space="preserve">2024</w:t>
            </w:r>
            <w:r w:rsidDel="00000000" w:rsidR="00000000" w:rsidRPr="00000000">
              <w:rPr>
                <w:rtl w:val="0"/>
              </w:rPr>
            </w:r>
          </w:p>
        </w:tc>
        <w:tc>
          <w:tcPr>
            <w:tcBorders>
              <w:top w:color="000000" w:space="0" w:sz="4" w:val="single"/>
            </w:tcBorders>
            <w:tcMar>
              <w:top w:w="0.0" w:type="dxa"/>
              <w:left w:w="100.0" w:type="dxa"/>
              <w:bottom w:w="0.0" w:type="dxa"/>
              <w:right w:w="100.0" w:type="dxa"/>
            </w:tcMar>
            <w:vAlign w:val="bottom"/>
          </w:tcPr>
          <w:p w:rsidR="00000000" w:rsidDel="00000000" w:rsidP="00000000" w:rsidRDefault="00000000" w:rsidRPr="00000000" w14:paraId="000001B8">
            <w:pPr>
              <w:rPr/>
            </w:pPr>
            <w:r w:rsidDel="00000000" w:rsidR="00000000" w:rsidRPr="00000000">
              <w:rPr>
                <w:b w:val="1"/>
                <w:bCs w:val="1"/>
                <w:rtl w:val="0"/>
              </w:rPr>
              <w:t xml:space="preserve">2023</w:t>
            </w:r>
            <w:r w:rsidDel="00000000" w:rsidR="00000000" w:rsidRPr="00000000">
              <w:rPr>
                <w:rtl w:val="0"/>
              </w:rPr>
            </w:r>
          </w:p>
        </w:tc>
        <w:tc>
          <w:tcPr>
            <w:tcBorders>
              <w:top w:color="000000" w:space="0" w:sz="4" w:val="single"/>
            </w:tcBorders>
            <w:tcMar>
              <w:top w:w="0.0" w:type="dxa"/>
              <w:left w:w="100.0" w:type="dxa"/>
              <w:bottom w:w="0.0" w:type="dxa"/>
              <w:right w:w="100.0" w:type="dxa"/>
            </w:tcMar>
            <w:vAlign w:val="bottom"/>
          </w:tcPr>
          <w:p w:rsidR="00000000" w:rsidDel="00000000" w:rsidP="00000000" w:rsidRDefault="00000000" w:rsidRPr="00000000" w14:paraId="000001B9">
            <w:pPr>
              <w:rPr/>
            </w:pPr>
            <w:r w:rsidDel="00000000" w:rsidR="00000000" w:rsidRPr="00000000">
              <w:rPr>
                <w:b w:val="1"/>
                <w:bCs w:val="1"/>
                <w:rtl w:val="0"/>
              </w:rPr>
              <w:t xml:space="preserve">2022</w:t>
            </w:r>
            <w:r w:rsidDel="00000000" w:rsidR="00000000" w:rsidRPr="00000000">
              <w:rPr>
                <w:rtl w:val="0"/>
              </w:rPr>
            </w:r>
          </w:p>
        </w:tc>
        <w:tc>
          <w:tcPr>
            <w:tcBorders>
              <w:top w:color="000000" w:space="0" w:sz="4" w:val="single"/>
            </w:tcBorders>
            <w:tcMar>
              <w:top w:w="0.0" w:type="dxa"/>
              <w:left w:w="100.0" w:type="dxa"/>
              <w:bottom w:w="0.0" w:type="dxa"/>
              <w:right w:w="100.0" w:type="dxa"/>
            </w:tcMar>
            <w:vAlign w:val="bottom"/>
          </w:tcPr>
          <w:p w:rsidR="00000000" w:rsidDel="00000000" w:rsidP="00000000" w:rsidRDefault="00000000" w:rsidRPr="00000000" w14:paraId="000001BA">
            <w:pPr>
              <w:rPr/>
            </w:pPr>
            <w:r w:rsidDel="00000000" w:rsidR="00000000" w:rsidRPr="00000000">
              <w:rPr>
                <w:b w:val="1"/>
                <w:bCs w:val="1"/>
                <w:rtl w:val="0"/>
              </w:rPr>
              <w:t xml:space="preserve">2021</w:t>
            </w:r>
            <w:r w:rsidDel="00000000" w:rsidR="00000000" w:rsidRPr="00000000">
              <w:rPr>
                <w:rtl w:val="0"/>
              </w:rPr>
            </w:r>
          </w:p>
        </w:tc>
        <w:tc>
          <w:tcPr>
            <w:tcBorders>
              <w:top w:color="000000" w:space="0" w:sz="4" w:val="single"/>
              <w:right w:color="000000" w:space="0" w:sz="4" w:val="single"/>
            </w:tcBorders>
            <w:tcMar>
              <w:top w:w="0.0" w:type="dxa"/>
              <w:left w:w="100.0" w:type="dxa"/>
              <w:bottom w:w="0.0" w:type="dxa"/>
              <w:right w:w="100.0" w:type="dxa"/>
            </w:tcMar>
            <w:vAlign w:val="bottom"/>
          </w:tcPr>
          <w:p w:rsidR="00000000" w:rsidDel="00000000" w:rsidP="00000000" w:rsidRDefault="00000000" w:rsidRPr="00000000" w14:paraId="000001BB">
            <w:pPr>
              <w:rPr/>
            </w:pPr>
            <w:r w:rsidDel="00000000" w:rsidR="00000000" w:rsidRPr="00000000">
              <w:rPr>
                <w:b w:val="1"/>
                <w:bCs w:val="1"/>
                <w:rtl w:val="0"/>
              </w:rPr>
              <w:t xml:space="preserve">2020</w:t>
            </w:r>
            <w:r w:rsidDel="00000000" w:rsidR="00000000" w:rsidRPr="00000000">
              <w:rPr>
                <w:rtl w:val="0"/>
              </w:rPr>
            </w:r>
          </w:p>
        </w:tc>
      </w:tr>
      <w:tr>
        <w:trPr>
          <w:cantSplit w:val="0"/>
          <w:trHeight w:val="300" w:hRule="atLeast"/>
          <w:tblHeader w:val="0"/>
        </w:trPr>
        <w:tc>
          <w:tcPr>
            <w:tcBorders>
              <w:left w:color="000000" w:space="0" w:sz="4" w:val="single"/>
            </w:tcBorders>
            <w:tcMar>
              <w:top w:w="0.0" w:type="dxa"/>
              <w:left w:w="100.0" w:type="dxa"/>
              <w:bottom w:w="0.0" w:type="dxa"/>
              <w:right w:w="100.0" w:type="dxa"/>
            </w:tcMar>
            <w:vAlign w:val="bottom"/>
          </w:tcPr>
          <w:p w:rsidR="00000000" w:rsidDel="00000000" w:rsidP="00000000" w:rsidRDefault="00000000" w:rsidRPr="00000000" w14:paraId="000001BC">
            <w:pPr>
              <w:rPr/>
            </w:pPr>
            <w:r w:rsidDel="00000000" w:rsidR="00000000" w:rsidRPr="00000000">
              <w:rPr>
                <w:rtl w:val="0"/>
              </w:rPr>
              <w:t xml:space="preserve">Average Inventory</w:t>
            </w:r>
          </w:p>
        </w:tc>
        <w:tc>
          <w:tcPr>
            <w:tcMar>
              <w:top w:w="0.0" w:type="dxa"/>
              <w:left w:w="100.0" w:type="dxa"/>
              <w:bottom w:w="0.0" w:type="dxa"/>
              <w:right w:w="100.0" w:type="dxa"/>
            </w:tcMar>
            <w:vAlign w:val="bottom"/>
          </w:tcPr>
          <w:p w:rsidR="00000000" w:rsidDel="00000000" w:rsidP="00000000" w:rsidRDefault="00000000" w:rsidRPr="00000000" w14:paraId="000001BD">
            <w:pPr>
              <w:rPr/>
            </w:pPr>
            <w:r w:rsidDel="00000000" w:rsidR="00000000" w:rsidRPr="00000000">
              <w:rPr>
                <w:rtl w:val="0"/>
              </w:rPr>
              <w:t xml:space="preserve"> £    </w:t>
              <w:tab/>
              <w:t xml:space="preserve">83,814</w:t>
            </w:r>
          </w:p>
        </w:tc>
        <w:tc>
          <w:tcPr>
            <w:tcMar>
              <w:top w:w="0.0" w:type="dxa"/>
              <w:left w:w="100.0" w:type="dxa"/>
              <w:bottom w:w="0.0" w:type="dxa"/>
              <w:right w:w="100.0" w:type="dxa"/>
            </w:tcMar>
            <w:vAlign w:val="bottom"/>
          </w:tcPr>
          <w:p w:rsidR="00000000" w:rsidDel="00000000" w:rsidP="00000000" w:rsidRDefault="00000000" w:rsidRPr="00000000" w14:paraId="000001BE">
            <w:pPr>
              <w:rPr/>
            </w:pPr>
            <w:r w:rsidDel="00000000" w:rsidR="00000000" w:rsidRPr="00000000">
              <w:rPr>
                <w:rtl w:val="0"/>
              </w:rPr>
              <w:t xml:space="preserve"> £ </w:t>
              <w:tab/>
              <w:t xml:space="preserve">1,14,227</w:t>
            </w:r>
          </w:p>
        </w:tc>
        <w:tc>
          <w:tcPr>
            <w:tcMar>
              <w:top w:w="0.0" w:type="dxa"/>
              <w:left w:w="100.0" w:type="dxa"/>
              <w:bottom w:w="0.0" w:type="dxa"/>
              <w:right w:w="100.0" w:type="dxa"/>
            </w:tcMar>
            <w:vAlign w:val="bottom"/>
          </w:tcPr>
          <w:p w:rsidR="00000000" w:rsidDel="00000000" w:rsidP="00000000" w:rsidRDefault="00000000" w:rsidRPr="00000000" w14:paraId="000001BF">
            <w:pPr>
              <w:rPr/>
            </w:pPr>
            <w:r w:rsidDel="00000000" w:rsidR="00000000" w:rsidRPr="00000000">
              <w:rPr>
                <w:rtl w:val="0"/>
              </w:rPr>
              <w:t xml:space="preserve"> £ </w:t>
              <w:tab/>
              <w:t xml:space="preserve">1,37,325</w:t>
            </w:r>
          </w:p>
        </w:tc>
        <w:tc>
          <w:tcPr>
            <w:tcMar>
              <w:top w:w="0.0" w:type="dxa"/>
              <w:left w:w="100.0" w:type="dxa"/>
              <w:bottom w:w="0.0" w:type="dxa"/>
              <w:right w:w="100.0" w:type="dxa"/>
            </w:tcMar>
            <w:vAlign w:val="bottom"/>
          </w:tcPr>
          <w:p w:rsidR="00000000" w:rsidDel="00000000" w:rsidP="00000000" w:rsidRDefault="00000000" w:rsidRPr="00000000" w14:paraId="000001C0">
            <w:pPr>
              <w:rPr/>
            </w:pPr>
            <w:r w:rsidDel="00000000" w:rsidR="00000000" w:rsidRPr="00000000">
              <w:rPr>
                <w:rtl w:val="0"/>
              </w:rPr>
              <w:t xml:space="preserve"> £ </w:t>
              <w:tab/>
              <w:t xml:space="preserve">1,27,450</w:t>
            </w:r>
          </w:p>
        </w:tc>
        <w:tc>
          <w:tcPr>
            <w:tcBorders>
              <w:right w:color="000000" w:space="0" w:sz="4" w:val="single"/>
            </w:tcBorders>
            <w:tcMar>
              <w:top w:w="0.0" w:type="dxa"/>
              <w:left w:w="100.0" w:type="dxa"/>
              <w:bottom w:w="0.0" w:type="dxa"/>
              <w:right w:w="100.0" w:type="dxa"/>
            </w:tcMar>
            <w:vAlign w:val="bottom"/>
          </w:tcPr>
          <w:p w:rsidR="00000000" w:rsidDel="00000000" w:rsidP="00000000" w:rsidRDefault="00000000" w:rsidRPr="00000000" w14:paraId="000001C1">
            <w:pPr>
              <w:rPr/>
            </w:pPr>
            <w:r w:rsidDel="00000000" w:rsidR="00000000" w:rsidRPr="00000000">
              <w:rPr>
                <w:rtl w:val="0"/>
              </w:rPr>
              <w:t xml:space="preserve"> £ </w:t>
              <w:tab/>
              <w:t xml:space="preserve">1,20,430</w:t>
            </w:r>
          </w:p>
        </w:tc>
      </w:tr>
      <w:tr>
        <w:trPr>
          <w:cantSplit w:val="0"/>
          <w:trHeight w:val="300" w:hRule="atLeast"/>
          <w:tblHeader w:val="0"/>
        </w:trPr>
        <w:tc>
          <w:tcPr>
            <w:tcBorders>
              <w:left w:color="000000" w:space="0" w:sz="4" w:val="single"/>
            </w:tcBorders>
            <w:tcMar>
              <w:top w:w="0.0" w:type="dxa"/>
              <w:left w:w="100.0" w:type="dxa"/>
              <w:bottom w:w="0.0" w:type="dxa"/>
              <w:right w:w="100.0" w:type="dxa"/>
            </w:tcMar>
            <w:vAlign w:val="bottom"/>
          </w:tcPr>
          <w:p w:rsidR="00000000" w:rsidDel="00000000" w:rsidP="00000000" w:rsidRDefault="00000000" w:rsidRPr="00000000" w14:paraId="000001C2">
            <w:pPr>
              <w:rPr/>
            </w:pPr>
            <w:r w:rsidDel="00000000" w:rsidR="00000000" w:rsidRPr="00000000">
              <w:rPr>
                <w:rtl w:val="0"/>
              </w:rPr>
              <w:t xml:space="preserve">Cost of Sales</w:t>
            </w:r>
          </w:p>
        </w:tc>
        <w:tc>
          <w:tcPr>
            <w:tcMar>
              <w:top w:w="0.0" w:type="dxa"/>
              <w:left w:w="100.0" w:type="dxa"/>
              <w:bottom w:w="0.0" w:type="dxa"/>
              <w:right w:w="100.0" w:type="dxa"/>
            </w:tcMar>
            <w:vAlign w:val="bottom"/>
          </w:tcPr>
          <w:p w:rsidR="00000000" w:rsidDel="00000000" w:rsidP="00000000" w:rsidRDefault="00000000" w:rsidRPr="00000000" w14:paraId="000001C3">
            <w:pPr>
              <w:rPr/>
            </w:pPr>
            <w:r w:rsidDel="00000000" w:rsidR="00000000" w:rsidRPr="00000000">
              <w:rPr>
                <w:rtl w:val="0"/>
              </w:rPr>
              <w:t xml:space="preserve"> £ </w:t>
              <w:tab/>
              <w:t xml:space="preserve">2,80,885</w:t>
            </w:r>
          </w:p>
        </w:tc>
        <w:tc>
          <w:tcPr>
            <w:tcMar>
              <w:top w:w="0.0" w:type="dxa"/>
              <w:left w:w="100.0" w:type="dxa"/>
              <w:bottom w:w="0.0" w:type="dxa"/>
              <w:right w:w="100.0" w:type="dxa"/>
            </w:tcMar>
            <w:vAlign w:val="bottom"/>
          </w:tcPr>
          <w:p w:rsidR="00000000" w:rsidDel="00000000" w:rsidP="00000000" w:rsidRDefault="00000000" w:rsidRPr="00000000" w14:paraId="000001C4">
            <w:pPr>
              <w:rPr/>
            </w:pPr>
            <w:r w:rsidDel="00000000" w:rsidR="00000000" w:rsidRPr="00000000">
              <w:rPr>
                <w:rtl w:val="0"/>
              </w:rPr>
              <w:t xml:space="preserve"> £ </w:t>
              <w:tab/>
              <w:t xml:space="preserve">3,22,897</w:t>
            </w:r>
          </w:p>
        </w:tc>
        <w:tc>
          <w:tcPr>
            <w:tcMar>
              <w:top w:w="0.0" w:type="dxa"/>
              <w:left w:w="100.0" w:type="dxa"/>
              <w:bottom w:w="0.0" w:type="dxa"/>
              <w:right w:w="100.0" w:type="dxa"/>
            </w:tcMar>
            <w:vAlign w:val="bottom"/>
          </w:tcPr>
          <w:p w:rsidR="00000000" w:rsidDel="00000000" w:rsidP="00000000" w:rsidRDefault="00000000" w:rsidRPr="00000000" w14:paraId="000001C5">
            <w:pPr>
              <w:rPr/>
            </w:pPr>
            <w:r w:rsidDel="00000000" w:rsidR="00000000" w:rsidRPr="00000000">
              <w:rPr>
                <w:rtl w:val="0"/>
              </w:rPr>
              <w:t xml:space="preserve"> £ </w:t>
              <w:tab/>
              <w:t xml:space="preserve">3,90,459</w:t>
            </w:r>
          </w:p>
        </w:tc>
        <w:tc>
          <w:tcPr>
            <w:tcMar>
              <w:top w:w="0.0" w:type="dxa"/>
              <w:left w:w="100.0" w:type="dxa"/>
              <w:bottom w:w="0.0" w:type="dxa"/>
              <w:right w:w="100.0" w:type="dxa"/>
            </w:tcMar>
            <w:vAlign w:val="bottom"/>
          </w:tcPr>
          <w:p w:rsidR="00000000" w:rsidDel="00000000" w:rsidP="00000000" w:rsidRDefault="00000000" w:rsidRPr="00000000" w14:paraId="000001C6">
            <w:pPr>
              <w:rPr/>
            </w:pPr>
            <w:r w:rsidDel="00000000" w:rsidR="00000000" w:rsidRPr="00000000">
              <w:rPr>
                <w:rtl w:val="0"/>
              </w:rPr>
              <w:t xml:space="preserve"> £ </w:t>
              <w:tab/>
              <w:t xml:space="preserve">4,28,586</w:t>
            </w:r>
          </w:p>
        </w:tc>
        <w:tc>
          <w:tcPr>
            <w:tcBorders>
              <w:right w:color="000000" w:space="0" w:sz="4" w:val="single"/>
            </w:tcBorders>
            <w:tcMar>
              <w:top w:w="0.0" w:type="dxa"/>
              <w:left w:w="100.0" w:type="dxa"/>
              <w:bottom w:w="0.0" w:type="dxa"/>
              <w:right w:w="100.0" w:type="dxa"/>
            </w:tcMar>
            <w:vAlign w:val="bottom"/>
          </w:tcPr>
          <w:p w:rsidR="00000000" w:rsidDel="00000000" w:rsidP="00000000" w:rsidRDefault="00000000" w:rsidRPr="00000000" w14:paraId="000001C7">
            <w:pPr>
              <w:rPr/>
            </w:pPr>
            <w:r w:rsidDel="00000000" w:rsidR="00000000" w:rsidRPr="00000000">
              <w:rPr>
                <w:rtl w:val="0"/>
              </w:rPr>
              <w:t xml:space="preserve"> £ </w:t>
              <w:tab/>
              <w:t xml:space="preserve">4,38,424</w:t>
            </w:r>
          </w:p>
        </w:tc>
      </w:tr>
      <w:tr>
        <w:trPr>
          <w:cantSplit w:val="0"/>
          <w:trHeight w:val="315" w:hRule="atLeast"/>
          <w:tblHeader w:val="0"/>
        </w:trPr>
        <w:tc>
          <w:tcPr>
            <w:tcBorders>
              <w:left w:color="000000" w:space="0" w:sz="4" w:val="single"/>
            </w:tcBorders>
            <w:tcMar>
              <w:top w:w="0.0" w:type="dxa"/>
              <w:left w:w="100.0" w:type="dxa"/>
              <w:bottom w:w="0.0" w:type="dxa"/>
              <w:right w:w="100.0" w:type="dxa"/>
            </w:tcMar>
            <w:vAlign w:val="bottom"/>
          </w:tcPr>
          <w:p w:rsidR="00000000" w:rsidDel="00000000" w:rsidP="00000000" w:rsidRDefault="00000000" w:rsidRPr="00000000" w14:paraId="000001C8">
            <w:pPr>
              <w:rPr/>
            </w:pPr>
            <w:r w:rsidDel="00000000" w:rsidR="00000000" w:rsidRPr="00000000">
              <w:rPr>
                <w:b w:val="1"/>
                <w:bCs w:val="1"/>
                <w:rtl w:val="0"/>
              </w:rPr>
              <w:t xml:space="preserve">Inventory Days</w:t>
            </w:r>
            <w:r w:rsidDel="00000000" w:rsidR="00000000" w:rsidRPr="00000000">
              <w:rPr>
                <w:rtl w:val="0"/>
              </w:rPr>
            </w:r>
          </w:p>
        </w:tc>
        <w:tc>
          <w:tcPr>
            <w:tcMar>
              <w:top w:w="0.0" w:type="dxa"/>
              <w:left w:w="100.0" w:type="dxa"/>
              <w:bottom w:w="0.0" w:type="dxa"/>
              <w:right w:w="100.0" w:type="dxa"/>
            </w:tcMar>
            <w:vAlign w:val="bottom"/>
          </w:tcPr>
          <w:p w:rsidR="00000000" w:rsidDel="00000000" w:rsidP="00000000" w:rsidRDefault="00000000" w:rsidRPr="00000000" w14:paraId="000001C9">
            <w:pPr>
              <w:rPr/>
            </w:pPr>
            <w:r w:rsidDel="00000000" w:rsidR="00000000" w:rsidRPr="00000000">
              <w:rPr>
                <w:b w:val="1"/>
                <w:bCs w:val="1"/>
                <w:rtl w:val="0"/>
              </w:rPr>
              <w:t xml:space="preserve">109</w:t>
            </w:r>
            <w:r w:rsidDel="00000000" w:rsidR="00000000" w:rsidRPr="00000000">
              <w:rPr>
                <w:rtl w:val="0"/>
              </w:rPr>
            </w:r>
          </w:p>
        </w:tc>
        <w:tc>
          <w:tcPr>
            <w:tcMar>
              <w:top w:w="0.0" w:type="dxa"/>
              <w:left w:w="100.0" w:type="dxa"/>
              <w:bottom w:w="0.0" w:type="dxa"/>
              <w:right w:w="100.0" w:type="dxa"/>
            </w:tcMar>
            <w:vAlign w:val="bottom"/>
          </w:tcPr>
          <w:p w:rsidR="00000000" w:rsidDel="00000000" w:rsidP="00000000" w:rsidRDefault="00000000" w:rsidRPr="00000000" w14:paraId="000001CA">
            <w:pPr>
              <w:rPr/>
            </w:pPr>
            <w:r w:rsidDel="00000000" w:rsidR="00000000" w:rsidRPr="00000000">
              <w:rPr>
                <w:b w:val="1"/>
                <w:bCs w:val="1"/>
                <w:rtl w:val="0"/>
              </w:rPr>
              <w:t xml:space="preserve">129</w:t>
            </w:r>
            <w:r w:rsidDel="00000000" w:rsidR="00000000" w:rsidRPr="00000000">
              <w:rPr>
                <w:rtl w:val="0"/>
              </w:rPr>
            </w:r>
          </w:p>
        </w:tc>
        <w:tc>
          <w:tcPr>
            <w:tcMar>
              <w:top w:w="0.0" w:type="dxa"/>
              <w:left w:w="100.0" w:type="dxa"/>
              <w:bottom w:w="0.0" w:type="dxa"/>
              <w:right w:w="100.0" w:type="dxa"/>
            </w:tcMar>
            <w:vAlign w:val="bottom"/>
          </w:tcPr>
          <w:p w:rsidR="00000000" w:rsidDel="00000000" w:rsidP="00000000" w:rsidRDefault="00000000" w:rsidRPr="00000000" w14:paraId="000001CB">
            <w:pPr>
              <w:rPr/>
            </w:pPr>
            <w:r w:rsidDel="00000000" w:rsidR="00000000" w:rsidRPr="00000000">
              <w:rPr>
                <w:b w:val="1"/>
                <w:bCs w:val="1"/>
                <w:rtl w:val="0"/>
              </w:rPr>
              <w:t xml:space="preserve">128</w:t>
            </w:r>
            <w:r w:rsidDel="00000000" w:rsidR="00000000" w:rsidRPr="00000000">
              <w:rPr>
                <w:rtl w:val="0"/>
              </w:rPr>
            </w:r>
          </w:p>
        </w:tc>
        <w:tc>
          <w:tcPr>
            <w:tcMar>
              <w:top w:w="0.0" w:type="dxa"/>
              <w:left w:w="100.0" w:type="dxa"/>
              <w:bottom w:w="0.0" w:type="dxa"/>
              <w:right w:w="100.0" w:type="dxa"/>
            </w:tcMar>
            <w:vAlign w:val="bottom"/>
          </w:tcPr>
          <w:p w:rsidR="00000000" w:rsidDel="00000000" w:rsidP="00000000" w:rsidRDefault="00000000" w:rsidRPr="00000000" w14:paraId="000001CC">
            <w:pPr>
              <w:rPr/>
            </w:pPr>
            <w:r w:rsidDel="00000000" w:rsidR="00000000" w:rsidRPr="00000000">
              <w:rPr>
                <w:b w:val="1"/>
                <w:bCs w:val="1"/>
                <w:rtl w:val="0"/>
              </w:rPr>
              <w:t xml:space="preserve">109</w:t>
            </w:r>
            <w:r w:rsidDel="00000000" w:rsidR="00000000" w:rsidRPr="00000000">
              <w:rPr>
                <w:rtl w:val="0"/>
              </w:rPr>
            </w:r>
          </w:p>
        </w:tc>
        <w:tc>
          <w:tcPr>
            <w:tcBorders>
              <w:right w:color="000000" w:space="0" w:sz="4" w:val="single"/>
            </w:tcBorders>
            <w:tcMar>
              <w:top w:w="0.0" w:type="dxa"/>
              <w:left w:w="100.0" w:type="dxa"/>
              <w:bottom w:w="0.0" w:type="dxa"/>
              <w:right w:w="100.0" w:type="dxa"/>
            </w:tcMar>
            <w:vAlign w:val="bottom"/>
          </w:tcPr>
          <w:p w:rsidR="00000000" w:rsidDel="00000000" w:rsidP="00000000" w:rsidRDefault="00000000" w:rsidRPr="00000000" w14:paraId="000001CD">
            <w:pPr>
              <w:rPr/>
            </w:pPr>
            <w:r w:rsidDel="00000000" w:rsidR="00000000" w:rsidRPr="00000000">
              <w:rPr>
                <w:b w:val="1"/>
                <w:bCs w:val="1"/>
                <w:rtl w:val="0"/>
              </w:rPr>
              <w:t xml:space="preserve">100</w:t>
            </w:r>
            <w:r w:rsidDel="00000000" w:rsidR="00000000" w:rsidRPr="00000000">
              <w:rPr>
                <w:rtl w:val="0"/>
              </w:rPr>
            </w:r>
          </w:p>
        </w:tc>
      </w:tr>
      <w:tr>
        <w:trPr>
          <w:cantSplit w:val="0"/>
          <w:trHeight w:val="300" w:hRule="atLeast"/>
          <w:tblHeader w:val="0"/>
        </w:trPr>
        <w:tc>
          <w:tcPr>
            <w:tcBorders>
              <w:left w:color="000000" w:space="0" w:sz="4" w:val="single"/>
            </w:tcBorders>
            <w:tcMar>
              <w:top w:w="0.0" w:type="dxa"/>
              <w:left w:w="100.0" w:type="dxa"/>
              <w:bottom w:w="0.0" w:type="dxa"/>
              <w:right w:w="100.0" w:type="dxa"/>
            </w:tcMar>
            <w:vAlign w:val="bottom"/>
          </w:tcPr>
          <w:p w:rsidR="00000000" w:rsidDel="00000000" w:rsidP="00000000" w:rsidRDefault="00000000" w:rsidRPr="00000000" w14:paraId="000001CE">
            <w:pPr>
              <w:rPr/>
            </w:pPr>
            <w:r w:rsidDel="00000000" w:rsidR="00000000" w:rsidRPr="00000000">
              <w:rPr>
                <w:rtl w:val="0"/>
              </w:rPr>
              <w:t xml:space="preserve">Average Accounts Receivable</w:t>
            </w:r>
          </w:p>
        </w:tc>
        <w:tc>
          <w:tcPr>
            <w:tcMar>
              <w:top w:w="0.0" w:type="dxa"/>
              <w:left w:w="100.0" w:type="dxa"/>
              <w:bottom w:w="0.0" w:type="dxa"/>
              <w:right w:w="100.0" w:type="dxa"/>
            </w:tcMar>
            <w:vAlign w:val="bottom"/>
          </w:tcPr>
          <w:p w:rsidR="00000000" w:rsidDel="00000000" w:rsidP="00000000" w:rsidRDefault="00000000" w:rsidRPr="00000000" w14:paraId="000001CF">
            <w:pPr>
              <w:rPr/>
            </w:pPr>
            <w:r w:rsidDel="00000000" w:rsidR="00000000" w:rsidRPr="00000000">
              <w:rPr>
                <w:rtl w:val="0"/>
              </w:rPr>
              <w:t xml:space="preserve"> £ </w:t>
              <w:tab/>
              <w:t xml:space="preserve">1,13,389</w:t>
            </w:r>
          </w:p>
        </w:tc>
        <w:tc>
          <w:tcPr>
            <w:tcMar>
              <w:top w:w="0.0" w:type="dxa"/>
              <w:left w:w="100.0" w:type="dxa"/>
              <w:bottom w:w="0.0" w:type="dxa"/>
              <w:right w:w="100.0" w:type="dxa"/>
            </w:tcMar>
            <w:vAlign w:val="bottom"/>
          </w:tcPr>
          <w:p w:rsidR="00000000" w:rsidDel="00000000" w:rsidP="00000000" w:rsidRDefault="00000000" w:rsidRPr="00000000" w14:paraId="000001D0">
            <w:pPr>
              <w:rPr/>
            </w:pPr>
            <w:r w:rsidDel="00000000" w:rsidR="00000000" w:rsidRPr="00000000">
              <w:rPr>
                <w:rtl w:val="0"/>
              </w:rPr>
              <w:t xml:space="preserve"> £ </w:t>
              <w:tab/>
              <w:t xml:space="preserve">1,12,471</w:t>
            </w:r>
          </w:p>
        </w:tc>
        <w:tc>
          <w:tcPr>
            <w:tcMar>
              <w:top w:w="0.0" w:type="dxa"/>
              <w:left w:w="100.0" w:type="dxa"/>
              <w:bottom w:w="0.0" w:type="dxa"/>
              <w:right w:w="100.0" w:type="dxa"/>
            </w:tcMar>
            <w:vAlign w:val="bottom"/>
          </w:tcPr>
          <w:p w:rsidR="00000000" w:rsidDel="00000000" w:rsidP="00000000" w:rsidRDefault="00000000" w:rsidRPr="00000000" w14:paraId="000001D1">
            <w:pPr>
              <w:rPr/>
            </w:pPr>
            <w:r w:rsidDel="00000000" w:rsidR="00000000" w:rsidRPr="00000000">
              <w:rPr>
                <w:rtl w:val="0"/>
              </w:rPr>
              <w:t xml:space="preserve"> £ </w:t>
              <w:tab/>
              <w:t xml:space="preserve">1,20,781</w:t>
            </w:r>
          </w:p>
        </w:tc>
        <w:tc>
          <w:tcPr>
            <w:tcMar>
              <w:top w:w="0.0" w:type="dxa"/>
              <w:left w:w="100.0" w:type="dxa"/>
              <w:bottom w:w="0.0" w:type="dxa"/>
              <w:right w:w="100.0" w:type="dxa"/>
            </w:tcMar>
            <w:vAlign w:val="bottom"/>
          </w:tcPr>
          <w:p w:rsidR="00000000" w:rsidDel="00000000" w:rsidP="00000000" w:rsidRDefault="00000000" w:rsidRPr="00000000" w14:paraId="000001D2">
            <w:pPr>
              <w:rPr/>
            </w:pPr>
            <w:r w:rsidDel="00000000" w:rsidR="00000000" w:rsidRPr="00000000">
              <w:rPr>
                <w:rtl w:val="0"/>
              </w:rPr>
              <w:t xml:space="preserve"> £ </w:t>
              <w:tab/>
              <w:t xml:space="preserve">1,29,324</w:t>
            </w:r>
          </w:p>
        </w:tc>
        <w:tc>
          <w:tcPr>
            <w:tcBorders>
              <w:right w:color="000000" w:space="0" w:sz="4" w:val="single"/>
            </w:tcBorders>
            <w:tcMar>
              <w:top w:w="0.0" w:type="dxa"/>
              <w:left w:w="100.0" w:type="dxa"/>
              <w:bottom w:w="0.0" w:type="dxa"/>
              <w:right w:w="100.0" w:type="dxa"/>
            </w:tcMar>
            <w:vAlign w:val="bottom"/>
          </w:tcPr>
          <w:p w:rsidR="00000000" w:rsidDel="00000000" w:rsidP="00000000" w:rsidRDefault="00000000" w:rsidRPr="00000000" w14:paraId="000001D3">
            <w:pPr>
              <w:rPr/>
            </w:pPr>
            <w:r w:rsidDel="00000000" w:rsidR="00000000" w:rsidRPr="00000000">
              <w:rPr>
                <w:rtl w:val="0"/>
              </w:rPr>
              <w:t xml:space="preserve"> £ </w:t>
              <w:tab/>
              <w:t xml:space="preserve">1,29,433</w:t>
            </w:r>
          </w:p>
        </w:tc>
      </w:tr>
      <w:tr>
        <w:trPr>
          <w:cantSplit w:val="0"/>
          <w:trHeight w:val="300" w:hRule="atLeast"/>
          <w:tblHeader w:val="0"/>
        </w:trPr>
        <w:tc>
          <w:tcPr>
            <w:tcBorders>
              <w:left w:color="000000" w:space="0" w:sz="4" w:val="single"/>
            </w:tcBorders>
            <w:tcMar>
              <w:top w:w="0.0" w:type="dxa"/>
              <w:left w:w="100.0" w:type="dxa"/>
              <w:bottom w:w="0.0" w:type="dxa"/>
              <w:right w:w="100.0" w:type="dxa"/>
            </w:tcMar>
            <w:vAlign w:val="bottom"/>
          </w:tcPr>
          <w:p w:rsidR="00000000" w:rsidDel="00000000" w:rsidP="00000000" w:rsidRDefault="00000000" w:rsidRPr="00000000" w14:paraId="000001D4">
            <w:pPr>
              <w:rPr/>
            </w:pPr>
            <w:r w:rsidDel="00000000" w:rsidR="00000000" w:rsidRPr="00000000">
              <w:rPr>
                <w:rtl w:val="0"/>
              </w:rPr>
              <w:t xml:space="preserve">Net Sales</w:t>
            </w:r>
          </w:p>
        </w:tc>
        <w:tc>
          <w:tcPr>
            <w:tcMar>
              <w:top w:w="0.0" w:type="dxa"/>
              <w:left w:w="100.0" w:type="dxa"/>
              <w:bottom w:w="0.0" w:type="dxa"/>
              <w:right w:w="100.0" w:type="dxa"/>
            </w:tcMar>
            <w:vAlign w:val="bottom"/>
          </w:tcPr>
          <w:p w:rsidR="00000000" w:rsidDel="00000000" w:rsidP="00000000" w:rsidRDefault="00000000" w:rsidRPr="00000000" w14:paraId="000001D5">
            <w:pPr>
              <w:rPr/>
            </w:pPr>
            <w:r w:rsidDel="00000000" w:rsidR="00000000" w:rsidRPr="00000000">
              <w:rPr>
                <w:rtl w:val="0"/>
              </w:rPr>
              <w:t xml:space="preserve"> £ </w:t>
              <w:tab/>
              <w:t xml:space="preserve">3,94,879</w:t>
            </w:r>
          </w:p>
        </w:tc>
        <w:tc>
          <w:tcPr>
            <w:tcMar>
              <w:top w:w="0.0" w:type="dxa"/>
              <w:left w:w="100.0" w:type="dxa"/>
              <w:bottom w:w="0.0" w:type="dxa"/>
              <w:right w:w="100.0" w:type="dxa"/>
            </w:tcMar>
            <w:vAlign w:val="bottom"/>
          </w:tcPr>
          <w:p w:rsidR="00000000" w:rsidDel="00000000" w:rsidP="00000000" w:rsidRDefault="00000000" w:rsidRPr="00000000" w14:paraId="000001D6">
            <w:pPr>
              <w:rPr/>
            </w:pPr>
            <w:r w:rsidDel="00000000" w:rsidR="00000000" w:rsidRPr="00000000">
              <w:rPr>
                <w:rtl w:val="0"/>
              </w:rPr>
              <w:t xml:space="preserve"> £ </w:t>
              <w:tab/>
              <w:t xml:space="preserve">4,20,457</w:t>
            </w:r>
          </w:p>
        </w:tc>
        <w:tc>
          <w:tcPr>
            <w:tcMar>
              <w:top w:w="0.0" w:type="dxa"/>
              <w:left w:w="100.0" w:type="dxa"/>
              <w:bottom w:w="0.0" w:type="dxa"/>
              <w:right w:w="100.0" w:type="dxa"/>
            </w:tcMar>
            <w:vAlign w:val="bottom"/>
          </w:tcPr>
          <w:p w:rsidR="00000000" w:rsidDel="00000000" w:rsidP="00000000" w:rsidRDefault="00000000" w:rsidRPr="00000000" w14:paraId="000001D7">
            <w:pPr>
              <w:rPr/>
            </w:pPr>
            <w:r w:rsidDel="00000000" w:rsidR="00000000" w:rsidRPr="00000000">
              <w:rPr>
                <w:rtl w:val="0"/>
              </w:rPr>
              <w:t xml:space="preserve"> £ </w:t>
              <w:tab/>
              <w:t xml:space="preserve">5,42,751</w:t>
            </w:r>
          </w:p>
        </w:tc>
        <w:tc>
          <w:tcPr>
            <w:tcMar>
              <w:top w:w="0.0" w:type="dxa"/>
              <w:left w:w="100.0" w:type="dxa"/>
              <w:bottom w:w="0.0" w:type="dxa"/>
              <w:right w:w="100.0" w:type="dxa"/>
            </w:tcMar>
            <w:vAlign w:val="bottom"/>
          </w:tcPr>
          <w:p w:rsidR="00000000" w:rsidDel="00000000" w:rsidP="00000000" w:rsidRDefault="00000000" w:rsidRPr="00000000" w14:paraId="000001D8">
            <w:pPr>
              <w:rPr/>
            </w:pPr>
            <w:r w:rsidDel="00000000" w:rsidR="00000000" w:rsidRPr="00000000">
              <w:rPr>
                <w:rtl w:val="0"/>
              </w:rPr>
              <w:t xml:space="preserve"> £ </w:t>
              <w:tab/>
              <w:t xml:space="preserve">6,01,602</w:t>
            </w:r>
          </w:p>
        </w:tc>
        <w:tc>
          <w:tcPr>
            <w:tcBorders>
              <w:right w:color="000000" w:space="0" w:sz="4" w:val="single"/>
            </w:tcBorders>
            <w:tcMar>
              <w:top w:w="0.0" w:type="dxa"/>
              <w:left w:w="100.0" w:type="dxa"/>
              <w:bottom w:w="0.0" w:type="dxa"/>
              <w:right w:w="100.0" w:type="dxa"/>
            </w:tcMar>
            <w:vAlign w:val="bottom"/>
          </w:tcPr>
          <w:p w:rsidR="00000000" w:rsidDel="00000000" w:rsidP="00000000" w:rsidRDefault="00000000" w:rsidRPr="00000000" w14:paraId="000001D9">
            <w:pPr>
              <w:rPr/>
            </w:pPr>
            <w:r w:rsidDel="00000000" w:rsidR="00000000" w:rsidRPr="00000000">
              <w:rPr>
                <w:rtl w:val="0"/>
              </w:rPr>
              <w:t xml:space="preserve"> £ </w:t>
              <w:tab/>
              <w:t xml:space="preserve">6,14,680</w:t>
            </w:r>
          </w:p>
        </w:tc>
      </w:tr>
      <w:tr>
        <w:trPr>
          <w:cantSplit w:val="0"/>
          <w:trHeight w:val="315" w:hRule="atLeast"/>
          <w:tblHeader w:val="0"/>
        </w:trPr>
        <w:tc>
          <w:tcPr>
            <w:tcBorders>
              <w:left w:color="000000" w:space="0" w:sz="4" w:val="single"/>
            </w:tcBorders>
            <w:tcMar>
              <w:top w:w="0.0" w:type="dxa"/>
              <w:left w:w="100.0" w:type="dxa"/>
              <w:bottom w:w="0.0" w:type="dxa"/>
              <w:right w:w="100.0" w:type="dxa"/>
            </w:tcMar>
            <w:vAlign w:val="bottom"/>
          </w:tcPr>
          <w:p w:rsidR="00000000" w:rsidDel="00000000" w:rsidP="00000000" w:rsidRDefault="00000000" w:rsidRPr="00000000" w14:paraId="000001DA">
            <w:pPr>
              <w:rPr/>
            </w:pPr>
            <w:r w:rsidDel="00000000" w:rsidR="00000000" w:rsidRPr="00000000">
              <w:rPr>
                <w:b w:val="1"/>
                <w:bCs w:val="1"/>
                <w:rtl w:val="0"/>
              </w:rPr>
              <w:t xml:space="preserve">Receivable Days</w:t>
            </w:r>
            <w:r w:rsidDel="00000000" w:rsidR="00000000" w:rsidRPr="00000000">
              <w:rPr>
                <w:rtl w:val="0"/>
              </w:rPr>
            </w:r>
          </w:p>
        </w:tc>
        <w:tc>
          <w:tcPr>
            <w:tcMar>
              <w:top w:w="0.0" w:type="dxa"/>
              <w:left w:w="100.0" w:type="dxa"/>
              <w:bottom w:w="0.0" w:type="dxa"/>
              <w:right w:w="100.0" w:type="dxa"/>
            </w:tcMar>
            <w:vAlign w:val="bottom"/>
          </w:tcPr>
          <w:p w:rsidR="00000000" w:rsidDel="00000000" w:rsidP="00000000" w:rsidRDefault="00000000" w:rsidRPr="00000000" w14:paraId="000001DB">
            <w:pPr>
              <w:rPr/>
            </w:pPr>
            <w:r w:rsidDel="00000000" w:rsidR="00000000" w:rsidRPr="00000000">
              <w:rPr>
                <w:b w:val="1"/>
                <w:bCs w:val="1"/>
                <w:rtl w:val="0"/>
              </w:rPr>
              <w:t xml:space="preserve">105</w:t>
            </w:r>
            <w:r w:rsidDel="00000000" w:rsidR="00000000" w:rsidRPr="00000000">
              <w:rPr>
                <w:rtl w:val="0"/>
              </w:rPr>
            </w:r>
          </w:p>
        </w:tc>
        <w:tc>
          <w:tcPr>
            <w:tcMar>
              <w:top w:w="0.0" w:type="dxa"/>
              <w:left w:w="100.0" w:type="dxa"/>
              <w:bottom w:w="0.0" w:type="dxa"/>
              <w:right w:w="100.0" w:type="dxa"/>
            </w:tcMar>
            <w:vAlign w:val="bottom"/>
          </w:tcPr>
          <w:p w:rsidR="00000000" w:rsidDel="00000000" w:rsidP="00000000" w:rsidRDefault="00000000" w:rsidRPr="00000000" w14:paraId="000001DC">
            <w:pPr>
              <w:rPr/>
            </w:pPr>
            <w:r w:rsidDel="00000000" w:rsidR="00000000" w:rsidRPr="00000000">
              <w:rPr>
                <w:b w:val="1"/>
                <w:bCs w:val="1"/>
                <w:rtl w:val="0"/>
              </w:rPr>
              <w:t xml:space="preserve">98</w:t>
            </w:r>
            <w:r w:rsidDel="00000000" w:rsidR="00000000" w:rsidRPr="00000000">
              <w:rPr>
                <w:rtl w:val="0"/>
              </w:rPr>
            </w:r>
          </w:p>
        </w:tc>
        <w:tc>
          <w:tcPr>
            <w:tcMar>
              <w:top w:w="0.0" w:type="dxa"/>
              <w:left w:w="100.0" w:type="dxa"/>
              <w:bottom w:w="0.0" w:type="dxa"/>
              <w:right w:w="100.0" w:type="dxa"/>
            </w:tcMar>
            <w:vAlign w:val="bottom"/>
          </w:tcPr>
          <w:p w:rsidR="00000000" w:rsidDel="00000000" w:rsidP="00000000" w:rsidRDefault="00000000" w:rsidRPr="00000000" w14:paraId="000001DD">
            <w:pPr>
              <w:rPr/>
            </w:pPr>
            <w:r w:rsidDel="00000000" w:rsidR="00000000" w:rsidRPr="00000000">
              <w:rPr>
                <w:b w:val="1"/>
                <w:bCs w:val="1"/>
                <w:rtl w:val="0"/>
              </w:rPr>
              <w:t xml:space="preserve">81</w:t>
            </w:r>
            <w:r w:rsidDel="00000000" w:rsidR="00000000" w:rsidRPr="00000000">
              <w:rPr>
                <w:rtl w:val="0"/>
              </w:rPr>
            </w:r>
          </w:p>
        </w:tc>
        <w:tc>
          <w:tcPr>
            <w:tcMar>
              <w:top w:w="0.0" w:type="dxa"/>
              <w:left w:w="100.0" w:type="dxa"/>
              <w:bottom w:w="0.0" w:type="dxa"/>
              <w:right w:w="100.0" w:type="dxa"/>
            </w:tcMar>
            <w:vAlign w:val="bottom"/>
          </w:tcPr>
          <w:p w:rsidR="00000000" w:rsidDel="00000000" w:rsidP="00000000" w:rsidRDefault="00000000" w:rsidRPr="00000000" w14:paraId="000001DE">
            <w:pPr>
              <w:rPr/>
            </w:pPr>
            <w:r w:rsidDel="00000000" w:rsidR="00000000" w:rsidRPr="00000000">
              <w:rPr>
                <w:b w:val="1"/>
                <w:bCs w:val="1"/>
                <w:rtl w:val="0"/>
              </w:rPr>
              <w:t xml:space="preserve">78</w:t>
            </w:r>
            <w:r w:rsidDel="00000000" w:rsidR="00000000" w:rsidRPr="00000000">
              <w:rPr>
                <w:rtl w:val="0"/>
              </w:rPr>
            </w:r>
          </w:p>
        </w:tc>
        <w:tc>
          <w:tcPr>
            <w:tcBorders>
              <w:right w:color="000000" w:space="0" w:sz="4" w:val="single"/>
            </w:tcBorders>
            <w:tcMar>
              <w:top w:w="0.0" w:type="dxa"/>
              <w:left w:w="100.0" w:type="dxa"/>
              <w:bottom w:w="0.0" w:type="dxa"/>
              <w:right w:w="100.0" w:type="dxa"/>
            </w:tcMar>
            <w:vAlign w:val="bottom"/>
          </w:tcPr>
          <w:p w:rsidR="00000000" w:rsidDel="00000000" w:rsidP="00000000" w:rsidRDefault="00000000" w:rsidRPr="00000000" w14:paraId="000001DF">
            <w:pPr>
              <w:rPr/>
            </w:pPr>
            <w:r w:rsidDel="00000000" w:rsidR="00000000" w:rsidRPr="00000000">
              <w:rPr>
                <w:b w:val="1"/>
                <w:bCs w:val="1"/>
                <w:rtl w:val="0"/>
              </w:rPr>
              <w:t xml:space="preserve">77</w:t>
            </w:r>
            <w:r w:rsidDel="00000000" w:rsidR="00000000" w:rsidRPr="00000000">
              <w:rPr>
                <w:rtl w:val="0"/>
              </w:rPr>
            </w:r>
          </w:p>
        </w:tc>
      </w:tr>
      <w:tr>
        <w:trPr>
          <w:cantSplit w:val="0"/>
          <w:trHeight w:val="300" w:hRule="atLeast"/>
          <w:tblHeader w:val="0"/>
        </w:trPr>
        <w:tc>
          <w:tcPr>
            <w:tcBorders>
              <w:left w:color="000000" w:space="0" w:sz="4" w:val="single"/>
            </w:tcBorders>
            <w:tcMar>
              <w:top w:w="0.0" w:type="dxa"/>
              <w:left w:w="100.0" w:type="dxa"/>
              <w:bottom w:w="0.0" w:type="dxa"/>
              <w:right w:w="100.0" w:type="dxa"/>
            </w:tcMar>
            <w:vAlign w:val="bottom"/>
          </w:tcPr>
          <w:p w:rsidR="00000000" w:rsidDel="00000000" w:rsidP="00000000" w:rsidRDefault="00000000" w:rsidRPr="00000000" w14:paraId="000001E0">
            <w:pPr>
              <w:rPr/>
            </w:pPr>
            <w:r w:rsidDel="00000000" w:rsidR="00000000" w:rsidRPr="00000000">
              <w:rPr>
                <w:rtl w:val="0"/>
              </w:rPr>
              <w:t xml:space="preserve">Average Accounts Payable</w:t>
            </w:r>
          </w:p>
        </w:tc>
        <w:tc>
          <w:tcPr>
            <w:tcMar>
              <w:top w:w="0.0" w:type="dxa"/>
              <w:left w:w="100.0" w:type="dxa"/>
              <w:bottom w:w="0.0" w:type="dxa"/>
              <w:right w:w="100.0" w:type="dxa"/>
            </w:tcMar>
            <w:vAlign w:val="bottom"/>
          </w:tcPr>
          <w:p w:rsidR="00000000" w:rsidDel="00000000" w:rsidP="00000000" w:rsidRDefault="00000000" w:rsidRPr="00000000" w14:paraId="000001E1">
            <w:pPr>
              <w:rPr/>
            </w:pPr>
            <w:r w:rsidDel="00000000" w:rsidR="00000000" w:rsidRPr="00000000">
              <w:rPr>
                <w:rtl w:val="0"/>
              </w:rPr>
              <w:t xml:space="preserve"> £    </w:t>
              <w:tab/>
              <w:t xml:space="preserve">64,532</w:t>
            </w:r>
          </w:p>
        </w:tc>
        <w:tc>
          <w:tcPr>
            <w:tcMar>
              <w:top w:w="0.0" w:type="dxa"/>
              <w:left w:w="100.0" w:type="dxa"/>
              <w:bottom w:w="0.0" w:type="dxa"/>
              <w:right w:w="100.0" w:type="dxa"/>
            </w:tcMar>
            <w:vAlign w:val="bottom"/>
          </w:tcPr>
          <w:p w:rsidR="00000000" w:rsidDel="00000000" w:rsidP="00000000" w:rsidRDefault="00000000" w:rsidRPr="00000000" w14:paraId="000001E2">
            <w:pPr>
              <w:rPr/>
            </w:pPr>
            <w:r w:rsidDel="00000000" w:rsidR="00000000" w:rsidRPr="00000000">
              <w:rPr>
                <w:rtl w:val="0"/>
              </w:rPr>
              <w:t xml:space="preserve"> £    </w:t>
              <w:tab/>
              <w:t xml:space="preserve">64,203</w:t>
            </w:r>
          </w:p>
        </w:tc>
        <w:tc>
          <w:tcPr>
            <w:tcMar>
              <w:top w:w="0.0" w:type="dxa"/>
              <w:left w:w="100.0" w:type="dxa"/>
              <w:bottom w:w="0.0" w:type="dxa"/>
              <w:right w:w="100.0" w:type="dxa"/>
            </w:tcMar>
            <w:vAlign w:val="bottom"/>
          </w:tcPr>
          <w:p w:rsidR="00000000" w:rsidDel="00000000" w:rsidP="00000000" w:rsidRDefault="00000000" w:rsidRPr="00000000" w14:paraId="000001E3">
            <w:pPr>
              <w:rPr/>
            </w:pPr>
            <w:r w:rsidDel="00000000" w:rsidR="00000000" w:rsidRPr="00000000">
              <w:rPr>
                <w:rtl w:val="0"/>
              </w:rPr>
              <w:t xml:space="preserve"> £    </w:t>
              <w:tab/>
              <w:t xml:space="preserve">82,040</w:t>
            </w:r>
          </w:p>
        </w:tc>
        <w:tc>
          <w:tcPr>
            <w:tcMar>
              <w:top w:w="0.0" w:type="dxa"/>
              <w:left w:w="100.0" w:type="dxa"/>
              <w:bottom w:w="0.0" w:type="dxa"/>
              <w:right w:w="100.0" w:type="dxa"/>
            </w:tcMar>
            <w:vAlign w:val="bottom"/>
          </w:tcPr>
          <w:p w:rsidR="00000000" w:rsidDel="00000000" w:rsidP="00000000" w:rsidRDefault="00000000" w:rsidRPr="00000000" w14:paraId="000001E4">
            <w:pPr>
              <w:rPr/>
            </w:pPr>
            <w:r w:rsidDel="00000000" w:rsidR="00000000" w:rsidRPr="00000000">
              <w:rPr>
                <w:rtl w:val="0"/>
              </w:rPr>
              <w:t xml:space="preserve"> £    </w:t>
              <w:tab/>
              <w:t xml:space="preserve">87,968</w:t>
            </w:r>
          </w:p>
        </w:tc>
        <w:tc>
          <w:tcPr>
            <w:tcBorders>
              <w:right w:color="000000" w:space="0" w:sz="4" w:val="single"/>
            </w:tcBorders>
            <w:tcMar>
              <w:top w:w="0.0" w:type="dxa"/>
              <w:left w:w="100.0" w:type="dxa"/>
              <w:bottom w:w="0.0" w:type="dxa"/>
              <w:right w:w="100.0" w:type="dxa"/>
            </w:tcMar>
            <w:vAlign w:val="bottom"/>
          </w:tcPr>
          <w:p w:rsidR="00000000" w:rsidDel="00000000" w:rsidP="00000000" w:rsidRDefault="00000000" w:rsidRPr="00000000" w14:paraId="000001E5">
            <w:pPr>
              <w:rPr/>
            </w:pPr>
            <w:r w:rsidDel="00000000" w:rsidR="00000000" w:rsidRPr="00000000">
              <w:rPr>
                <w:rtl w:val="0"/>
              </w:rPr>
              <w:t xml:space="preserve"> £    </w:t>
              <w:tab/>
              <w:t xml:space="preserve">83,229</w:t>
            </w:r>
          </w:p>
        </w:tc>
      </w:tr>
      <w:tr>
        <w:trPr>
          <w:cantSplit w:val="0"/>
          <w:trHeight w:val="300" w:hRule="atLeast"/>
          <w:tblHeader w:val="0"/>
        </w:trPr>
        <w:tc>
          <w:tcPr>
            <w:tcBorders>
              <w:left w:color="000000" w:space="0" w:sz="4" w:val="single"/>
            </w:tcBorders>
            <w:tcMar>
              <w:top w:w="0.0" w:type="dxa"/>
              <w:left w:w="100.0" w:type="dxa"/>
              <w:bottom w:w="0.0" w:type="dxa"/>
              <w:right w:w="100.0" w:type="dxa"/>
            </w:tcMar>
            <w:vAlign w:val="bottom"/>
          </w:tcPr>
          <w:p w:rsidR="00000000" w:rsidDel="00000000" w:rsidP="00000000" w:rsidRDefault="00000000" w:rsidRPr="00000000" w14:paraId="000001E6">
            <w:pPr>
              <w:rPr/>
            </w:pPr>
            <w:r w:rsidDel="00000000" w:rsidR="00000000" w:rsidRPr="00000000">
              <w:rPr>
                <w:rtl w:val="0"/>
              </w:rPr>
              <w:t xml:space="preserve">Cost of Sales</w:t>
            </w:r>
          </w:p>
        </w:tc>
        <w:tc>
          <w:tcPr>
            <w:tcMar>
              <w:top w:w="0.0" w:type="dxa"/>
              <w:left w:w="100.0" w:type="dxa"/>
              <w:bottom w:w="0.0" w:type="dxa"/>
              <w:right w:w="100.0" w:type="dxa"/>
            </w:tcMar>
            <w:vAlign w:val="bottom"/>
          </w:tcPr>
          <w:p w:rsidR="00000000" w:rsidDel="00000000" w:rsidP="00000000" w:rsidRDefault="00000000" w:rsidRPr="00000000" w14:paraId="000001E7">
            <w:pPr>
              <w:rPr/>
            </w:pPr>
            <w:r w:rsidDel="00000000" w:rsidR="00000000" w:rsidRPr="00000000">
              <w:rPr>
                <w:rtl w:val="0"/>
              </w:rPr>
              <w:t xml:space="preserve"> £ </w:t>
              <w:tab/>
              <w:t xml:space="preserve">2,80,885</w:t>
            </w:r>
          </w:p>
        </w:tc>
        <w:tc>
          <w:tcPr>
            <w:tcMar>
              <w:top w:w="0.0" w:type="dxa"/>
              <w:left w:w="100.0" w:type="dxa"/>
              <w:bottom w:w="0.0" w:type="dxa"/>
              <w:right w:w="100.0" w:type="dxa"/>
            </w:tcMar>
            <w:vAlign w:val="bottom"/>
          </w:tcPr>
          <w:p w:rsidR="00000000" w:rsidDel="00000000" w:rsidP="00000000" w:rsidRDefault="00000000" w:rsidRPr="00000000" w14:paraId="000001E8">
            <w:pPr>
              <w:rPr/>
            </w:pPr>
            <w:r w:rsidDel="00000000" w:rsidR="00000000" w:rsidRPr="00000000">
              <w:rPr>
                <w:rtl w:val="0"/>
              </w:rPr>
              <w:t xml:space="preserve"> £ </w:t>
              <w:tab/>
              <w:t xml:space="preserve">3,22,897</w:t>
            </w:r>
          </w:p>
        </w:tc>
        <w:tc>
          <w:tcPr>
            <w:tcMar>
              <w:top w:w="0.0" w:type="dxa"/>
              <w:left w:w="100.0" w:type="dxa"/>
              <w:bottom w:w="0.0" w:type="dxa"/>
              <w:right w:w="100.0" w:type="dxa"/>
            </w:tcMar>
            <w:vAlign w:val="bottom"/>
          </w:tcPr>
          <w:p w:rsidR="00000000" w:rsidDel="00000000" w:rsidP="00000000" w:rsidRDefault="00000000" w:rsidRPr="00000000" w14:paraId="000001E9">
            <w:pPr>
              <w:rPr/>
            </w:pPr>
            <w:r w:rsidDel="00000000" w:rsidR="00000000" w:rsidRPr="00000000">
              <w:rPr>
                <w:rtl w:val="0"/>
              </w:rPr>
              <w:t xml:space="preserve"> £ </w:t>
              <w:tab/>
              <w:t xml:space="preserve">3,90,459</w:t>
            </w:r>
          </w:p>
        </w:tc>
        <w:tc>
          <w:tcPr>
            <w:tcMar>
              <w:top w:w="0.0" w:type="dxa"/>
              <w:left w:w="100.0" w:type="dxa"/>
              <w:bottom w:w="0.0" w:type="dxa"/>
              <w:right w:w="100.0" w:type="dxa"/>
            </w:tcMar>
            <w:vAlign w:val="bottom"/>
          </w:tcPr>
          <w:p w:rsidR="00000000" w:rsidDel="00000000" w:rsidP="00000000" w:rsidRDefault="00000000" w:rsidRPr="00000000" w14:paraId="000001EA">
            <w:pPr>
              <w:rPr/>
            </w:pPr>
            <w:r w:rsidDel="00000000" w:rsidR="00000000" w:rsidRPr="00000000">
              <w:rPr>
                <w:rtl w:val="0"/>
              </w:rPr>
              <w:t xml:space="preserve"> £ </w:t>
              <w:tab/>
              <w:t xml:space="preserve">4,28,586</w:t>
            </w:r>
          </w:p>
        </w:tc>
        <w:tc>
          <w:tcPr>
            <w:tcBorders>
              <w:right w:color="000000" w:space="0" w:sz="4" w:val="single"/>
            </w:tcBorders>
            <w:tcMar>
              <w:top w:w="0.0" w:type="dxa"/>
              <w:left w:w="100.0" w:type="dxa"/>
              <w:bottom w:w="0.0" w:type="dxa"/>
              <w:right w:w="100.0" w:type="dxa"/>
            </w:tcMar>
            <w:vAlign w:val="bottom"/>
          </w:tcPr>
          <w:p w:rsidR="00000000" w:rsidDel="00000000" w:rsidP="00000000" w:rsidRDefault="00000000" w:rsidRPr="00000000" w14:paraId="000001EB">
            <w:pPr>
              <w:rPr/>
            </w:pPr>
            <w:r w:rsidDel="00000000" w:rsidR="00000000" w:rsidRPr="00000000">
              <w:rPr>
                <w:rtl w:val="0"/>
              </w:rPr>
              <w:t xml:space="preserve"> £ </w:t>
              <w:tab/>
              <w:t xml:space="preserve">4,38,424</w:t>
            </w:r>
          </w:p>
        </w:tc>
      </w:tr>
      <w:tr>
        <w:trPr>
          <w:cantSplit w:val="0"/>
          <w:trHeight w:val="315" w:hRule="atLeast"/>
          <w:tblHeader w:val="0"/>
        </w:trPr>
        <w:tc>
          <w:tcPr>
            <w:tcBorders>
              <w:left w:color="000000" w:space="0" w:sz="4" w:val="single"/>
            </w:tcBorders>
            <w:tcMar>
              <w:top w:w="0.0" w:type="dxa"/>
              <w:left w:w="100.0" w:type="dxa"/>
              <w:bottom w:w="0.0" w:type="dxa"/>
              <w:right w:w="100.0" w:type="dxa"/>
            </w:tcMar>
            <w:vAlign w:val="bottom"/>
          </w:tcPr>
          <w:p w:rsidR="00000000" w:rsidDel="00000000" w:rsidP="00000000" w:rsidRDefault="00000000" w:rsidRPr="00000000" w14:paraId="000001EC">
            <w:pPr>
              <w:rPr/>
            </w:pPr>
            <w:r w:rsidDel="00000000" w:rsidR="00000000" w:rsidRPr="00000000">
              <w:rPr>
                <w:b w:val="1"/>
                <w:bCs w:val="1"/>
                <w:rtl w:val="0"/>
              </w:rPr>
              <w:t xml:space="preserve">Payable Days</w:t>
            </w:r>
            <w:r w:rsidDel="00000000" w:rsidR="00000000" w:rsidRPr="00000000">
              <w:rPr>
                <w:rtl w:val="0"/>
              </w:rPr>
            </w:r>
          </w:p>
        </w:tc>
        <w:tc>
          <w:tcPr>
            <w:tcMar>
              <w:top w:w="0.0" w:type="dxa"/>
              <w:left w:w="100.0" w:type="dxa"/>
              <w:bottom w:w="0.0" w:type="dxa"/>
              <w:right w:w="100.0" w:type="dxa"/>
            </w:tcMar>
            <w:vAlign w:val="bottom"/>
          </w:tcPr>
          <w:p w:rsidR="00000000" w:rsidDel="00000000" w:rsidP="00000000" w:rsidRDefault="00000000" w:rsidRPr="00000000" w14:paraId="000001ED">
            <w:pPr>
              <w:rPr/>
            </w:pPr>
            <w:r w:rsidDel="00000000" w:rsidR="00000000" w:rsidRPr="00000000">
              <w:rPr>
                <w:b w:val="1"/>
                <w:bCs w:val="1"/>
                <w:rtl w:val="0"/>
              </w:rPr>
              <w:t xml:space="preserve">84</w:t>
            </w:r>
            <w:r w:rsidDel="00000000" w:rsidR="00000000" w:rsidRPr="00000000">
              <w:rPr>
                <w:rtl w:val="0"/>
              </w:rPr>
            </w:r>
          </w:p>
        </w:tc>
        <w:tc>
          <w:tcPr>
            <w:tcMar>
              <w:top w:w="0.0" w:type="dxa"/>
              <w:left w:w="100.0" w:type="dxa"/>
              <w:bottom w:w="0.0" w:type="dxa"/>
              <w:right w:w="100.0" w:type="dxa"/>
            </w:tcMar>
            <w:vAlign w:val="bottom"/>
          </w:tcPr>
          <w:p w:rsidR="00000000" w:rsidDel="00000000" w:rsidP="00000000" w:rsidRDefault="00000000" w:rsidRPr="00000000" w14:paraId="000001EE">
            <w:pPr>
              <w:rPr/>
            </w:pPr>
            <w:r w:rsidDel="00000000" w:rsidR="00000000" w:rsidRPr="00000000">
              <w:rPr>
                <w:b w:val="1"/>
                <w:bCs w:val="1"/>
                <w:rtl w:val="0"/>
              </w:rPr>
              <w:t xml:space="preserve">73</w:t>
            </w:r>
            <w:r w:rsidDel="00000000" w:rsidR="00000000" w:rsidRPr="00000000">
              <w:rPr>
                <w:rtl w:val="0"/>
              </w:rPr>
            </w:r>
          </w:p>
        </w:tc>
        <w:tc>
          <w:tcPr>
            <w:tcMar>
              <w:top w:w="0.0" w:type="dxa"/>
              <w:left w:w="100.0" w:type="dxa"/>
              <w:bottom w:w="0.0" w:type="dxa"/>
              <w:right w:w="100.0" w:type="dxa"/>
            </w:tcMar>
            <w:vAlign w:val="bottom"/>
          </w:tcPr>
          <w:p w:rsidR="00000000" w:rsidDel="00000000" w:rsidP="00000000" w:rsidRDefault="00000000" w:rsidRPr="00000000" w14:paraId="000001EF">
            <w:pPr>
              <w:rPr/>
            </w:pPr>
            <w:r w:rsidDel="00000000" w:rsidR="00000000" w:rsidRPr="00000000">
              <w:rPr>
                <w:b w:val="1"/>
                <w:bCs w:val="1"/>
                <w:rtl w:val="0"/>
              </w:rPr>
              <w:t xml:space="preserve">77</w:t>
            </w:r>
            <w:r w:rsidDel="00000000" w:rsidR="00000000" w:rsidRPr="00000000">
              <w:rPr>
                <w:rtl w:val="0"/>
              </w:rPr>
            </w:r>
          </w:p>
        </w:tc>
        <w:tc>
          <w:tcPr>
            <w:tcMar>
              <w:top w:w="0.0" w:type="dxa"/>
              <w:left w:w="100.0" w:type="dxa"/>
              <w:bottom w:w="0.0" w:type="dxa"/>
              <w:right w:w="100.0" w:type="dxa"/>
            </w:tcMar>
            <w:vAlign w:val="bottom"/>
          </w:tcPr>
          <w:p w:rsidR="00000000" w:rsidDel="00000000" w:rsidP="00000000" w:rsidRDefault="00000000" w:rsidRPr="00000000" w14:paraId="000001F0">
            <w:pPr>
              <w:rPr/>
            </w:pPr>
            <w:r w:rsidDel="00000000" w:rsidR="00000000" w:rsidRPr="00000000">
              <w:rPr>
                <w:b w:val="1"/>
                <w:bCs w:val="1"/>
                <w:rtl w:val="0"/>
              </w:rPr>
              <w:t xml:space="preserve">75</w:t>
            </w:r>
            <w:r w:rsidDel="00000000" w:rsidR="00000000" w:rsidRPr="00000000">
              <w:rPr>
                <w:rtl w:val="0"/>
              </w:rPr>
            </w:r>
          </w:p>
        </w:tc>
        <w:tc>
          <w:tcPr>
            <w:tcBorders>
              <w:right w:color="000000" w:space="0" w:sz="4" w:val="single"/>
            </w:tcBorders>
            <w:tcMar>
              <w:top w:w="0.0" w:type="dxa"/>
              <w:left w:w="100.0" w:type="dxa"/>
              <w:bottom w:w="0.0" w:type="dxa"/>
              <w:right w:w="100.0" w:type="dxa"/>
            </w:tcMar>
            <w:vAlign w:val="bottom"/>
          </w:tcPr>
          <w:p w:rsidR="00000000" w:rsidDel="00000000" w:rsidP="00000000" w:rsidRDefault="00000000" w:rsidRPr="00000000" w14:paraId="000001F1">
            <w:pPr>
              <w:rPr/>
            </w:pPr>
            <w:r w:rsidDel="00000000" w:rsidR="00000000" w:rsidRPr="00000000">
              <w:rPr>
                <w:b w:val="1"/>
                <w:bCs w:val="1"/>
                <w:rtl w:val="0"/>
              </w:rPr>
              <w:t xml:space="preserve">69</w:t>
            </w:r>
            <w:r w:rsidDel="00000000" w:rsidR="00000000" w:rsidRPr="00000000">
              <w:rPr>
                <w:rtl w:val="0"/>
              </w:rPr>
            </w:r>
          </w:p>
        </w:tc>
      </w:tr>
      <w:tr>
        <w:trPr>
          <w:cantSplit w:val="0"/>
          <w:trHeight w:val="315" w:hRule="atLeast"/>
          <w:tblHeader w:val="0"/>
        </w:trPr>
        <w:tc>
          <w:tcPr>
            <w:tcBorders>
              <w:left w:color="000000" w:space="0" w:sz="4" w:val="single"/>
            </w:tcBorders>
            <w:tcMar>
              <w:top w:w="0.0" w:type="dxa"/>
              <w:left w:w="100.0" w:type="dxa"/>
              <w:bottom w:w="0.0" w:type="dxa"/>
              <w:right w:w="100.0" w:type="dxa"/>
            </w:tcMar>
            <w:vAlign w:val="bottom"/>
          </w:tcPr>
          <w:p w:rsidR="00000000" w:rsidDel="00000000" w:rsidP="00000000" w:rsidRDefault="00000000" w:rsidRPr="00000000" w14:paraId="000001F2">
            <w:pPr>
              <w:rPr/>
            </w:pPr>
            <w:r w:rsidDel="00000000" w:rsidR="00000000" w:rsidRPr="00000000">
              <w:rPr>
                <w:b w:val="1"/>
                <w:bCs w:val="1"/>
                <w:rtl w:val="0"/>
              </w:rPr>
              <w:t xml:space="preserve">Formula</w:t>
            </w:r>
            <w:r w:rsidDel="00000000" w:rsidR="00000000" w:rsidRPr="00000000">
              <w:rPr>
                <w:rtl w:val="0"/>
              </w:rPr>
            </w:r>
          </w:p>
        </w:tc>
        <w:tc>
          <w:tcPr>
            <w:gridSpan w:val="5"/>
            <w:tcBorders>
              <w:right w:color="000000" w:space="0" w:sz="4" w:val="single"/>
            </w:tcBorders>
            <w:tcMar>
              <w:top w:w="0.0" w:type="dxa"/>
              <w:left w:w="100.0" w:type="dxa"/>
              <w:bottom w:w="0.0" w:type="dxa"/>
              <w:right w:w="100.0" w:type="dxa"/>
            </w:tcMar>
            <w:vAlign w:val="bottom"/>
          </w:tcPr>
          <w:p w:rsidR="00000000" w:rsidDel="00000000" w:rsidP="00000000" w:rsidRDefault="00000000" w:rsidRPr="00000000" w14:paraId="000001F3">
            <w:pPr>
              <w:rPr/>
            </w:pPr>
            <w:r w:rsidDel="00000000" w:rsidR="00000000" w:rsidRPr="00000000">
              <w:rPr>
                <w:b w:val="1"/>
                <w:bCs w:val="1"/>
                <w:rtl w:val="0"/>
              </w:rPr>
              <w:t xml:space="preserve">"Inventory Days + Receivable Days - Payable Days"</w:t>
            </w:r>
            <w:r w:rsidDel="00000000" w:rsidR="00000000" w:rsidRPr="00000000">
              <w:rPr>
                <w:rtl w:val="0"/>
              </w:rPr>
            </w:r>
          </w:p>
        </w:tc>
      </w:tr>
      <w:tr>
        <w:trPr>
          <w:cantSplit w:val="0"/>
          <w:trHeight w:val="330" w:hRule="atLeast"/>
          <w:tblHeader w:val="0"/>
        </w:trPr>
        <w:tc>
          <w:tcPr>
            <w:tcBorders>
              <w:left w:color="000000" w:space="0" w:sz="4" w:val="single"/>
              <w:bottom w:color="000000" w:space="0" w:sz="4" w:val="single"/>
            </w:tcBorders>
            <w:tcMar>
              <w:top w:w="0.0" w:type="dxa"/>
              <w:left w:w="100.0" w:type="dxa"/>
              <w:bottom w:w="0.0" w:type="dxa"/>
              <w:right w:w="100.0" w:type="dxa"/>
            </w:tcMar>
            <w:vAlign w:val="bottom"/>
          </w:tcPr>
          <w:p w:rsidR="00000000" w:rsidDel="00000000" w:rsidP="00000000" w:rsidRDefault="00000000" w:rsidRPr="00000000" w14:paraId="000001F8">
            <w:pPr>
              <w:rPr/>
            </w:pPr>
            <w:r w:rsidDel="00000000" w:rsidR="00000000" w:rsidRPr="00000000">
              <w:rPr>
                <w:b w:val="1"/>
                <w:bCs w:val="1"/>
                <w:rtl w:val="0"/>
              </w:rPr>
              <w:t xml:space="preserve">Cash Operating Cycle (COC)</w:t>
            </w:r>
            <w:r w:rsidDel="00000000" w:rsidR="00000000" w:rsidRPr="00000000">
              <w:rPr>
                <w:rtl w:val="0"/>
              </w:rPr>
            </w:r>
          </w:p>
        </w:tc>
        <w:tc>
          <w:tcPr>
            <w:tcBorders>
              <w:bottom w:color="000000" w:space="0" w:sz="4" w:val="single"/>
            </w:tcBorders>
            <w:tcMar>
              <w:top w:w="0.0" w:type="dxa"/>
              <w:left w:w="100.0" w:type="dxa"/>
              <w:bottom w:w="0.0" w:type="dxa"/>
              <w:right w:w="100.0" w:type="dxa"/>
            </w:tcMar>
            <w:vAlign w:val="bottom"/>
          </w:tcPr>
          <w:p w:rsidR="00000000" w:rsidDel="00000000" w:rsidP="00000000" w:rsidRDefault="00000000" w:rsidRPr="00000000" w14:paraId="000001F9">
            <w:pPr>
              <w:rPr/>
            </w:pPr>
            <w:r w:rsidDel="00000000" w:rsidR="00000000" w:rsidRPr="00000000">
              <w:rPr>
                <w:b w:val="1"/>
                <w:bCs w:val="1"/>
                <w:rtl w:val="0"/>
              </w:rPr>
              <w:t xml:space="preserve">130</w:t>
            </w:r>
            <w:r w:rsidDel="00000000" w:rsidR="00000000" w:rsidRPr="00000000">
              <w:rPr>
                <w:rtl w:val="0"/>
              </w:rPr>
            </w:r>
          </w:p>
        </w:tc>
        <w:tc>
          <w:tcPr>
            <w:tcBorders>
              <w:bottom w:color="000000" w:space="0" w:sz="4" w:val="single"/>
            </w:tcBorders>
            <w:tcMar>
              <w:top w:w="0.0" w:type="dxa"/>
              <w:left w:w="100.0" w:type="dxa"/>
              <w:bottom w:w="0.0" w:type="dxa"/>
              <w:right w:w="100.0" w:type="dxa"/>
            </w:tcMar>
            <w:vAlign w:val="bottom"/>
          </w:tcPr>
          <w:p w:rsidR="00000000" w:rsidDel="00000000" w:rsidP="00000000" w:rsidRDefault="00000000" w:rsidRPr="00000000" w14:paraId="000001FA">
            <w:pPr>
              <w:rPr/>
            </w:pPr>
            <w:r w:rsidDel="00000000" w:rsidR="00000000" w:rsidRPr="00000000">
              <w:rPr>
                <w:b w:val="1"/>
                <w:bCs w:val="1"/>
                <w:rtl w:val="0"/>
              </w:rPr>
              <w:t xml:space="preserve">154</w:t>
            </w:r>
            <w:r w:rsidDel="00000000" w:rsidR="00000000" w:rsidRPr="00000000">
              <w:rPr>
                <w:rtl w:val="0"/>
              </w:rPr>
            </w:r>
          </w:p>
        </w:tc>
        <w:tc>
          <w:tcPr>
            <w:tcBorders>
              <w:bottom w:color="000000" w:space="0" w:sz="4" w:val="single"/>
            </w:tcBorders>
            <w:tcMar>
              <w:top w:w="0.0" w:type="dxa"/>
              <w:left w:w="100.0" w:type="dxa"/>
              <w:bottom w:w="0.0" w:type="dxa"/>
              <w:right w:w="100.0" w:type="dxa"/>
            </w:tcMar>
            <w:vAlign w:val="bottom"/>
          </w:tcPr>
          <w:p w:rsidR="00000000" w:rsidDel="00000000" w:rsidP="00000000" w:rsidRDefault="00000000" w:rsidRPr="00000000" w14:paraId="000001FB">
            <w:pPr>
              <w:rPr/>
            </w:pPr>
            <w:r w:rsidDel="00000000" w:rsidR="00000000" w:rsidRPr="00000000">
              <w:rPr>
                <w:b w:val="1"/>
                <w:bCs w:val="1"/>
                <w:rtl w:val="0"/>
              </w:rPr>
              <w:t xml:space="preserve">133</w:t>
            </w:r>
            <w:r w:rsidDel="00000000" w:rsidR="00000000" w:rsidRPr="00000000">
              <w:rPr>
                <w:rtl w:val="0"/>
              </w:rPr>
            </w:r>
          </w:p>
        </w:tc>
        <w:tc>
          <w:tcPr>
            <w:tcBorders>
              <w:bottom w:color="000000" w:space="0" w:sz="4" w:val="single"/>
            </w:tcBorders>
            <w:tcMar>
              <w:top w:w="0.0" w:type="dxa"/>
              <w:left w:w="100.0" w:type="dxa"/>
              <w:bottom w:w="0.0" w:type="dxa"/>
              <w:right w:w="100.0" w:type="dxa"/>
            </w:tcMar>
            <w:vAlign w:val="bottom"/>
          </w:tcPr>
          <w:p w:rsidR="00000000" w:rsidDel="00000000" w:rsidP="00000000" w:rsidRDefault="00000000" w:rsidRPr="00000000" w14:paraId="000001FC">
            <w:pPr>
              <w:rPr/>
            </w:pPr>
            <w:r w:rsidDel="00000000" w:rsidR="00000000" w:rsidRPr="00000000">
              <w:rPr>
                <w:b w:val="1"/>
                <w:bCs w:val="1"/>
                <w:rtl w:val="0"/>
              </w:rPr>
              <w:t xml:space="preserve">112</w:t>
            </w:r>
            <w:r w:rsidDel="00000000" w:rsidR="00000000" w:rsidRPr="00000000">
              <w:rPr>
                <w:rtl w:val="0"/>
              </w:rPr>
            </w:r>
          </w:p>
        </w:tc>
        <w:tc>
          <w:tcPr>
            <w:tcBorders>
              <w:bottom w:color="000000" w:space="0" w:sz="4" w:val="single"/>
              <w:right w:color="000000" w:space="0" w:sz="4" w:val="single"/>
            </w:tcBorders>
            <w:tcMar>
              <w:top w:w="0.0" w:type="dxa"/>
              <w:left w:w="100.0" w:type="dxa"/>
              <w:bottom w:w="0.0" w:type="dxa"/>
              <w:right w:w="100.0" w:type="dxa"/>
            </w:tcMar>
            <w:vAlign w:val="bottom"/>
          </w:tcPr>
          <w:p w:rsidR="00000000" w:rsidDel="00000000" w:rsidP="00000000" w:rsidRDefault="00000000" w:rsidRPr="00000000" w14:paraId="000001FD">
            <w:pPr>
              <w:rPr/>
            </w:pPr>
            <w:r w:rsidDel="00000000" w:rsidR="00000000" w:rsidRPr="00000000">
              <w:rPr>
                <w:b w:val="1"/>
                <w:bCs w:val="1"/>
                <w:rtl w:val="0"/>
              </w:rPr>
              <w:t xml:space="preserve">108”</w:t>
            </w:r>
            <w:r w:rsidDel="00000000" w:rsidR="00000000" w:rsidRPr="00000000">
              <w:rPr>
                <w:rtl w:val="0"/>
              </w:rPr>
            </w:r>
          </w:p>
        </w:tc>
      </w:tr>
    </w:tbl>
    <w:p w:rsidR="00000000" w:rsidDel="00000000" w:rsidP="00000000" w:rsidRDefault="00000000" w:rsidRPr="00000000" w14:paraId="000001FE">
      <w:pPr>
        <w:jc w:val="center"/>
        <w:rPr/>
      </w:pPr>
      <w:r w:rsidDel="00000000" w:rsidR="00000000" w:rsidRPr="00000000">
        <w:rPr>
          <w:b w:val="1"/>
          <w:bCs w:val="1"/>
          <w:rtl w:val="0"/>
        </w:rPr>
        <w:t xml:space="preserve">Table 3: COC for General Electronics</w:t>
      </w:r>
      <w:r w:rsidDel="00000000" w:rsidR="00000000" w:rsidRPr="00000000">
        <w:rPr>
          <w:rtl w:val="0"/>
        </w:rPr>
      </w:r>
    </w:p>
    <w:p w:rsidR="00000000" w:rsidDel="00000000" w:rsidP="00000000" w:rsidRDefault="00000000" w:rsidRPr="00000000" w14:paraId="000001FF">
      <w:pPr>
        <w:jc w:val="center"/>
        <w:rPr/>
      </w:pPr>
      <w:r w:rsidDel="00000000" w:rsidR="00000000" w:rsidRPr="00000000">
        <w:rPr>
          <w:rtl w:val="0"/>
        </w:rPr>
        <w:t xml:space="preserve">(Source: Calculated by Author)</w:t>
      </w:r>
    </w:p>
    <w:p w:rsidR="00000000" w:rsidDel="00000000" w:rsidP="00000000" w:rsidRDefault="00000000" w:rsidRPr="00000000" w14:paraId="00000200">
      <w:pPr>
        <w:rPr/>
      </w:pPr>
      <w:r w:rsidDel="00000000" w:rsidR="00000000" w:rsidRPr="00000000">
        <w:rPr>
          <w:rtl w:val="0"/>
        </w:rPr>
        <w:t xml:space="preserve">“Cash Operating Cycle (COC)” of General Electronics analysis in the last five years indicates reduction in the efficiency of operations and a magnification of strain on the liquidity. COC is a measurement of a company’s cash flow efficiency that allows companies to make informed business decisions (Jpmorgan, 2025). In the financial year 2024, COC dropped to 130 from 154 in 2023 and lower COC recorded in 2020 at 108 days. This positive trend shows that General Electronics is taking a longer time to transform investments in inventory and receivables into cash, which is alarming to one of the companies in the consumer electronics industry that has been known to be fast moving.</w:t>
      </w:r>
    </w:p>
    <w:p w:rsidR="00000000" w:rsidDel="00000000" w:rsidP="00000000" w:rsidRDefault="00000000" w:rsidRPr="00000000" w14:paraId="00000201">
      <w:pPr>
        <w:rPr/>
      </w:pPr>
      <w:r w:rsidDel="00000000" w:rsidR="00000000" w:rsidRPr="00000000">
        <w:rPr>
          <w:rtl w:val="0"/>
        </w:rPr>
        <w:t xml:space="preserve">One of the factors that have led to such deterioration is the trend of inventory days. General Electronics’ inventory day fluctuated between 100 days to 109 days in the financial year 2020 to 2024. Inventory management allows companies to make better decisions on inventory, warehousing, and material handling (Becerra </w:t>
      </w:r>
      <w:r w:rsidDel="00000000" w:rsidR="00000000" w:rsidRPr="00000000">
        <w:rPr>
          <w:i w:val="1"/>
          <w:iCs w:val="1"/>
          <w:rtl w:val="0"/>
        </w:rPr>
        <w:t xml:space="preserve">et al.,</w:t>
      </w:r>
      <w:r w:rsidDel="00000000" w:rsidR="00000000" w:rsidRPr="00000000">
        <w:rPr>
          <w:rtl w:val="0"/>
        </w:rPr>
        <w:t xml:space="preserve"> 2022). The trends are also negative with respect to the levels of receivable days, which have increased by 77 days in 2008 to 105 days in 2012. This is a pointer of the fact that it is taking long customers to settle their payments which means that it lacks effective credit controls or may be relying on longer credit terms to sustain sales. It can also indicate financial hardships amongst distributors, which slows even more the cash inflows.</w:t>
      </w:r>
    </w:p>
    <w:p w:rsidR="00000000" w:rsidDel="00000000" w:rsidP="00000000" w:rsidRDefault="00000000" w:rsidRPr="00000000" w14:paraId="00000202">
      <w:pPr>
        <w:rPr/>
      </w:pPr>
      <w:r w:rsidDel="00000000" w:rsidR="00000000" w:rsidRPr="00000000">
        <w:rPr>
          <w:rtl w:val="0"/>
        </w:rPr>
        <w:t xml:space="preserve">Despite an increment in the payable days between 69 days in 2020 and 84 days in 2024, the increment does not offset the higher increment in the number of inventory and receivable days. “Positive working capital” suggested that the firms can pay its “bills and invest” to spur business growth (Netsuite, 2025). The long “Cash Operating Cycle” evidences the weaknesses in the operations of General Electronics, especially in inventory turnover and receivables collection. Such inefficiencies limit the cash generation process and increase liquidity issues, which is why the enhancement of the working capital management becomes an important aspect of the turnaround strategy of the company.</w:t>
      </w:r>
    </w:p>
    <w:p w:rsidR="00000000" w:rsidDel="00000000" w:rsidP="00000000" w:rsidRDefault="00000000" w:rsidRPr="00000000" w14:paraId="00000203">
      <w:pPr>
        <w:pStyle w:val="Heading2"/>
        <w:rPr/>
      </w:pPr>
      <w:bookmarkStart w:colFirst="0" w:colLast="0" w:name="_5as6kwnyce3" w:id="8"/>
      <w:bookmarkEnd w:id="8"/>
      <w:r w:rsidDel="00000000" w:rsidR="00000000" w:rsidRPr="00000000">
        <w:rPr>
          <w:rtl w:val="0"/>
        </w:rPr>
        <w:t xml:space="preserve">Recommending Strategies</w:t>
      </w:r>
    </w:p>
    <w:p w:rsidR="00000000" w:rsidDel="00000000" w:rsidP="00000000" w:rsidRDefault="00000000" w:rsidRPr="00000000" w14:paraId="00000204">
      <w:pPr>
        <w:rPr/>
      </w:pPr>
      <w:r w:rsidDel="00000000" w:rsidR="00000000" w:rsidRPr="00000000">
        <w:rPr>
          <w:rtl w:val="0"/>
        </w:rPr>
        <w:t xml:space="preserve">General Electronics is able to improve its liquidity position in a significant way through specific working capital reform actions. </w:t>
      </w:r>
    </w:p>
    <w:p w:rsidR="00000000" w:rsidDel="00000000" w:rsidP="00000000" w:rsidRDefault="00000000" w:rsidRPr="00000000" w14:paraId="00000205">
      <w:pPr>
        <w:numPr>
          <w:ilvl w:val="0"/>
          <w:numId w:val="5"/>
        </w:numPr>
        <w:ind w:left="720" w:hanging="360"/>
        <w:rPr/>
      </w:pPr>
      <w:r w:rsidDel="00000000" w:rsidR="00000000" w:rsidRPr="00000000">
        <w:rPr>
          <w:rtl w:val="0"/>
        </w:rPr>
        <w:t xml:space="preserve">Firstly, inventory management needs to be enhanced because inventory days are increasing showing that there are stocks lying around and the turnover is poor. Demand-based forecasting, decreasing slow moving stocks and establishing just-in-time practices keep stock levels as low as possible (Brightpearl, 2025). This should be embraced by the company to minimize holding costs and release cash tied up in inventory.</w:t>
      </w:r>
    </w:p>
    <w:p w:rsidR="00000000" w:rsidDel="00000000" w:rsidP="00000000" w:rsidRDefault="00000000" w:rsidRPr="00000000" w14:paraId="00000206">
      <w:pPr>
        <w:numPr>
          <w:ilvl w:val="0"/>
          <w:numId w:val="5"/>
        </w:numPr>
        <w:ind w:left="720" w:hanging="360"/>
        <w:rPr/>
      </w:pPr>
      <w:r w:rsidDel="00000000" w:rsidR="00000000" w:rsidRPr="00000000">
        <w:rPr>
          <w:rtl w:val="0"/>
        </w:rPr>
        <w:t xml:space="preserve">Second, it is imperative to tighten the receivables collection. General Electronics must increase credit terms, run more intensive credit checks, and come up with incentives of early-payment collection to speed up the proceeds. The use of automated invoicing and following up systems would also minimize delays and enhance the efficiency of collection.</w:t>
      </w:r>
    </w:p>
    <w:p w:rsidR="00000000" w:rsidDel="00000000" w:rsidP="00000000" w:rsidRDefault="00000000" w:rsidRPr="00000000" w14:paraId="00000207">
      <w:pPr>
        <w:numPr>
          <w:ilvl w:val="0"/>
          <w:numId w:val="5"/>
        </w:numPr>
        <w:ind w:left="720" w:hanging="360"/>
        <w:rPr/>
      </w:pPr>
      <w:r w:rsidDel="00000000" w:rsidR="00000000" w:rsidRPr="00000000">
        <w:rPr>
          <w:rtl w:val="0"/>
        </w:rPr>
        <w:t xml:space="preserve">Third, the company needs to optimise the management of payables without ruining the supplier relationships. Negotiating an increased payment time with major suppliers helps AP can effectively reduce the wholesale price (Huang, 2022). This should however be weighed off so as to ensure the stability of the supply chain.</w:t>
      </w:r>
    </w:p>
    <w:p w:rsidR="00000000" w:rsidDel="00000000" w:rsidP="00000000" w:rsidRDefault="00000000" w:rsidRPr="00000000" w14:paraId="00000208">
      <w:pPr>
        <w:numPr>
          <w:ilvl w:val="0"/>
          <w:numId w:val="5"/>
        </w:numPr>
        <w:ind w:left="720" w:hanging="360"/>
        <w:rPr/>
      </w:pPr>
      <w:r w:rsidDel="00000000" w:rsidR="00000000" w:rsidRPr="00000000">
        <w:rPr>
          <w:rtl w:val="0"/>
        </w:rPr>
        <w:t xml:space="preserve">Lastly, internal cash monitoring can be enhanced in terms of frequency of cash flow forecasting and variance analysis that the IFRS adopts on analysts’ cash flow forecasting behaviours (Chen </w:t>
      </w:r>
      <w:r w:rsidDel="00000000" w:rsidR="00000000" w:rsidRPr="00000000">
        <w:rPr>
          <w:i w:val="1"/>
          <w:iCs w:val="1"/>
          <w:rtl w:val="0"/>
        </w:rPr>
        <w:t xml:space="preserve">et al.,</w:t>
      </w:r>
      <w:r w:rsidDel="00000000" w:rsidR="00000000" w:rsidRPr="00000000">
        <w:rPr>
          <w:rtl w:val="0"/>
        </w:rPr>
        <w:t xml:space="preserve"> 2021). These reforms combined will ensure the reduction of the cash operating cycle and increase the capacity of General Electronics to address short-term liabilities.</w:t>
      </w:r>
    </w:p>
    <w:p w:rsidR="00000000" w:rsidDel="00000000" w:rsidP="00000000" w:rsidRDefault="00000000" w:rsidRPr="00000000" w14:paraId="00000209">
      <w:pPr>
        <w:pStyle w:val="Heading2"/>
        <w:rPr/>
      </w:pPr>
      <w:bookmarkStart w:colFirst="0" w:colLast="0" w:name="_4scd2nfo1vhx" w:id="9"/>
      <w:bookmarkEnd w:id="9"/>
      <w:r w:rsidDel="00000000" w:rsidR="00000000" w:rsidRPr="00000000">
        <w:rPr>
          <w:rtl w:val="0"/>
        </w:rPr>
        <w:t xml:space="preserve">Short-term vs Long-term Financing </w:t>
      </w:r>
    </w:p>
    <w:p w:rsidR="00000000" w:rsidDel="00000000" w:rsidP="00000000" w:rsidRDefault="00000000" w:rsidRPr="00000000" w14:paraId="0000020A">
      <w:pPr>
        <w:rPr/>
      </w:pPr>
      <w:r w:rsidDel="00000000" w:rsidR="00000000" w:rsidRPr="00000000">
        <w:rPr>
          <w:b w:val="1"/>
          <w:bCs w:val="1"/>
          <w:i w:val="1"/>
          <w:iCs w:val="1"/>
          <w:rtl w:val="0"/>
        </w:rPr>
        <w:t xml:space="preserve">Short-term Financing </w:t>
      </w:r>
      <w:r w:rsidDel="00000000" w:rsidR="00000000" w:rsidRPr="00000000">
        <w:rPr>
          <w:rtl w:val="0"/>
        </w:rPr>
      </w:r>
    </w:p>
    <w:p w:rsidR="00000000" w:rsidDel="00000000" w:rsidP="00000000" w:rsidRDefault="00000000" w:rsidRPr="00000000" w14:paraId="0000020B">
      <w:pPr>
        <w:rPr/>
      </w:pPr>
      <w:r w:rsidDel="00000000" w:rsidR="00000000" w:rsidRPr="00000000">
        <w:rPr>
          <w:rtl w:val="0"/>
        </w:rPr>
        <w:t xml:space="preserve">A short-term financing fund is one that offers finances that have a span of usually less than one year. “Trade credit, commercial bank loans, and commercial papers” are mostly applicable in shooter-term financing routines that have operation requirements for working capital shortages (Britannica, 2025). Examples of such common sources are bank overdrafts, trade credit and short term loans. They are however usually accompanied by a higher interest rate, a high chance of refinancing risk and excessive sensitivity to changes in cash flow.</w:t>
      </w:r>
    </w:p>
    <w:p w:rsidR="00000000" w:rsidDel="00000000" w:rsidP="00000000" w:rsidRDefault="00000000" w:rsidRPr="00000000" w14:paraId="0000020C">
      <w:pPr>
        <w:rPr/>
      </w:pPr>
      <w:r w:rsidDel="00000000" w:rsidR="00000000" w:rsidRPr="00000000">
        <w:rPr>
          <w:b w:val="1"/>
          <w:bCs w:val="1"/>
          <w:i w:val="1"/>
          <w:iCs w:val="1"/>
          <w:rtl w:val="0"/>
        </w:rPr>
        <w:t xml:space="preserve">Long-term Financing</w:t>
      </w:r>
      <w:r w:rsidDel="00000000" w:rsidR="00000000" w:rsidRPr="00000000">
        <w:rPr>
          <w:i w:val="1"/>
          <w:iCs w:val="1"/>
          <w:rtl w:val="0"/>
        </w:rPr>
        <w:t xml:space="preserve"> </w:t>
      </w:r>
      <w:r w:rsidDel="00000000" w:rsidR="00000000" w:rsidRPr="00000000">
        <w:rPr>
          <w:rtl w:val="0"/>
        </w:rPr>
      </w:r>
    </w:p>
    <w:p w:rsidR="00000000" w:rsidDel="00000000" w:rsidP="00000000" w:rsidRDefault="00000000" w:rsidRPr="00000000" w14:paraId="0000020D">
      <w:pPr>
        <w:rPr/>
      </w:pPr>
      <w:r w:rsidDel="00000000" w:rsidR="00000000" w:rsidRPr="00000000">
        <w:rPr>
          <w:rtl w:val="0"/>
        </w:rPr>
        <w:t xml:space="preserve">Major projects like machinery, upgrades of technology, expansion projects or restructuring are greatly financed in the long term. Examples of sources are those that involve term loans, bonds, and equity financing (Khidirov, 2021). Such options offer financial security, occurrence of fixed repayment plans and reduced refinancing risk. They also enable the companies to spread expenses over a lengthy period. It has been observed that it can also allow General Electronics to spread its costs. Therefore, short-term and long-term financing supports capital restructuring and helps the company in its financial growth. </w:t>
      </w:r>
    </w:p>
    <w:p w:rsidR="00000000" w:rsidDel="00000000" w:rsidP="00000000" w:rsidRDefault="00000000" w:rsidRPr="00000000" w14:paraId="0000020E">
      <w:pPr>
        <w:pStyle w:val="Heading1"/>
        <w:rPr/>
      </w:pPr>
      <w:bookmarkStart w:colFirst="0" w:colLast="0" w:name="_3sefse8be4da" w:id="10"/>
      <w:bookmarkEnd w:id="10"/>
      <w:r w:rsidDel="00000000" w:rsidR="00000000" w:rsidRPr="00000000">
        <w:rPr>
          <w:rtl w:val="0"/>
        </w:rPr>
        <w:t xml:space="preserve">3. Strategic Financial Restructuring Plan </w:t>
      </w:r>
    </w:p>
    <w:p w:rsidR="00000000" w:rsidDel="00000000" w:rsidP="00000000" w:rsidRDefault="00000000" w:rsidRPr="00000000" w14:paraId="0000020F">
      <w:pPr>
        <w:pStyle w:val="Heading2"/>
        <w:rPr/>
      </w:pPr>
      <w:bookmarkStart w:colFirst="0" w:colLast="0" w:name="_lpaon9eehzmg" w:id="11"/>
      <w:bookmarkEnd w:id="11"/>
      <w:r w:rsidDel="00000000" w:rsidR="00000000" w:rsidRPr="00000000">
        <w:rPr>
          <w:rtl w:val="0"/>
        </w:rPr>
        <w:t xml:space="preserve">Recommending Financial Restructuring Options</w:t>
      </w:r>
    </w:p>
    <w:p w:rsidR="00000000" w:rsidDel="00000000" w:rsidP="00000000" w:rsidRDefault="00000000" w:rsidRPr="00000000" w14:paraId="00000210">
      <w:pPr>
        <w:rPr/>
      </w:pPr>
      <w:r w:rsidDel="00000000" w:rsidR="00000000" w:rsidRPr="00000000">
        <w:rPr>
          <w:b w:val="1"/>
          <w:bCs w:val="1"/>
          <w:i w:val="1"/>
          <w:iCs w:val="1"/>
          <w:rtl w:val="0"/>
        </w:rPr>
        <w:t xml:space="preserve">Divestiture of Non-Core Assets</w:t>
      </w:r>
      <w:r w:rsidDel="00000000" w:rsidR="00000000" w:rsidRPr="00000000">
        <w:rPr>
          <w:rtl w:val="0"/>
        </w:rPr>
      </w:r>
    </w:p>
    <w:p w:rsidR="00000000" w:rsidDel="00000000" w:rsidP="00000000" w:rsidRDefault="00000000" w:rsidRPr="00000000" w14:paraId="00000211">
      <w:pPr>
        <w:rPr/>
      </w:pPr>
      <w:r w:rsidDel="00000000" w:rsidR="00000000" w:rsidRPr="00000000">
        <w:rPr>
          <w:rtl w:val="0"/>
        </w:rPr>
        <w:t xml:space="preserve">General Electronics has an opportunity to consolidate their financial position by liquidating non-core business units, those with low margins or low performance. Disposing the unnecessary lines of products or the international units that are no longer running in line with the strategic direction of the company can give instant cash that will be pumped in (Nyiwul and Iqbal, 2022). Divestiture is also used to enhance liquidity and to free cash to invest into the development of new products or even on upgrading of technology to withstand competition in the electronics market.</w:t>
      </w:r>
    </w:p>
    <w:p w:rsidR="00000000" w:rsidDel="00000000" w:rsidP="00000000" w:rsidRDefault="00000000" w:rsidRPr="00000000" w14:paraId="00000212">
      <w:pPr>
        <w:rPr/>
      </w:pPr>
      <w:r w:rsidDel="00000000" w:rsidR="00000000" w:rsidRPr="00000000">
        <w:rPr>
          <w:b w:val="1"/>
          <w:bCs w:val="1"/>
          <w:i w:val="1"/>
          <w:iCs w:val="1"/>
          <w:rtl w:val="0"/>
        </w:rPr>
        <w:t xml:space="preserve">Merger or Acquisition</w:t>
      </w:r>
      <w:r w:rsidDel="00000000" w:rsidR="00000000" w:rsidRPr="00000000">
        <w:rPr>
          <w:rtl w:val="0"/>
        </w:rPr>
      </w:r>
    </w:p>
    <w:p w:rsidR="00000000" w:rsidDel="00000000" w:rsidP="00000000" w:rsidRDefault="00000000" w:rsidRPr="00000000" w14:paraId="00000213">
      <w:pPr>
        <w:rPr/>
      </w:pPr>
      <w:r w:rsidDel="00000000" w:rsidR="00000000" w:rsidRPr="00000000">
        <w:rPr>
          <w:rtl w:val="0"/>
        </w:rPr>
        <w:t xml:space="preserve">A consolidated or merger with a company that has greater financial strengths or whose technology is complementary may generate significant operational synergies. These alliances enable General Electronics to enjoy the benefit of sharing resources and having better research capacity and enhanced efficiency in its supply chain. Merger will enable firms in its growth, restructuring, and diversification for corporations along with cut costs of procurement as well as increase bargaining power of the firm (Cumming </w:t>
      </w:r>
      <w:r w:rsidDel="00000000" w:rsidR="00000000" w:rsidRPr="00000000">
        <w:rPr>
          <w:i w:val="1"/>
          <w:iCs w:val="1"/>
          <w:rtl w:val="0"/>
        </w:rPr>
        <w:t xml:space="preserve">et al.,</w:t>
      </w:r>
      <w:r w:rsidDel="00000000" w:rsidR="00000000" w:rsidRPr="00000000">
        <w:rPr>
          <w:rtl w:val="0"/>
        </w:rPr>
        <w:t xml:space="preserve"> 2023). The alternative option is also one to stimulate investor confidence as it is an indication of long-term stability and growth potential due to synergies.</w:t>
      </w:r>
    </w:p>
    <w:p w:rsidR="00000000" w:rsidDel="00000000" w:rsidP="00000000" w:rsidRDefault="00000000" w:rsidRPr="00000000" w14:paraId="00000214">
      <w:pPr>
        <w:rPr/>
      </w:pPr>
      <w:r w:rsidDel="00000000" w:rsidR="00000000" w:rsidRPr="00000000">
        <w:rPr>
          <w:b w:val="1"/>
          <w:bCs w:val="1"/>
          <w:i w:val="1"/>
          <w:iCs w:val="1"/>
          <w:rtl w:val="0"/>
        </w:rPr>
        <w:t xml:space="preserve">Equity Injection</w:t>
      </w:r>
      <w:r w:rsidDel="00000000" w:rsidR="00000000" w:rsidRPr="00000000">
        <w:rPr>
          <w:rtl w:val="0"/>
        </w:rPr>
      </w:r>
    </w:p>
    <w:p w:rsidR="00000000" w:rsidDel="00000000" w:rsidP="00000000" w:rsidRDefault="00000000" w:rsidRPr="00000000" w14:paraId="00000215">
      <w:pPr>
        <w:rPr/>
      </w:pPr>
      <w:r w:rsidDel="00000000" w:rsidR="00000000" w:rsidRPr="00000000">
        <w:rPr>
          <w:rtl w:val="0"/>
        </w:rPr>
        <w:t xml:space="preserve">Another restructuring strategy that is feasible is injecting fresh equity. This may be by issuing new shares, pursuing a private equity investment or the formation of an alliance with strategic partners that have the intention to raise capital. Equity injections by the “state into an ailing” firm should generally not be considered unless a better informed decision (Oecd, 2020). The funds gained by the new capital may be allocated to the reduction of debts, the development of products and operations improvement.</w:t>
      </w:r>
    </w:p>
    <w:p w:rsidR="00000000" w:rsidDel="00000000" w:rsidP="00000000" w:rsidRDefault="00000000" w:rsidRPr="00000000" w14:paraId="00000216">
      <w:pPr>
        <w:rPr/>
      </w:pPr>
      <w:r w:rsidDel="00000000" w:rsidR="00000000" w:rsidRPr="00000000">
        <w:rPr>
          <w:b w:val="1"/>
          <w:bCs w:val="1"/>
          <w:i w:val="1"/>
          <w:iCs w:val="1"/>
          <w:rtl w:val="0"/>
        </w:rPr>
        <w:t xml:space="preserve">Cost Restructuring</w:t>
      </w:r>
      <w:r w:rsidDel="00000000" w:rsidR="00000000" w:rsidRPr="00000000">
        <w:rPr>
          <w:rtl w:val="0"/>
        </w:rPr>
      </w:r>
    </w:p>
    <w:p w:rsidR="00000000" w:rsidDel="00000000" w:rsidP="00000000" w:rsidRDefault="00000000" w:rsidRPr="00000000" w14:paraId="00000217">
      <w:pPr>
        <w:rPr/>
      </w:pPr>
      <w:r w:rsidDel="00000000" w:rsidR="00000000" w:rsidRPr="00000000">
        <w:rPr>
          <w:rtl w:val="0"/>
        </w:rPr>
        <w:t xml:space="preserve">Revision of terms of currently existing debt in a negotiation may offer temporary reprieve. Repayment would be prolonged, reduced interest rates obtained or they could refinance loans with high interest rates, thus lightening up the load. Better debt servicing has the advantage of improving the ease of cash flow and overall financial strength of the turnaround period (Arifaj </w:t>
      </w:r>
      <w:r w:rsidDel="00000000" w:rsidR="00000000" w:rsidRPr="00000000">
        <w:rPr>
          <w:i w:val="1"/>
          <w:iCs w:val="1"/>
          <w:rtl w:val="0"/>
        </w:rPr>
        <w:t xml:space="preserve">et al.,</w:t>
      </w:r>
      <w:r w:rsidDel="00000000" w:rsidR="00000000" w:rsidRPr="00000000">
        <w:rPr>
          <w:rtl w:val="0"/>
        </w:rPr>
        <w:t xml:space="preserve"> 2023). All these financial restructuring plans provide a wholesome way of enhancing liquidity and facilitating a meaningful recovery of General Electronics.</w:t>
      </w:r>
    </w:p>
    <w:p w:rsidR="00000000" w:rsidDel="00000000" w:rsidP="00000000" w:rsidRDefault="00000000" w:rsidRPr="00000000" w14:paraId="00000218">
      <w:pPr>
        <w:pStyle w:val="Heading2"/>
        <w:rPr/>
      </w:pPr>
      <w:bookmarkStart w:colFirst="0" w:colLast="0" w:name="_43auaeh5dztr" w:id="12"/>
      <w:bookmarkEnd w:id="12"/>
      <w:r w:rsidDel="00000000" w:rsidR="00000000" w:rsidRPr="00000000">
        <w:rPr>
          <w:rtl w:val="0"/>
        </w:rPr>
        <w:t xml:space="preserve">Impact on Shareholder Value, Debt Structure, and Operational Flexibility</w:t>
      </w:r>
    </w:p>
    <w:p w:rsidR="00000000" w:rsidDel="00000000" w:rsidP="00000000" w:rsidRDefault="00000000" w:rsidRPr="00000000" w14:paraId="00000219">
      <w:pPr>
        <w:rPr/>
      </w:pPr>
      <w:r w:rsidDel="00000000" w:rsidR="00000000" w:rsidRPr="00000000">
        <w:rPr>
          <w:b w:val="1"/>
          <w:bCs w:val="1"/>
          <w:i w:val="1"/>
          <w:iCs w:val="1"/>
          <w:rtl w:val="0"/>
        </w:rPr>
        <w:t xml:space="preserve">Impact on Shareholder Value</w:t>
      </w:r>
      <w:r w:rsidDel="00000000" w:rsidR="00000000" w:rsidRPr="00000000">
        <w:rPr>
          <w:rtl w:val="0"/>
        </w:rPr>
      </w:r>
    </w:p>
    <w:p w:rsidR="00000000" w:rsidDel="00000000" w:rsidP="00000000" w:rsidRDefault="00000000" w:rsidRPr="00000000" w14:paraId="0000021A">
      <w:pPr>
        <w:rPr/>
      </w:pPr>
      <w:r w:rsidDel="00000000" w:rsidR="00000000" w:rsidRPr="00000000">
        <w:rPr>
          <w:rtl w:val="0"/>
        </w:rPr>
        <w:t xml:space="preserve">Financial restructuring can have a great impact on shareholder value and this impact may be either negative or positive. Disposing assets not related to the core operations may increase shareholder value by increasing the profitability, decreasing the operational inefficiency, and raising the cash to reinvest or to pay off debts. Financial restructuring geared to avoid the liquidation of the organization (Joshi, 2022). However, the equity injections will dilute the current ownership and short term shareholder value may be lowered. Nonetheless, there is a possibility of long-term value enhancement with the introduction of new capital to enhance innovation, growth, or greater financial security. However, strategic mergers can also add value to shareholders in terms of synergies, competitive advantage and market share, but integration risks should be carefully managed.</w:t>
      </w:r>
    </w:p>
    <w:p w:rsidR="00000000" w:rsidDel="00000000" w:rsidP="00000000" w:rsidRDefault="00000000" w:rsidRPr="00000000" w14:paraId="0000021B">
      <w:pPr>
        <w:rPr/>
      </w:pPr>
      <w:r w:rsidDel="00000000" w:rsidR="00000000" w:rsidRPr="00000000">
        <w:rPr>
          <w:b w:val="1"/>
          <w:bCs w:val="1"/>
          <w:i w:val="1"/>
          <w:iCs w:val="1"/>
          <w:rtl w:val="0"/>
        </w:rPr>
        <w:t xml:space="preserve">Impact on Debt Structure</w:t>
      </w:r>
      <w:r w:rsidDel="00000000" w:rsidR="00000000" w:rsidRPr="00000000">
        <w:rPr>
          <w:rtl w:val="0"/>
        </w:rPr>
      </w:r>
    </w:p>
    <w:p w:rsidR="00000000" w:rsidDel="00000000" w:rsidP="00000000" w:rsidRDefault="00000000" w:rsidRPr="00000000" w14:paraId="0000021C">
      <w:pPr>
        <w:rPr/>
      </w:pPr>
      <w:r w:rsidDel="00000000" w:rsidR="00000000" w:rsidRPr="00000000">
        <w:rPr>
          <w:rtl w:val="0"/>
        </w:rPr>
        <w:t xml:space="preserve">The impact of restructuring strategies on debt has a direct impact on the debt profile of the firm. The cash produced through divestiture can be applied in settling high-interest debt that reduces the debt burden, which boosts the solvency ratios. Debt restructuring, such as renegotiated interest rates, prolonged credit repayment refinancing, and entering into direct negotiations with creditors enhancing the overall creditworthiness of the company (Corporatefinanceinstitute, 2025). Investment into equity also fortifies the capital structure as it enhances dependence on debts and boosts the level of equity and decreases leverage ratios. All these changes will contribute to a greater sustainable and balanced debt structure of General Electronics and lower financial risk as well as stabilize in the long term.</w:t>
      </w:r>
    </w:p>
    <w:p w:rsidR="00000000" w:rsidDel="00000000" w:rsidP="00000000" w:rsidRDefault="00000000" w:rsidRPr="00000000" w14:paraId="0000021D">
      <w:pPr>
        <w:rPr/>
      </w:pPr>
      <w:r w:rsidDel="00000000" w:rsidR="00000000" w:rsidRPr="00000000">
        <w:rPr>
          <w:b w:val="1"/>
          <w:bCs w:val="1"/>
          <w:i w:val="1"/>
          <w:iCs w:val="1"/>
          <w:rtl w:val="0"/>
        </w:rPr>
        <w:t xml:space="preserve">Influence on Flexibility of Operation</w:t>
      </w:r>
      <w:r w:rsidDel="00000000" w:rsidR="00000000" w:rsidRPr="00000000">
        <w:rPr>
          <w:rtl w:val="0"/>
        </w:rPr>
      </w:r>
    </w:p>
    <w:p w:rsidR="00000000" w:rsidDel="00000000" w:rsidP="00000000" w:rsidRDefault="00000000" w:rsidRPr="00000000" w14:paraId="0000021E">
      <w:pPr>
        <w:rPr/>
      </w:pPr>
      <w:r w:rsidDel="00000000" w:rsidR="00000000" w:rsidRPr="00000000">
        <w:rPr>
          <w:rtl w:val="0"/>
        </w:rPr>
        <w:t xml:space="preserve">Restructuring initiatives tend to enhance operational flexibility. Divestiture also simplifies the business allowing management to concentrate on major competencies and areas where the business has the greatest chances of growth. Mergers and strategic alliances are more flexible in that they offer access to superior technologies, wider distribution networks, and shared capabilities. The shareholders’ injections help in investment of research, automation and process optimization which  occurs any time a “company’s existing shareholders” put cash into the business (Bdc 2025). Restructuring of debt paves the way to short term cash and ensures that the company is able to react more to changes in market, disruption of supply chain, or innovation opportunities.</w:t>
      </w:r>
    </w:p>
    <w:p w:rsidR="00000000" w:rsidDel="00000000" w:rsidP="00000000" w:rsidRDefault="00000000" w:rsidRPr="00000000" w14:paraId="0000021F">
      <w:pPr>
        <w:pStyle w:val="Heading2"/>
        <w:rPr/>
      </w:pPr>
      <w:bookmarkStart w:colFirst="0" w:colLast="0" w:name="_sy5sdbpe1v0o" w:id="13"/>
      <w:bookmarkEnd w:id="13"/>
      <w:r w:rsidDel="00000000" w:rsidR="00000000" w:rsidRPr="00000000">
        <w:rPr>
          <w:rtl w:val="0"/>
        </w:rPr>
        <w:t xml:space="preserve">International and Ethical Considerations</w:t>
      </w:r>
    </w:p>
    <w:p w:rsidR="00000000" w:rsidDel="00000000" w:rsidP="00000000" w:rsidRDefault="00000000" w:rsidRPr="00000000" w14:paraId="00000220">
      <w:pPr>
        <w:rPr/>
      </w:pPr>
      <w:r w:rsidDel="00000000" w:rsidR="00000000" w:rsidRPr="00000000">
        <w:rPr>
          <w:rtl w:val="0"/>
        </w:rPr>
        <w:t xml:space="preserve">Long term sustainability requires the inclusion of the general international and ethical considerations in analyzing the financial restructuring options at General Electronics. </w:t>
      </w:r>
    </w:p>
    <w:p w:rsidR="00000000" w:rsidDel="00000000" w:rsidP="00000000" w:rsidRDefault="00000000" w:rsidRPr="00000000" w14:paraId="00000221">
      <w:pPr>
        <w:rPr/>
      </w:pPr>
      <w:r w:rsidDel="00000000" w:rsidR="00000000" w:rsidRPr="00000000">
        <w:rPr>
          <w:rtl w:val="0"/>
        </w:rPr>
        <w:t xml:space="preserve">Taxation: The presence of taxation variation across the various regions in which the company operates necessitates the differences in taxes required to be properly handled. The UK main corporate tax rate stands at 25% whereas 19% tax applicable on companies with profits under £50,000 (Gov, 2025). The sale of foreign divisions can attract hefty tax in capital gains and a cross-border merger can necessitate the observance of the corporate tax countries to different levels. </w:t>
      </w:r>
    </w:p>
    <w:p w:rsidR="00000000" w:rsidDel="00000000" w:rsidP="00000000" w:rsidRDefault="00000000" w:rsidRPr="00000000" w14:paraId="00000222">
      <w:pPr>
        <w:rPr/>
      </w:pPr>
      <w:r w:rsidDel="00000000" w:rsidR="00000000" w:rsidRPr="00000000">
        <w:rPr>
          <w:b w:val="1"/>
          <w:bCs w:val="1"/>
          <w:rtl w:val="0"/>
        </w:rPr>
        <w:t xml:space="preserve">Currency Risk: </w:t>
      </w:r>
      <w:r w:rsidDel="00000000" w:rsidR="00000000" w:rsidRPr="00000000">
        <w:rPr>
          <w:rtl w:val="0"/>
        </w:rPr>
        <w:t xml:space="preserve">Currency risk is another significant international factor. Since General Electronics buys and sells the products across the world, the exchange rates may have extreme levels of effects on the profitability, payment of debts and cash flows. Firms may have better reasons for managing currency risk to facilitate “business planning” and “company performance management” (Mckinsey, 2025). The exchange-related risks in the process of restructuring and after-restructuring can be alleviated with the help of hedging mechanisms and multi-currency financing agreements.</w:t>
      </w:r>
    </w:p>
    <w:p w:rsidR="00000000" w:rsidDel="00000000" w:rsidP="00000000" w:rsidRDefault="00000000" w:rsidRPr="00000000" w14:paraId="00000223">
      <w:pPr>
        <w:rPr/>
      </w:pPr>
      <w:r w:rsidDel="00000000" w:rsidR="00000000" w:rsidRPr="00000000">
        <w:rPr>
          <w:b w:val="1"/>
          <w:bCs w:val="1"/>
          <w:rtl w:val="0"/>
        </w:rPr>
        <w:t xml:space="preserve">Inflations: </w:t>
      </w:r>
      <w:r w:rsidDel="00000000" w:rsidR="00000000" w:rsidRPr="00000000">
        <w:rPr>
          <w:rtl w:val="0"/>
        </w:rPr>
        <w:t xml:space="preserve">Restructuring cannot also be independent of inflations in major markets. Increased inflation may cause higher cost of input, wages pressure, and higher cost of loans. The global inflation rate recorded at 7.9% in 2022, which has dropped massively to 2.9% in 2024 (Worldbank, 2025). In assessing the debt restructuring or cost reduction arrangements, the business should consider the inflationary trends since the future cash requirement and operational cost may be underestimated. Long term finance choices are needed that look at the inflation-adjusted repaying abilities.</w:t>
      </w:r>
    </w:p>
    <w:p w:rsidR="00000000" w:rsidDel="00000000" w:rsidP="00000000" w:rsidRDefault="00000000" w:rsidRPr="00000000" w14:paraId="00000224">
      <w:pPr>
        <w:rPr/>
      </w:pPr>
      <w:r w:rsidDel="00000000" w:rsidR="00000000" w:rsidRPr="00000000">
        <w:rPr>
          <w:b w:val="1"/>
          <w:bCs w:val="1"/>
          <w:rtl w:val="0"/>
        </w:rPr>
        <w:t xml:space="preserve">CSR:</w:t>
      </w:r>
      <w:r w:rsidDel="00000000" w:rsidR="00000000" w:rsidRPr="00000000">
        <w:rPr>
          <w:rtl w:val="0"/>
        </w:rPr>
        <w:t xml:space="preserve"> Ethics also has importance as increasing “Corporate Social responsibility (CSR)” in the restructuring is an improvement in brand reputation and stakeholder trust. The manner in which the divestitures are done has to be responsible without discrimination to the employees and “CSR establish a stronger foothold in organizational strategies” (Fatima and Elbanna, 2023). Mergers are supposed to be based on transparency and evading anti-competitive behaviour. Injections of equity should have the investments fair and responsible. The international financial risks and ethical responsibility are the parts of its restructuring strategy that will enable General Electronics to gain resilience. Overall, it will ensure global compliance and have enhanced its endeavours to responsible business practices and sustainability.</w:t>
      </w:r>
    </w:p>
    <w:p w:rsidR="00000000" w:rsidDel="00000000" w:rsidP="00000000" w:rsidRDefault="00000000" w:rsidRPr="00000000" w14:paraId="00000225">
      <w:pPr>
        <w:pStyle w:val="Heading1"/>
        <w:rPr/>
      </w:pPr>
      <w:bookmarkStart w:colFirst="0" w:colLast="0" w:name="_mt0h5kc1cdlq" w:id="14"/>
      <w:bookmarkEnd w:id="14"/>
      <w:r w:rsidDel="00000000" w:rsidR="00000000" w:rsidRPr="00000000">
        <w:rPr>
          <w:rtl w:val="0"/>
        </w:rPr>
        <w:t xml:space="preserve">4. Investment Appraisal and Capital Budgeting </w:t>
      </w:r>
    </w:p>
    <w:p w:rsidR="00000000" w:rsidDel="00000000" w:rsidP="00000000" w:rsidRDefault="00000000" w:rsidRPr="00000000" w14:paraId="00000226">
      <w:pPr>
        <w:pStyle w:val="Heading2"/>
        <w:rPr/>
      </w:pPr>
      <w:bookmarkStart w:colFirst="0" w:colLast="0" w:name="_7jxyh8oulnd0" w:id="15"/>
      <w:bookmarkEnd w:id="15"/>
      <w:r w:rsidDel="00000000" w:rsidR="00000000" w:rsidRPr="00000000">
        <w:rPr>
          <w:rtl w:val="0"/>
        </w:rPr>
        <w:t xml:space="preserve">Analysing projects’ feasibility</w:t>
      </w:r>
    </w:p>
    <w:p w:rsidR="00000000" w:rsidDel="00000000" w:rsidP="00000000" w:rsidRDefault="00000000" w:rsidRPr="00000000" w14:paraId="00000227">
      <w:pPr>
        <w:rPr/>
      </w:pPr>
      <w:r w:rsidDel="00000000" w:rsidR="00000000" w:rsidRPr="00000000">
        <w:rPr>
          <w:b w:val="1"/>
          <w:bCs w:val="1"/>
          <w:rtl w:val="0"/>
        </w:rPr>
        <w:t xml:space="preserve">Project A</w:t>
      </w:r>
      <w:r w:rsidDel="00000000" w:rsidR="00000000" w:rsidRPr="00000000">
        <w:rPr>
          <w:rtl w:val="0"/>
        </w:rPr>
      </w:r>
    </w:p>
    <w:tbl>
      <w:tblPr>
        <w:tblStyle w:val="Table4"/>
        <w:tblW w:w="9358.999999999998"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609"/>
        <w:gridCol w:w="690"/>
        <w:gridCol w:w="2274"/>
        <w:gridCol w:w="1624"/>
        <w:gridCol w:w="2162"/>
        <w:tblGridChange w:id="0">
          <w:tblGrid>
            <w:gridCol w:w="2609"/>
            <w:gridCol w:w="690"/>
            <w:gridCol w:w="2274"/>
            <w:gridCol w:w="1624"/>
            <w:gridCol w:w="2162"/>
          </w:tblGrid>
        </w:tblGridChange>
      </w:tblGrid>
      <w:tr>
        <w:trPr>
          <w:cantSplit w:val="0"/>
          <w:trHeight w:val="315" w:hRule="atLeast"/>
          <w:tblHeader w:val="0"/>
        </w:trPr>
        <w:tc>
          <w:tcPr>
            <w:tcBorders>
              <w:top w:color="000000" w:space="0" w:sz="4" w:val="single"/>
              <w:left w:color="000000" w:space="0" w:sz="4" w:val="single"/>
              <w:bottom w:color="000000" w:space="0" w:sz="4" w:val="single"/>
              <w:right w:color="000000" w:space="0" w:sz="4" w:val="single"/>
            </w:tcBorders>
            <w:shd w:fill="fce4d6" w:val="clear"/>
            <w:tcMar>
              <w:top w:w="0.0" w:type="dxa"/>
              <w:left w:w="100.0" w:type="dxa"/>
              <w:bottom w:w="0.0" w:type="dxa"/>
              <w:right w:w="100.0" w:type="dxa"/>
            </w:tcMar>
            <w:vAlign w:val="bottom"/>
          </w:tcPr>
          <w:p w:rsidR="00000000" w:rsidDel="00000000" w:rsidP="00000000" w:rsidRDefault="00000000" w:rsidRPr="00000000" w14:paraId="00000228">
            <w:pPr>
              <w:spacing w:after="0" w:lineRule="auto"/>
              <w:rPr>
                <w:b w:val="1"/>
                <w:bCs w:val="1"/>
              </w:rPr>
            </w:pPr>
            <w:r w:rsidDel="00000000" w:rsidR="00000000" w:rsidRPr="00000000">
              <w:rPr>
                <w:b w:val="1"/>
                <w:bCs w:val="1"/>
                <w:rtl w:val="0"/>
              </w:rPr>
              <w:t xml:space="preserve">“Project A</w:t>
            </w:r>
          </w:p>
        </w:tc>
        <w:tc>
          <w:tcPr>
            <w:tcBorders>
              <w:top w:color="000000" w:space="0" w:sz="4" w:val="single"/>
              <w:left w:color="000000" w:space="0" w:sz="0" w:val="nil"/>
              <w:bottom w:color="000000" w:space="0" w:sz="4" w:val="single"/>
              <w:right w:color="000000" w:space="0" w:sz="4" w:val="single"/>
            </w:tcBorders>
            <w:shd w:fill="fce4d6" w:val="clear"/>
            <w:tcMar>
              <w:top w:w="0.0" w:type="dxa"/>
              <w:left w:w="100.0" w:type="dxa"/>
              <w:bottom w:w="0.0" w:type="dxa"/>
              <w:right w:w="100.0" w:type="dxa"/>
            </w:tcMar>
            <w:vAlign w:val="bottom"/>
          </w:tcPr>
          <w:p w:rsidR="00000000" w:rsidDel="00000000" w:rsidP="00000000" w:rsidRDefault="00000000" w:rsidRPr="00000000" w14:paraId="00000229">
            <w:pPr>
              <w:spacing w:after="0" w:lineRule="auto"/>
              <w:rPr>
                <w:b w:val="1"/>
                <w:bCs w:val="1"/>
              </w:rPr>
            </w:pPr>
            <w:r w:rsidDel="00000000" w:rsidR="00000000" w:rsidRPr="00000000">
              <w:rPr>
                <w:b w:val="1"/>
                <w:bCs w:val="1"/>
                <w:rtl w:val="0"/>
              </w:rPr>
              <w:t xml:space="preserve"> </w:t>
            </w:r>
          </w:p>
        </w:tc>
        <w:tc>
          <w:tcPr>
            <w:tcBorders>
              <w:top w:color="000000" w:space="0" w:sz="4" w:val="single"/>
              <w:left w:color="000000" w:space="0" w:sz="0" w:val="nil"/>
              <w:bottom w:color="000000" w:space="0" w:sz="4" w:val="single"/>
              <w:right w:color="000000" w:space="0" w:sz="4" w:val="single"/>
            </w:tcBorders>
            <w:shd w:fill="fce4d6" w:val="clear"/>
            <w:tcMar>
              <w:top w:w="0.0" w:type="dxa"/>
              <w:left w:w="100.0" w:type="dxa"/>
              <w:bottom w:w="0.0" w:type="dxa"/>
              <w:right w:w="100.0" w:type="dxa"/>
            </w:tcMar>
            <w:vAlign w:val="bottom"/>
          </w:tcPr>
          <w:p w:rsidR="00000000" w:rsidDel="00000000" w:rsidP="00000000" w:rsidRDefault="00000000" w:rsidRPr="00000000" w14:paraId="0000022A">
            <w:pPr>
              <w:spacing w:after="0" w:lineRule="auto"/>
              <w:rPr>
                <w:b w:val="1"/>
                <w:bCs w:val="1"/>
              </w:rPr>
            </w:pPr>
            <w:r w:rsidDel="00000000" w:rsidR="00000000" w:rsidRPr="00000000">
              <w:rPr>
                <w:b w:val="1"/>
                <w:bCs w:val="1"/>
                <w:rtl w:val="0"/>
              </w:rPr>
              <w:t xml:space="preserve">Cumulative Cash Flow (£m)</w:t>
            </w:r>
          </w:p>
        </w:tc>
        <w:tc>
          <w:tcPr>
            <w:tcBorders>
              <w:top w:color="000000" w:space="0" w:sz="4" w:val="single"/>
              <w:left w:color="000000" w:space="0" w:sz="0" w:val="nil"/>
              <w:bottom w:color="000000" w:space="0" w:sz="4" w:val="single"/>
              <w:right w:color="000000" w:space="0" w:sz="4" w:val="single"/>
            </w:tcBorders>
            <w:shd w:fill="fce4d6" w:val="clear"/>
            <w:tcMar>
              <w:top w:w="0.0" w:type="dxa"/>
              <w:left w:w="100.0" w:type="dxa"/>
              <w:bottom w:w="0.0" w:type="dxa"/>
              <w:right w:w="100.0" w:type="dxa"/>
            </w:tcMar>
            <w:vAlign w:val="bottom"/>
          </w:tcPr>
          <w:p w:rsidR="00000000" w:rsidDel="00000000" w:rsidP="00000000" w:rsidRDefault="00000000" w:rsidRPr="00000000" w14:paraId="0000022B">
            <w:pPr>
              <w:spacing w:after="0" w:lineRule="auto"/>
              <w:rPr>
                <w:b w:val="1"/>
                <w:bCs w:val="1"/>
              </w:rPr>
            </w:pPr>
            <w:r w:rsidDel="00000000" w:rsidR="00000000" w:rsidRPr="00000000">
              <w:rPr>
                <w:b w:val="1"/>
                <w:bCs w:val="1"/>
                <w:rtl w:val="0"/>
              </w:rPr>
              <w:t xml:space="preserve">Discounted factors</w:t>
            </w:r>
          </w:p>
        </w:tc>
        <w:tc>
          <w:tcPr>
            <w:tcBorders>
              <w:top w:color="000000" w:space="0" w:sz="4" w:val="single"/>
              <w:left w:color="000000" w:space="0" w:sz="0" w:val="nil"/>
              <w:bottom w:color="000000" w:space="0" w:sz="4" w:val="single"/>
              <w:right w:color="000000" w:space="0" w:sz="4" w:val="single"/>
            </w:tcBorders>
            <w:shd w:fill="fce4d6" w:val="clear"/>
            <w:tcMar>
              <w:top w:w="0.0" w:type="dxa"/>
              <w:left w:w="100.0" w:type="dxa"/>
              <w:bottom w:w="0.0" w:type="dxa"/>
              <w:right w:w="100.0" w:type="dxa"/>
            </w:tcMar>
            <w:vAlign w:val="bottom"/>
          </w:tcPr>
          <w:p w:rsidR="00000000" w:rsidDel="00000000" w:rsidP="00000000" w:rsidRDefault="00000000" w:rsidRPr="00000000" w14:paraId="0000022C">
            <w:pPr>
              <w:spacing w:after="0" w:lineRule="auto"/>
              <w:rPr>
                <w:b w:val="1"/>
                <w:bCs w:val="1"/>
              </w:rPr>
            </w:pPr>
            <w:r w:rsidDel="00000000" w:rsidR="00000000" w:rsidRPr="00000000">
              <w:rPr>
                <w:b w:val="1"/>
                <w:bCs w:val="1"/>
                <w:rtl w:val="0"/>
              </w:rPr>
              <w:t xml:space="preserve">Discounted cash flow (£m)</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2D">
            <w:pPr>
              <w:spacing w:after="0" w:lineRule="auto"/>
              <w:rPr/>
            </w:pPr>
            <w:r w:rsidDel="00000000" w:rsidR="00000000" w:rsidRPr="00000000">
              <w:rPr>
                <w:rtl w:val="0"/>
              </w:rPr>
              <w:t xml:space="preserve">Useful life</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2E">
            <w:pPr>
              <w:spacing w:after="0" w:lineRule="auto"/>
              <w:rPr/>
            </w:pPr>
            <w:r w:rsidDel="00000000" w:rsidR="00000000" w:rsidRPr="00000000">
              <w:rPr>
                <w:rtl w:val="0"/>
              </w:rPr>
              <w:t xml:space="preserve">5 years</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2F">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30">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31">
            <w:pPr>
              <w:spacing w:after="0" w:lineRule="auto"/>
              <w:rPr/>
            </w:pPr>
            <w:r w:rsidDel="00000000" w:rsidR="00000000" w:rsidRPr="00000000">
              <w:rPr>
                <w:rtl w:val="0"/>
              </w:rPr>
              <w:t xml:space="preserve"> </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32">
            <w:pPr>
              <w:spacing w:after="0" w:lineRule="auto"/>
              <w:rPr/>
            </w:pPr>
            <w:r w:rsidDel="00000000" w:rsidR="00000000" w:rsidRPr="00000000">
              <w:rPr>
                <w:rtl w:val="0"/>
              </w:rPr>
              <w:t xml:space="preserve">rate</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33">
            <w:pPr>
              <w:spacing w:after="0" w:lineRule="auto"/>
              <w:jc w:val="right"/>
              <w:rPr/>
            </w:pPr>
            <w:r w:rsidDel="00000000" w:rsidR="00000000" w:rsidRPr="00000000">
              <w:rPr>
                <w:rtl w:val="0"/>
              </w:rPr>
              <w:t xml:space="preserve">10%</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34">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35">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36">
            <w:pPr>
              <w:spacing w:after="0" w:lineRule="auto"/>
              <w:rPr/>
            </w:pPr>
            <w:r w:rsidDel="00000000" w:rsidR="00000000" w:rsidRPr="00000000">
              <w:rPr>
                <w:rtl w:val="0"/>
              </w:rPr>
              <w:t xml:space="preserve"> </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37">
            <w:pPr>
              <w:spacing w:after="0" w:lineRule="auto"/>
              <w:jc w:val="right"/>
              <w:rPr/>
            </w:pPr>
            <w:r w:rsidDel="00000000" w:rsidR="00000000" w:rsidRPr="00000000">
              <w:rPr>
                <w:rtl w:val="0"/>
              </w:rPr>
              <w:t xml:space="preserve">0</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38">
            <w:pPr>
              <w:spacing w:after="0" w:lineRule="auto"/>
              <w:jc w:val="right"/>
              <w:rPr/>
            </w:pPr>
            <w:r w:rsidDel="00000000" w:rsidR="00000000" w:rsidRPr="00000000">
              <w:rPr>
                <w:rtl w:val="0"/>
              </w:rPr>
              <w:t xml:space="preserve">-40</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39">
            <w:pPr>
              <w:spacing w:after="0" w:lineRule="auto"/>
              <w:jc w:val="right"/>
              <w:rPr/>
            </w:pPr>
            <w:r w:rsidDel="00000000" w:rsidR="00000000" w:rsidRPr="00000000">
              <w:rPr>
                <w:rtl w:val="0"/>
              </w:rPr>
              <w:t xml:space="preserve">-40</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3A">
            <w:pPr>
              <w:spacing w:after="0" w:lineRule="auto"/>
              <w:jc w:val="right"/>
              <w:rPr/>
            </w:pPr>
            <w:r w:rsidDel="00000000" w:rsidR="00000000" w:rsidRPr="00000000">
              <w:rPr>
                <w:rtl w:val="0"/>
              </w:rPr>
              <w:t xml:space="preserve">1</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3B">
            <w:pPr>
              <w:spacing w:after="0" w:lineRule="auto"/>
              <w:jc w:val="right"/>
              <w:rPr/>
            </w:pPr>
            <w:r w:rsidDel="00000000" w:rsidR="00000000" w:rsidRPr="00000000">
              <w:rPr>
                <w:rtl w:val="0"/>
              </w:rPr>
              <w:t xml:space="preserve">-40</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3C">
            <w:pPr>
              <w:spacing w:after="0" w:lineRule="auto"/>
              <w:jc w:val="right"/>
              <w:rPr/>
            </w:pPr>
            <w:r w:rsidDel="00000000" w:rsidR="00000000" w:rsidRPr="00000000">
              <w:rPr>
                <w:rtl w:val="0"/>
              </w:rPr>
              <w:t xml:space="preserve">1</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3D">
            <w:pPr>
              <w:spacing w:after="0" w:lineRule="auto"/>
              <w:jc w:val="right"/>
              <w:rPr/>
            </w:pPr>
            <w:r w:rsidDel="00000000" w:rsidR="00000000" w:rsidRPr="00000000">
              <w:rPr>
                <w:rtl w:val="0"/>
              </w:rPr>
              <w:t xml:space="preserve">10</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3E">
            <w:pPr>
              <w:spacing w:after="0" w:lineRule="auto"/>
              <w:jc w:val="right"/>
              <w:rPr/>
            </w:pPr>
            <w:r w:rsidDel="00000000" w:rsidR="00000000" w:rsidRPr="00000000">
              <w:rPr>
                <w:rtl w:val="0"/>
              </w:rPr>
              <w:t xml:space="preserve">-30</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3F">
            <w:pPr>
              <w:spacing w:after="0" w:lineRule="auto"/>
              <w:jc w:val="right"/>
              <w:rPr/>
            </w:pPr>
            <w:r w:rsidDel="00000000" w:rsidR="00000000" w:rsidRPr="00000000">
              <w:rPr>
                <w:rtl w:val="0"/>
              </w:rPr>
              <w:t xml:space="preserve">0.91</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40">
            <w:pPr>
              <w:spacing w:after="0" w:lineRule="auto"/>
              <w:jc w:val="right"/>
              <w:rPr/>
            </w:pPr>
            <w:r w:rsidDel="00000000" w:rsidR="00000000" w:rsidRPr="00000000">
              <w:rPr>
                <w:rtl w:val="0"/>
              </w:rPr>
              <w:t xml:space="preserve">9.09</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41">
            <w:pPr>
              <w:spacing w:after="0" w:lineRule="auto"/>
              <w:jc w:val="right"/>
              <w:rPr/>
            </w:pPr>
            <w:r w:rsidDel="00000000" w:rsidR="00000000" w:rsidRPr="00000000">
              <w:rPr>
                <w:rtl w:val="0"/>
              </w:rPr>
              <w:t xml:space="preserve">2</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42">
            <w:pPr>
              <w:spacing w:after="0" w:lineRule="auto"/>
              <w:jc w:val="right"/>
              <w:rPr/>
            </w:pPr>
            <w:r w:rsidDel="00000000" w:rsidR="00000000" w:rsidRPr="00000000">
              <w:rPr>
                <w:rtl w:val="0"/>
              </w:rPr>
              <w:t xml:space="preserve">12</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43">
            <w:pPr>
              <w:spacing w:after="0" w:lineRule="auto"/>
              <w:jc w:val="right"/>
              <w:rPr/>
            </w:pPr>
            <w:r w:rsidDel="00000000" w:rsidR="00000000" w:rsidRPr="00000000">
              <w:rPr>
                <w:rtl w:val="0"/>
              </w:rPr>
              <w:t xml:space="preserve">-18</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44">
            <w:pPr>
              <w:spacing w:after="0" w:lineRule="auto"/>
              <w:jc w:val="right"/>
              <w:rPr/>
            </w:pPr>
            <w:r w:rsidDel="00000000" w:rsidR="00000000" w:rsidRPr="00000000">
              <w:rPr>
                <w:rtl w:val="0"/>
              </w:rPr>
              <w:t xml:space="preserve">0.83</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45">
            <w:pPr>
              <w:spacing w:after="0" w:lineRule="auto"/>
              <w:jc w:val="right"/>
              <w:rPr/>
            </w:pPr>
            <w:r w:rsidDel="00000000" w:rsidR="00000000" w:rsidRPr="00000000">
              <w:rPr>
                <w:rtl w:val="0"/>
              </w:rPr>
              <w:t xml:space="preserve">9.92</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46">
            <w:pPr>
              <w:spacing w:after="0" w:lineRule="auto"/>
              <w:jc w:val="right"/>
              <w:rPr/>
            </w:pPr>
            <w:r w:rsidDel="00000000" w:rsidR="00000000" w:rsidRPr="00000000">
              <w:rPr>
                <w:rtl w:val="0"/>
              </w:rPr>
              <w:t xml:space="preserve">3</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47">
            <w:pPr>
              <w:spacing w:after="0" w:lineRule="auto"/>
              <w:jc w:val="right"/>
              <w:rPr/>
            </w:pPr>
            <w:r w:rsidDel="00000000" w:rsidR="00000000" w:rsidRPr="00000000">
              <w:rPr>
                <w:rtl w:val="0"/>
              </w:rPr>
              <w:t xml:space="preserve">14</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48">
            <w:pPr>
              <w:spacing w:after="0" w:lineRule="auto"/>
              <w:jc w:val="right"/>
              <w:rPr/>
            </w:pPr>
            <w:r w:rsidDel="00000000" w:rsidR="00000000" w:rsidRPr="00000000">
              <w:rPr>
                <w:rtl w:val="0"/>
              </w:rPr>
              <w:t xml:space="preserve">-4</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49">
            <w:pPr>
              <w:spacing w:after="0" w:lineRule="auto"/>
              <w:jc w:val="right"/>
              <w:rPr/>
            </w:pPr>
            <w:r w:rsidDel="00000000" w:rsidR="00000000" w:rsidRPr="00000000">
              <w:rPr>
                <w:rtl w:val="0"/>
              </w:rPr>
              <w:t xml:space="preserve">0.75</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4A">
            <w:pPr>
              <w:spacing w:after="0" w:lineRule="auto"/>
              <w:jc w:val="right"/>
              <w:rPr/>
            </w:pPr>
            <w:r w:rsidDel="00000000" w:rsidR="00000000" w:rsidRPr="00000000">
              <w:rPr>
                <w:rtl w:val="0"/>
              </w:rPr>
              <w:t xml:space="preserve">10.52</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4B">
            <w:pPr>
              <w:spacing w:after="0" w:lineRule="auto"/>
              <w:jc w:val="right"/>
              <w:rPr/>
            </w:pPr>
            <w:r w:rsidDel="00000000" w:rsidR="00000000" w:rsidRPr="00000000">
              <w:rPr>
                <w:rtl w:val="0"/>
              </w:rPr>
              <w:t xml:space="preserve">4</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4C">
            <w:pPr>
              <w:spacing w:after="0" w:lineRule="auto"/>
              <w:jc w:val="right"/>
              <w:rPr/>
            </w:pPr>
            <w:r w:rsidDel="00000000" w:rsidR="00000000" w:rsidRPr="00000000">
              <w:rPr>
                <w:rtl w:val="0"/>
              </w:rPr>
              <w:t xml:space="preserve">10</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4D">
            <w:pPr>
              <w:spacing w:after="0" w:lineRule="auto"/>
              <w:jc w:val="right"/>
              <w:rPr/>
            </w:pPr>
            <w:r w:rsidDel="00000000" w:rsidR="00000000" w:rsidRPr="00000000">
              <w:rPr>
                <w:rtl w:val="0"/>
              </w:rPr>
              <w:t xml:space="preserve">6</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4E">
            <w:pPr>
              <w:spacing w:after="0" w:lineRule="auto"/>
              <w:jc w:val="right"/>
              <w:rPr/>
            </w:pPr>
            <w:r w:rsidDel="00000000" w:rsidR="00000000" w:rsidRPr="00000000">
              <w:rPr>
                <w:rtl w:val="0"/>
              </w:rPr>
              <w:t xml:space="preserve">0.68</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4F">
            <w:pPr>
              <w:spacing w:after="0" w:lineRule="auto"/>
              <w:jc w:val="right"/>
              <w:rPr/>
            </w:pPr>
            <w:r w:rsidDel="00000000" w:rsidR="00000000" w:rsidRPr="00000000">
              <w:rPr>
                <w:rtl w:val="0"/>
              </w:rPr>
              <w:t xml:space="preserve">6.83</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50">
            <w:pPr>
              <w:spacing w:after="0" w:lineRule="auto"/>
              <w:jc w:val="right"/>
              <w:rPr/>
            </w:pPr>
            <w:r w:rsidDel="00000000" w:rsidR="00000000" w:rsidRPr="00000000">
              <w:rPr>
                <w:rtl w:val="0"/>
              </w:rPr>
              <w:t xml:space="preserve">5</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51">
            <w:pPr>
              <w:spacing w:after="0" w:lineRule="auto"/>
              <w:jc w:val="right"/>
              <w:rPr/>
            </w:pPr>
            <w:r w:rsidDel="00000000" w:rsidR="00000000" w:rsidRPr="00000000">
              <w:rPr>
                <w:rtl w:val="0"/>
              </w:rPr>
              <w:t xml:space="preserve">8</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52">
            <w:pPr>
              <w:spacing w:after="0" w:lineRule="auto"/>
              <w:jc w:val="right"/>
              <w:rPr/>
            </w:pPr>
            <w:r w:rsidDel="00000000" w:rsidR="00000000" w:rsidRPr="00000000">
              <w:rPr>
                <w:rtl w:val="0"/>
              </w:rPr>
              <w:t xml:space="preserve">14</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53">
            <w:pPr>
              <w:spacing w:after="0" w:lineRule="auto"/>
              <w:jc w:val="right"/>
              <w:rPr/>
            </w:pPr>
            <w:r w:rsidDel="00000000" w:rsidR="00000000" w:rsidRPr="00000000">
              <w:rPr>
                <w:rtl w:val="0"/>
              </w:rPr>
              <w:t xml:space="preserve">0.62</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54">
            <w:pPr>
              <w:spacing w:after="0" w:lineRule="auto"/>
              <w:jc w:val="right"/>
              <w:rPr/>
            </w:pPr>
            <w:r w:rsidDel="00000000" w:rsidR="00000000" w:rsidRPr="00000000">
              <w:rPr>
                <w:rtl w:val="0"/>
              </w:rPr>
              <w:t xml:space="preserve">4.97</w:t>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55">
            <w:pPr>
              <w:spacing w:after="0" w:lineRule="auto"/>
              <w:rPr/>
            </w:pPr>
            <w:r w:rsidDel="00000000" w:rsidR="00000000" w:rsidRPr="00000000">
              <w:rPr>
                <w:rtl w:val="0"/>
              </w:rPr>
              <w:t xml:space="preserve">Total profit (net cash flow - initial investment)</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56">
            <w:pPr>
              <w:spacing w:after="0" w:lineRule="auto"/>
              <w:jc w:val="right"/>
              <w:rPr/>
            </w:pPr>
            <w:r w:rsidDel="00000000" w:rsidR="00000000" w:rsidRPr="00000000">
              <w:rPr>
                <w:rtl w:val="0"/>
              </w:rPr>
              <w:t xml:space="preserve">14</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57">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58">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59">
            <w:pPr>
              <w:spacing w:after="0" w:lineRule="auto"/>
              <w:rPr/>
            </w:pPr>
            <w:r w:rsidDel="00000000" w:rsidR="00000000" w:rsidRPr="00000000">
              <w:rPr>
                <w:rtl w:val="0"/>
              </w:rPr>
              <w:t xml:space="preserve"> </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5A">
            <w:pPr>
              <w:spacing w:after="0" w:lineRule="auto"/>
              <w:rPr>
                <w:b w:val="1"/>
                <w:bCs w:val="1"/>
              </w:rPr>
            </w:pPr>
            <w:r w:rsidDel="00000000" w:rsidR="00000000" w:rsidRPr="00000000">
              <w:rPr>
                <w:b w:val="1"/>
                <w:bCs w:val="1"/>
                <w:rtl w:val="0"/>
              </w:rPr>
              <w:t xml:space="preserve">Accounting rate of return (ARR)</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5B">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5C">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5D">
            <w:pPr>
              <w:spacing w:after="0" w:lineRule="auto"/>
              <w:jc w:val="right"/>
              <w:rPr/>
            </w:pPr>
            <w:r w:rsidDel="00000000" w:rsidR="00000000" w:rsidRPr="00000000">
              <w:rPr>
                <w:rtl w:val="0"/>
              </w:rPr>
              <w:t xml:space="preserve">7.0%</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5E">
            <w:pPr>
              <w:spacing w:after="0" w:lineRule="auto"/>
              <w:rPr/>
            </w:pPr>
            <w:r w:rsidDel="00000000" w:rsidR="00000000" w:rsidRPr="00000000">
              <w:rPr>
                <w:rtl w:val="0"/>
              </w:rPr>
              <w:t xml:space="preserve"> </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5F">
            <w:pPr>
              <w:spacing w:after="0" w:lineRule="auto"/>
              <w:rPr>
                <w:b w:val="1"/>
                <w:bCs w:val="1"/>
              </w:rPr>
            </w:pPr>
            <w:r w:rsidDel="00000000" w:rsidR="00000000" w:rsidRPr="00000000">
              <w:rPr>
                <w:b w:val="1"/>
                <w:bCs w:val="1"/>
                <w:rtl w:val="0"/>
              </w:rPr>
              <w:t xml:space="preserve">NPV</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60">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61">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62">
            <w:pPr>
              <w:spacing w:after="0" w:lineRule="auto"/>
              <w:jc w:val="right"/>
              <w:rPr/>
            </w:pPr>
            <w:r w:rsidDel="00000000" w:rsidR="00000000" w:rsidRPr="00000000">
              <w:rPr>
                <w:rtl w:val="0"/>
              </w:rPr>
              <w:t xml:space="preserve">1.32</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63">
            <w:pPr>
              <w:spacing w:after="0" w:lineRule="auto"/>
              <w:rPr/>
            </w:pPr>
            <w:r w:rsidDel="00000000" w:rsidR="00000000" w:rsidRPr="00000000">
              <w:rPr>
                <w:rtl w:val="0"/>
              </w:rPr>
              <w:t xml:space="preserve"> </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64">
            <w:pPr>
              <w:spacing w:after="0" w:lineRule="auto"/>
              <w:rPr>
                <w:b w:val="1"/>
                <w:bCs w:val="1"/>
              </w:rPr>
            </w:pPr>
            <w:r w:rsidDel="00000000" w:rsidR="00000000" w:rsidRPr="00000000">
              <w:rPr>
                <w:b w:val="1"/>
                <w:bCs w:val="1"/>
                <w:rtl w:val="0"/>
              </w:rPr>
              <w:t xml:space="preserve">PBP</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65">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66">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67">
            <w:pPr>
              <w:spacing w:after="0" w:lineRule="auto"/>
              <w:jc w:val="right"/>
              <w:rPr/>
            </w:pPr>
            <w:r w:rsidDel="00000000" w:rsidR="00000000" w:rsidRPr="00000000">
              <w:rPr>
                <w:rtl w:val="0"/>
              </w:rPr>
              <w:t xml:space="preserve">3.40</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68">
            <w:pPr>
              <w:spacing w:after="0" w:lineRule="auto"/>
              <w:rPr/>
            </w:pPr>
            <w:r w:rsidDel="00000000" w:rsidR="00000000" w:rsidRPr="00000000">
              <w:rPr>
                <w:rtl w:val="0"/>
              </w:rPr>
              <w:t xml:space="preserve"> </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69">
            <w:pPr>
              <w:spacing w:after="0" w:lineRule="auto"/>
              <w:rPr>
                <w:b w:val="1"/>
                <w:bCs w:val="1"/>
              </w:rPr>
            </w:pPr>
            <w:r w:rsidDel="00000000" w:rsidR="00000000" w:rsidRPr="00000000">
              <w:rPr>
                <w:b w:val="1"/>
                <w:bCs w:val="1"/>
                <w:rtl w:val="0"/>
              </w:rPr>
              <w:t xml:space="preserve">IRR</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6A">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6B">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6C">
            <w:pPr>
              <w:spacing w:after="0" w:lineRule="auto"/>
              <w:jc w:val="right"/>
              <w:rPr/>
            </w:pPr>
            <w:r w:rsidDel="00000000" w:rsidR="00000000" w:rsidRPr="00000000">
              <w:rPr>
                <w:rtl w:val="0"/>
              </w:rPr>
              <w:t xml:space="preserve">11.3%</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6D">
            <w:pPr>
              <w:spacing w:after="0" w:lineRule="auto"/>
              <w:rPr/>
            </w:pPr>
            <w:r w:rsidDel="00000000" w:rsidR="00000000" w:rsidRPr="00000000">
              <w:rPr>
                <w:rtl w:val="0"/>
              </w:rPr>
              <w:t xml:space="preserve"> </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6E">
            <w:pPr>
              <w:spacing w:after="0" w:lineRule="auto"/>
              <w:rPr>
                <w:b w:val="1"/>
                <w:bCs w:val="1"/>
              </w:rPr>
            </w:pPr>
            <w:r w:rsidDel="00000000" w:rsidR="00000000" w:rsidRPr="00000000">
              <w:rPr>
                <w:b w:val="1"/>
                <w:bCs w:val="1"/>
                <w:rtl w:val="0"/>
              </w:rPr>
              <w:t xml:space="preserve">PI</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6F">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70">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71">
            <w:pPr>
              <w:spacing w:after="0" w:lineRule="auto"/>
              <w:jc w:val="right"/>
              <w:rPr/>
            </w:pPr>
            <w:r w:rsidDel="00000000" w:rsidR="00000000" w:rsidRPr="00000000">
              <w:rPr>
                <w:rtl w:val="0"/>
              </w:rPr>
              <w:t xml:space="preserve">1.03”</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272">
            <w:pPr>
              <w:spacing w:after="0" w:lineRule="auto"/>
              <w:rPr/>
            </w:pPr>
            <w:r w:rsidDel="00000000" w:rsidR="00000000" w:rsidRPr="00000000">
              <w:rPr>
                <w:rtl w:val="0"/>
              </w:rPr>
              <w:t xml:space="preserve"> </w:t>
            </w:r>
          </w:p>
        </w:tc>
      </w:tr>
    </w:tbl>
    <w:p w:rsidR="00000000" w:rsidDel="00000000" w:rsidP="00000000" w:rsidRDefault="00000000" w:rsidRPr="00000000" w14:paraId="00000273">
      <w:pPr>
        <w:jc w:val="center"/>
        <w:rPr>
          <w:b w:val="1"/>
          <w:bCs w:val="1"/>
        </w:rPr>
      </w:pPr>
      <w:r w:rsidDel="00000000" w:rsidR="00000000" w:rsidRPr="00000000">
        <w:rPr>
          <w:b w:val="1"/>
          <w:bCs w:val="1"/>
          <w:rtl w:val="0"/>
        </w:rPr>
        <w:t xml:space="preserve">Table 4: Project A</w:t>
      </w:r>
    </w:p>
    <w:p w:rsidR="00000000" w:rsidDel="00000000" w:rsidP="00000000" w:rsidRDefault="00000000" w:rsidRPr="00000000" w14:paraId="00000274">
      <w:pPr>
        <w:jc w:val="center"/>
        <w:rPr/>
      </w:pPr>
      <w:r w:rsidDel="00000000" w:rsidR="00000000" w:rsidRPr="00000000">
        <w:rPr>
          <w:rtl w:val="0"/>
        </w:rPr>
        <w:t xml:space="preserve">(Source: Excel)</w:t>
      </w:r>
    </w:p>
    <w:p w:rsidR="00000000" w:rsidDel="00000000" w:rsidP="00000000" w:rsidRDefault="00000000" w:rsidRPr="00000000" w14:paraId="00000275">
      <w:pPr>
        <w:rPr/>
      </w:pPr>
      <w:r w:rsidDel="00000000" w:rsidR="00000000" w:rsidRPr="00000000">
        <w:rPr>
          <w:rtl w:val="0"/>
        </w:rPr>
        <w:t xml:space="preserve">Application of investment appraisal for project A represents an NPV of £1.32 million, with 7% ARR, indicating a feasible option to invest in. NPV is a supportive tool to analyse feasibility of a project/business by comparing present value of future cash flow with initial investment (Sinaga </w:t>
      </w:r>
      <w:r w:rsidDel="00000000" w:rsidR="00000000" w:rsidRPr="00000000">
        <w:rPr>
          <w:i w:val="1"/>
          <w:iCs w:val="1"/>
          <w:rtl w:val="0"/>
        </w:rPr>
        <w:t xml:space="preserve">et al., </w:t>
      </w:r>
      <w:r w:rsidDel="00000000" w:rsidR="00000000" w:rsidRPr="00000000">
        <w:rPr>
          <w:rtl w:val="0"/>
        </w:rPr>
        <w:t xml:space="preserve">2023). Similarly, the IRR of 11.3% shows the project has a high return and is able to return the initial investment within 3 years and 4 months in terms of within the projected period. Additionally, the PI has been computed to represent profitability, and the outcome of 1.03 shows that the present value of future cash flow is higher than initial investment. </w:t>
      </w:r>
    </w:p>
    <w:p w:rsidR="00000000" w:rsidDel="00000000" w:rsidP="00000000" w:rsidRDefault="00000000" w:rsidRPr="00000000" w14:paraId="00000276">
      <w:pPr>
        <w:rPr/>
      </w:pPr>
      <w:r w:rsidDel="00000000" w:rsidR="00000000" w:rsidRPr="00000000">
        <w:rPr>
          <w:b w:val="1"/>
          <w:bCs w:val="1"/>
          <w:rtl w:val="0"/>
        </w:rPr>
        <w:t xml:space="preserve">Project B</w:t>
      </w:r>
      <w:r w:rsidDel="00000000" w:rsidR="00000000" w:rsidRPr="00000000">
        <w:rPr>
          <w:rtl w:val="0"/>
        </w:rPr>
      </w:r>
    </w:p>
    <w:tbl>
      <w:tblPr>
        <w:tblStyle w:val="Table5"/>
        <w:tblW w:w="9358.999999999998"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609"/>
        <w:gridCol w:w="690"/>
        <w:gridCol w:w="2274"/>
        <w:gridCol w:w="1624"/>
        <w:gridCol w:w="2162"/>
        <w:tblGridChange w:id="0">
          <w:tblGrid>
            <w:gridCol w:w="2609"/>
            <w:gridCol w:w="690"/>
            <w:gridCol w:w="2274"/>
            <w:gridCol w:w="1624"/>
            <w:gridCol w:w="2162"/>
          </w:tblGrid>
        </w:tblGridChange>
      </w:tblGrid>
      <w:tr>
        <w:trPr>
          <w:cantSplit w:val="0"/>
          <w:trHeight w:val="315" w:hRule="atLeast"/>
          <w:tblHeader w:val="0"/>
        </w:trPr>
        <w:tc>
          <w:tcPr>
            <w:tcBorders>
              <w:top w:color="000000" w:space="0" w:sz="4" w:val="single"/>
              <w:left w:color="000000" w:space="0" w:sz="4" w:val="single"/>
              <w:bottom w:color="000000" w:space="0" w:sz="4" w:val="single"/>
              <w:right w:color="000000" w:space="0" w:sz="4" w:val="single"/>
            </w:tcBorders>
            <w:shd w:fill="fce4d6" w:val="clear"/>
            <w:tcMar>
              <w:top w:w="0.0" w:type="dxa"/>
              <w:left w:w="100.0" w:type="dxa"/>
              <w:bottom w:w="0.0" w:type="dxa"/>
              <w:right w:w="100.0" w:type="dxa"/>
            </w:tcMar>
            <w:vAlign w:val="bottom"/>
          </w:tcPr>
          <w:p w:rsidR="00000000" w:rsidDel="00000000" w:rsidP="00000000" w:rsidRDefault="00000000" w:rsidRPr="00000000" w14:paraId="00000277">
            <w:pPr>
              <w:spacing w:after="0" w:lineRule="auto"/>
              <w:rPr>
                <w:b w:val="1"/>
                <w:bCs w:val="1"/>
              </w:rPr>
            </w:pPr>
            <w:r w:rsidDel="00000000" w:rsidR="00000000" w:rsidRPr="00000000">
              <w:rPr>
                <w:b w:val="1"/>
                <w:bCs w:val="1"/>
                <w:rtl w:val="0"/>
              </w:rPr>
              <w:t xml:space="preserve">“Project B</w:t>
            </w:r>
          </w:p>
        </w:tc>
        <w:tc>
          <w:tcPr>
            <w:tcBorders>
              <w:top w:color="000000" w:space="0" w:sz="4" w:val="single"/>
              <w:left w:color="000000" w:space="0" w:sz="0" w:val="nil"/>
              <w:bottom w:color="000000" w:space="0" w:sz="4" w:val="single"/>
              <w:right w:color="000000" w:space="0" w:sz="4" w:val="single"/>
            </w:tcBorders>
            <w:shd w:fill="fce4d6" w:val="clear"/>
            <w:tcMar>
              <w:top w:w="0.0" w:type="dxa"/>
              <w:left w:w="100.0" w:type="dxa"/>
              <w:bottom w:w="0.0" w:type="dxa"/>
              <w:right w:w="100.0" w:type="dxa"/>
            </w:tcMar>
            <w:vAlign w:val="bottom"/>
          </w:tcPr>
          <w:p w:rsidR="00000000" w:rsidDel="00000000" w:rsidP="00000000" w:rsidRDefault="00000000" w:rsidRPr="00000000" w14:paraId="00000278">
            <w:pPr>
              <w:spacing w:after="0" w:lineRule="auto"/>
              <w:rPr>
                <w:b w:val="1"/>
                <w:bCs w:val="1"/>
              </w:rPr>
            </w:pPr>
            <w:r w:rsidDel="00000000" w:rsidR="00000000" w:rsidRPr="00000000">
              <w:rPr>
                <w:b w:val="1"/>
                <w:bCs w:val="1"/>
                <w:rtl w:val="0"/>
              </w:rPr>
              <w:t xml:space="preserve"> </w:t>
            </w:r>
          </w:p>
        </w:tc>
        <w:tc>
          <w:tcPr>
            <w:tcBorders>
              <w:top w:color="000000" w:space="0" w:sz="4" w:val="single"/>
              <w:left w:color="000000" w:space="0" w:sz="0" w:val="nil"/>
              <w:bottom w:color="000000" w:space="0" w:sz="4" w:val="single"/>
              <w:right w:color="000000" w:space="0" w:sz="4" w:val="single"/>
            </w:tcBorders>
            <w:shd w:fill="fce4d6" w:val="clear"/>
            <w:tcMar>
              <w:top w:w="0.0" w:type="dxa"/>
              <w:left w:w="100.0" w:type="dxa"/>
              <w:bottom w:w="0.0" w:type="dxa"/>
              <w:right w:w="100.0" w:type="dxa"/>
            </w:tcMar>
            <w:vAlign w:val="bottom"/>
          </w:tcPr>
          <w:p w:rsidR="00000000" w:rsidDel="00000000" w:rsidP="00000000" w:rsidRDefault="00000000" w:rsidRPr="00000000" w14:paraId="00000279">
            <w:pPr>
              <w:spacing w:after="0" w:lineRule="auto"/>
              <w:rPr>
                <w:b w:val="1"/>
                <w:bCs w:val="1"/>
              </w:rPr>
            </w:pPr>
            <w:r w:rsidDel="00000000" w:rsidR="00000000" w:rsidRPr="00000000">
              <w:rPr>
                <w:b w:val="1"/>
                <w:bCs w:val="1"/>
                <w:rtl w:val="0"/>
              </w:rPr>
              <w:t xml:space="preserve">Cumulative Cash Flow (£m)</w:t>
            </w:r>
          </w:p>
        </w:tc>
        <w:tc>
          <w:tcPr>
            <w:tcBorders>
              <w:top w:color="000000" w:space="0" w:sz="4" w:val="single"/>
              <w:left w:color="000000" w:space="0" w:sz="0" w:val="nil"/>
              <w:bottom w:color="000000" w:space="0" w:sz="4" w:val="single"/>
              <w:right w:color="000000" w:space="0" w:sz="4" w:val="single"/>
            </w:tcBorders>
            <w:shd w:fill="fce4d6" w:val="clear"/>
            <w:tcMar>
              <w:top w:w="0.0" w:type="dxa"/>
              <w:left w:w="100.0" w:type="dxa"/>
              <w:bottom w:w="0.0" w:type="dxa"/>
              <w:right w:w="100.0" w:type="dxa"/>
            </w:tcMar>
            <w:vAlign w:val="bottom"/>
          </w:tcPr>
          <w:p w:rsidR="00000000" w:rsidDel="00000000" w:rsidP="00000000" w:rsidRDefault="00000000" w:rsidRPr="00000000" w14:paraId="0000027A">
            <w:pPr>
              <w:spacing w:after="0" w:lineRule="auto"/>
              <w:rPr>
                <w:b w:val="1"/>
                <w:bCs w:val="1"/>
              </w:rPr>
            </w:pPr>
            <w:r w:rsidDel="00000000" w:rsidR="00000000" w:rsidRPr="00000000">
              <w:rPr>
                <w:b w:val="1"/>
                <w:bCs w:val="1"/>
                <w:rtl w:val="0"/>
              </w:rPr>
              <w:t xml:space="preserve">Discounted factors</w:t>
            </w:r>
          </w:p>
        </w:tc>
        <w:tc>
          <w:tcPr>
            <w:tcBorders>
              <w:top w:color="000000" w:space="0" w:sz="4" w:val="single"/>
              <w:left w:color="000000" w:space="0" w:sz="0" w:val="nil"/>
              <w:bottom w:color="000000" w:space="0" w:sz="4" w:val="single"/>
              <w:right w:color="000000" w:space="0" w:sz="4" w:val="single"/>
            </w:tcBorders>
            <w:shd w:fill="fce4d6" w:val="clear"/>
            <w:tcMar>
              <w:top w:w="0.0" w:type="dxa"/>
              <w:left w:w="100.0" w:type="dxa"/>
              <w:bottom w:w="0.0" w:type="dxa"/>
              <w:right w:w="100.0" w:type="dxa"/>
            </w:tcMar>
            <w:vAlign w:val="bottom"/>
          </w:tcPr>
          <w:p w:rsidR="00000000" w:rsidDel="00000000" w:rsidP="00000000" w:rsidRDefault="00000000" w:rsidRPr="00000000" w14:paraId="0000027B">
            <w:pPr>
              <w:spacing w:after="0" w:lineRule="auto"/>
              <w:rPr>
                <w:b w:val="1"/>
                <w:bCs w:val="1"/>
              </w:rPr>
            </w:pPr>
            <w:r w:rsidDel="00000000" w:rsidR="00000000" w:rsidRPr="00000000">
              <w:rPr>
                <w:b w:val="1"/>
                <w:bCs w:val="1"/>
                <w:rtl w:val="0"/>
              </w:rPr>
              <w:t xml:space="preserve">Discounted cash flow (£m)</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7C">
            <w:pPr>
              <w:spacing w:after="0" w:lineRule="auto"/>
              <w:rPr/>
            </w:pPr>
            <w:r w:rsidDel="00000000" w:rsidR="00000000" w:rsidRPr="00000000">
              <w:rPr>
                <w:rtl w:val="0"/>
              </w:rPr>
              <w:t xml:space="preserve">Useful life</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7D">
            <w:pPr>
              <w:spacing w:after="0" w:lineRule="auto"/>
              <w:rPr/>
            </w:pPr>
            <w:r w:rsidDel="00000000" w:rsidR="00000000" w:rsidRPr="00000000">
              <w:rPr>
                <w:rtl w:val="0"/>
              </w:rPr>
              <w:t xml:space="preserve">5 years</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7E">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7F">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80">
            <w:pPr>
              <w:spacing w:after="0" w:lineRule="auto"/>
              <w:rPr/>
            </w:pPr>
            <w:r w:rsidDel="00000000" w:rsidR="00000000" w:rsidRPr="00000000">
              <w:rPr>
                <w:rtl w:val="0"/>
              </w:rPr>
              <w:t xml:space="preserve"> </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81">
            <w:pPr>
              <w:spacing w:after="0" w:lineRule="auto"/>
              <w:rPr/>
            </w:pPr>
            <w:r w:rsidDel="00000000" w:rsidR="00000000" w:rsidRPr="00000000">
              <w:rPr>
                <w:rtl w:val="0"/>
              </w:rPr>
              <w:t xml:space="preserve">rate</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82">
            <w:pPr>
              <w:spacing w:after="0" w:lineRule="auto"/>
              <w:jc w:val="right"/>
              <w:rPr/>
            </w:pPr>
            <w:r w:rsidDel="00000000" w:rsidR="00000000" w:rsidRPr="00000000">
              <w:rPr>
                <w:rtl w:val="0"/>
              </w:rPr>
              <w:t xml:space="preserve">10%</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83">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84">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85">
            <w:pPr>
              <w:spacing w:after="0" w:lineRule="auto"/>
              <w:rPr/>
            </w:pPr>
            <w:r w:rsidDel="00000000" w:rsidR="00000000" w:rsidRPr="00000000">
              <w:rPr>
                <w:rtl w:val="0"/>
              </w:rPr>
              <w:t xml:space="preserve"> </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86">
            <w:pPr>
              <w:spacing w:after="0" w:lineRule="auto"/>
              <w:jc w:val="right"/>
              <w:rPr/>
            </w:pPr>
            <w:r w:rsidDel="00000000" w:rsidR="00000000" w:rsidRPr="00000000">
              <w:rPr>
                <w:rtl w:val="0"/>
              </w:rPr>
              <w:t xml:space="preserve">0</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87">
            <w:pPr>
              <w:spacing w:after="0" w:lineRule="auto"/>
              <w:jc w:val="right"/>
              <w:rPr/>
            </w:pPr>
            <w:r w:rsidDel="00000000" w:rsidR="00000000" w:rsidRPr="00000000">
              <w:rPr>
                <w:rtl w:val="0"/>
              </w:rPr>
              <w:t xml:space="preserve">-30</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88">
            <w:pPr>
              <w:spacing w:after="0" w:lineRule="auto"/>
              <w:jc w:val="right"/>
              <w:rPr/>
            </w:pPr>
            <w:r w:rsidDel="00000000" w:rsidR="00000000" w:rsidRPr="00000000">
              <w:rPr>
                <w:rtl w:val="0"/>
              </w:rPr>
              <w:t xml:space="preserve">-30</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89">
            <w:pPr>
              <w:spacing w:after="0" w:lineRule="auto"/>
              <w:jc w:val="right"/>
              <w:rPr/>
            </w:pPr>
            <w:r w:rsidDel="00000000" w:rsidR="00000000" w:rsidRPr="00000000">
              <w:rPr>
                <w:rtl w:val="0"/>
              </w:rPr>
              <w:t xml:space="preserve">1</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8A">
            <w:pPr>
              <w:spacing w:after="0" w:lineRule="auto"/>
              <w:jc w:val="right"/>
              <w:rPr/>
            </w:pPr>
            <w:r w:rsidDel="00000000" w:rsidR="00000000" w:rsidRPr="00000000">
              <w:rPr>
                <w:rtl w:val="0"/>
              </w:rPr>
              <w:t xml:space="preserve">-30</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8B">
            <w:pPr>
              <w:spacing w:after="0" w:lineRule="auto"/>
              <w:jc w:val="right"/>
              <w:rPr/>
            </w:pPr>
            <w:r w:rsidDel="00000000" w:rsidR="00000000" w:rsidRPr="00000000">
              <w:rPr>
                <w:rtl w:val="0"/>
              </w:rPr>
              <w:t xml:space="preserve">1</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8C">
            <w:pPr>
              <w:spacing w:after="0" w:lineRule="auto"/>
              <w:jc w:val="right"/>
              <w:rPr/>
            </w:pPr>
            <w:r w:rsidDel="00000000" w:rsidR="00000000" w:rsidRPr="00000000">
              <w:rPr>
                <w:rtl w:val="0"/>
              </w:rPr>
              <w:t xml:space="preserve">6</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8D">
            <w:pPr>
              <w:spacing w:after="0" w:lineRule="auto"/>
              <w:jc w:val="right"/>
              <w:rPr/>
            </w:pPr>
            <w:r w:rsidDel="00000000" w:rsidR="00000000" w:rsidRPr="00000000">
              <w:rPr>
                <w:rtl w:val="0"/>
              </w:rPr>
              <w:t xml:space="preserve">-24</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8E">
            <w:pPr>
              <w:spacing w:after="0" w:lineRule="auto"/>
              <w:jc w:val="right"/>
              <w:rPr/>
            </w:pPr>
            <w:r w:rsidDel="00000000" w:rsidR="00000000" w:rsidRPr="00000000">
              <w:rPr>
                <w:rtl w:val="0"/>
              </w:rPr>
              <w:t xml:space="preserve">0.91</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8F">
            <w:pPr>
              <w:spacing w:after="0" w:lineRule="auto"/>
              <w:jc w:val="right"/>
              <w:rPr/>
            </w:pPr>
            <w:r w:rsidDel="00000000" w:rsidR="00000000" w:rsidRPr="00000000">
              <w:rPr>
                <w:rtl w:val="0"/>
              </w:rPr>
              <w:t xml:space="preserve">5.45</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90">
            <w:pPr>
              <w:spacing w:after="0" w:lineRule="auto"/>
              <w:jc w:val="right"/>
              <w:rPr/>
            </w:pPr>
            <w:r w:rsidDel="00000000" w:rsidR="00000000" w:rsidRPr="00000000">
              <w:rPr>
                <w:rtl w:val="0"/>
              </w:rPr>
              <w:t xml:space="preserve">2</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91">
            <w:pPr>
              <w:spacing w:after="0" w:lineRule="auto"/>
              <w:jc w:val="right"/>
              <w:rPr/>
            </w:pPr>
            <w:r w:rsidDel="00000000" w:rsidR="00000000" w:rsidRPr="00000000">
              <w:rPr>
                <w:rtl w:val="0"/>
              </w:rPr>
              <w:t xml:space="preserve">6</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92">
            <w:pPr>
              <w:spacing w:after="0" w:lineRule="auto"/>
              <w:jc w:val="right"/>
              <w:rPr/>
            </w:pPr>
            <w:r w:rsidDel="00000000" w:rsidR="00000000" w:rsidRPr="00000000">
              <w:rPr>
                <w:rtl w:val="0"/>
              </w:rPr>
              <w:t xml:space="preserve">-18</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93">
            <w:pPr>
              <w:spacing w:after="0" w:lineRule="auto"/>
              <w:jc w:val="right"/>
              <w:rPr/>
            </w:pPr>
            <w:r w:rsidDel="00000000" w:rsidR="00000000" w:rsidRPr="00000000">
              <w:rPr>
                <w:rtl w:val="0"/>
              </w:rPr>
              <w:t xml:space="preserve">0.83</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94">
            <w:pPr>
              <w:spacing w:after="0" w:lineRule="auto"/>
              <w:jc w:val="right"/>
              <w:rPr/>
            </w:pPr>
            <w:r w:rsidDel="00000000" w:rsidR="00000000" w:rsidRPr="00000000">
              <w:rPr>
                <w:rtl w:val="0"/>
              </w:rPr>
              <w:t xml:space="preserve">4.96</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95">
            <w:pPr>
              <w:spacing w:after="0" w:lineRule="auto"/>
              <w:jc w:val="right"/>
              <w:rPr/>
            </w:pPr>
            <w:r w:rsidDel="00000000" w:rsidR="00000000" w:rsidRPr="00000000">
              <w:rPr>
                <w:rtl w:val="0"/>
              </w:rPr>
              <w:t xml:space="preserve">3</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96">
            <w:pPr>
              <w:spacing w:after="0" w:lineRule="auto"/>
              <w:jc w:val="right"/>
              <w:rPr/>
            </w:pPr>
            <w:r w:rsidDel="00000000" w:rsidR="00000000" w:rsidRPr="00000000">
              <w:rPr>
                <w:rtl w:val="0"/>
              </w:rPr>
              <w:t xml:space="preserve">6</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97">
            <w:pPr>
              <w:spacing w:after="0" w:lineRule="auto"/>
              <w:jc w:val="right"/>
              <w:rPr/>
            </w:pPr>
            <w:r w:rsidDel="00000000" w:rsidR="00000000" w:rsidRPr="00000000">
              <w:rPr>
                <w:rtl w:val="0"/>
              </w:rPr>
              <w:t xml:space="preserve">-12</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98">
            <w:pPr>
              <w:spacing w:after="0" w:lineRule="auto"/>
              <w:jc w:val="right"/>
              <w:rPr/>
            </w:pPr>
            <w:r w:rsidDel="00000000" w:rsidR="00000000" w:rsidRPr="00000000">
              <w:rPr>
                <w:rtl w:val="0"/>
              </w:rPr>
              <w:t xml:space="preserve">0.75</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99">
            <w:pPr>
              <w:spacing w:after="0" w:lineRule="auto"/>
              <w:jc w:val="right"/>
              <w:rPr/>
            </w:pPr>
            <w:r w:rsidDel="00000000" w:rsidR="00000000" w:rsidRPr="00000000">
              <w:rPr>
                <w:rtl w:val="0"/>
              </w:rPr>
              <w:t xml:space="preserve">4.51</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9A">
            <w:pPr>
              <w:spacing w:after="0" w:lineRule="auto"/>
              <w:jc w:val="right"/>
              <w:rPr/>
            </w:pPr>
            <w:r w:rsidDel="00000000" w:rsidR="00000000" w:rsidRPr="00000000">
              <w:rPr>
                <w:rtl w:val="0"/>
              </w:rPr>
              <w:t xml:space="preserve">4</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9B">
            <w:pPr>
              <w:spacing w:after="0" w:lineRule="auto"/>
              <w:jc w:val="right"/>
              <w:rPr/>
            </w:pPr>
            <w:r w:rsidDel="00000000" w:rsidR="00000000" w:rsidRPr="00000000">
              <w:rPr>
                <w:rtl w:val="0"/>
              </w:rPr>
              <w:t xml:space="preserve">6</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9C">
            <w:pPr>
              <w:spacing w:after="0" w:lineRule="auto"/>
              <w:jc w:val="right"/>
              <w:rPr/>
            </w:pPr>
            <w:r w:rsidDel="00000000" w:rsidR="00000000" w:rsidRPr="00000000">
              <w:rPr>
                <w:rtl w:val="0"/>
              </w:rPr>
              <w:t xml:space="preserve">-6</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9D">
            <w:pPr>
              <w:spacing w:after="0" w:lineRule="auto"/>
              <w:jc w:val="right"/>
              <w:rPr/>
            </w:pPr>
            <w:r w:rsidDel="00000000" w:rsidR="00000000" w:rsidRPr="00000000">
              <w:rPr>
                <w:rtl w:val="0"/>
              </w:rPr>
              <w:t xml:space="preserve">0.68</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9E">
            <w:pPr>
              <w:spacing w:after="0" w:lineRule="auto"/>
              <w:jc w:val="right"/>
              <w:rPr/>
            </w:pPr>
            <w:r w:rsidDel="00000000" w:rsidR="00000000" w:rsidRPr="00000000">
              <w:rPr>
                <w:rtl w:val="0"/>
              </w:rPr>
              <w:t xml:space="preserve">4.10</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9F">
            <w:pPr>
              <w:spacing w:after="0" w:lineRule="auto"/>
              <w:jc w:val="right"/>
              <w:rPr/>
            </w:pPr>
            <w:r w:rsidDel="00000000" w:rsidR="00000000" w:rsidRPr="00000000">
              <w:rPr>
                <w:rtl w:val="0"/>
              </w:rPr>
              <w:t xml:space="preserve">5</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A0">
            <w:pPr>
              <w:spacing w:after="0" w:lineRule="auto"/>
              <w:jc w:val="right"/>
              <w:rPr/>
            </w:pPr>
            <w:r w:rsidDel="00000000" w:rsidR="00000000" w:rsidRPr="00000000">
              <w:rPr>
                <w:rtl w:val="0"/>
              </w:rPr>
              <w:t xml:space="preserve">6</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A1">
            <w:pPr>
              <w:spacing w:after="0" w:lineRule="auto"/>
              <w:jc w:val="right"/>
              <w:rPr/>
            </w:pPr>
            <w:r w:rsidDel="00000000" w:rsidR="00000000" w:rsidRPr="00000000">
              <w:rPr>
                <w:rtl w:val="0"/>
              </w:rPr>
              <w:t xml:space="preserve">0</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A2">
            <w:pPr>
              <w:spacing w:after="0" w:lineRule="auto"/>
              <w:jc w:val="right"/>
              <w:rPr/>
            </w:pPr>
            <w:r w:rsidDel="00000000" w:rsidR="00000000" w:rsidRPr="00000000">
              <w:rPr>
                <w:rtl w:val="0"/>
              </w:rPr>
              <w:t xml:space="preserve">0.62</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A3">
            <w:pPr>
              <w:spacing w:after="0" w:lineRule="auto"/>
              <w:jc w:val="right"/>
              <w:rPr/>
            </w:pPr>
            <w:r w:rsidDel="00000000" w:rsidR="00000000" w:rsidRPr="00000000">
              <w:rPr>
                <w:rtl w:val="0"/>
              </w:rPr>
              <w:t xml:space="preserve">3.73</w:t>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A4">
            <w:pPr>
              <w:spacing w:after="0" w:lineRule="auto"/>
              <w:rPr/>
            </w:pPr>
            <w:r w:rsidDel="00000000" w:rsidR="00000000" w:rsidRPr="00000000">
              <w:rPr>
                <w:rtl w:val="0"/>
              </w:rPr>
              <w:t xml:space="preserve">Total profit (net cash flow - initial investment)</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A5">
            <w:pPr>
              <w:spacing w:after="0" w:lineRule="auto"/>
              <w:jc w:val="right"/>
              <w:rPr/>
            </w:pPr>
            <w:r w:rsidDel="00000000" w:rsidR="00000000" w:rsidRPr="00000000">
              <w:rPr>
                <w:rtl w:val="0"/>
              </w:rPr>
              <w:t xml:space="preserve">0</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A6">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A7">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A8">
            <w:pPr>
              <w:spacing w:after="0" w:lineRule="auto"/>
              <w:rPr/>
            </w:pPr>
            <w:r w:rsidDel="00000000" w:rsidR="00000000" w:rsidRPr="00000000">
              <w:rPr>
                <w:rtl w:val="0"/>
              </w:rPr>
              <w:t xml:space="preserve"> </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A9">
            <w:pPr>
              <w:spacing w:after="0" w:lineRule="auto"/>
              <w:rPr>
                <w:b w:val="1"/>
                <w:bCs w:val="1"/>
              </w:rPr>
            </w:pPr>
            <w:r w:rsidDel="00000000" w:rsidR="00000000" w:rsidRPr="00000000">
              <w:rPr>
                <w:b w:val="1"/>
                <w:bCs w:val="1"/>
                <w:rtl w:val="0"/>
              </w:rPr>
              <w:t xml:space="preserve">Accounting rate of return (ARR)</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AA">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AB">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AC">
            <w:pPr>
              <w:spacing w:after="0" w:lineRule="auto"/>
              <w:jc w:val="right"/>
              <w:rPr/>
            </w:pPr>
            <w:r w:rsidDel="00000000" w:rsidR="00000000" w:rsidRPr="00000000">
              <w:rPr>
                <w:rtl w:val="0"/>
              </w:rPr>
              <w:t xml:space="preserve">0.0%</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AD">
            <w:pPr>
              <w:spacing w:after="0" w:lineRule="auto"/>
              <w:rPr/>
            </w:pPr>
            <w:r w:rsidDel="00000000" w:rsidR="00000000" w:rsidRPr="00000000">
              <w:rPr>
                <w:rtl w:val="0"/>
              </w:rPr>
              <w:t xml:space="preserve"> </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AE">
            <w:pPr>
              <w:spacing w:after="0" w:lineRule="auto"/>
              <w:rPr>
                <w:b w:val="1"/>
                <w:bCs w:val="1"/>
              </w:rPr>
            </w:pPr>
            <w:r w:rsidDel="00000000" w:rsidR="00000000" w:rsidRPr="00000000">
              <w:rPr>
                <w:b w:val="1"/>
                <w:bCs w:val="1"/>
                <w:rtl w:val="0"/>
              </w:rPr>
              <w:t xml:space="preserve">NPV</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AF">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B0">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B1">
            <w:pPr>
              <w:spacing w:after="0" w:lineRule="auto"/>
              <w:jc w:val="right"/>
              <w:rPr/>
            </w:pPr>
            <w:r w:rsidDel="00000000" w:rsidR="00000000" w:rsidRPr="00000000">
              <w:rPr>
                <w:rtl w:val="0"/>
              </w:rPr>
              <w:t xml:space="preserve">-7.26</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B2">
            <w:pPr>
              <w:spacing w:after="0" w:lineRule="auto"/>
              <w:rPr/>
            </w:pPr>
            <w:r w:rsidDel="00000000" w:rsidR="00000000" w:rsidRPr="00000000">
              <w:rPr>
                <w:rtl w:val="0"/>
              </w:rPr>
              <w:t xml:space="preserve"> </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B3">
            <w:pPr>
              <w:spacing w:after="0" w:lineRule="auto"/>
              <w:rPr>
                <w:b w:val="1"/>
                <w:bCs w:val="1"/>
              </w:rPr>
            </w:pPr>
            <w:r w:rsidDel="00000000" w:rsidR="00000000" w:rsidRPr="00000000">
              <w:rPr>
                <w:b w:val="1"/>
                <w:bCs w:val="1"/>
                <w:rtl w:val="0"/>
              </w:rPr>
              <w:t xml:space="preserve">PBP</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B4">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B5">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B6">
            <w:pPr>
              <w:spacing w:after="0" w:lineRule="auto"/>
              <w:jc w:val="right"/>
              <w:rPr/>
            </w:pPr>
            <w:r w:rsidDel="00000000" w:rsidR="00000000" w:rsidRPr="00000000">
              <w:rPr>
                <w:rtl w:val="0"/>
              </w:rPr>
              <w:t xml:space="preserve">5.0</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B7">
            <w:pPr>
              <w:spacing w:after="0" w:lineRule="auto"/>
              <w:rPr/>
            </w:pPr>
            <w:r w:rsidDel="00000000" w:rsidR="00000000" w:rsidRPr="00000000">
              <w:rPr>
                <w:rtl w:val="0"/>
              </w:rPr>
              <w:t xml:space="preserve"> </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B8">
            <w:pPr>
              <w:spacing w:after="0" w:lineRule="auto"/>
              <w:rPr>
                <w:b w:val="1"/>
                <w:bCs w:val="1"/>
              </w:rPr>
            </w:pPr>
            <w:r w:rsidDel="00000000" w:rsidR="00000000" w:rsidRPr="00000000">
              <w:rPr>
                <w:b w:val="1"/>
                <w:bCs w:val="1"/>
                <w:rtl w:val="0"/>
              </w:rPr>
              <w:t xml:space="preserve">IRR</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B9">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BA">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BB">
            <w:pPr>
              <w:spacing w:after="0" w:lineRule="auto"/>
              <w:jc w:val="right"/>
              <w:rPr/>
            </w:pPr>
            <w:r w:rsidDel="00000000" w:rsidR="00000000" w:rsidRPr="00000000">
              <w:rPr>
                <w:rtl w:val="0"/>
              </w:rPr>
              <w:t xml:space="preserve">0.0%</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BC">
            <w:pPr>
              <w:spacing w:after="0" w:lineRule="auto"/>
              <w:rPr/>
            </w:pPr>
            <w:r w:rsidDel="00000000" w:rsidR="00000000" w:rsidRPr="00000000">
              <w:rPr>
                <w:rtl w:val="0"/>
              </w:rPr>
              <w:t xml:space="preserve"> </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BD">
            <w:pPr>
              <w:spacing w:after="0" w:lineRule="auto"/>
              <w:rPr>
                <w:b w:val="1"/>
                <w:bCs w:val="1"/>
              </w:rPr>
            </w:pPr>
            <w:r w:rsidDel="00000000" w:rsidR="00000000" w:rsidRPr="00000000">
              <w:rPr>
                <w:b w:val="1"/>
                <w:bCs w:val="1"/>
                <w:rtl w:val="0"/>
              </w:rPr>
              <w:t xml:space="preserve">PI</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BE">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BF">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C0">
            <w:pPr>
              <w:spacing w:after="0" w:lineRule="auto"/>
              <w:jc w:val="right"/>
              <w:rPr/>
            </w:pPr>
            <w:r w:rsidDel="00000000" w:rsidR="00000000" w:rsidRPr="00000000">
              <w:rPr>
                <w:rtl w:val="0"/>
              </w:rPr>
              <w:t xml:space="preserve">0.76”</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C1">
            <w:pPr>
              <w:spacing w:after="0" w:lineRule="auto"/>
              <w:rPr/>
            </w:pPr>
            <w:r w:rsidDel="00000000" w:rsidR="00000000" w:rsidRPr="00000000">
              <w:rPr>
                <w:rtl w:val="0"/>
              </w:rPr>
              <w:t xml:space="preserve"> </w:t>
            </w:r>
          </w:p>
        </w:tc>
      </w:tr>
    </w:tbl>
    <w:p w:rsidR="00000000" w:rsidDel="00000000" w:rsidP="00000000" w:rsidRDefault="00000000" w:rsidRPr="00000000" w14:paraId="000002C2">
      <w:pPr>
        <w:jc w:val="center"/>
        <w:rPr>
          <w:b w:val="1"/>
          <w:bCs w:val="1"/>
        </w:rPr>
      </w:pPr>
      <w:r w:rsidDel="00000000" w:rsidR="00000000" w:rsidRPr="00000000">
        <w:rPr>
          <w:b w:val="1"/>
          <w:bCs w:val="1"/>
          <w:rtl w:val="0"/>
        </w:rPr>
        <w:t xml:space="preserve">Table 5: Project B</w:t>
      </w:r>
    </w:p>
    <w:p w:rsidR="00000000" w:rsidDel="00000000" w:rsidP="00000000" w:rsidRDefault="00000000" w:rsidRPr="00000000" w14:paraId="000002C3">
      <w:pPr>
        <w:jc w:val="center"/>
        <w:rPr/>
      </w:pPr>
      <w:r w:rsidDel="00000000" w:rsidR="00000000" w:rsidRPr="00000000">
        <w:rPr>
          <w:rtl w:val="0"/>
        </w:rPr>
        <w:t xml:space="preserve">(Source: Excel)</w:t>
      </w:r>
    </w:p>
    <w:p w:rsidR="00000000" w:rsidDel="00000000" w:rsidP="00000000" w:rsidRDefault="00000000" w:rsidRPr="00000000" w14:paraId="000002C4">
      <w:pPr>
        <w:rPr/>
      </w:pPr>
      <w:r w:rsidDel="00000000" w:rsidR="00000000" w:rsidRPr="00000000">
        <w:rPr>
          <w:rtl w:val="0"/>
        </w:rPr>
        <w:t xml:space="preserve">The outcome of project B under all investment appraisal tools shows that the project will generate a loss for the company. Poonia </w:t>
      </w:r>
      <w:r w:rsidDel="00000000" w:rsidR="00000000" w:rsidRPr="00000000">
        <w:rPr>
          <w:i w:val="1"/>
          <w:iCs w:val="1"/>
          <w:rtl w:val="0"/>
        </w:rPr>
        <w:t xml:space="preserve">et al. </w:t>
      </w:r>
      <w:r w:rsidDel="00000000" w:rsidR="00000000" w:rsidRPr="00000000">
        <w:rPr>
          <w:rtl w:val="0"/>
        </w:rPr>
        <w:t xml:space="preserve">(2023), mentioned that highest IRR in terms of the red more than the discounting factor represents a better project option. More specifically, the projected cash flow across the 5 years is equal to the initial investment, and it represents that the project will neither be profitable nor generate any loss. Although the NPV reflects the future value of £-7.26 million, this means the project has a huge negative impact on General Electronics’ financial performance. Based on the views of Oyetola </w:t>
      </w:r>
      <w:r w:rsidDel="00000000" w:rsidR="00000000" w:rsidRPr="00000000">
        <w:rPr>
          <w:i w:val="1"/>
          <w:iCs w:val="1"/>
          <w:rtl w:val="0"/>
        </w:rPr>
        <w:t xml:space="preserve">et al. </w:t>
      </w:r>
      <w:r w:rsidDel="00000000" w:rsidR="00000000" w:rsidRPr="00000000">
        <w:rPr>
          <w:rtl w:val="0"/>
        </w:rPr>
        <w:t xml:space="preserve">(2025), NPV and IRR provide more detailed information about a project, although many companies prefer to use simple methods like PBP. ARR and IRR of the project are zero, which indicates no profit as well, and the company will need 5 years to get back the initial investment. </w:t>
      </w:r>
    </w:p>
    <w:p w:rsidR="00000000" w:rsidDel="00000000" w:rsidP="00000000" w:rsidRDefault="00000000" w:rsidRPr="00000000" w14:paraId="000002C5">
      <w:pPr>
        <w:rPr/>
      </w:pPr>
      <w:r w:rsidDel="00000000" w:rsidR="00000000" w:rsidRPr="00000000">
        <w:rPr>
          <w:b w:val="1"/>
          <w:bCs w:val="1"/>
          <w:rtl w:val="0"/>
        </w:rPr>
        <w:t xml:space="preserve">Project C</w:t>
      </w:r>
      <w:r w:rsidDel="00000000" w:rsidR="00000000" w:rsidRPr="00000000">
        <w:rPr>
          <w:rtl w:val="0"/>
        </w:rPr>
      </w:r>
    </w:p>
    <w:tbl>
      <w:tblPr>
        <w:tblStyle w:val="Table6"/>
        <w:tblW w:w="9358.999999999998"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609"/>
        <w:gridCol w:w="690"/>
        <w:gridCol w:w="2274"/>
        <w:gridCol w:w="1624"/>
        <w:gridCol w:w="2162"/>
        <w:tblGridChange w:id="0">
          <w:tblGrid>
            <w:gridCol w:w="2609"/>
            <w:gridCol w:w="690"/>
            <w:gridCol w:w="2274"/>
            <w:gridCol w:w="1624"/>
            <w:gridCol w:w="2162"/>
          </w:tblGrid>
        </w:tblGridChange>
      </w:tblGrid>
      <w:tr>
        <w:trPr>
          <w:cantSplit w:val="0"/>
          <w:trHeight w:val="315" w:hRule="atLeast"/>
          <w:tblHeader w:val="0"/>
        </w:trPr>
        <w:tc>
          <w:tcPr>
            <w:tcBorders>
              <w:top w:color="000000" w:space="0" w:sz="4" w:val="single"/>
              <w:left w:color="000000" w:space="0" w:sz="4" w:val="single"/>
              <w:bottom w:color="000000" w:space="0" w:sz="4" w:val="single"/>
              <w:right w:color="000000" w:space="0" w:sz="4" w:val="single"/>
            </w:tcBorders>
            <w:shd w:fill="fce4d6" w:val="clear"/>
            <w:tcMar>
              <w:top w:w="0.0" w:type="dxa"/>
              <w:left w:w="100.0" w:type="dxa"/>
              <w:bottom w:w="0.0" w:type="dxa"/>
              <w:right w:w="100.0" w:type="dxa"/>
            </w:tcMar>
            <w:vAlign w:val="bottom"/>
          </w:tcPr>
          <w:p w:rsidR="00000000" w:rsidDel="00000000" w:rsidP="00000000" w:rsidRDefault="00000000" w:rsidRPr="00000000" w14:paraId="000002C6">
            <w:pPr>
              <w:spacing w:after="0" w:lineRule="auto"/>
              <w:rPr>
                <w:b w:val="1"/>
                <w:bCs w:val="1"/>
              </w:rPr>
            </w:pPr>
            <w:r w:rsidDel="00000000" w:rsidR="00000000" w:rsidRPr="00000000">
              <w:rPr>
                <w:b w:val="1"/>
                <w:bCs w:val="1"/>
                <w:rtl w:val="0"/>
              </w:rPr>
              <w:t xml:space="preserve">“Project C</w:t>
            </w:r>
          </w:p>
        </w:tc>
        <w:tc>
          <w:tcPr>
            <w:tcBorders>
              <w:top w:color="000000" w:space="0" w:sz="4" w:val="single"/>
              <w:left w:color="000000" w:space="0" w:sz="0" w:val="nil"/>
              <w:bottom w:color="000000" w:space="0" w:sz="4" w:val="single"/>
              <w:right w:color="000000" w:space="0" w:sz="4" w:val="single"/>
            </w:tcBorders>
            <w:shd w:fill="fce4d6" w:val="clear"/>
            <w:tcMar>
              <w:top w:w="0.0" w:type="dxa"/>
              <w:left w:w="100.0" w:type="dxa"/>
              <w:bottom w:w="0.0" w:type="dxa"/>
              <w:right w:w="100.0" w:type="dxa"/>
            </w:tcMar>
            <w:vAlign w:val="bottom"/>
          </w:tcPr>
          <w:p w:rsidR="00000000" w:rsidDel="00000000" w:rsidP="00000000" w:rsidRDefault="00000000" w:rsidRPr="00000000" w14:paraId="000002C7">
            <w:pPr>
              <w:spacing w:after="0" w:lineRule="auto"/>
              <w:rPr>
                <w:b w:val="1"/>
                <w:bCs w:val="1"/>
              </w:rPr>
            </w:pPr>
            <w:r w:rsidDel="00000000" w:rsidR="00000000" w:rsidRPr="00000000">
              <w:rPr>
                <w:b w:val="1"/>
                <w:bCs w:val="1"/>
                <w:rtl w:val="0"/>
              </w:rPr>
              <w:t xml:space="preserve"> </w:t>
            </w:r>
          </w:p>
        </w:tc>
        <w:tc>
          <w:tcPr>
            <w:tcBorders>
              <w:top w:color="000000" w:space="0" w:sz="4" w:val="single"/>
              <w:left w:color="000000" w:space="0" w:sz="0" w:val="nil"/>
              <w:bottom w:color="000000" w:space="0" w:sz="4" w:val="single"/>
              <w:right w:color="000000" w:space="0" w:sz="4" w:val="single"/>
            </w:tcBorders>
            <w:shd w:fill="fce4d6" w:val="clear"/>
            <w:tcMar>
              <w:top w:w="0.0" w:type="dxa"/>
              <w:left w:w="100.0" w:type="dxa"/>
              <w:bottom w:w="0.0" w:type="dxa"/>
              <w:right w:w="100.0" w:type="dxa"/>
            </w:tcMar>
            <w:vAlign w:val="bottom"/>
          </w:tcPr>
          <w:p w:rsidR="00000000" w:rsidDel="00000000" w:rsidP="00000000" w:rsidRDefault="00000000" w:rsidRPr="00000000" w14:paraId="000002C8">
            <w:pPr>
              <w:spacing w:after="0" w:lineRule="auto"/>
              <w:rPr>
                <w:b w:val="1"/>
                <w:bCs w:val="1"/>
              </w:rPr>
            </w:pPr>
            <w:r w:rsidDel="00000000" w:rsidR="00000000" w:rsidRPr="00000000">
              <w:rPr>
                <w:b w:val="1"/>
                <w:bCs w:val="1"/>
                <w:rtl w:val="0"/>
              </w:rPr>
              <w:t xml:space="preserve">Cumulative Cash Flow (£m)</w:t>
            </w:r>
          </w:p>
        </w:tc>
        <w:tc>
          <w:tcPr>
            <w:tcBorders>
              <w:top w:color="000000" w:space="0" w:sz="4" w:val="single"/>
              <w:left w:color="000000" w:space="0" w:sz="0" w:val="nil"/>
              <w:bottom w:color="000000" w:space="0" w:sz="4" w:val="single"/>
              <w:right w:color="000000" w:space="0" w:sz="4" w:val="single"/>
            </w:tcBorders>
            <w:shd w:fill="fce4d6" w:val="clear"/>
            <w:tcMar>
              <w:top w:w="0.0" w:type="dxa"/>
              <w:left w:w="100.0" w:type="dxa"/>
              <w:bottom w:w="0.0" w:type="dxa"/>
              <w:right w:w="100.0" w:type="dxa"/>
            </w:tcMar>
            <w:vAlign w:val="bottom"/>
          </w:tcPr>
          <w:p w:rsidR="00000000" w:rsidDel="00000000" w:rsidP="00000000" w:rsidRDefault="00000000" w:rsidRPr="00000000" w14:paraId="000002C9">
            <w:pPr>
              <w:spacing w:after="0" w:lineRule="auto"/>
              <w:rPr>
                <w:b w:val="1"/>
                <w:bCs w:val="1"/>
              </w:rPr>
            </w:pPr>
            <w:r w:rsidDel="00000000" w:rsidR="00000000" w:rsidRPr="00000000">
              <w:rPr>
                <w:b w:val="1"/>
                <w:bCs w:val="1"/>
                <w:rtl w:val="0"/>
              </w:rPr>
              <w:t xml:space="preserve">Discounted factors</w:t>
            </w:r>
          </w:p>
        </w:tc>
        <w:tc>
          <w:tcPr>
            <w:tcBorders>
              <w:top w:color="000000" w:space="0" w:sz="4" w:val="single"/>
              <w:left w:color="000000" w:space="0" w:sz="0" w:val="nil"/>
              <w:bottom w:color="000000" w:space="0" w:sz="4" w:val="single"/>
              <w:right w:color="000000" w:space="0" w:sz="4" w:val="single"/>
            </w:tcBorders>
            <w:shd w:fill="fce4d6" w:val="clear"/>
            <w:tcMar>
              <w:top w:w="0.0" w:type="dxa"/>
              <w:left w:w="100.0" w:type="dxa"/>
              <w:bottom w:w="0.0" w:type="dxa"/>
              <w:right w:w="100.0" w:type="dxa"/>
            </w:tcMar>
            <w:vAlign w:val="bottom"/>
          </w:tcPr>
          <w:p w:rsidR="00000000" w:rsidDel="00000000" w:rsidP="00000000" w:rsidRDefault="00000000" w:rsidRPr="00000000" w14:paraId="000002CA">
            <w:pPr>
              <w:spacing w:after="0" w:lineRule="auto"/>
              <w:rPr>
                <w:b w:val="1"/>
                <w:bCs w:val="1"/>
              </w:rPr>
            </w:pPr>
            <w:r w:rsidDel="00000000" w:rsidR="00000000" w:rsidRPr="00000000">
              <w:rPr>
                <w:b w:val="1"/>
                <w:bCs w:val="1"/>
                <w:rtl w:val="0"/>
              </w:rPr>
              <w:t xml:space="preserve">Discounted cash flow (£m)</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CB">
            <w:pPr>
              <w:spacing w:after="0" w:lineRule="auto"/>
              <w:rPr/>
            </w:pPr>
            <w:r w:rsidDel="00000000" w:rsidR="00000000" w:rsidRPr="00000000">
              <w:rPr>
                <w:rtl w:val="0"/>
              </w:rPr>
              <w:t xml:space="preserve">Useful life</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CC">
            <w:pPr>
              <w:spacing w:after="0" w:lineRule="auto"/>
              <w:rPr/>
            </w:pPr>
            <w:r w:rsidDel="00000000" w:rsidR="00000000" w:rsidRPr="00000000">
              <w:rPr>
                <w:rtl w:val="0"/>
              </w:rPr>
              <w:t xml:space="preserve">5 years</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CD">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CE">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CF">
            <w:pPr>
              <w:spacing w:after="0" w:lineRule="auto"/>
              <w:rPr/>
            </w:pPr>
            <w:r w:rsidDel="00000000" w:rsidR="00000000" w:rsidRPr="00000000">
              <w:rPr>
                <w:rtl w:val="0"/>
              </w:rPr>
              <w:t xml:space="preserve"> </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D0">
            <w:pPr>
              <w:spacing w:after="0" w:lineRule="auto"/>
              <w:rPr/>
            </w:pPr>
            <w:r w:rsidDel="00000000" w:rsidR="00000000" w:rsidRPr="00000000">
              <w:rPr>
                <w:rtl w:val="0"/>
              </w:rPr>
              <w:t xml:space="preserve">rate</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D1">
            <w:pPr>
              <w:spacing w:after="0" w:lineRule="auto"/>
              <w:jc w:val="right"/>
              <w:rPr/>
            </w:pPr>
            <w:r w:rsidDel="00000000" w:rsidR="00000000" w:rsidRPr="00000000">
              <w:rPr>
                <w:rtl w:val="0"/>
              </w:rPr>
              <w:t xml:space="preserve">10%</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D2">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D3">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D4">
            <w:pPr>
              <w:spacing w:after="0" w:lineRule="auto"/>
              <w:rPr/>
            </w:pPr>
            <w:r w:rsidDel="00000000" w:rsidR="00000000" w:rsidRPr="00000000">
              <w:rPr>
                <w:rtl w:val="0"/>
              </w:rPr>
              <w:t xml:space="preserve"> </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D5">
            <w:pPr>
              <w:spacing w:after="0" w:lineRule="auto"/>
              <w:jc w:val="right"/>
              <w:rPr/>
            </w:pPr>
            <w:r w:rsidDel="00000000" w:rsidR="00000000" w:rsidRPr="00000000">
              <w:rPr>
                <w:rtl w:val="0"/>
              </w:rPr>
              <w:t xml:space="preserve">0</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D6">
            <w:pPr>
              <w:spacing w:after="0" w:lineRule="auto"/>
              <w:jc w:val="right"/>
              <w:rPr/>
            </w:pPr>
            <w:r w:rsidDel="00000000" w:rsidR="00000000" w:rsidRPr="00000000">
              <w:rPr>
                <w:rtl w:val="0"/>
              </w:rPr>
              <w:t xml:space="preserve">-50</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D7">
            <w:pPr>
              <w:spacing w:after="0" w:lineRule="auto"/>
              <w:jc w:val="right"/>
              <w:rPr/>
            </w:pPr>
            <w:r w:rsidDel="00000000" w:rsidR="00000000" w:rsidRPr="00000000">
              <w:rPr>
                <w:rtl w:val="0"/>
              </w:rPr>
              <w:t xml:space="preserve">-50</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D8">
            <w:pPr>
              <w:spacing w:after="0" w:lineRule="auto"/>
              <w:jc w:val="right"/>
              <w:rPr/>
            </w:pPr>
            <w:r w:rsidDel="00000000" w:rsidR="00000000" w:rsidRPr="00000000">
              <w:rPr>
                <w:rtl w:val="0"/>
              </w:rPr>
              <w:t xml:space="preserve">1</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D9">
            <w:pPr>
              <w:spacing w:after="0" w:lineRule="auto"/>
              <w:jc w:val="right"/>
              <w:rPr/>
            </w:pPr>
            <w:r w:rsidDel="00000000" w:rsidR="00000000" w:rsidRPr="00000000">
              <w:rPr>
                <w:rtl w:val="0"/>
              </w:rPr>
              <w:t xml:space="preserve">-50</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DA">
            <w:pPr>
              <w:spacing w:after="0" w:lineRule="auto"/>
              <w:jc w:val="right"/>
              <w:rPr/>
            </w:pPr>
            <w:r w:rsidDel="00000000" w:rsidR="00000000" w:rsidRPr="00000000">
              <w:rPr>
                <w:rtl w:val="0"/>
              </w:rPr>
              <w:t xml:space="preserve">1</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DB">
            <w:pPr>
              <w:spacing w:after="0" w:lineRule="auto"/>
              <w:jc w:val="right"/>
              <w:rPr/>
            </w:pPr>
            <w:r w:rsidDel="00000000" w:rsidR="00000000" w:rsidRPr="00000000">
              <w:rPr>
                <w:rtl w:val="0"/>
              </w:rPr>
              <w:t xml:space="preserve">5</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DC">
            <w:pPr>
              <w:spacing w:after="0" w:lineRule="auto"/>
              <w:jc w:val="right"/>
              <w:rPr/>
            </w:pPr>
            <w:r w:rsidDel="00000000" w:rsidR="00000000" w:rsidRPr="00000000">
              <w:rPr>
                <w:rtl w:val="0"/>
              </w:rPr>
              <w:t xml:space="preserve">-45</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DD">
            <w:pPr>
              <w:spacing w:after="0" w:lineRule="auto"/>
              <w:jc w:val="right"/>
              <w:rPr/>
            </w:pPr>
            <w:r w:rsidDel="00000000" w:rsidR="00000000" w:rsidRPr="00000000">
              <w:rPr>
                <w:rtl w:val="0"/>
              </w:rPr>
              <w:t xml:space="preserve">0.91</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DE">
            <w:pPr>
              <w:spacing w:after="0" w:lineRule="auto"/>
              <w:jc w:val="right"/>
              <w:rPr/>
            </w:pPr>
            <w:r w:rsidDel="00000000" w:rsidR="00000000" w:rsidRPr="00000000">
              <w:rPr>
                <w:rtl w:val="0"/>
              </w:rPr>
              <w:t xml:space="preserve">4.55</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DF">
            <w:pPr>
              <w:spacing w:after="0" w:lineRule="auto"/>
              <w:jc w:val="right"/>
              <w:rPr/>
            </w:pPr>
            <w:r w:rsidDel="00000000" w:rsidR="00000000" w:rsidRPr="00000000">
              <w:rPr>
                <w:rtl w:val="0"/>
              </w:rPr>
              <w:t xml:space="preserve">2</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E0">
            <w:pPr>
              <w:spacing w:after="0" w:lineRule="auto"/>
              <w:jc w:val="right"/>
              <w:rPr/>
            </w:pPr>
            <w:r w:rsidDel="00000000" w:rsidR="00000000" w:rsidRPr="00000000">
              <w:rPr>
                <w:rtl w:val="0"/>
              </w:rPr>
              <w:t xml:space="preserve">10</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E1">
            <w:pPr>
              <w:spacing w:after="0" w:lineRule="auto"/>
              <w:jc w:val="right"/>
              <w:rPr/>
            </w:pPr>
            <w:r w:rsidDel="00000000" w:rsidR="00000000" w:rsidRPr="00000000">
              <w:rPr>
                <w:rtl w:val="0"/>
              </w:rPr>
              <w:t xml:space="preserve">-35</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E2">
            <w:pPr>
              <w:spacing w:after="0" w:lineRule="auto"/>
              <w:jc w:val="right"/>
              <w:rPr/>
            </w:pPr>
            <w:r w:rsidDel="00000000" w:rsidR="00000000" w:rsidRPr="00000000">
              <w:rPr>
                <w:rtl w:val="0"/>
              </w:rPr>
              <w:t xml:space="preserve">0.83</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E3">
            <w:pPr>
              <w:spacing w:after="0" w:lineRule="auto"/>
              <w:jc w:val="right"/>
              <w:rPr/>
            </w:pPr>
            <w:r w:rsidDel="00000000" w:rsidR="00000000" w:rsidRPr="00000000">
              <w:rPr>
                <w:rtl w:val="0"/>
              </w:rPr>
              <w:t xml:space="preserve">8.26</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E4">
            <w:pPr>
              <w:spacing w:after="0" w:lineRule="auto"/>
              <w:jc w:val="right"/>
              <w:rPr/>
            </w:pPr>
            <w:r w:rsidDel="00000000" w:rsidR="00000000" w:rsidRPr="00000000">
              <w:rPr>
                <w:rtl w:val="0"/>
              </w:rPr>
              <w:t xml:space="preserve">3</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E5">
            <w:pPr>
              <w:spacing w:after="0" w:lineRule="auto"/>
              <w:jc w:val="right"/>
              <w:rPr/>
            </w:pPr>
            <w:r w:rsidDel="00000000" w:rsidR="00000000" w:rsidRPr="00000000">
              <w:rPr>
                <w:rtl w:val="0"/>
              </w:rPr>
              <w:t xml:space="preserve">20</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E6">
            <w:pPr>
              <w:spacing w:after="0" w:lineRule="auto"/>
              <w:jc w:val="right"/>
              <w:rPr/>
            </w:pPr>
            <w:r w:rsidDel="00000000" w:rsidR="00000000" w:rsidRPr="00000000">
              <w:rPr>
                <w:rtl w:val="0"/>
              </w:rPr>
              <w:t xml:space="preserve">-15</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E7">
            <w:pPr>
              <w:spacing w:after="0" w:lineRule="auto"/>
              <w:jc w:val="right"/>
              <w:rPr/>
            </w:pPr>
            <w:r w:rsidDel="00000000" w:rsidR="00000000" w:rsidRPr="00000000">
              <w:rPr>
                <w:rtl w:val="0"/>
              </w:rPr>
              <w:t xml:space="preserve">0.75</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E8">
            <w:pPr>
              <w:spacing w:after="0" w:lineRule="auto"/>
              <w:jc w:val="right"/>
              <w:rPr/>
            </w:pPr>
            <w:r w:rsidDel="00000000" w:rsidR="00000000" w:rsidRPr="00000000">
              <w:rPr>
                <w:rtl w:val="0"/>
              </w:rPr>
              <w:t xml:space="preserve">15.03</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E9">
            <w:pPr>
              <w:spacing w:after="0" w:lineRule="auto"/>
              <w:jc w:val="right"/>
              <w:rPr/>
            </w:pPr>
            <w:r w:rsidDel="00000000" w:rsidR="00000000" w:rsidRPr="00000000">
              <w:rPr>
                <w:rtl w:val="0"/>
              </w:rPr>
              <w:t xml:space="preserve">4</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EA">
            <w:pPr>
              <w:spacing w:after="0" w:lineRule="auto"/>
              <w:jc w:val="right"/>
              <w:rPr/>
            </w:pPr>
            <w:r w:rsidDel="00000000" w:rsidR="00000000" w:rsidRPr="00000000">
              <w:rPr>
                <w:rtl w:val="0"/>
              </w:rPr>
              <w:t xml:space="preserve">25</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EB">
            <w:pPr>
              <w:spacing w:after="0" w:lineRule="auto"/>
              <w:jc w:val="right"/>
              <w:rPr/>
            </w:pPr>
            <w:r w:rsidDel="00000000" w:rsidR="00000000" w:rsidRPr="00000000">
              <w:rPr>
                <w:rtl w:val="0"/>
              </w:rPr>
              <w:t xml:space="preserve">10</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EC">
            <w:pPr>
              <w:spacing w:after="0" w:lineRule="auto"/>
              <w:jc w:val="right"/>
              <w:rPr/>
            </w:pPr>
            <w:r w:rsidDel="00000000" w:rsidR="00000000" w:rsidRPr="00000000">
              <w:rPr>
                <w:rtl w:val="0"/>
              </w:rPr>
              <w:t xml:space="preserve">0.68</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ED">
            <w:pPr>
              <w:spacing w:after="0" w:lineRule="auto"/>
              <w:jc w:val="right"/>
              <w:rPr/>
            </w:pPr>
            <w:r w:rsidDel="00000000" w:rsidR="00000000" w:rsidRPr="00000000">
              <w:rPr>
                <w:rtl w:val="0"/>
              </w:rPr>
              <w:t xml:space="preserve">17.08</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EE">
            <w:pPr>
              <w:spacing w:after="0" w:lineRule="auto"/>
              <w:jc w:val="right"/>
              <w:rPr/>
            </w:pPr>
            <w:r w:rsidDel="00000000" w:rsidR="00000000" w:rsidRPr="00000000">
              <w:rPr>
                <w:rtl w:val="0"/>
              </w:rPr>
              <w:t xml:space="preserve">5</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EF">
            <w:pPr>
              <w:spacing w:after="0" w:lineRule="auto"/>
              <w:jc w:val="right"/>
              <w:rPr/>
            </w:pPr>
            <w:r w:rsidDel="00000000" w:rsidR="00000000" w:rsidRPr="00000000">
              <w:rPr>
                <w:rtl w:val="0"/>
              </w:rPr>
              <w:t xml:space="preserve">15</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F0">
            <w:pPr>
              <w:spacing w:after="0" w:lineRule="auto"/>
              <w:jc w:val="right"/>
              <w:rPr/>
            </w:pPr>
            <w:r w:rsidDel="00000000" w:rsidR="00000000" w:rsidRPr="00000000">
              <w:rPr>
                <w:rtl w:val="0"/>
              </w:rPr>
              <w:t xml:space="preserve">25</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F1">
            <w:pPr>
              <w:spacing w:after="0" w:lineRule="auto"/>
              <w:jc w:val="right"/>
              <w:rPr/>
            </w:pPr>
            <w:r w:rsidDel="00000000" w:rsidR="00000000" w:rsidRPr="00000000">
              <w:rPr>
                <w:rtl w:val="0"/>
              </w:rPr>
              <w:t xml:space="preserve">0.62</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F2">
            <w:pPr>
              <w:spacing w:after="0" w:lineRule="auto"/>
              <w:jc w:val="right"/>
              <w:rPr/>
            </w:pPr>
            <w:r w:rsidDel="00000000" w:rsidR="00000000" w:rsidRPr="00000000">
              <w:rPr>
                <w:rtl w:val="0"/>
              </w:rPr>
              <w:t xml:space="preserve">9.31</w:t>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F3">
            <w:pPr>
              <w:spacing w:after="0" w:lineRule="auto"/>
              <w:rPr/>
            </w:pPr>
            <w:r w:rsidDel="00000000" w:rsidR="00000000" w:rsidRPr="00000000">
              <w:rPr>
                <w:rtl w:val="0"/>
              </w:rPr>
              <w:t xml:space="preserve">Total profit (net cash flow - initial investment)</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F4">
            <w:pPr>
              <w:spacing w:after="0" w:lineRule="auto"/>
              <w:jc w:val="right"/>
              <w:rPr/>
            </w:pPr>
            <w:r w:rsidDel="00000000" w:rsidR="00000000" w:rsidRPr="00000000">
              <w:rPr>
                <w:rtl w:val="0"/>
              </w:rPr>
              <w:t xml:space="preserve">25</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F5">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F6">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F7">
            <w:pPr>
              <w:spacing w:after="0" w:lineRule="auto"/>
              <w:rPr/>
            </w:pPr>
            <w:r w:rsidDel="00000000" w:rsidR="00000000" w:rsidRPr="00000000">
              <w:rPr>
                <w:rtl w:val="0"/>
              </w:rPr>
              <w:t xml:space="preserve"> </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F8">
            <w:pPr>
              <w:spacing w:after="0" w:lineRule="auto"/>
              <w:rPr>
                <w:b w:val="1"/>
                <w:bCs w:val="1"/>
              </w:rPr>
            </w:pPr>
            <w:r w:rsidDel="00000000" w:rsidR="00000000" w:rsidRPr="00000000">
              <w:rPr>
                <w:b w:val="1"/>
                <w:bCs w:val="1"/>
                <w:rtl w:val="0"/>
              </w:rPr>
              <w:t xml:space="preserve">Accounting rate of return (ARR)</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F9">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FA">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FB">
            <w:pPr>
              <w:spacing w:after="0" w:lineRule="auto"/>
              <w:jc w:val="right"/>
              <w:rPr/>
            </w:pPr>
            <w:r w:rsidDel="00000000" w:rsidR="00000000" w:rsidRPr="00000000">
              <w:rPr>
                <w:rtl w:val="0"/>
              </w:rPr>
              <w:t xml:space="preserve">10.0%</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FC">
            <w:pPr>
              <w:spacing w:after="0" w:lineRule="auto"/>
              <w:rPr/>
            </w:pPr>
            <w:r w:rsidDel="00000000" w:rsidR="00000000" w:rsidRPr="00000000">
              <w:rPr>
                <w:rtl w:val="0"/>
              </w:rPr>
              <w:t xml:space="preserve"> </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FD">
            <w:pPr>
              <w:spacing w:after="0" w:lineRule="auto"/>
              <w:rPr>
                <w:b w:val="1"/>
                <w:bCs w:val="1"/>
              </w:rPr>
            </w:pPr>
            <w:r w:rsidDel="00000000" w:rsidR="00000000" w:rsidRPr="00000000">
              <w:rPr>
                <w:b w:val="1"/>
                <w:bCs w:val="1"/>
                <w:rtl w:val="0"/>
              </w:rPr>
              <w:t xml:space="preserve">NPV</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FE">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2FF">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300">
            <w:pPr>
              <w:spacing w:after="0" w:lineRule="auto"/>
              <w:jc w:val="right"/>
              <w:rPr/>
            </w:pPr>
            <w:r w:rsidDel="00000000" w:rsidR="00000000" w:rsidRPr="00000000">
              <w:rPr>
                <w:rtl w:val="0"/>
              </w:rPr>
              <w:t xml:space="preserve">4.23</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301">
            <w:pPr>
              <w:spacing w:after="0" w:lineRule="auto"/>
              <w:rPr/>
            </w:pPr>
            <w:r w:rsidDel="00000000" w:rsidR="00000000" w:rsidRPr="00000000">
              <w:rPr>
                <w:rtl w:val="0"/>
              </w:rPr>
              <w:t xml:space="preserve"> </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302">
            <w:pPr>
              <w:spacing w:after="0" w:lineRule="auto"/>
              <w:rPr>
                <w:b w:val="1"/>
                <w:bCs w:val="1"/>
              </w:rPr>
            </w:pPr>
            <w:r w:rsidDel="00000000" w:rsidR="00000000" w:rsidRPr="00000000">
              <w:rPr>
                <w:b w:val="1"/>
                <w:bCs w:val="1"/>
                <w:rtl w:val="0"/>
              </w:rPr>
              <w:t xml:space="preserve">PBP</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303">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304">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305">
            <w:pPr>
              <w:spacing w:after="0" w:lineRule="auto"/>
              <w:jc w:val="right"/>
              <w:rPr/>
            </w:pPr>
            <w:r w:rsidDel="00000000" w:rsidR="00000000" w:rsidRPr="00000000">
              <w:rPr>
                <w:rtl w:val="0"/>
              </w:rPr>
              <w:t xml:space="preserve">3.60</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306">
            <w:pPr>
              <w:spacing w:after="0" w:lineRule="auto"/>
              <w:rPr/>
            </w:pPr>
            <w:r w:rsidDel="00000000" w:rsidR="00000000" w:rsidRPr="00000000">
              <w:rPr>
                <w:rtl w:val="0"/>
              </w:rPr>
              <w:t xml:space="preserve"> </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307">
            <w:pPr>
              <w:spacing w:after="0" w:lineRule="auto"/>
              <w:rPr>
                <w:b w:val="1"/>
                <w:bCs w:val="1"/>
              </w:rPr>
            </w:pPr>
            <w:r w:rsidDel="00000000" w:rsidR="00000000" w:rsidRPr="00000000">
              <w:rPr>
                <w:b w:val="1"/>
                <w:bCs w:val="1"/>
                <w:rtl w:val="0"/>
              </w:rPr>
              <w:t xml:space="preserve">IRR</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308">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309">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30A">
            <w:pPr>
              <w:spacing w:after="0" w:lineRule="auto"/>
              <w:jc w:val="right"/>
              <w:rPr/>
            </w:pPr>
            <w:r w:rsidDel="00000000" w:rsidR="00000000" w:rsidRPr="00000000">
              <w:rPr>
                <w:rtl w:val="0"/>
              </w:rPr>
              <w:t xml:space="preserve">12.7%</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30B">
            <w:pPr>
              <w:spacing w:after="0" w:lineRule="auto"/>
              <w:rPr/>
            </w:pPr>
            <w:r w:rsidDel="00000000" w:rsidR="00000000" w:rsidRPr="00000000">
              <w:rPr>
                <w:rtl w:val="0"/>
              </w:rPr>
              <w:t xml:space="preserve"> </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30C">
            <w:pPr>
              <w:spacing w:after="0" w:lineRule="auto"/>
              <w:rPr>
                <w:b w:val="1"/>
                <w:bCs w:val="1"/>
              </w:rPr>
            </w:pPr>
            <w:r w:rsidDel="00000000" w:rsidR="00000000" w:rsidRPr="00000000">
              <w:rPr>
                <w:b w:val="1"/>
                <w:bCs w:val="1"/>
                <w:rtl w:val="0"/>
              </w:rPr>
              <w:t xml:space="preserve">PI</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30D">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30E">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30F">
            <w:pPr>
              <w:spacing w:after="0" w:lineRule="auto"/>
              <w:jc w:val="right"/>
              <w:rPr/>
            </w:pPr>
            <w:r w:rsidDel="00000000" w:rsidR="00000000" w:rsidRPr="00000000">
              <w:rPr>
                <w:rtl w:val="0"/>
              </w:rPr>
              <w:t xml:space="preserve">1.08”</w:t>
            </w:r>
          </w:p>
        </w:tc>
        <w:tc>
          <w:tcPr>
            <w:tcBorders>
              <w:top w:color="000000" w:space="0" w:sz="0" w:val="nil"/>
              <w:left w:color="000000" w:space="0" w:sz="0" w:val="nil"/>
              <w:bottom w:color="000000" w:space="0" w:sz="4" w:val="single"/>
              <w:right w:color="000000" w:space="0" w:sz="4" w:val="single"/>
            </w:tcBorders>
            <w:shd w:fill="ddebf7" w:val="clear"/>
            <w:tcMar>
              <w:top w:w="0.0" w:type="dxa"/>
              <w:left w:w="100.0" w:type="dxa"/>
              <w:bottom w:w="0.0" w:type="dxa"/>
              <w:right w:w="100.0" w:type="dxa"/>
            </w:tcMar>
            <w:vAlign w:val="bottom"/>
          </w:tcPr>
          <w:p w:rsidR="00000000" w:rsidDel="00000000" w:rsidP="00000000" w:rsidRDefault="00000000" w:rsidRPr="00000000" w14:paraId="00000310">
            <w:pPr>
              <w:spacing w:after="0" w:lineRule="auto"/>
              <w:rPr/>
            </w:pPr>
            <w:r w:rsidDel="00000000" w:rsidR="00000000" w:rsidRPr="00000000">
              <w:rPr>
                <w:rtl w:val="0"/>
              </w:rPr>
              <w:t xml:space="preserve"> </w:t>
            </w:r>
          </w:p>
        </w:tc>
      </w:tr>
    </w:tbl>
    <w:p w:rsidR="00000000" w:rsidDel="00000000" w:rsidP="00000000" w:rsidRDefault="00000000" w:rsidRPr="00000000" w14:paraId="00000311">
      <w:pPr>
        <w:jc w:val="center"/>
        <w:rPr>
          <w:b w:val="1"/>
          <w:bCs w:val="1"/>
        </w:rPr>
      </w:pPr>
      <w:r w:rsidDel="00000000" w:rsidR="00000000" w:rsidRPr="00000000">
        <w:rPr>
          <w:b w:val="1"/>
          <w:bCs w:val="1"/>
          <w:rtl w:val="0"/>
        </w:rPr>
        <w:t xml:space="preserve">Table 6: Project C</w:t>
      </w:r>
    </w:p>
    <w:p w:rsidR="00000000" w:rsidDel="00000000" w:rsidP="00000000" w:rsidRDefault="00000000" w:rsidRPr="00000000" w14:paraId="00000312">
      <w:pPr>
        <w:jc w:val="center"/>
        <w:rPr/>
      </w:pPr>
      <w:r w:rsidDel="00000000" w:rsidR="00000000" w:rsidRPr="00000000">
        <w:rPr>
          <w:rtl w:val="0"/>
        </w:rPr>
        <w:t xml:space="preserve">(Source: Excel)</w:t>
      </w:r>
    </w:p>
    <w:p w:rsidR="00000000" w:rsidDel="00000000" w:rsidP="00000000" w:rsidRDefault="00000000" w:rsidRPr="00000000" w14:paraId="00000313">
      <w:pPr>
        <w:rPr/>
      </w:pPr>
      <w:r w:rsidDel="00000000" w:rsidR="00000000" w:rsidRPr="00000000">
        <w:rPr>
          <w:rtl w:val="0"/>
        </w:rPr>
        <w:t xml:space="preserve">The positive NPV and PI of Project C represent profitability chances for General Electronics. Additionally, NPV of £4.23 million and PI of 1.08 reflect that it is more profitable than Project A. PBP measures the longest period a project needs to cover the cost of investment, which is effective in selecting a cutoff date (Dai </w:t>
      </w:r>
      <w:r w:rsidDel="00000000" w:rsidR="00000000" w:rsidRPr="00000000">
        <w:rPr>
          <w:i w:val="1"/>
          <w:iCs w:val="1"/>
          <w:rtl w:val="0"/>
        </w:rPr>
        <w:t xml:space="preserve">et al., </w:t>
      </w:r>
      <w:r w:rsidDel="00000000" w:rsidR="00000000" w:rsidRPr="00000000">
        <w:rPr>
          <w:rtl w:val="0"/>
        </w:rPr>
        <w:t xml:space="preserve">2022). Considering the other tools like ARR and IRR, a similar scenario can be analysed, although the PBP shows that it will take 3 years and 6 months to pay the initial investment of £50 million. However, ARR of the project is valued at 10% while its IRR is 12.7%, which is competitively higher than both Project A and Project B. </w:t>
      </w:r>
    </w:p>
    <w:p w:rsidR="00000000" w:rsidDel="00000000" w:rsidP="00000000" w:rsidRDefault="00000000" w:rsidRPr="00000000" w14:paraId="00000314">
      <w:pPr>
        <w:pStyle w:val="Heading2"/>
        <w:rPr/>
      </w:pPr>
      <w:bookmarkStart w:colFirst="0" w:colLast="0" w:name="_7pprewge3oi4" w:id="16"/>
      <w:bookmarkEnd w:id="16"/>
      <w:r w:rsidDel="00000000" w:rsidR="00000000" w:rsidRPr="00000000">
        <w:rPr>
          <w:rtl w:val="0"/>
        </w:rPr>
        <w:t xml:space="preserve">Investment recommendations based on capital rationing </w:t>
      </w:r>
    </w:p>
    <w:tbl>
      <w:tblPr>
        <w:tblStyle w:val="Table7"/>
        <w:tblW w:w="936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79"/>
        <w:gridCol w:w="953"/>
        <w:gridCol w:w="964"/>
        <w:gridCol w:w="977"/>
        <w:gridCol w:w="1786"/>
        <w:gridCol w:w="2401"/>
        <w:gridCol w:w="723"/>
        <w:gridCol w:w="977"/>
        <w:tblGridChange w:id="0">
          <w:tblGrid>
            <w:gridCol w:w="579"/>
            <w:gridCol w:w="953"/>
            <w:gridCol w:w="964"/>
            <w:gridCol w:w="977"/>
            <w:gridCol w:w="1786"/>
            <w:gridCol w:w="2401"/>
            <w:gridCol w:w="723"/>
            <w:gridCol w:w="977"/>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shd w:fill="ffe699" w:val="clear"/>
            <w:tcMar>
              <w:top w:w="0.0" w:type="dxa"/>
              <w:left w:w="100.0" w:type="dxa"/>
              <w:bottom w:w="0.0" w:type="dxa"/>
              <w:right w:w="100.0" w:type="dxa"/>
            </w:tcMar>
            <w:vAlign w:val="bottom"/>
          </w:tcPr>
          <w:p w:rsidR="00000000" w:rsidDel="00000000" w:rsidP="00000000" w:rsidRDefault="00000000" w:rsidRPr="00000000" w14:paraId="00000315">
            <w:pPr>
              <w:spacing w:after="0" w:lineRule="auto"/>
              <w:rPr>
                <w:b w:val="1"/>
                <w:bCs w:val="1"/>
              </w:rPr>
            </w:pPr>
            <w:r w:rsidDel="00000000" w:rsidR="00000000" w:rsidRPr="00000000">
              <w:rPr>
                <w:b w:val="1"/>
                <w:bCs w:val="1"/>
                <w:rtl w:val="0"/>
              </w:rPr>
              <w:t xml:space="preserve"> </w:t>
            </w:r>
          </w:p>
        </w:tc>
        <w:tc>
          <w:tcPr>
            <w:tcBorders>
              <w:top w:color="000000" w:space="0" w:sz="4" w:val="single"/>
              <w:left w:color="000000" w:space="0" w:sz="0" w:val="nil"/>
              <w:bottom w:color="000000" w:space="0" w:sz="4" w:val="single"/>
              <w:right w:color="000000" w:space="0" w:sz="4" w:val="single"/>
            </w:tcBorders>
            <w:shd w:fill="ffe699" w:val="clear"/>
            <w:tcMar>
              <w:top w:w="0.0" w:type="dxa"/>
              <w:left w:w="100.0" w:type="dxa"/>
              <w:bottom w:w="0.0" w:type="dxa"/>
              <w:right w:w="100.0" w:type="dxa"/>
            </w:tcMar>
            <w:vAlign w:val="bottom"/>
          </w:tcPr>
          <w:p w:rsidR="00000000" w:rsidDel="00000000" w:rsidP="00000000" w:rsidRDefault="00000000" w:rsidRPr="00000000" w14:paraId="00000316">
            <w:pPr>
              <w:spacing w:after="0" w:lineRule="auto"/>
              <w:rPr>
                <w:b w:val="1"/>
                <w:bCs w:val="1"/>
              </w:rPr>
            </w:pPr>
            <w:r w:rsidDel="00000000" w:rsidR="00000000" w:rsidRPr="00000000">
              <w:rPr>
                <w:b w:val="1"/>
                <w:bCs w:val="1"/>
                <w:rtl w:val="0"/>
              </w:rPr>
              <w:t xml:space="preserve"> </w:t>
            </w:r>
          </w:p>
        </w:tc>
        <w:tc>
          <w:tcPr>
            <w:tcBorders>
              <w:top w:color="000000" w:space="0" w:sz="4" w:val="single"/>
              <w:left w:color="000000" w:space="0" w:sz="0" w:val="nil"/>
              <w:bottom w:color="000000" w:space="0" w:sz="4" w:val="single"/>
              <w:right w:color="000000" w:space="0" w:sz="4" w:val="single"/>
            </w:tcBorders>
            <w:shd w:fill="ffe699" w:val="clear"/>
            <w:tcMar>
              <w:top w:w="0.0" w:type="dxa"/>
              <w:left w:w="100.0" w:type="dxa"/>
              <w:bottom w:w="0.0" w:type="dxa"/>
              <w:right w:w="100.0" w:type="dxa"/>
            </w:tcMar>
            <w:vAlign w:val="bottom"/>
          </w:tcPr>
          <w:p w:rsidR="00000000" w:rsidDel="00000000" w:rsidP="00000000" w:rsidRDefault="00000000" w:rsidRPr="00000000" w14:paraId="00000317">
            <w:pPr>
              <w:spacing w:after="0" w:lineRule="auto"/>
              <w:rPr>
                <w:b w:val="1"/>
                <w:bCs w:val="1"/>
              </w:rPr>
            </w:pPr>
            <w:r w:rsidDel="00000000" w:rsidR="00000000" w:rsidRPr="00000000">
              <w:rPr>
                <w:b w:val="1"/>
                <w:bCs w:val="1"/>
                <w:rtl w:val="0"/>
              </w:rPr>
              <w:t xml:space="preserve"> </w:t>
            </w:r>
          </w:p>
        </w:tc>
        <w:tc>
          <w:tcPr>
            <w:tcBorders>
              <w:top w:color="000000" w:space="0" w:sz="4" w:val="single"/>
              <w:left w:color="000000" w:space="0" w:sz="0" w:val="nil"/>
              <w:bottom w:color="000000" w:space="0" w:sz="4" w:val="single"/>
              <w:right w:color="000000" w:space="0" w:sz="4" w:val="single"/>
            </w:tcBorders>
            <w:shd w:fill="ffe699" w:val="clear"/>
            <w:tcMar>
              <w:top w:w="0.0" w:type="dxa"/>
              <w:left w:w="100.0" w:type="dxa"/>
              <w:bottom w:w="0.0" w:type="dxa"/>
              <w:right w:w="100.0" w:type="dxa"/>
            </w:tcMar>
            <w:vAlign w:val="bottom"/>
          </w:tcPr>
          <w:p w:rsidR="00000000" w:rsidDel="00000000" w:rsidP="00000000" w:rsidRDefault="00000000" w:rsidRPr="00000000" w14:paraId="00000318">
            <w:pPr>
              <w:spacing w:after="0" w:lineRule="auto"/>
              <w:rPr>
                <w:b w:val="1"/>
                <w:bCs w:val="1"/>
              </w:rPr>
            </w:pPr>
            <w:r w:rsidDel="00000000" w:rsidR="00000000" w:rsidRPr="00000000">
              <w:rPr>
                <w:b w:val="1"/>
                <w:bCs w:val="1"/>
                <w:rtl w:val="0"/>
              </w:rPr>
              <w:t xml:space="preserve"> </w:t>
            </w:r>
          </w:p>
        </w:tc>
        <w:tc>
          <w:tcPr>
            <w:tcBorders>
              <w:top w:color="000000" w:space="0" w:sz="4" w:val="single"/>
              <w:left w:color="000000" w:space="0" w:sz="0" w:val="nil"/>
              <w:bottom w:color="000000" w:space="0" w:sz="4" w:val="single"/>
              <w:right w:color="000000" w:space="0" w:sz="4" w:val="single"/>
            </w:tcBorders>
            <w:shd w:fill="ffe699" w:val="clear"/>
            <w:tcMar>
              <w:top w:w="0.0" w:type="dxa"/>
              <w:left w:w="100.0" w:type="dxa"/>
              <w:bottom w:w="0.0" w:type="dxa"/>
              <w:right w:w="100.0" w:type="dxa"/>
            </w:tcMar>
            <w:vAlign w:val="bottom"/>
          </w:tcPr>
          <w:p w:rsidR="00000000" w:rsidDel="00000000" w:rsidP="00000000" w:rsidRDefault="00000000" w:rsidRPr="00000000" w14:paraId="00000319">
            <w:pPr>
              <w:spacing w:after="0" w:lineRule="auto"/>
              <w:rPr>
                <w:b w:val="1"/>
                <w:bCs w:val="1"/>
              </w:rPr>
            </w:pPr>
            <w:r w:rsidDel="00000000" w:rsidR="00000000" w:rsidRPr="00000000">
              <w:rPr>
                <w:b w:val="1"/>
                <w:bCs w:val="1"/>
                <w:rtl w:val="0"/>
              </w:rPr>
              <w:t xml:space="preserve">“Discounted factors</w:t>
            </w:r>
          </w:p>
        </w:tc>
        <w:tc>
          <w:tcPr>
            <w:tcBorders>
              <w:top w:color="000000" w:space="0" w:sz="4" w:val="single"/>
              <w:left w:color="000000" w:space="0" w:sz="0" w:val="nil"/>
              <w:bottom w:color="000000" w:space="0" w:sz="4" w:val="single"/>
              <w:right w:color="000000" w:space="0" w:sz="4" w:val="single"/>
            </w:tcBorders>
            <w:shd w:fill="ffe699" w:val="clear"/>
            <w:tcMar>
              <w:top w:w="0.0" w:type="dxa"/>
              <w:left w:w="100.0" w:type="dxa"/>
              <w:bottom w:w="0.0" w:type="dxa"/>
              <w:right w:w="100.0" w:type="dxa"/>
            </w:tcMar>
            <w:vAlign w:val="bottom"/>
          </w:tcPr>
          <w:p w:rsidR="00000000" w:rsidDel="00000000" w:rsidP="00000000" w:rsidRDefault="00000000" w:rsidRPr="00000000" w14:paraId="0000031A">
            <w:pPr>
              <w:spacing w:after="0" w:lineRule="auto"/>
              <w:rPr>
                <w:b w:val="1"/>
                <w:bCs w:val="1"/>
              </w:rPr>
            </w:pPr>
            <w:r w:rsidDel="00000000" w:rsidR="00000000" w:rsidRPr="00000000">
              <w:rPr>
                <w:b w:val="1"/>
                <w:bCs w:val="1"/>
                <w:rtl w:val="0"/>
              </w:rPr>
              <w:t xml:space="preserve">Discounted cash flow (£m)</w:t>
            </w:r>
          </w:p>
        </w:tc>
        <w:tc>
          <w:tcPr>
            <w:tcBorders>
              <w:top w:color="000000" w:space="0" w:sz="4" w:val="single"/>
              <w:left w:color="000000" w:space="0" w:sz="0" w:val="nil"/>
              <w:bottom w:color="000000" w:space="0" w:sz="4" w:val="single"/>
              <w:right w:color="000000" w:space="0" w:sz="4" w:val="single"/>
            </w:tcBorders>
            <w:shd w:fill="ffe699" w:val="clear"/>
            <w:tcMar>
              <w:top w:w="0.0" w:type="dxa"/>
              <w:left w:w="100.0" w:type="dxa"/>
              <w:bottom w:w="0.0" w:type="dxa"/>
              <w:right w:w="100.0" w:type="dxa"/>
            </w:tcMar>
            <w:vAlign w:val="bottom"/>
          </w:tcPr>
          <w:p w:rsidR="00000000" w:rsidDel="00000000" w:rsidP="00000000" w:rsidRDefault="00000000" w:rsidRPr="00000000" w14:paraId="0000031B">
            <w:pPr>
              <w:spacing w:after="0" w:lineRule="auto"/>
              <w:rPr>
                <w:b w:val="1"/>
                <w:bCs w:val="1"/>
              </w:rPr>
            </w:pPr>
            <w:r w:rsidDel="00000000" w:rsidR="00000000" w:rsidRPr="00000000">
              <w:rPr>
                <w:b w:val="1"/>
                <w:bCs w:val="1"/>
                <w:rtl w:val="0"/>
              </w:rPr>
              <w:t xml:space="preserve"> </w:t>
            </w:r>
          </w:p>
        </w:tc>
        <w:tc>
          <w:tcPr>
            <w:tcBorders>
              <w:top w:color="000000" w:space="0" w:sz="4" w:val="single"/>
              <w:left w:color="000000" w:space="0" w:sz="0" w:val="nil"/>
              <w:bottom w:color="000000" w:space="0" w:sz="4" w:val="single"/>
              <w:right w:color="000000" w:space="0" w:sz="4" w:val="single"/>
            </w:tcBorders>
            <w:shd w:fill="ffe699" w:val="clear"/>
            <w:tcMar>
              <w:top w:w="0.0" w:type="dxa"/>
              <w:left w:w="100.0" w:type="dxa"/>
              <w:bottom w:w="0.0" w:type="dxa"/>
              <w:right w:w="100.0" w:type="dxa"/>
            </w:tcMar>
            <w:vAlign w:val="bottom"/>
          </w:tcPr>
          <w:p w:rsidR="00000000" w:rsidDel="00000000" w:rsidP="00000000" w:rsidRDefault="00000000" w:rsidRPr="00000000" w14:paraId="0000031C">
            <w:pPr>
              <w:spacing w:after="0" w:lineRule="auto"/>
              <w:rPr>
                <w:b w:val="1"/>
                <w:bCs w:val="1"/>
              </w:rPr>
            </w:pPr>
            <w:r w:rsidDel="00000000" w:rsidR="00000000" w:rsidRPr="00000000">
              <w:rPr>
                <w:b w:val="1"/>
                <w:bCs w:val="1"/>
                <w:rtl w:val="0"/>
              </w:rPr>
              <w:t xml:space="preserve"> </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c6e0b4" w:val="clear"/>
            <w:tcMar>
              <w:top w:w="0.0" w:type="dxa"/>
              <w:left w:w="100.0" w:type="dxa"/>
              <w:bottom w:w="0.0" w:type="dxa"/>
              <w:right w:w="100.0" w:type="dxa"/>
            </w:tcMar>
            <w:vAlign w:val="bottom"/>
          </w:tcPr>
          <w:p w:rsidR="00000000" w:rsidDel="00000000" w:rsidP="00000000" w:rsidRDefault="00000000" w:rsidRPr="00000000" w14:paraId="0000031D">
            <w:pPr>
              <w:spacing w:after="0" w:lineRule="auto"/>
              <w:rPr>
                <w:b w:val="1"/>
                <w:bCs w:val="1"/>
              </w:rPr>
            </w:pPr>
            <w:r w:rsidDel="00000000" w:rsidR="00000000" w:rsidRPr="00000000">
              <w:rPr>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c6e0b4" w:val="clear"/>
            <w:tcMar>
              <w:top w:w="0.0" w:type="dxa"/>
              <w:left w:w="100.0" w:type="dxa"/>
              <w:bottom w:w="0.0" w:type="dxa"/>
              <w:right w:w="100.0" w:type="dxa"/>
            </w:tcMar>
            <w:vAlign w:val="bottom"/>
          </w:tcPr>
          <w:p w:rsidR="00000000" w:rsidDel="00000000" w:rsidP="00000000" w:rsidRDefault="00000000" w:rsidRPr="00000000" w14:paraId="0000031E">
            <w:pPr>
              <w:spacing w:after="0" w:lineRule="auto"/>
              <w:rPr>
                <w:b w:val="1"/>
                <w:bCs w:val="1"/>
              </w:rPr>
            </w:pPr>
            <w:r w:rsidDel="00000000" w:rsidR="00000000" w:rsidRPr="00000000">
              <w:rPr>
                <w:b w:val="1"/>
                <w:bCs w:val="1"/>
                <w:rtl w:val="0"/>
              </w:rPr>
              <w:t xml:space="preserve">Project A</w:t>
            </w:r>
          </w:p>
        </w:tc>
        <w:tc>
          <w:tcPr>
            <w:tcBorders>
              <w:top w:color="000000" w:space="0" w:sz="0" w:val="nil"/>
              <w:left w:color="000000" w:space="0" w:sz="0" w:val="nil"/>
              <w:bottom w:color="000000" w:space="0" w:sz="4" w:val="single"/>
              <w:right w:color="000000" w:space="0" w:sz="4" w:val="single"/>
            </w:tcBorders>
            <w:shd w:fill="c6e0b4" w:val="clear"/>
            <w:tcMar>
              <w:top w:w="0.0" w:type="dxa"/>
              <w:left w:w="100.0" w:type="dxa"/>
              <w:bottom w:w="0.0" w:type="dxa"/>
              <w:right w:w="100.0" w:type="dxa"/>
            </w:tcMar>
            <w:vAlign w:val="bottom"/>
          </w:tcPr>
          <w:p w:rsidR="00000000" w:rsidDel="00000000" w:rsidP="00000000" w:rsidRDefault="00000000" w:rsidRPr="00000000" w14:paraId="0000031F">
            <w:pPr>
              <w:spacing w:after="0" w:lineRule="auto"/>
              <w:rPr>
                <w:b w:val="1"/>
                <w:bCs w:val="1"/>
              </w:rPr>
            </w:pPr>
            <w:r w:rsidDel="00000000" w:rsidR="00000000" w:rsidRPr="00000000">
              <w:rPr>
                <w:b w:val="1"/>
                <w:bCs w:val="1"/>
                <w:rtl w:val="0"/>
              </w:rPr>
              <w:t xml:space="preserve">Project B</w:t>
            </w:r>
          </w:p>
        </w:tc>
        <w:tc>
          <w:tcPr>
            <w:tcBorders>
              <w:top w:color="000000" w:space="0" w:sz="0" w:val="nil"/>
              <w:left w:color="000000" w:space="0" w:sz="0" w:val="nil"/>
              <w:bottom w:color="000000" w:space="0" w:sz="4" w:val="single"/>
              <w:right w:color="000000" w:space="0" w:sz="4" w:val="single"/>
            </w:tcBorders>
            <w:shd w:fill="c6e0b4" w:val="clear"/>
            <w:tcMar>
              <w:top w:w="0.0" w:type="dxa"/>
              <w:left w:w="100.0" w:type="dxa"/>
              <w:bottom w:w="0.0" w:type="dxa"/>
              <w:right w:w="100.0" w:type="dxa"/>
            </w:tcMar>
            <w:vAlign w:val="bottom"/>
          </w:tcPr>
          <w:p w:rsidR="00000000" w:rsidDel="00000000" w:rsidP="00000000" w:rsidRDefault="00000000" w:rsidRPr="00000000" w14:paraId="00000320">
            <w:pPr>
              <w:spacing w:after="0" w:lineRule="auto"/>
              <w:rPr>
                <w:b w:val="1"/>
                <w:bCs w:val="1"/>
              </w:rPr>
            </w:pPr>
            <w:r w:rsidDel="00000000" w:rsidR="00000000" w:rsidRPr="00000000">
              <w:rPr>
                <w:b w:val="1"/>
                <w:bCs w:val="1"/>
                <w:rtl w:val="0"/>
              </w:rPr>
              <w:t xml:space="preserve">Project C</w:t>
            </w:r>
          </w:p>
        </w:tc>
        <w:tc>
          <w:tcPr>
            <w:tcBorders>
              <w:top w:color="000000" w:space="0" w:sz="0" w:val="nil"/>
              <w:left w:color="000000" w:space="0" w:sz="0" w:val="nil"/>
              <w:bottom w:color="000000" w:space="0" w:sz="4" w:val="single"/>
              <w:right w:color="000000" w:space="0" w:sz="4" w:val="single"/>
            </w:tcBorders>
            <w:shd w:fill="c6e0b4" w:val="clear"/>
            <w:tcMar>
              <w:top w:w="0.0" w:type="dxa"/>
              <w:left w:w="100.0" w:type="dxa"/>
              <w:bottom w:w="0.0" w:type="dxa"/>
              <w:right w:w="100.0" w:type="dxa"/>
            </w:tcMar>
            <w:vAlign w:val="bottom"/>
          </w:tcPr>
          <w:p w:rsidR="00000000" w:rsidDel="00000000" w:rsidP="00000000" w:rsidRDefault="00000000" w:rsidRPr="00000000" w14:paraId="00000321">
            <w:pPr>
              <w:spacing w:after="0" w:lineRule="auto"/>
              <w:rPr>
                <w:b w:val="1"/>
                <w:bCs w:val="1"/>
              </w:rPr>
            </w:pPr>
            <w:r w:rsidDel="00000000" w:rsidR="00000000" w:rsidRPr="00000000">
              <w:rPr>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c6e0b4" w:val="clear"/>
            <w:tcMar>
              <w:top w:w="0.0" w:type="dxa"/>
              <w:left w:w="100.0" w:type="dxa"/>
              <w:bottom w:w="0.0" w:type="dxa"/>
              <w:right w:w="100.0" w:type="dxa"/>
            </w:tcMar>
            <w:vAlign w:val="bottom"/>
          </w:tcPr>
          <w:p w:rsidR="00000000" w:rsidDel="00000000" w:rsidP="00000000" w:rsidRDefault="00000000" w:rsidRPr="00000000" w14:paraId="00000322">
            <w:pPr>
              <w:spacing w:after="0" w:lineRule="auto"/>
              <w:rPr>
                <w:b w:val="1"/>
                <w:bCs w:val="1"/>
              </w:rPr>
            </w:pPr>
            <w:r w:rsidDel="00000000" w:rsidR="00000000" w:rsidRPr="00000000">
              <w:rPr>
                <w:b w:val="1"/>
                <w:bCs w:val="1"/>
                <w:rtl w:val="0"/>
              </w:rPr>
              <w:t xml:space="preserve">Project A</w:t>
            </w:r>
          </w:p>
        </w:tc>
        <w:tc>
          <w:tcPr>
            <w:tcBorders>
              <w:top w:color="000000" w:space="0" w:sz="0" w:val="nil"/>
              <w:left w:color="000000" w:space="0" w:sz="0" w:val="nil"/>
              <w:bottom w:color="000000" w:space="0" w:sz="4" w:val="single"/>
              <w:right w:color="000000" w:space="0" w:sz="4" w:val="single"/>
            </w:tcBorders>
            <w:shd w:fill="c6e0b4" w:val="clear"/>
            <w:tcMar>
              <w:top w:w="0.0" w:type="dxa"/>
              <w:left w:w="100.0" w:type="dxa"/>
              <w:bottom w:w="0.0" w:type="dxa"/>
              <w:right w:w="100.0" w:type="dxa"/>
            </w:tcMar>
            <w:vAlign w:val="bottom"/>
          </w:tcPr>
          <w:p w:rsidR="00000000" w:rsidDel="00000000" w:rsidP="00000000" w:rsidRDefault="00000000" w:rsidRPr="00000000" w14:paraId="00000323">
            <w:pPr>
              <w:spacing w:after="0" w:lineRule="auto"/>
              <w:rPr>
                <w:b w:val="1"/>
                <w:bCs w:val="1"/>
              </w:rPr>
            </w:pPr>
            <w:r w:rsidDel="00000000" w:rsidR="00000000" w:rsidRPr="00000000">
              <w:rPr>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c6e0b4" w:val="clear"/>
            <w:tcMar>
              <w:top w:w="0.0" w:type="dxa"/>
              <w:left w:w="100.0" w:type="dxa"/>
              <w:bottom w:w="0.0" w:type="dxa"/>
              <w:right w:w="100.0" w:type="dxa"/>
            </w:tcMar>
            <w:vAlign w:val="bottom"/>
          </w:tcPr>
          <w:p w:rsidR="00000000" w:rsidDel="00000000" w:rsidP="00000000" w:rsidRDefault="00000000" w:rsidRPr="00000000" w14:paraId="00000324">
            <w:pPr>
              <w:spacing w:after="0" w:lineRule="auto"/>
              <w:rPr>
                <w:b w:val="1"/>
                <w:bCs w:val="1"/>
              </w:rPr>
            </w:pPr>
            <w:r w:rsidDel="00000000" w:rsidR="00000000" w:rsidRPr="00000000">
              <w:rPr>
                <w:b w:val="1"/>
                <w:bCs w:val="1"/>
                <w:rtl w:val="0"/>
              </w:rPr>
              <w:t xml:space="preserve">Project C</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25">
            <w:pPr>
              <w:spacing w:after="0" w:lineRule="auto"/>
              <w:rPr/>
            </w:pPr>
            <w:r w:rsidDel="00000000" w:rsidR="00000000" w:rsidRPr="00000000">
              <w:rPr>
                <w:rtl w:val="0"/>
              </w:rPr>
              <w:t xml:space="preserve">rate</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26">
            <w:pPr>
              <w:spacing w:after="0" w:lineRule="auto"/>
              <w:jc w:val="right"/>
              <w:rPr/>
            </w:pPr>
            <w:r w:rsidDel="00000000" w:rsidR="00000000" w:rsidRPr="00000000">
              <w:rPr>
                <w:rtl w:val="0"/>
              </w:rPr>
              <w:t xml:space="preserve">10%</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27">
            <w:pPr>
              <w:spacing w:after="0" w:lineRule="auto"/>
              <w:jc w:val="right"/>
              <w:rPr/>
            </w:pPr>
            <w:r w:rsidDel="00000000" w:rsidR="00000000" w:rsidRPr="00000000">
              <w:rPr>
                <w:rtl w:val="0"/>
              </w:rPr>
              <w:t xml:space="preserve">10%</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28">
            <w:pPr>
              <w:spacing w:after="0" w:lineRule="auto"/>
              <w:jc w:val="right"/>
              <w:rPr/>
            </w:pPr>
            <w:r w:rsidDel="00000000" w:rsidR="00000000" w:rsidRPr="00000000">
              <w:rPr>
                <w:rtl w:val="0"/>
              </w:rPr>
              <w:t xml:space="preserve">10%</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29">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2A">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2B">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2C">
            <w:pPr>
              <w:spacing w:after="0" w:lineRule="auto"/>
              <w:rPr/>
            </w:pPr>
            <w:r w:rsidDel="00000000" w:rsidR="00000000" w:rsidRPr="00000000">
              <w:rPr>
                <w:rtl w:val="0"/>
              </w:rPr>
              <w:t xml:space="preserve"> </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2D">
            <w:pPr>
              <w:spacing w:after="0" w:lineRule="auto"/>
              <w:jc w:val="right"/>
              <w:rPr/>
            </w:pPr>
            <w:r w:rsidDel="00000000" w:rsidR="00000000" w:rsidRPr="00000000">
              <w:rPr>
                <w:rtl w:val="0"/>
              </w:rPr>
              <w:t xml:space="preserve">0</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2E">
            <w:pPr>
              <w:spacing w:after="0" w:lineRule="auto"/>
              <w:jc w:val="right"/>
              <w:rPr/>
            </w:pPr>
            <w:r w:rsidDel="00000000" w:rsidR="00000000" w:rsidRPr="00000000">
              <w:rPr>
                <w:rtl w:val="0"/>
              </w:rPr>
              <w:t xml:space="preserve">-60</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2F">
            <w:pPr>
              <w:spacing w:after="0" w:lineRule="auto"/>
              <w:jc w:val="right"/>
              <w:rPr/>
            </w:pPr>
            <w:r w:rsidDel="00000000" w:rsidR="00000000" w:rsidRPr="00000000">
              <w:rPr>
                <w:rtl w:val="0"/>
              </w:rPr>
              <w:t xml:space="preserve">-60</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30">
            <w:pPr>
              <w:spacing w:after="0" w:lineRule="auto"/>
              <w:jc w:val="right"/>
              <w:rPr/>
            </w:pPr>
            <w:r w:rsidDel="00000000" w:rsidR="00000000" w:rsidRPr="00000000">
              <w:rPr>
                <w:rtl w:val="0"/>
              </w:rPr>
              <w:t xml:space="preserve">-60</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31">
            <w:pPr>
              <w:spacing w:after="0" w:lineRule="auto"/>
              <w:jc w:val="right"/>
              <w:rPr/>
            </w:pPr>
            <w:r w:rsidDel="00000000" w:rsidR="00000000" w:rsidRPr="00000000">
              <w:rPr>
                <w:rtl w:val="0"/>
              </w:rPr>
              <w:t xml:space="preserve">1.00</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32">
            <w:pPr>
              <w:spacing w:after="0" w:lineRule="auto"/>
              <w:jc w:val="right"/>
              <w:rPr/>
            </w:pPr>
            <w:r w:rsidDel="00000000" w:rsidR="00000000" w:rsidRPr="00000000">
              <w:rPr>
                <w:rtl w:val="0"/>
              </w:rPr>
              <w:t xml:space="preserve">-60</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33">
            <w:pPr>
              <w:spacing w:after="0" w:lineRule="auto"/>
              <w:jc w:val="right"/>
              <w:rPr/>
            </w:pPr>
            <w:r w:rsidDel="00000000" w:rsidR="00000000" w:rsidRPr="00000000">
              <w:rPr>
                <w:rtl w:val="0"/>
              </w:rPr>
              <w:t xml:space="preserve">-60.00</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34">
            <w:pPr>
              <w:spacing w:after="0" w:lineRule="auto"/>
              <w:jc w:val="right"/>
              <w:rPr/>
            </w:pPr>
            <w:r w:rsidDel="00000000" w:rsidR="00000000" w:rsidRPr="00000000">
              <w:rPr>
                <w:rtl w:val="0"/>
              </w:rPr>
              <w:t xml:space="preserve">-60</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35">
            <w:pPr>
              <w:spacing w:after="0" w:lineRule="auto"/>
              <w:jc w:val="right"/>
              <w:rPr/>
            </w:pPr>
            <w:r w:rsidDel="00000000" w:rsidR="00000000" w:rsidRPr="00000000">
              <w:rPr>
                <w:rtl w:val="0"/>
              </w:rPr>
              <w:t xml:space="preserve">1</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36">
            <w:pPr>
              <w:spacing w:after="0" w:lineRule="auto"/>
              <w:jc w:val="right"/>
              <w:rPr/>
            </w:pPr>
            <w:r w:rsidDel="00000000" w:rsidR="00000000" w:rsidRPr="00000000">
              <w:rPr>
                <w:rtl w:val="0"/>
              </w:rPr>
              <w:t xml:space="preserve">10</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37">
            <w:pPr>
              <w:spacing w:after="0" w:lineRule="auto"/>
              <w:jc w:val="right"/>
              <w:rPr/>
            </w:pPr>
            <w:r w:rsidDel="00000000" w:rsidR="00000000" w:rsidRPr="00000000">
              <w:rPr>
                <w:rtl w:val="0"/>
              </w:rPr>
              <w:t xml:space="preserve">6</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38">
            <w:pPr>
              <w:spacing w:after="0" w:lineRule="auto"/>
              <w:jc w:val="right"/>
              <w:rPr/>
            </w:pPr>
            <w:r w:rsidDel="00000000" w:rsidR="00000000" w:rsidRPr="00000000">
              <w:rPr>
                <w:rtl w:val="0"/>
              </w:rPr>
              <w:t xml:space="preserve">5</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39">
            <w:pPr>
              <w:spacing w:after="0" w:lineRule="auto"/>
              <w:jc w:val="right"/>
              <w:rPr/>
            </w:pPr>
            <w:r w:rsidDel="00000000" w:rsidR="00000000" w:rsidRPr="00000000">
              <w:rPr>
                <w:rtl w:val="0"/>
              </w:rPr>
              <w:t xml:space="preserve">0.91</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3A">
            <w:pPr>
              <w:spacing w:after="0" w:lineRule="auto"/>
              <w:jc w:val="right"/>
              <w:rPr/>
            </w:pPr>
            <w:r w:rsidDel="00000000" w:rsidR="00000000" w:rsidRPr="00000000">
              <w:rPr>
                <w:rtl w:val="0"/>
              </w:rPr>
              <w:t xml:space="preserve">9.1</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3B">
            <w:pPr>
              <w:spacing w:after="0" w:lineRule="auto"/>
              <w:jc w:val="right"/>
              <w:rPr/>
            </w:pPr>
            <w:r w:rsidDel="00000000" w:rsidR="00000000" w:rsidRPr="00000000">
              <w:rPr>
                <w:rtl w:val="0"/>
              </w:rPr>
              <w:t xml:space="preserve">5.45</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3C">
            <w:pPr>
              <w:spacing w:after="0" w:lineRule="auto"/>
              <w:jc w:val="right"/>
              <w:rPr/>
            </w:pPr>
            <w:r w:rsidDel="00000000" w:rsidR="00000000" w:rsidRPr="00000000">
              <w:rPr>
                <w:rtl w:val="0"/>
              </w:rPr>
              <w:t xml:space="preserve">4.5</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3D">
            <w:pPr>
              <w:spacing w:after="0" w:lineRule="auto"/>
              <w:jc w:val="right"/>
              <w:rPr/>
            </w:pPr>
            <w:r w:rsidDel="00000000" w:rsidR="00000000" w:rsidRPr="00000000">
              <w:rPr>
                <w:rtl w:val="0"/>
              </w:rPr>
              <w:t xml:space="preserve">2</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3E">
            <w:pPr>
              <w:spacing w:after="0" w:lineRule="auto"/>
              <w:jc w:val="right"/>
              <w:rPr/>
            </w:pPr>
            <w:r w:rsidDel="00000000" w:rsidR="00000000" w:rsidRPr="00000000">
              <w:rPr>
                <w:rtl w:val="0"/>
              </w:rPr>
              <w:t xml:space="preserve">12</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3F">
            <w:pPr>
              <w:spacing w:after="0" w:lineRule="auto"/>
              <w:jc w:val="right"/>
              <w:rPr/>
            </w:pPr>
            <w:r w:rsidDel="00000000" w:rsidR="00000000" w:rsidRPr="00000000">
              <w:rPr>
                <w:rtl w:val="0"/>
              </w:rPr>
              <w:t xml:space="preserve">6</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40">
            <w:pPr>
              <w:spacing w:after="0" w:lineRule="auto"/>
              <w:jc w:val="right"/>
              <w:rPr/>
            </w:pPr>
            <w:r w:rsidDel="00000000" w:rsidR="00000000" w:rsidRPr="00000000">
              <w:rPr>
                <w:rtl w:val="0"/>
              </w:rPr>
              <w:t xml:space="preserve">10</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41">
            <w:pPr>
              <w:spacing w:after="0" w:lineRule="auto"/>
              <w:jc w:val="right"/>
              <w:rPr/>
            </w:pPr>
            <w:r w:rsidDel="00000000" w:rsidR="00000000" w:rsidRPr="00000000">
              <w:rPr>
                <w:rtl w:val="0"/>
              </w:rPr>
              <w:t xml:space="preserve">0.83</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42">
            <w:pPr>
              <w:spacing w:after="0" w:lineRule="auto"/>
              <w:jc w:val="right"/>
              <w:rPr/>
            </w:pPr>
            <w:r w:rsidDel="00000000" w:rsidR="00000000" w:rsidRPr="00000000">
              <w:rPr>
                <w:rtl w:val="0"/>
              </w:rPr>
              <w:t xml:space="preserve">9.9</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43">
            <w:pPr>
              <w:spacing w:after="0" w:lineRule="auto"/>
              <w:jc w:val="right"/>
              <w:rPr/>
            </w:pPr>
            <w:r w:rsidDel="00000000" w:rsidR="00000000" w:rsidRPr="00000000">
              <w:rPr>
                <w:rtl w:val="0"/>
              </w:rPr>
              <w:t xml:space="preserve">4.96</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44">
            <w:pPr>
              <w:spacing w:after="0" w:lineRule="auto"/>
              <w:jc w:val="right"/>
              <w:rPr/>
            </w:pPr>
            <w:r w:rsidDel="00000000" w:rsidR="00000000" w:rsidRPr="00000000">
              <w:rPr>
                <w:rtl w:val="0"/>
              </w:rPr>
              <w:t xml:space="preserve">8.3</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45">
            <w:pPr>
              <w:spacing w:after="0" w:lineRule="auto"/>
              <w:jc w:val="right"/>
              <w:rPr/>
            </w:pPr>
            <w:r w:rsidDel="00000000" w:rsidR="00000000" w:rsidRPr="00000000">
              <w:rPr>
                <w:rtl w:val="0"/>
              </w:rPr>
              <w:t xml:space="preserve">3</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46">
            <w:pPr>
              <w:spacing w:after="0" w:lineRule="auto"/>
              <w:jc w:val="right"/>
              <w:rPr/>
            </w:pPr>
            <w:r w:rsidDel="00000000" w:rsidR="00000000" w:rsidRPr="00000000">
              <w:rPr>
                <w:rtl w:val="0"/>
              </w:rPr>
              <w:t xml:space="preserve">14</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47">
            <w:pPr>
              <w:spacing w:after="0" w:lineRule="auto"/>
              <w:jc w:val="right"/>
              <w:rPr/>
            </w:pPr>
            <w:r w:rsidDel="00000000" w:rsidR="00000000" w:rsidRPr="00000000">
              <w:rPr>
                <w:rtl w:val="0"/>
              </w:rPr>
              <w:t xml:space="preserve">6</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48">
            <w:pPr>
              <w:spacing w:after="0" w:lineRule="auto"/>
              <w:jc w:val="right"/>
              <w:rPr/>
            </w:pPr>
            <w:r w:rsidDel="00000000" w:rsidR="00000000" w:rsidRPr="00000000">
              <w:rPr>
                <w:rtl w:val="0"/>
              </w:rPr>
              <w:t xml:space="preserve">20</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49">
            <w:pPr>
              <w:spacing w:after="0" w:lineRule="auto"/>
              <w:jc w:val="right"/>
              <w:rPr/>
            </w:pPr>
            <w:r w:rsidDel="00000000" w:rsidR="00000000" w:rsidRPr="00000000">
              <w:rPr>
                <w:rtl w:val="0"/>
              </w:rPr>
              <w:t xml:space="preserve">0.75</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4A">
            <w:pPr>
              <w:spacing w:after="0" w:lineRule="auto"/>
              <w:jc w:val="right"/>
              <w:rPr/>
            </w:pPr>
            <w:r w:rsidDel="00000000" w:rsidR="00000000" w:rsidRPr="00000000">
              <w:rPr>
                <w:rtl w:val="0"/>
              </w:rPr>
              <w:t xml:space="preserve">10.5</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4B">
            <w:pPr>
              <w:spacing w:after="0" w:lineRule="auto"/>
              <w:jc w:val="right"/>
              <w:rPr/>
            </w:pPr>
            <w:r w:rsidDel="00000000" w:rsidR="00000000" w:rsidRPr="00000000">
              <w:rPr>
                <w:rtl w:val="0"/>
              </w:rPr>
              <w:t xml:space="preserve">4.51</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4C">
            <w:pPr>
              <w:spacing w:after="0" w:lineRule="auto"/>
              <w:jc w:val="right"/>
              <w:rPr/>
            </w:pPr>
            <w:r w:rsidDel="00000000" w:rsidR="00000000" w:rsidRPr="00000000">
              <w:rPr>
                <w:rtl w:val="0"/>
              </w:rPr>
              <w:t xml:space="preserve">15.0</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4D">
            <w:pPr>
              <w:spacing w:after="0" w:lineRule="auto"/>
              <w:jc w:val="right"/>
              <w:rPr/>
            </w:pPr>
            <w:r w:rsidDel="00000000" w:rsidR="00000000" w:rsidRPr="00000000">
              <w:rPr>
                <w:rtl w:val="0"/>
              </w:rPr>
              <w:t xml:space="preserve">4</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4E">
            <w:pPr>
              <w:spacing w:after="0" w:lineRule="auto"/>
              <w:jc w:val="right"/>
              <w:rPr/>
            </w:pPr>
            <w:r w:rsidDel="00000000" w:rsidR="00000000" w:rsidRPr="00000000">
              <w:rPr>
                <w:rtl w:val="0"/>
              </w:rPr>
              <w:t xml:space="preserve">10</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4F">
            <w:pPr>
              <w:spacing w:after="0" w:lineRule="auto"/>
              <w:jc w:val="right"/>
              <w:rPr/>
            </w:pPr>
            <w:r w:rsidDel="00000000" w:rsidR="00000000" w:rsidRPr="00000000">
              <w:rPr>
                <w:rtl w:val="0"/>
              </w:rPr>
              <w:t xml:space="preserve">6</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50">
            <w:pPr>
              <w:spacing w:after="0" w:lineRule="auto"/>
              <w:jc w:val="right"/>
              <w:rPr/>
            </w:pPr>
            <w:r w:rsidDel="00000000" w:rsidR="00000000" w:rsidRPr="00000000">
              <w:rPr>
                <w:rtl w:val="0"/>
              </w:rPr>
              <w:t xml:space="preserve">25</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51">
            <w:pPr>
              <w:spacing w:after="0" w:lineRule="auto"/>
              <w:jc w:val="right"/>
              <w:rPr/>
            </w:pPr>
            <w:r w:rsidDel="00000000" w:rsidR="00000000" w:rsidRPr="00000000">
              <w:rPr>
                <w:rtl w:val="0"/>
              </w:rPr>
              <w:t xml:space="preserve">0.68</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52">
            <w:pPr>
              <w:spacing w:after="0" w:lineRule="auto"/>
              <w:jc w:val="right"/>
              <w:rPr/>
            </w:pPr>
            <w:r w:rsidDel="00000000" w:rsidR="00000000" w:rsidRPr="00000000">
              <w:rPr>
                <w:rtl w:val="0"/>
              </w:rPr>
              <w:t xml:space="preserve">6.8</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53">
            <w:pPr>
              <w:spacing w:after="0" w:lineRule="auto"/>
              <w:jc w:val="right"/>
              <w:rPr/>
            </w:pPr>
            <w:r w:rsidDel="00000000" w:rsidR="00000000" w:rsidRPr="00000000">
              <w:rPr>
                <w:rtl w:val="0"/>
              </w:rPr>
              <w:t xml:space="preserve">4.10</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54">
            <w:pPr>
              <w:spacing w:after="0" w:lineRule="auto"/>
              <w:jc w:val="right"/>
              <w:rPr/>
            </w:pPr>
            <w:r w:rsidDel="00000000" w:rsidR="00000000" w:rsidRPr="00000000">
              <w:rPr>
                <w:rtl w:val="0"/>
              </w:rPr>
              <w:t xml:space="preserve">17.1</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55">
            <w:pPr>
              <w:spacing w:after="0" w:lineRule="auto"/>
              <w:jc w:val="right"/>
              <w:rPr/>
            </w:pPr>
            <w:r w:rsidDel="00000000" w:rsidR="00000000" w:rsidRPr="00000000">
              <w:rPr>
                <w:rtl w:val="0"/>
              </w:rPr>
              <w:t xml:space="preserve">5</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56">
            <w:pPr>
              <w:spacing w:after="0" w:lineRule="auto"/>
              <w:jc w:val="right"/>
              <w:rPr/>
            </w:pPr>
            <w:r w:rsidDel="00000000" w:rsidR="00000000" w:rsidRPr="00000000">
              <w:rPr>
                <w:rtl w:val="0"/>
              </w:rPr>
              <w:t xml:space="preserve">8</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57">
            <w:pPr>
              <w:spacing w:after="0" w:lineRule="auto"/>
              <w:jc w:val="right"/>
              <w:rPr/>
            </w:pPr>
            <w:r w:rsidDel="00000000" w:rsidR="00000000" w:rsidRPr="00000000">
              <w:rPr>
                <w:rtl w:val="0"/>
              </w:rPr>
              <w:t xml:space="preserve">6</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58">
            <w:pPr>
              <w:spacing w:after="0" w:lineRule="auto"/>
              <w:jc w:val="right"/>
              <w:rPr/>
            </w:pPr>
            <w:r w:rsidDel="00000000" w:rsidR="00000000" w:rsidRPr="00000000">
              <w:rPr>
                <w:rtl w:val="0"/>
              </w:rPr>
              <w:t xml:space="preserve">15</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59">
            <w:pPr>
              <w:spacing w:after="0" w:lineRule="auto"/>
              <w:jc w:val="right"/>
              <w:rPr/>
            </w:pPr>
            <w:r w:rsidDel="00000000" w:rsidR="00000000" w:rsidRPr="00000000">
              <w:rPr>
                <w:rtl w:val="0"/>
              </w:rPr>
              <w:t xml:space="preserve">0.62</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5A">
            <w:pPr>
              <w:spacing w:after="0" w:lineRule="auto"/>
              <w:jc w:val="right"/>
              <w:rPr/>
            </w:pPr>
            <w:r w:rsidDel="00000000" w:rsidR="00000000" w:rsidRPr="00000000">
              <w:rPr>
                <w:rtl w:val="0"/>
              </w:rPr>
              <w:t xml:space="preserve">5.0</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5B">
            <w:pPr>
              <w:spacing w:after="0" w:lineRule="auto"/>
              <w:jc w:val="right"/>
              <w:rPr/>
            </w:pPr>
            <w:r w:rsidDel="00000000" w:rsidR="00000000" w:rsidRPr="00000000">
              <w:rPr>
                <w:rtl w:val="0"/>
              </w:rPr>
              <w:t xml:space="preserve">3.73</w:t>
            </w:r>
          </w:p>
        </w:tc>
        <w:tc>
          <w:tcPr>
            <w:tcBorders>
              <w:top w:color="000000" w:space="0" w:sz="0" w:val="nil"/>
              <w:left w:color="000000" w:space="0" w:sz="0" w:val="nil"/>
              <w:bottom w:color="000000" w:space="0" w:sz="4" w:val="single"/>
              <w:right w:color="000000" w:space="0" w:sz="4" w:val="single"/>
            </w:tcBorders>
            <w:shd w:fill="d9e1f2" w:val="clear"/>
            <w:tcMar>
              <w:top w:w="0.0" w:type="dxa"/>
              <w:left w:w="100.0" w:type="dxa"/>
              <w:bottom w:w="0.0" w:type="dxa"/>
              <w:right w:w="100.0" w:type="dxa"/>
            </w:tcMar>
            <w:vAlign w:val="bottom"/>
          </w:tcPr>
          <w:p w:rsidR="00000000" w:rsidDel="00000000" w:rsidP="00000000" w:rsidRDefault="00000000" w:rsidRPr="00000000" w14:paraId="0000035C">
            <w:pPr>
              <w:spacing w:after="0" w:lineRule="auto"/>
              <w:jc w:val="right"/>
              <w:rPr/>
            </w:pPr>
            <w:r w:rsidDel="00000000" w:rsidR="00000000" w:rsidRPr="00000000">
              <w:rPr>
                <w:rtl w:val="0"/>
              </w:rPr>
              <w:t xml:space="preserve">9.3</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f4b084" w:val="clear"/>
            <w:tcMar>
              <w:top w:w="0.0" w:type="dxa"/>
              <w:left w:w="100.0" w:type="dxa"/>
              <w:bottom w:w="0.0" w:type="dxa"/>
              <w:right w:w="100.0" w:type="dxa"/>
            </w:tcMar>
            <w:vAlign w:val="bottom"/>
          </w:tcPr>
          <w:p w:rsidR="00000000" w:rsidDel="00000000" w:rsidP="00000000" w:rsidRDefault="00000000" w:rsidRPr="00000000" w14:paraId="0000035D">
            <w:pPr>
              <w:spacing w:after="0" w:lineRule="auto"/>
              <w:rPr>
                <w:b w:val="1"/>
                <w:bCs w:val="1"/>
              </w:rPr>
            </w:pPr>
            <w:r w:rsidDel="00000000" w:rsidR="00000000" w:rsidRPr="00000000">
              <w:rPr>
                <w:b w:val="1"/>
                <w:bCs w:val="1"/>
                <w:rtl w:val="0"/>
              </w:rPr>
              <w:t xml:space="preserve">NPV</w:t>
            </w:r>
          </w:p>
        </w:tc>
        <w:tc>
          <w:tcPr>
            <w:tcBorders>
              <w:top w:color="000000" w:space="0" w:sz="0" w:val="nil"/>
              <w:left w:color="000000" w:space="0" w:sz="0" w:val="nil"/>
              <w:bottom w:color="000000" w:space="0" w:sz="4" w:val="single"/>
              <w:right w:color="000000" w:space="0" w:sz="4" w:val="single"/>
            </w:tcBorders>
            <w:shd w:fill="f4b084" w:val="clear"/>
            <w:tcMar>
              <w:top w:w="0.0" w:type="dxa"/>
              <w:left w:w="100.0" w:type="dxa"/>
              <w:bottom w:w="0.0" w:type="dxa"/>
              <w:right w:w="100.0" w:type="dxa"/>
            </w:tcMar>
            <w:vAlign w:val="bottom"/>
          </w:tcPr>
          <w:p w:rsidR="00000000" w:rsidDel="00000000" w:rsidP="00000000" w:rsidRDefault="00000000" w:rsidRPr="00000000" w14:paraId="0000035E">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f4b084" w:val="clear"/>
            <w:tcMar>
              <w:top w:w="0.0" w:type="dxa"/>
              <w:left w:w="100.0" w:type="dxa"/>
              <w:bottom w:w="0.0" w:type="dxa"/>
              <w:right w:w="100.0" w:type="dxa"/>
            </w:tcMar>
            <w:vAlign w:val="bottom"/>
          </w:tcPr>
          <w:p w:rsidR="00000000" w:rsidDel="00000000" w:rsidP="00000000" w:rsidRDefault="00000000" w:rsidRPr="00000000" w14:paraId="0000035F">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f4b084" w:val="clear"/>
            <w:tcMar>
              <w:top w:w="0.0" w:type="dxa"/>
              <w:left w:w="100.0" w:type="dxa"/>
              <w:bottom w:w="0.0" w:type="dxa"/>
              <w:right w:w="100.0" w:type="dxa"/>
            </w:tcMar>
            <w:vAlign w:val="bottom"/>
          </w:tcPr>
          <w:p w:rsidR="00000000" w:rsidDel="00000000" w:rsidP="00000000" w:rsidRDefault="00000000" w:rsidRPr="00000000" w14:paraId="00000360">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f4b084" w:val="clear"/>
            <w:tcMar>
              <w:top w:w="0.0" w:type="dxa"/>
              <w:left w:w="100.0" w:type="dxa"/>
              <w:bottom w:w="0.0" w:type="dxa"/>
              <w:right w:w="100.0" w:type="dxa"/>
            </w:tcMar>
            <w:vAlign w:val="bottom"/>
          </w:tcPr>
          <w:p w:rsidR="00000000" w:rsidDel="00000000" w:rsidP="00000000" w:rsidRDefault="00000000" w:rsidRPr="00000000" w14:paraId="00000361">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f4b084" w:val="clear"/>
            <w:tcMar>
              <w:top w:w="0.0" w:type="dxa"/>
              <w:left w:w="100.0" w:type="dxa"/>
              <w:bottom w:w="0.0" w:type="dxa"/>
              <w:right w:w="100.0" w:type="dxa"/>
            </w:tcMar>
            <w:vAlign w:val="bottom"/>
          </w:tcPr>
          <w:p w:rsidR="00000000" w:rsidDel="00000000" w:rsidP="00000000" w:rsidRDefault="00000000" w:rsidRPr="00000000" w14:paraId="00000362">
            <w:pPr>
              <w:spacing w:after="0" w:lineRule="auto"/>
              <w:jc w:val="right"/>
              <w:rPr/>
            </w:pPr>
            <w:r w:rsidDel="00000000" w:rsidR="00000000" w:rsidRPr="00000000">
              <w:rPr>
                <w:rtl w:val="0"/>
              </w:rPr>
              <w:t xml:space="preserve">-18.68</w:t>
            </w:r>
          </w:p>
        </w:tc>
        <w:tc>
          <w:tcPr>
            <w:tcBorders>
              <w:top w:color="000000" w:space="0" w:sz="0" w:val="nil"/>
              <w:left w:color="000000" w:space="0" w:sz="0" w:val="nil"/>
              <w:bottom w:color="000000" w:space="0" w:sz="4" w:val="single"/>
              <w:right w:color="000000" w:space="0" w:sz="4" w:val="single"/>
            </w:tcBorders>
            <w:shd w:fill="f4b084" w:val="clear"/>
            <w:tcMar>
              <w:top w:w="0.0" w:type="dxa"/>
              <w:left w:w="100.0" w:type="dxa"/>
              <w:bottom w:w="0.0" w:type="dxa"/>
              <w:right w:w="100.0" w:type="dxa"/>
            </w:tcMar>
            <w:vAlign w:val="bottom"/>
          </w:tcPr>
          <w:p w:rsidR="00000000" w:rsidDel="00000000" w:rsidP="00000000" w:rsidRDefault="00000000" w:rsidRPr="00000000" w14:paraId="00000363">
            <w:pPr>
              <w:spacing w:after="0" w:lineRule="auto"/>
              <w:jc w:val="right"/>
              <w:rPr/>
            </w:pPr>
            <w:r w:rsidDel="00000000" w:rsidR="00000000" w:rsidRPr="00000000">
              <w:rPr>
                <w:rtl w:val="0"/>
              </w:rPr>
              <w:t xml:space="preserve">-37.26</w:t>
            </w:r>
          </w:p>
        </w:tc>
        <w:tc>
          <w:tcPr>
            <w:tcBorders>
              <w:top w:color="000000" w:space="0" w:sz="0" w:val="nil"/>
              <w:left w:color="000000" w:space="0" w:sz="0" w:val="nil"/>
              <w:bottom w:color="000000" w:space="0" w:sz="4" w:val="single"/>
              <w:right w:color="000000" w:space="0" w:sz="4" w:val="single"/>
            </w:tcBorders>
            <w:shd w:fill="f4b084" w:val="clear"/>
            <w:tcMar>
              <w:top w:w="0.0" w:type="dxa"/>
              <w:left w:w="100.0" w:type="dxa"/>
              <w:bottom w:w="0.0" w:type="dxa"/>
              <w:right w:w="100.0" w:type="dxa"/>
            </w:tcMar>
            <w:vAlign w:val="bottom"/>
          </w:tcPr>
          <w:p w:rsidR="00000000" w:rsidDel="00000000" w:rsidP="00000000" w:rsidRDefault="00000000" w:rsidRPr="00000000" w14:paraId="00000364">
            <w:pPr>
              <w:spacing w:after="0" w:lineRule="auto"/>
              <w:jc w:val="right"/>
              <w:rPr/>
            </w:pPr>
            <w:r w:rsidDel="00000000" w:rsidR="00000000" w:rsidRPr="00000000">
              <w:rPr>
                <w:rtl w:val="0"/>
              </w:rPr>
              <w:t xml:space="preserve">-5.77</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f4b084" w:val="clear"/>
            <w:tcMar>
              <w:top w:w="0.0" w:type="dxa"/>
              <w:left w:w="100.0" w:type="dxa"/>
              <w:bottom w:w="0.0" w:type="dxa"/>
              <w:right w:w="100.0" w:type="dxa"/>
            </w:tcMar>
            <w:vAlign w:val="bottom"/>
          </w:tcPr>
          <w:p w:rsidR="00000000" w:rsidDel="00000000" w:rsidP="00000000" w:rsidRDefault="00000000" w:rsidRPr="00000000" w14:paraId="00000365">
            <w:pPr>
              <w:spacing w:after="0" w:lineRule="auto"/>
              <w:rPr>
                <w:b w:val="1"/>
                <w:bCs w:val="1"/>
              </w:rPr>
            </w:pPr>
            <w:r w:rsidDel="00000000" w:rsidR="00000000" w:rsidRPr="00000000">
              <w:rPr>
                <w:b w:val="1"/>
                <w:bCs w:val="1"/>
                <w:rtl w:val="0"/>
              </w:rPr>
              <w:t xml:space="preserve">IRR</w:t>
            </w:r>
          </w:p>
        </w:tc>
        <w:tc>
          <w:tcPr>
            <w:tcBorders>
              <w:top w:color="000000" w:space="0" w:sz="0" w:val="nil"/>
              <w:left w:color="000000" w:space="0" w:sz="0" w:val="nil"/>
              <w:bottom w:color="000000" w:space="0" w:sz="4" w:val="single"/>
              <w:right w:color="000000" w:space="0" w:sz="4" w:val="single"/>
            </w:tcBorders>
            <w:shd w:fill="f4b084" w:val="clear"/>
            <w:tcMar>
              <w:top w:w="0.0" w:type="dxa"/>
              <w:left w:w="100.0" w:type="dxa"/>
              <w:bottom w:w="0.0" w:type="dxa"/>
              <w:right w:w="100.0" w:type="dxa"/>
            </w:tcMar>
            <w:vAlign w:val="bottom"/>
          </w:tcPr>
          <w:p w:rsidR="00000000" w:rsidDel="00000000" w:rsidP="00000000" w:rsidRDefault="00000000" w:rsidRPr="00000000" w14:paraId="00000366">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f4b084" w:val="clear"/>
            <w:tcMar>
              <w:top w:w="0.0" w:type="dxa"/>
              <w:left w:w="100.0" w:type="dxa"/>
              <w:bottom w:w="0.0" w:type="dxa"/>
              <w:right w:w="100.0" w:type="dxa"/>
            </w:tcMar>
            <w:vAlign w:val="bottom"/>
          </w:tcPr>
          <w:p w:rsidR="00000000" w:rsidDel="00000000" w:rsidP="00000000" w:rsidRDefault="00000000" w:rsidRPr="00000000" w14:paraId="00000367">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f4b084" w:val="clear"/>
            <w:tcMar>
              <w:top w:w="0.0" w:type="dxa"/>
              <w:left w:w="100.0" w:type="dxa"/>
              <w:bottom w:w="0.0" w:type="dxa"/>
              <w:right w:w="100.0" w:type="dxa"/>
            </w:tcMar>
            <w:vAlign w:val="bottom"/>
          </w:tcPr>
          <w:p w:rsidR="00000000" w:rsidDel="00000000" w:rsidP="00000000" w:rsidRDefault="00000000" w:rsidRPr="00000000" w14:paraId="00000368">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f4b084" w:val="clear"/>
            <w:tcMar>
              <w:top w:w="0.0" w:type="dxa"/>
              <w:left w:w="100.0" w:type="dxa"/>
              <w:bottom w:w="0.0" w:type="dxa"/>
              <w:right w:w="100.0" w:type="dxa"/>
            </w:tcMar>
            <w:vAlign w:val="bottom"/>
          </w:tcPr>
          <w:p w:rsidR="00000000" w:rsidDel="00000000" w:rsidP="00000000" w:rsidRDefault="00000000" w:rsidRPr="00000000" w14:paraId="00000369">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f4b084" w:val="clear"/>
            <w:tcMar>
              <w:top w:w="0.0" w:type="dxa"/>
              <w:left w:w="100.0" w:type="dxa"/>
              <w:bottom w:w="0.0" w:type="dxa"/>
              <w:right w:w="100.0" w:type="dxa"/>
            </w:tcMar>
            <w:vAlign w:val="bottom"/>
          </w:tcPr>
          <w:p w:rsidR="00000000" w:rsidDel="00000000" w:rsidP="00000000" w:rsidRDefault="00000000" w:rsidRPr="00000000" w14:paraId="0000036A">
            <w:pPr>
              <w:spacing w:after="0" w:lineRule="auto"/>
              <w:jc w:val="right"/>
              <w:rPr/>
            </w:pPr>
            <w:r w:rsidDel="00000000" w:rsidR="00000000" w:rsidRPr="00000000">
              <w:rPr>
                <w:rtl w:val="0"/>
              </w:rPr>
              <w:t xml:space="preserve">-4%</w:t>
            </w:r>
          </w:p>
        </w:tc>
        <w:tc>
          <w:tcPr>
            <w:tcBorders>
              <w:top w:color="000000" w:space="0" w:sz="0" w:val="nil"/>
              <w:left w:color="000000" w:space="0" w:sz="0" w:val="nil"/>
              <w:bottom w:color="000000" w:space="0" w:sz="4" w:val="single"/>
              <w:right w:color="000000" w:space="0" w:sz="4" w:val="single"/>
            </w:tcBorders>
            <w:shd w:fill="f4b084" w:val="clear"/>
            <w:tcMar>
              <w:top w:w="0.0" w:type="dxa"/>
              <w:left w:w="100.0" w:type="dxa"/>
              <w:bottom w:w="0.0" w:type="dxa"/>
              <w:right w:w="100.0" w:type="dxa"/>
            </w:tcMar>
            <w:vAlign w:val="bottom"/>
          </w:tcPr>
          <w:p w:rsidR="00000000" w:rsidDel="00000000" w:rsidP="00000000" w:rsidRDefault="00000000" w:rsidRPr="00000000" w14:paraId="0000036B">
            <w:pPr>
              <w:spacing w:after="0" w:lineRule="auto"/>
              <w:jc w:val="right"/>
              <w:rPr/>
            </w:pPr>
            <w:r w:rsidDel="00000000" w:rsidR="00000000" w:rsidRPr="00000000">
              <w:rPr>
                <w:rtl w:val="0"/>
              </w:rPr>
              <w:t xml:space="preserve">-19%</w:t>
            </w:r>
          </w:p>
        </w:tc>
        <w:tc>
          <w:tcPr>
            <w:tcBorders>
              <w:top w:color="000000" w:space="0" w:sz="0" w:val="nil"/>
              <w:left w:color="000000" w:space="0" w:sz="0" w:val="nil"/>
              <w:bottom w:color="000000" w:space="0" w:sz="4" w:val="single"/>
              <w:right w:color="000000" w:space="0" w:sz="4" w:val="single"/>
            </w:tcBorders>
            <w:shd w:fill="f4b084" w:val="clear"/>
            <w:tcMar>
              <w:top w:w="0.0" w:type="dxa"/>
              <w:left w:w="100.0" w:type="dxa"/>
              <w:bottom w:w="0.0" w:type="dxa"/>
              <w:right w:w="100.0" w:type="dxa"/>
            </w:tcMar>
            <w:vAlign w:val="bottom"/>
          </w:tcPr>
          <w:p w:rsidR="00000000" w:rsidDel="00000000" w:rsidP="00000000" w:rsidRDefault="00000000" w:rsidRPr="00000000" w14:paraId="0000036C">
            <w:pPr>
              <w:spacing w:after="0" w:lineRule="auto"/>
              <w:jc w:val="right"/>
              <w:rPr/>
            </w:pPr>
            <w:r w:rsidDel="00000000" w:rsidR="00000000" w:rsidRPr="00000000">
              <w:rPr>
                <w:rtl w:val="0"/>
              </w:rPr>
              <w:t xml:space="preserve">7%</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shd w:fill="f4b084" w:val="clear"/>
            <w:tcMar>
              <w:top w:w="0.0" w:type="dxa"/>
              <w:left w:w="100.0" w:type="dxa"/>
              <w:bottom w:w="0.0" w:type="dxa"/>
              <w:right w:w="100.0" w:type="dxa"/>
            </w:tcMar>
            <w:vAlign w:val="bottom"/>
          </w:tcPr>
          <w:p w:rsidR="00000000" w:rsidDel="00000000" w:rsidP="00000000" w:rsidRDefault="00000000" w:rsidRPr="00000000" w14:paraId="0000036D">
            <w:pPr>
              <w:spacing w:after="0" w:lineRule="auto"/>
              <w:rPr>
                <w:b w:val="1"/>
                <w:bCs w:val="1"/>
              </w:rPr>
            </w:pPr>
            <w:r w:rsidDel="00000000" w:rsidR="00000000" w:rsidRPr="00000000">
              <w:rPr>
                <w:b w:val="1"/>
                <w:bCs w:val="1"/>
                <w:rtl w:val="0"/>
              </w:rPr>
              <w:t xml:space="preserve">PI</w:t>
            </w:r>
          </w:p>
        </w:tc>
        <w:tc>
          <w:tcPr>
            <w:tcBorders>
              <w:top w:color="000000" w:space="0" w:sz="0" w:val="nil"/>
              <w:left w:color="000000" w:space="0" w:sz="0" w:val="nil"/>
              <w:bottom w:color="000000" w:space="0" w:sz="4" w:val="single"/>
              <w:right w:color="000000" w:space="0" w:sz="4" w:val="single"/>
            </w:tcBorders>
            <w:shd w:fill="f4b084" w:val="clear"/>
            <w:tcMar>
              <w:top w:w="0.0" w:type="dxa"/>
              <w:left w:w="100.0" w:type="dxa"/>
              <w:bottom w:w="0.0" w:type="dxa"/>
              <w:right w:w="100.0" w:type="dxa"/>
            </w:tcMar>
            <w:vAlign w:val="bottom"/>
          </w:tcPr>
          <w:p w:rsidR="00000000" w:rsidDel="00000000" w:rsidP="00000000" w:rsidRDefault="00000000" w:rsidRPr="00000000" w14:paraId="0000036E">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f4b084" w:val="clear"/>
            <w:tcMar>
              <w:top w:w="0.0" w:type="dxa"/>
              <w:left w:w="100.0" w:type="dxa"/>
              <w:bottom w:w="0.0" w:type="dxa"/>
              <w:right w:w="100.0" w:type="dxa"/>
            </w:tcMar>
            <w:vAlign w:val="bottom"/>
          </w:tcPr>
          <w:p w:rsidR="00000000" w:rsidDel="00000000" w:rsidP="00000000" w:rsidRDefault="00000000" w:rsidRPr="00000000" w14:paraId="0000036F">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f4b084" w:val="clear"/>
            <w:tcMar>
              <w:top w:w="0.0" w:type="dxa"/>
              <w:left w:w="100.0" w:type="dxa"/>
              <w:bottom w:w="0.0" w:type="dxa"/>
              <w:right w:w="100.0" w:type="dxa"/>
            </w:tcMar>
            <w:vAlign w:val="bottom"/>
          </w:tcPr>
          <w:p w:rsidR="00000000" w:rsidDel="00000000" w:rsidP="00000000" w:rsidRDefault="00000000" w:rsidRPr="00000000" w14:paraId="00000370">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f4b084" w:val="clear"/>
            <w:tcMar>
              <w:top w:w="0.0" w:type="dxa"/>
              <w:left w:w="100.0" w:type="dxa"/>
              <w:bottom w:w="0.0" w:type="dxa"/>
              <w:right w:w="100.0" w:type="dxa"/>
            </w:tcMar>
            <w:vAlign w:val="bottom"/>
          </w:tcPr>
          <w:p w:rsidR="00000000" w:rsidDel="00000000" w:rsidP="00000000" w:rsidRDefault="00000000" w:rsidRPr="00000000" w14:paraId="00000371">
            <w:pPr>
              <w:spacing w:after="0" w:lineRule="auto"/>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shd w:fill="f4b084" w:val="clear"/>
            <w:tcMar>
              <w:top w:w="0.0" w:type="dxa"/>
              <w:left w:w="100.0" w:type="dxa"/>
              <w:bottom w:w="0.0" w:type="dxa"/>
              <w:right w:w="100.0" w:type="dxa"/>
            </w:tcMar>
            <w:vAlign w:val="bottom"/>
          </w:tcPr>
          <w:p w:rsidR="00000000" w:rsidDel="00000000" w:rsidP="00000000" w:rsidRDefault="00000000" w:rsidRPr="00000000" w14:paraId="00000372">
            <w:pPr>
              <w:spacing w:after="0" w:lineRule="auto"/>
              <w:jc w:val="right"/>
              <w:rPr/>
            </w:pPr>
            <w:r w:rsidDel="00000000" w:rsidR="00000000" w:rsidRPr="00000000">
              <w:rPr>
                <w:rtl w:val="0"/>
              </w:rPr>
              <w:t xml:space="preserve">0.69</w:t>
            </w:r>
          </w:p>
        </w:tc>
        <w:tc>
          <w:tcPr>
            <w:tcBorders>
              <w:top w:color="000000" w:space="0" w:sz="0" w:val="nil"/>
              <w:left w:color="000000" w:space="0" w:sz="0" w:val="nil"/>
              <w:bottom w:color="000000" w:space="0" w:sz="4" w:val="single"/>
              <w:right w:color="000000" w:space="0" w:sz="4" w:val="single"/>
            </w:tcBorders>
            <w:shd w:fill="f4b084" w:val="clear"/>
            <w:tcMar>
              <w:top w:w="0.0" w:type="dxa"/>
              <w:left w:w="100.0" w:type="dxa"/>
              <w:bottom w:w="0.0" w:type="dxa"/>
              <w:right w:w="100.0" w:type="dxa"/>
            </w:tcMar>
            <w:vAlign w:val="bottom"/>
          </w:tcPr>
          <w:p w:rsidR="00000000" w:rsidDel="00000000" w:rsidP="00000000" w:rsidRDefault="00000000" w:rsidRPr="00000000" w14:paraId="00000373">
            <w:pPr>
              <w:spacing w:after="0" w:lineRule="auto"/>
              <w:jc w:val="right"/>
              <w:rPr/>
            </w:pPr>
            <w:r w:rsidDel="00000000" w:rsidR="00000000" w:rsidRPr="00000000">
              <w:rPr>
                <w:rtl w:val="0"/>
              </w:rPr>
              <w:t xml:space="preserve">0.38</w:t>
            </w:r>
          </w:p>
        </w:tc>
        <w:tc>
          <w:tcPr>
            <w:tcBorders>
              <w:top w:color="000000" w:space="0" w:sz="0" w:val="nil"/>
              <w:left w:color="000000" w:space="0" w:sz="0" w:val="nil"/>
              <w:bottom w:color="000000" w:space="0" w:sz="4" w:val="single"/>
              <w:right w:color="000000" w:space="0" w:sz="4" w:val="single"/>
            </w:tcBorders>
            <w:shd w:fill="f4b084" w:val="clear"/>
            <w:tcMar>
              <w:top w:w="0.0" w:type="dxa"/>
              <w:left w:w="100.0" w:type="dxa"/>
              <w:bottom w:w="0.0" w:type="dxa"/>
              <w:right w:w="100.0" w:type="dxa"/>
            </w:tcMar>
            <w:vAlign w:val="bottom"/>
          </w:tcPr>
          <w:p w:rsidR="00000000" w:rsidDel="00000000" w:rsidP="00000000" w:rsidRDefault="00000000" w:rsidRPr="00000000" w14:paraId="00000374">
            <w:pPr>
              <w:spacing w:after="0" w:lineRule="auto"/>
              <w:jc w:val="right"/>
              <w:rPr/>
            </w:pPr>
            <w:r w:rsidDel="00000000" w:rsidR="00000000" w:rsidRPr="00000000">
              <w:rPr>
                <w:rtl w:val="0"/>
              </w:rPr>
              <w:t xml:space="preserve">0.90”</w:t>
            </w:r>
          </w:p>
        </w:tc>
      </w:tr>
    </w:tbl>
    <w:p w:rsidR="00000000" w:rsidDel="00000000" w:rsidP="00000000" w:rsidRDefault="00000000" w:rsidRPr="00000000" w14:paraId="00000375">
      <w:pPr>
        <w:jc w:val="center"/>
        <w:rPr>
          <w:b w:val="1"/>
          <w:bCs w:val="1"/>
        </w:rPr>
      </w:pPr>
      <w:r w:rsidDel="00000000" w:rsidR="00000000" w:rsidRPr="00000000">
        <w:rPr>
          <w:b w:val="1"/>
          <w:bCs w:val="1"/>
          <w:rtl w:val="0"/>
        </w:rPr>
        <w:t xml:space="preserve">Table 7: Capital rationing</w:t>
      </w:r>
    </w:p>
    <w:p w:rsidR="00000000" w:rsidDel="00000000" w:rsidP="00000000" w:rsidRDefault="00000000" w:rsidRPr="00000000" w14:paraId="00000376">
      <w:pPr>
        <w:jc w:val="center"/>
        <w:rPr/>
      </w:pPr>
      <w:r w:rsidDel="00000000" w:rsidR="00000000" w:rsidRPr="00000000">
        <w:rPr>
          <w:rtl w:val="0"/>
        </w:rPr>
        <w:t xml:space="preserve">(Source: Excel)</w:t>
      </w:r>
    </w:p>
    <w:p w:rsidR="00000000" w:rsidDel="00000000" w:rsidP="00000000" w:rsidRDefault="00000000" w:rsidRPr="00000000" w14:paraId="00000377">
      <w:pPr>
        <w:rPr/>
      </w:pPr>
      <w:r w:rsidDel="00000000" w:rsidR="00000000" w:rsidRPr="00000000">
        <w:rPr>
          <w:rtl w:val="0"/>
        </w:rPr>
        <w:t xml:space="preserve">The term capital rationing emphasises making changes in investment by allocating more capital for maximising profitability chances. Capital rationing is important for investors or businesses to select the most profitable option by limiting project number to invest in at a time (CFI, 2025).  Considering the fact that capital rationing is a method of negotiation to address issues in investments before allocating funds, a recalculation of investment appraisal for three projects has been conducted. However, to analyse profitability of the available options for investment, NPV, IRR, and PI have been selected, considering time value of money concept. According to the viewpoint of Dobrowolski and Drozdowski (2022), the PBP method can be an alternative to NPV, but it fails to consider the time value of money. Understanding the drawbacks of ARR and PBP, the other three tools have been applied. </w:t>
      </w:r>
    </w:p>
    <w:p w:rsidR="00000000" w:rsidDel="00000000" w:rsidP="00000000" w:rsidRDefault="00000000" w:rsidRPr="00000000" w14:paraId="00000378">
      <w:pPr>
        <w:rPr/>
      </w:pPr>
      <w:r w:rsidDel="00000000" w:rsidR="00000000" w:rsidRPr="00000000">
        <w:rPr>
          <w:rtl w:val="0"/>
        </w:rPr>
        <w:t xml:space="preserve">The above table shows a comparison between the three projects under capital rationing. Additionally, the outcome reflects increasing the initial investment to £60 and with the same cash flow across five years, all projects will generate a negative NPV. However, the IRR and PI can be taken into account for making an informed decision as well as improving financial performance of General Electronics. PI compares present value of future cash flow and initial investment, which makes it a supportive tool for ranking investment options (CFI, 2025). The IRR of Project A is valued at -4%, while for Project B and Project C, the rates are -19% and 7%, respectively. Based on the PI of 0.90 for Project C, investing in it can be suggested. More specifically, compared to Project A and Project B, the nearby PI value of Project C to 1 reflects that it is profitable for General Electronics. Thus, it can be suggested that the company can move forward with the third investment option (Project C) under capital rationing to ensure profit after end of the projected period. </w:t>
      </w:r>
    </w:p>
    <w:p w:rsidR="00000000" w:rsidDel="00000000" w:rsidP="00000000" w:rsidRDefault="00000000" w:rsidRPr="00000000" w14:paraId="00000379">
      <w:pPr>
        <w:pStyle w:val="Heading2"/>
        <w:rPr/>
      </w:pPr>
      <w:bookmarkStart w:colFirst="0" w:colLast="0" w:name="_vpdfy8a813zi" w:id="17"/>
      <w:bookmarkEnd w:id="17"/>
      <w:r w:rsidDel="00000000" w:rsidR="00000000" w:rsidRPr="00000000">
        <w:rPr>
          <w:rtl w:val="0"/>
        </w:rPr>
        <w:t xml:space="preserve">Justifying recommendation</w:t>
      </w:r>
    </w:p>
    <w:p w:rsidR="00000000" w:rsidDel="00000000" w:rsidP="00000000" w:rsidRDefault="00000000" w:rsidRPr="00000000" w14:paraId="0000037A">
      <w:pPr>
        <w:numPr>
          <w:ilvl w:val="0"/>
          <w:numId w:val="1"/>
        </w:numPr>
        <w:ind w:left="720" w:hanging="360"/>
        <w:rPr>
          <w:b w:val="1"/>
          <w:bCs w:val="1"/>
        </w:rPr>
      </w:pPr>
      <w:r w:rsidDel="00000000" w:rsidR="00000000" w:rsidRPr="00000000">
        <w:rPr>
          <w:b w:val="1"/>
          <w:bCs w:val="1"/>
          <w:rtl w:val="0"/>
        </w:rPr>
        <w:t xml:space="preserve">Financial performance </w:t>
      </w:r>
    </w:p>
    <w:p w:rsidR="00000000" w:rsidDel="00000000" w:rsidP="00000000" w:rsidRDefault="00000000" w:rsidRPr="00000000" w14:paraId="0000037B">
      <w:pPr>
        <w:rPr/>
      </w:pPr>
      <w:r w:rsidDel="00000000" w:rsidR="00000000" w:rsidRPr="00000000">
        <w:rPr>
          <w:rtl w:val="0"/>
        </w:rPr>
        <w:t xml:space="preserve">A detailed analysis of business profitability and liquidity position of General Electronics shows a gap in maintaining net margin and quick ratio. In other words, the net profit margin reflects difficulties for the company to minimise financial costs, while the income statement shows high interest expenses. Nguyen </w:t>
      </w:r>
      <w:r w:rsidDel="00000000" w:rsidR="00000000" w:rsidRPr="00000000">
        <w:rPr>
          <w:i w:val="1"/>
          <w:iCs w:val="1"/>
          <w:rtl w:val="0"/>
        </w:rPr>
        <w:t xml:space="preserve">et al. </w:t>
      </w:r>
      <w:r w:rsidDel="00000000" w:rsidR="00000000" w:rsidRPr="00000000">
        <w:rPr>
          <w:rtl w:val="0"/>
        </w:rPr>
        <w:t xml:space="preserve">(2025), suggested that high reliance on equity as well as debt restructuring is essential for businesses to ensure high growth or financial sustainability. Restructuring finance for the investment in terms of debt renegotiation can be suggested to reduce interest expenses to meet capital requirements for investing in Project C. The company is also required to be more focused on reducing operating costs by cutting unnecessary expenses. In the context of business liquidity, the company can invest in Project C because it has more cash inflows than other projects. In order to improve business efficiency and profitability, inventory optimisation is crucial in terms of making strategic decisions through effective inventory management (IBM, 2025). Implementation of an inventory management strategy, along with investing in Project C, can enhance business liquidity of General Electronics. Thus, it can be recommended that General Electronics requires to invest in Project C as it will generate a high IRR and ARR.  </w:t>
      </w:r>
    </w:p>
    <w:p w:rsidR="00000000" w:rsidDel="00000000" w:rsidP="00000000" w:rsidRDefault="00000000" w:rsidRPr="00000000" w14:paraId="0000037C">
      <w:pPr>
        <w:numPr>
          <w:ilvl w:val="0"/>
          <w:numId w:val="1"/>
        </w:numPr>
        <w:ind w:left="720" w:hanging="360"/>
        <w:rPr>
          <w:b w:val="1"/>
          <w:bCs w:val="1"/>
        </w:rPr>
      </w:pPr>
      <w:r w:rsidDel="00000000" w:rsidR="00000000" w:rsidRPr="00000000">
        <w:rPr>
          <w:b w:val="1"/>
          <w:bCs w:val="1"/>
          <w:rtl w:val="0"/>
        </w:rPr>
        <w:t xml:space="preserve">Project risk characteristics </w:t>
      </w:r>
    </w:p>
    <w:p w:rsidR="00000000" w:rsidDel="00000000" w:rsidP="00000000" w:rsidRDefault="00000000" w:rsidRPr="00000000" w14:paraId="0000037D">
      <w:pPr>
        <w:rPr/>
      </w:pPr>
      <w:r w:rsidDel="00000000" w:rsidR="00000000" w:rsidRPr="00000000">
        <w:rPr>
          <w:rtl w:val="0"/>
        </w:rPr>
        <w:t xml:space="preserve">Risk related to future cash flow from projects, as well as volatility due to cash payments for unexpected situations. In this context, Njuguna </w:t>
      </w:r>
      <w:r w:rsidDel="00000000" w:rsidR="00000000" w:rsidRPr="00000000">
        <w:rPr>
          <w:i w:val="1"/>
          <w:iCs w:val="1"/>
          <w:rtl w:val="0"/>
        </w:rPr>
        <w:t xml:space="preserve">et al. </w:t>
      </w:r>
      <w:r w:rsidDel="00000000" w:rsidR="00000000" w:rsidRPr="00000000">
        <w:rPr>
          <w:rtl w:val="0"/>
        </w:rPr>
        <w:t xml:space="preserve">(2023), mentioned that cash flow volatility has a significant impact on an organisation’s financial position as it reduces corporate investment levels. Additionally, cash flow management is important for General Electronics in relation to investing in Project C. In other words, Project A’s cash flow is highly volatile, especially considering the last two years' outcome. Although cash flow of Project B shows a constant value in terms of £6 million every year, it will not cover initial cost until the end of the projected period. However, the cash flow fluctuation of Project A and the minimal cash generating capability of Project B show that accepting Project C can strengthen the financial position of General Electronics. The cash flow of Project C may show a considerably similar cash flow volatility nature as of Project A, it is accompanied by a high return. Hence, valuing ability of General Electronics to increase initial investment cost, proceeding with project C can be recommended to support its long-term profitability. </w:t>
      </w:r>
    </w:p>
    <w:p w:rsidR="00000000" w:rsidDel="00000000" w:rsidP="00000000" w:rsidRDefault="00000000" w:rsidRPr="00000000" w14:paraId="0000037E">
      <w:pPr>
        <w:pStyle w:val="Heading1"/>
        <w:rPr/>
      </w:pPr>
      <w:bookmarkStart w:colFirst="0" w:colLast="0" w:name="_7klsboh5m5bt" w:id="18"/>
      <w:bookmarkEnd w:id="18"/>
      <w:r w:rsidDel="00000000" w:rsidR="00000000" w:rsidRPr="00000000">
        <w:rPr>
          <w:rtl w:val="0"/>
        </w:rPr>
        <w:t xml:space="preserve">Conclusion</w:t>
      </w:r>
    </w:p>
    <w:p w:rsidR="00000000" w:rsidDel="00000000" w:rsidP="00000000" w:rsidRDefault="00000000" w:rsidRPr="00000000" w14:paraId="0000037F">
      <w:pPr>
        <w:rPr/>
      </w:pPr>
      <w:r w:rsidDel="00000000" w:rsidR="00000000" w:rsidRPr="00000000">
        <w:rPr>
          <w:rtl w:val="0"/>
        </w:rPr>
        <w:t xml:space="preserve">Based on the overall derivation in the analysis, it has been highlighted that General Electronics has been associated with an inclusive position in the international market of consumer electronics industry. Additionally, the firm has a positive gross profit margin, as well as a stable liquidity position, which reveals the business efficiency to manage investor trust and enhance customer engagement. Moreover, the outcome of investment appraisal highlights that Project C has been a relevant option to be considered for improving the value in the case of capital rationing. Thus, it has been concluded that the company has a resilience and efficiency to increase liquidity and shareholder value. </w:t>
      </w:r>
    </w:p>
    <w:p w:rsidR="00000000" w:rsidDel="00000000" w:rsidP="00000000" w:rsidRDefault="00000000" w:rsidRPr="00000000" w14:paraId="00000380">
      <w:pPr>
        <w:pStyle w:val="Heading1"/>
        <w:rPr/>
      </w:pPr>
      <w:bookmarkStart w:colFirst="0" w:colLast="0" w:name="_1zvz1jb5vb6p" w:id="19"/>
      <w:bookmarkEnd w:id="19"/>
      <w:r w:rsidDel="00000000" w:rsidR="00000000" w:rsidRPr="00000000">
        <w:rPr>
          <w:rtl w:val="0"/>
        </w:rPr>
      </w:r>
    </w:p>
    <w:p w:rsidR="00000000" w:rsidDel="00000000" w:rsidP="00000000" w:rsidRDefault="00000000" w:rsidRPr="00000000" w14:paraId="00000381">
      <w:pPr>
        <w:pStyle w:val="Heading1"/>
        <w:rPr/>
      </w:pPr>
      <w:bookmarkStart w:colFirst="0" w:colLast="0" w:name="_mjoxzyclisqm" w:id="20"/>
      <w:bookmarkEnd w:id="20"/>
      <w:r w:rsidDel="00000000" w:rsidR="00000000" w:rsidRPr="00000000">
        <w:br w:type="page"/>
      </w:r>
      <w:r w:rsidDel="00000000" w:rsidR="00000000" w:rsidRPr="00000000">
        <w:rPr>
          <w:rtl w:val="0"/>
        </w:rPr>
      </w:r>
    </w:p>
    <w:p w:rsidR="00000000" w:rsidDel="00000000" w:rsidP="00000000" w:rsidRDefault="00000000" w:rsidRPr="00000000" w14:paraId="00000382">
      <w:pPr>
        <w:pStyle w:val="Heading1"/>
        <w:rPr/>
      </w:pPr>
      <w:bookmarkStart w:colFirst="0" w:colLast="0" w:name="_ldrlzj2ug8iq" w:id="21"/>
      <w:bookmarkEnd w:id="21"/>
      <w:r w:rsidDel="00000000" w:rsidR="00000000" w:rsidRPr="00000000">
        <w:rPr>
          <w:rtl w:val="0"/>
        </w:rPr>
        <w:t xml:space="preserve">References</w:t>
      </w:r>
    </w:p>
    <w:p w:rsidR="00000000" w:rsidDel="00000000" w:rsidP="00000000" w:rsidRDefault="00000000" w:rsidRPr="00000000" w14:paraId="00000383">
      <w:pPr>
        <w:rPr>
          <w:color w:val="222222"/>
          <w:highlight w:val="white"/>
        </w:rPr>
      </w:pPr>
      <w:r w:rsidDel="00000000" w:rsidR="00000000" w:rsidRPr="00000000">
        <w:rPr>
          <w:color w:val="222222"/>
          <w:highlight w:val="white"/>
          <w:rtl w:val="0"/>
        </w:rPr>
        <w:t xml:space="preserve">Arifaj, A.H., Berisha, V., Morina, F. and Avdyli, E., (2023). Exploring the impact of cash flow, company size, and debt on financial performance in corporations. </w:t>
      </w:r>
      <w:r w:rsidDel="00000000" w:rsidR="00000000" w:rsidRPr="00000000">
        <w:rPr>
          <w:i w:val="1"/>
          <w:iCs w:val="1"/>
          <w:color w:val="222222"/>
          <w:highlight w:val="white"/>
          <w:rtl w:val="0"/>
        </w:rPr>
        <w:t xml:space="preserve">Investment Management &amp; Financial Innovations, 2</w:t>
      </w:r>
      <w:r w:rsidDel="00000000" w:rsidR="00000000" w:rsidRPr="00000000">
        <w:rPr>
          <w:color w:val="222222"/>
          <w:highlight w:val="white"/>
          <w:rtl w:val="0"/>
        </w:rPr>
        <w:t xml:space="preserve">0(3), p.264. Available at: </w:t>
      </w:r>
      <w:hyperlink r:id="rId7">
        <w:r w:rsidDel="00000000" w:rsidR="00000000" w:rsidRPr="00000000">
          <w:rPr>
            <w:color w:val="0000ff"/>
            <w:highlight w:val="white"/>
            <w:u w:val="single"/>
            <w:rtl w:val="0"/>
          </w:rPr>
          <w:t xml:space="preserve">https://www.businessperspectives.org/images/pdf/applications/publishing/templates/article/assets/18780/IMFI_2023_03_Arifaj.pdf</w:t>
        </w:r>
      </w:hyperlink>
      <w:r w:rsidDel="00000000" w:rsidR="00000000" w:rsidRPr="00000000">
        <w:rPr>
          <w:color w:val="222222"/>
          <w:highlight w:val="white"/>
          <w:rtl w:val="0"/>
        </w:rPr>
        <w:t xml:space="preserve"> </w:t>
      </w:r>
    </w:p>
    <w:p w:rsidR="00000000" w:rsidDel="00000000" w:rsidP="00000000" w:rsidRDefault="00000000" w:rsidRPr="00000000" w14:paraId="00000384">
      <w:pPr>
        <w:rPr/>
      </w:pPr>
      <w:r w:rsidDel="00000000" w:rsidR="00000000" w:rsidRPr="00000000">
        <w:rPr>
          <w:color w:val="222222"/>
          <w:highlight w:val="white"/>
          <w:rtl w:val="0"/>
        </w:rPr>
        <w:t xml:space="preserve">Bahodirovich, K.B., (2025), April. BALANCE SHEET STATEMENT: CONCEPT AND PRINCIPLES. In </w:t>
      </w:r>
      <w:r w:rsidDel="00000000" w:rsidR="00000000" w:rsidRPr="00000000">
        <w:rPr>
          <w:i w:val="1"/>
          <w:iCs w:val="1"/>
          <w:color w:val="222222"/>
          <w:highlight w:val="white"/>
          <w:rtl w:val="0"/>
        </w:rPr>
        <w:t xml:space="preserve">CONFERENCE OF MODERN SCIENCE &amp; PEDAGOGY</w:t>
      </w:r>
      <w:r w:rsidDel="00000000" w:rsidR="00000000" w:rsidRPr="00000000">
        <w:rPr>
          <w:color w:val="222222"/>
          <w:highlight w:val="white"/>
          <w:rtl w:val="0"/>
        </w:rPr>
        <w:t xml:space="preserve"> (Vol. 1, No. 1, pp. 314-319). Available at: </w:t>
      </w:r>
      <w:hyperlink r:id="rId8">
        <w:r w:rsidDel="00000000" w:rsidR="00000000" w:rsidRPr="00000000">
          <w:rPr>
            <w:color w:val="1155cc"/>
            <w:highlight w:val="white"/>
            <w:u w:val="single"/>
            <w:rtl w:val="0"/>
          </w:rPr>
          <w:t xml:space="preserve">https://tijst.org/index.php/USA/article/download/139/160</w:t>
        </w:r>
      </w:hyperlink>
      <w:r w:rsidDel="00000000" w:rsidR="00000000" w:rsidRPr="00000000">
        <w:rPr>
          <w:color w:val="222222"/>
          <w:highlight w:val="white"/>
          <w:rtl w:val="0"/>
        </w:rPr>
        <w:t xml:space="preserve"> </w:t>
      </w:r>
      <w:r w:rsidDel="00000000" w:rsidR="00000000" w:rsidRPr="00000000">
        <w:rPr>
          <w:rtl w:val="0"/>
        </w:rPr>
      </w:r>
    </w:p>
    <w:p w:rsidR="00000000" w:rsidDel="00000000" w:rsidP="00000000" w:rsidRDefault="00000000" w:rsidRPr="00000000" w14:paraId="00000385">
      <w:pPr>
        <w:rPr>
          <w:color w:val="222222"/>
          <w:highlight w:val="white"/>
        </w:rPr>
      </w:pPr>
      <w:r w:rsidDel="00000000" w:rsidR="00000000" w:rsidRPr="00000000">
        <w:rPr>
          <w:color w:val="222222"/>
          <w:highlight w:val="white"/>
          <w:rtl w:val="0"/>
        </w:rPr>
        <w:t xml:space="preserve">Bdc (2025). </w:t>
      </w:r>
      <w:r w:rsidDel="00000000" w:rsidR="00000000" w:rsidRPr="00000000">
        <w:rPr>
          <w:i w:val="1"/>
          <w:iCs w:val="1"/>
          <w:color w:val="222222"/>
          <w:highlight w:val="white"/>
          <w:rtl w:val="0"/>
        </w:rPr>
        <w:t xml:space="preserve">Shareholder injections/redemptions.</w:t>
      </w:r>
      <w:r w:rsidDel="00000000" w:rsidR="00000000" w:rsidRPr="00000000">
        <w:rPr>
          <w:color w:val="222222"/>
          <w:highlight w:val="white"/>
          <w:rtl w:val="0"/>
        </w:rPr>
        <w:t xml:space="preserve"> Available at: </w:t>
      </w:r>
      <w:hyperlink r:id="rId9">
        <w:r w:rsidDel="00000000" w:rsidR="00000000" w:rsidRPr="00000000">
          <w:rPr>
            <w:color w:val="0000ff"/>
            <w:highlight w:val="white"/>
            <w:u w:val="single"/>
            <w:rtl w:val="0"/>
          </w:rPr>
          <w:t xml:space="preserve">https://www.bdc.ca/en/articles-tools/entrepreneur-toolkit/templates-business-guides/glossary/shareholder-injections-redemptions</w:t>
        </w:r>
      </w:hyperlink>
      <w:r w:rsidDel="00000000" w:rsidR="00000000" w:rsidRPr="00000000">
        <w:rPr>
          <w:color w:val="222222"/>
          <w:highlight w:val="white"/>
          <w:rtl w:val="0"/>
        </w:rPr>
        <w:t xml:space="preserve"> (Accessed: 15 November 2025)</w:t>
      </w:r>
    </w:p>
    <w:p w:rsidR="00000000" w:rsidDel="00000000" w:rsidP="00000000" w:rsidRDefault="00000000" w:rsidRPr="00000000" w14:paraId="00000386">
      <w:pPr>
        <w:rPr>
          <w:color w:val="222222"/>
          <w:highlight w:val="white"/>
        </w:rPr>
      </w:pPr>
      <w:r w:rsidDel="00000000" w:rsidR="00000000" w:rsidRPr="00000000">
        <w:rPr>
          <w:color w:val="222222"/>
          <w:highlight w:val="white"/>
          <w:rtl w:val="0"/>
        </w:rPr>
        <w:t xml:space="preserve">Becerra, P., Mula, J. and Sanchis, R., (2022). Sustainable inventory management in supply chains: Trends and further research. </w:t>
      </w:r>
      <w:r w:rsidDel="00000000" w:rsidR="00000000" w:rsidRPr="00000000">
        <w:rPr>
          <w:i w:val="1"/>
          <w:iCs w:val="1"/>
          <w:color w:val="222222"/>
          <w:highlight w:val="white"/>
          <w:rtl w:val="0"/>
        </w:rPr>
        <w:t xml:space="preserve">Sustainability, 14</w:t>
      </w:r>
      <w:r w:rsidDel="00000000" w:rsidR="00000000" w:rsidRPr="00000000">
        <w:rPr>
          <w:color w:val="222222"/>
          <w:highlight w:val="white"/>
          <w:rtl w:val="0"/>
        </w:rPr>
        <w:t xml:space="preserve">(5), p.2613. Available at: </w:t>
      </w:r>
      <w:hyperlink r:id="rId10">
        <w:r w:rsidDel="00000000" w:rsidR="00000000" w:rsidRPr="00000000">
          <w:rPr>
            <w:color w:val="0000ff"/>
            <w:highlight w:val="white"/>
            <w:u w:val="single"/>
            <w:rtl w:val="0"/>
          </w:rPr>
          <w:t xml:space="preserve">https://doi.org/10.3390/su14052613</w:t>
        </w:r>
      </w:hyperlink>
      <w:r w:rsidDel="00000000" w:rsidR="00000000" w:rsidRPr="00000000">
        <w:rPr>
          <w:rtl w:val="0"/>
        </w:rPr>
      </w:r>
    </w:p>
    <w:p w:rsidR="00000000" w:rsidDel="00000000" w:rsidP="00000000" w:rsidRDefault="00000000" w:rsidRPr="00000000" w14:paraId="00000387">
      <w:pPr>
        <w:rPr>
          <w:color w:val="222222"/>
          <w:highlight w:val="white"/>
        </w:rPr>
      </w:pPr>
      <w:r w:rsidDel="00000000" w:rsidR="00000000" w:rsidRPr="00000000">
        <w:rPr>
          <w:color w:val="222222"/>
          <w:highlight w:val="white"/>
          <w:rtl w:val="0"/>
        </w:rPr>
        <w:t xml:space="preserve">Brightpearl (2025). </w:t>
      </w:r>
      <w:r w:rsidDel="00000000" w:rsidR="00000000" w:rsidRPr="00000000">
        <w:rPr>
          <w:i w:val="1"/>
          <w:iCs w:val="1"/>
          <w:color w:val="222222"/>
          <w:highlight w:val="white"/>
          <w:rtl w:val="0"/>
        </w:rPr>
        <w:t xml:space="preserve">Just in Time Inventory System: Advantages and Best Practices 2022.</w:t>
      </w:r>
      <w:r w:rsidDel="00000000" w:rsidR="00000000" w:rsidRPr="00000000">
        <w:rPr>
          <w:color w:val="222222"/>
          <w:highlight w:val="white"/>
          <w:rtl w:val="0"/>
        </w:rPr>
        <w:t xml:space="preserve"> Available at: </w:t>
      </w:r>
      <w:hyperlink r:id="rId11">
        <w:r w:rsidDel="00000000" w:rsidR="00000000" w:rsidRPr="00000000">
          <w:rPr>
            <w:color w:val="0000ff"/>
            <w:highlight w:val="white"/>
            <w:u w:val="single"/>
            <w:rtl w:val="0"/>
          </w:rPr>
          <w:t xml:space="preserve">https://www.brightpearl.com/just-in-time-inventory-system</w:t>
        </w:r>
      </w:hyperlink>
      <w:r w:rsidDel="00000000" w:rsidR="00000000" w:rsidRPr="00000000">
        <w:rPr>
          <w:color w:val="222222"/>
          <w:highlight w:val="white"/>
          <w:rtl w:val="0"/>
        </w:rPr>
        <w:t xml:space="preserve"> (Accessed: 15 November 2025)</w:t>
      </w:r>
    </w:p>
    <w:p w:rsidR="00000000" w:rsidDel="00000000" w:rsidP="00000000" w:rsidRDefault="00000000" w:rsidRPr="00000000" w14:paraId="00000388">
      <w:pPr>
        <w:rPr>
          <w:color w:val="222222"/>
          <w:highlight w:val="white"/>
        </w:rPr>
      </w:pPr>
      <w:r w:rsidDel="00000000" w:rsidR="00000000" w:rsidRPr="00000000">
        <w:rPr>
          <w:color w:val="222222"/>
          <w:highlight w:val="white"/>
          <w:rtl w:val="0"/>
        </w:rPr>
        <w:t xml:space="preserve">Britannica (2025). </w:t>
      </w:r>
      <w:r w:rsidDel="00000000" w:rsidR="00000000" w:rsidRPr="00000000">
        <w:rPr>
          <w:i w:val="1"/>
          <w:iCs w:val="1"/>
          <w:color w:val="222222"/>
          <w:highlight w:val="white"/>
          <w:rtl w:val="0"/>
        </w:rPr>
        <w:t xml:space="preserve">Short-term financing</w:t>
      </w:r>
      <w:r w:rsidDel="00000000" w:rsidR="00000000" w:rsidRPr="00000000">
        <w:rPr>
          <w:color w:val="222222"/>
          <w:highlight w:val="white"/>
          <w:rtl w:val="0"/>
        </w:rPr>
        <w:t xml:space="preserve">. Available at: </w:t>
      </w:r>
      <w:hyperlink r:id="rId12">
        <w:r w:rsidDel="00000000" w:rsidR="00000000" w:rsidRPr="00000000">
          <w:rPr>
            <w:color w:val="0000ff"/>
            <w:highlight w:val="white"/>
            <w:u w:val="single"/>
            <w:rtl w:val="0"/>
          </w:rPr>
          <w:t xml:space="preserve">https://www.britannica.com/money/business-finance/Short-term-financing</w:t>
        </w:r>
      </w:hyperlink>
      <w:r w:rsidDel="00000000" w:rsidR="00000000" w:rsidRPr="00000000">
        <w:rPr>
          <w:color w:val="222222"/>
          <w:highlight w:val="white"/>
          <w:rtl w:val="0"/>
        </w:rPr>
        <w:t xml:space="preserve"> (Accessed: 15 November 2025)</w:t>
      </w:r>
    </w:p>
    <w:p w:rsidR="00000000" w:rsidDel="00000000" w:rsidP="00000000" w:rsidRDefault="00000000" w:rsidRPr="00000000" w14:paraId="00000389">
      <w:pPr>
        <w:rPr>
          <w:color w:val="222222"/>
          <w:highlight w:val="white"/>
        </w:rPr>
      </w:pPr>
      <w:r w:rsidDel="00000000" w:rsidR="00000000" w:rsidRPr="00000000">
        <w:rPr>
          <w:rtl w:val="0"/>
        </w:rPr>
        <w:t xml:space="preserve">CFI (2025). </w:t>
      </w:r>
      <w:r w:rsidDel="00000000" w:rsidR="00000000" w:rsidRPr="00000000">
        <w:rPr>
          <w:i w:val="1"/>
          <w:iCs w:val="1"/>
          <w:rtl w:val="0"/>
        </w:rPr>
        <w:t xml:space="preserve">Capital Rationing.</w:t>
      </w:r>
      <w:r w:rsidDel="00000000" w:rsidR="00000000" w:rsidRPr="00000000">
        <w:rPr>
          <w:rtl w:val="0"/>
        </w:rPr>
        <w:t xml:space="preserve"> Available at: </w:t>
      </w:r>
      <w:hyperlink r:id="rId13">
        <w:r w:rsidDel="00000000" w:rsidR="00000000" w:rsidRPr="00000000">
          <w:rPr>
            <w:color w:val="1155cc"/>
            <w:highlight w:val="white"/>
            <w:u w:val="single"/>
            <w:rtl w:val="0"/>
          </w:rPr>
          <w:t xml:space="preserve">https://corporatefinanceinstitute.com/resources/accounting/capital-rationing/</w:t>
        </w:r>
      </w:hyperlink>
      <w:r w:rsidDel="00000000" w:rsidR="00000000" w:rsidRPr="00000000">
        <w:rPr>
          <w:color w:val="222222"/>
          <w:highlight w:val="white"/>
          <w:rtl w:val="0"/>
        </w:rPr>
        <w:t xml:space="preserve"> </w:t>
      </w:r>
      <w:r w:rsidDel="00000000" w:rsidR="00000000" w:rsidRPr="00000000">
        <w:rPr>
          <w:rtl w:val="0"/>
        </w:rPr>
        <w:t xml:space="preserve">(Accessed: 15 November 2025) </w:t>
      </w:r>
      <w:r w:rsidDel="00000000" w:rsidR="00000000" w:rsidRPr="00000000">
        <w:rPr>
          <w:rtl w:val="0"/>
        </w:rPr>
      </w:r>
    </w:p>
    <w:p w:rsidR="00000000" w:rsidDel="00000000" w:rsidP="00000000" w:rsidRDefault="00000000" w:rsidRPr="00000000" w14:paraId="0000038A">
      <w:pPr>
        <w:rPr>
          <w:color w:val="222222"/>
          <w:highlight w:val="white"/>
        </w:rPr>
      </w:pPr>
      <w:r w:rsidDel="00000000" w:rsidR="00000000" w:rsidRPr="00000000">
        <w:rPr>
          <w:rtl w:val="0"/>
        </w:rPr>
        <w:t xml:space="preserve">CFI (2025). </w:t>
      </w:r>
      <w:r w:rsidDel="00000000" w:rsidR="00000000" w:rsidRPr="00000000">
        <w:rPr>
          <w:i w:val="1"/>
          <w:iCs w:val="1"/>
          <w:rtl w:val="0"/>
        </w:rPr>
        <w:t xml:space="preserve">Profitability Index.</w:t>
      </w:r>
      <w:r w:rsidDel="00000000" w:rsidR="00000000" w:rsidRPr="00000000">
        <w:rPr>
          <w:rtl w:val="0"/>
        </w:rPr>
        <w:t xml:space="preserve"> Available at: </w:t>
      </w:r>
      <w:hyperlink r:id="rId14">
        <w:r w:rsidDel="00000000" w:rsidR="00000000" w:rsidRPr="00000000">
          <w:rPr>
            <w:color w:val="1155cc"/>
            <w:u w:val="single"/>
            <w:rtl w:val="0"/>
          </w:rPr>
          <w:t xml:space="preserve">https://corporatefinanceinstitute.com/resources/accounting/profitability-index/</w:t>
        </w:r>
      </w:hyperlink>
      <w:r w:rsidDel="00000000" w:rsidR="00000000" w:rsidRPr="00000000">
        <w:rPr>
          <w:rtl w:val="0"/>
        </w:rPr>
        <w:t xml:space="preserve"> (Accessed: 15 November 2025) </w:t>
      </w:r>
      <w:r w:rsidDel="00000000" w:rsidR="00000000" w:rsidRPr="00000000">
        <w:rPr>
          <w:rtl w:val="0"/>
        </w:rPr>
      </w:r>
    </w:p>
    <w:p w:rsidR="00000000" w:rsidDel="00000000" w:rsidP="00000000" w:rsidRDefault="00000000" w:rsidRPr="00000000" w14:paraId="0000038B">
      <w:pPr>
        <w:rPr/>
      </w:pPr>
      <w:r w:rsidDel="00000000" w:rsidR="00000000" w:rsidRPr="00000000">
        <w:rPr>
          <w:rtl w:val="0"/>
        </w:rPr>
        <w:t xml:space="preserve">CFI (2025). </w:t>
      </w:r>
      <w:r w:rsidDel="00000000" w:rsidR="00000000" w:rsidRPr="00000000">
        <w:rPr>
          <w:i w:val="1"/>
          <w:iCs w:val="1"/>
          <w:rtl w:val="0"/>
        </w:rPr>
        <w:t xml:space="preserve">Statement of Cash Flows. </w:t>
      </w:r>
      <w:r w:rsidDel="00000000" w:rsidR="00000000" w:rsidRPr="00000000">
        <w:rPr>
          <w:rtl w:val="0"/>
        </w:rPr>
        <w:t xml:space="preserve">Available at: </w:t>
      </w:r>
      <w:hyperlink r:id="rId15">
        <w:r w:rsidDel="00000000" w:rsidR="00000000" w:rsidRPr="00000000">
          <w:rPr>
            <w:color w:val="1155cc"/>
            <w:u w:val="single"/>
            <w:rtl w:val="0"/>
          </w:rPr>
          <w:t xml:space="preserve">https://corporatefinanceinstitute.com/resources/accounting/statement-of-cash-flows/</w:t>
        </w:r>
      </w:hyperlink>
      <w:r w:rsidDel="00000000" w:rsidR="00000000" w:rsidRPr="00000000">
        <w:rPr>
          <w:rtl w:val="0"/>
        </w:rPr>
        <w:t xml:space="preserve"> (Accessed: 15 November 2025) </w:t>
      </w:r>
    </w:p>
    <w:p w:rsidR="00000000" w:rsidDel="00000000" w:rsidP="00000000" w:rsidRDefault="00000000" w:rsidRPr="00000000" w14:paraId="0000038C">
      <w:pPr>
        <w:rPr>
          <w:color w:val="222222"/>
          <w:highlight w:val="white"/>
        </w:rPr>
      </w:pPr>
      <w:r w:rsidDel="00000000" w:rsidR="00000000" w:rsidRPr="00000000">
        <w:rPr>
          <w:color w:val="222222"/>
          <w:highlight w:val="white"/>
          <w:rtl w:val="0"/>
        </w:rPr>
        <w:t xml:space="preserve">Chen, X., Lu, M., Shan, Y. and Zhang, Y., (2021). Australian evidence on analysts' cash flow forecasts: issuance, accuracy and usefulness. </w:t>
      </w:r>
      <w:r w:rsidDel="00000000" w:rsidR="00000000" w:rsidRPr="00000000">
        <w:rPr>
          <w:i w:val="1"/>
          <w:iCs w:val="1"/>
          <w:color w:val="222222"/>
          <w:highlight w:val="white"/>
          <w:rtl w:val="0"/>
        </w:rPr>
        <w:t xml:space="preserve">Accounting &amp; Finance, 61</w:t>
      </w:r>
      <w:r w:rsidDel="00000000" w:rsidR="00000000" w:rsidRPr="00000000">
        <w:rPr>
          <w:color w:val="222222"/>
          <w:highlight w:val="white"/>
          <w:rtl w:val="0"/>
        </w:rPr>
        <w:t xml:space="preserve">(1), pp.3-50. Available at: </w:t>
      </w:r>
      <w:hyperlink r:id="rId16">
        <w:r w:rsidDel="00000000" w:rsidR="00000000" w:rsidRPr="00000000">
          <w:rPr>
            <w:color w:val="0000ff"/>
            <w:highlight w:val="white"/>
            <w:u w:val="single"/>
            <w:rtl w:val="0"/>
          </w:rPr>
          <w:t xml:space="preserve">https://onlinelibrary.wiley.com/doi/am-pdf/10.1111/acfi.12552</w:t>
        </w:r>
      </w:hyperlink>
      <w:r w:rsidDel="00000000" w:rsidR="00000000" w:rsidRPr="00000000">
        <w:rPr>
          <w:color w:val="222222"/>
          <w:highlight w:val="white"/>
          <w:rtl w:val="0"/>
        </w:rPr>
        <w:t xml:space="preserve"> </w:t>
      </w:r>
    </w:p>
    <w:p w:rsidR="00000000" w:rsidDel="00000000" w:rsidP="00000000" w:rsidRDefault="00000000" w:rsidRPr="00000000" w14:paraId="0000038D">
      <w:pPr>
        <w:rPr>
          <w:color w:val="222222"/>
          <w:highlight w:val="white"/>
        </w:rPr>
      </w:pPr>
      <w:r w:rsidDel="00000000" w:rsidR="00000000" w:rsidRPr="00000000">
        <w:rPr>
          <w:color w:val="222222"/>
          <w:highlight w:val="white"/>
          <w:rtl w:val="0"/>
        </w:rPr>
        <w:t xml:space="preserve">Corporatefinanceinstitute (2025). </w:t>
      </w:r>
      <w:r w:rsidDel="00000000" w:rsidR="00000000" w:rsidRPr="00000000">
        <w:rPr>
          <w:i w:val="1"/>
          <w:iCs w:val="1"/>
          <w:color w:val="222222"/>
          <w:highlight w:val="white"/>
          <w:rtl w:val="0"/>
        </w:rPr>
        <w:t xml:space="preserve">Debt Restructuring.</w:t>
      </w:r>
      <w:r w:rsidDel="00000000" w:rsidR="00000000" w:rsidRPr="00000000">
        <w:rPr>
          <w:color w:val="222222"/>
          <w:highlight w:val="white"/>
          <w:rtl w:val="0"/>
        </w:rPr>
        <w:t xml:space="preserve"> Available at: </w:t>
      </w:r>
      <w:hyperlink r:id="rId17">
        <w:r w:rsidDel="00000000" w:rsidR="00000000" w:rsidRPr="00000000">
          <w:rPr>
            <w:color w:val="0000ff"/>
            <w:highlight w:val="white"/>
            <w:u w:val="single"/>
            <w:rtl w:val="0"/>
          </w:rPr>
          <w:t xml:space="preserve">https://corporatefinanceinstitute.com/resources/commercial-lending/debt-restructuring/</w:t>
        </w:r>
      </w:hyperlink>
      <w:r w:rsidDel="00000000" w:rsidR="00000000" w:rsidRPr="00000000">
        <w:rPr>
          <w:color w:val="222222"/>
          <w:highlight w:val="white"/>
          <w:rtl w:val="0"/>
        </w:rPr>
        <w:t xml:space="preserve"> (Accessed: 15 November 2025)</w:t>
      </w:r>
    </w:p>
    <w:p w:rsidR="00000000" w:rsidDel="00000000" w:rsidP="00000000" w:rsidRDefault="00000000" w:rsidRPr="00000000" w14:paraId="0000038E">
      <w:pPr>
        <w:rPr>
          <w:color w:val="222222"/>
          <w:highlight w:val="white"/>
        </w:rPr>
      </w:pPr>
      <w:r w:rsidDel="00000000" w:rsidR="00000000" w:rsidRPr="00000000">
        <w:rPr>
          <w:color w:val="222222"/>
          <w:highlight w:val="white"/>
          <w:rtl w:val="0"/>
        </w:rPr>
        <w:t xml:space="preserve">Cumming, D., Jindal, V., Kumar, S. and Pandey, N., (2023). Mergers and acquisitions research in finance and accounting: Past, present, and future. </w:t>
      </w:r>
      <w:r w:rsidDel="00000000" w:rsidR="00000000" w:rsidRPr="00000000">
        <w:rPr>
          <w:i w:val="1"/>
          <w:iCs w:val="1"/>
          <w:color w:val="222222"/>
          <w:highlight w:val="white"/>
          <w:rtl w:val="0"/>
        </w:rPr>
        <w:t xml:space="preserve">European Financial Management, 29</w:t>
      </w:r>
      <w:r w:rsidDel="00000000" w:rsidR="00000000" w:rsidRPr="00000000">
        <w:rPr>
          <w:color w:val="222222"/>
          <w:highlight w:val="white"/>
          <w:rtl w:val="0"/>
        </w:rPr>
        <w:t xml:space="preserve">(5), pp.1464-1504. Available at: </w:t>
      </w:r>
      <w:hyperlink r:id="rId18">
        <w:r w:rsidDel="00000000" w:rsidR="00000000" w:rsidRPr="00000000">
          <w:rPr>
            <w:color w:val="0000ff"/>
            <w:highlight w:val="white"/>
            <w:u w:val="single"/>
            <w:rtl w:val="0"/>
          </w:rPr>
          <w:t xml:space="preserve">https://onlinelibrary.wiley.com/doi/pdfdirect/10.1111/eufm.12417</w:t>
        </w:r>
      </w:hyperlink>
      <w:r w:rsidDel="00000000" w:rsidR="00000000" w:rsidRPr="00000000">
        <w:rPr>
          <w:color w:val="222222"/>
          <w:highlight w:val="white"/>
          <w:rtl w:val="0"/>
        </w:rPr>
        <w:t xml:space="preserve"> </w:t>
      </w:r>
    </w:p>
    <w:p w:rsidR="00000000" w:rsidDel="00000000" w:rsidP="00000000" w:rsidRDefault="00000000" w:rsidRPr="00000000" w14:paraId="0000038F">
      <w:pPr>
        <w:rPr>
          <w:color w:val="222222"/>
          <w:highlight w:val="white"/>
        </w:rPr>
      </w:pPr>
      <w:r w:rsidDel="00000000" w:rsidR="00000000" w:rsidRPr="00000000">
        <w:rPr>
          <w:color w:val="222222"/>
          <w:highlight w:val="white"/>
          <w:rtl w:val="0"/>
        </w:rPr>
        <w:t xml:space="preserve">Dai, H., Li, N., Wang, Y. and Zhao, X., (2022), March. The analysis of three main investment criteria: NPV IRR and payback period. In </w:t>
      </w:r>
      <w:r w:rsidDel="00000000" w:rsidR="00000000" w:rsidRPr="00000000">
        <w:rPr>
          <w:i w:val="1"/>
          <w:iCs w:val="1"/>
          <w:color w:val="222222"/>
          <w:highlight w:val="white"/>
          <w:rtl w:val="0"/>
        </w:rPr>
        <w:t xml:space="preserve">2022 7th International Conference on Financial Innovation and Economic Development (ICFIED 2022)</w:t>
      </w:r>
      <w:r w:rsidDel="00000000" w:rsidR="00000000" w:rsidRPr="00000000">
        <w:rPr>
          <w:color w:val="222222"/>
          <w:highlight w:val="white"/>
          <w:rtl w:val="0"/>
        </w:rPr>
        <w:t xml:space="preserve"> (pp. 185-189). Atlantis Press. Available at: </w:t>
      </w:r>
      <w:hyperlink r:id="rId19">
        <w:r w:rsidDel="00000000" w:rsidR="00000000" w:rsidRPr="00000000">
          <w:rPr>
            <w:color w:val="1155cc"/>
            <w:highlight w:val="white"/>
            <w:u w:val="single"/>
            <w:rtl w:val="0"/>
          </w:rPr>
          <w:t xml:space="preserve">https://www.atlantis-press.com/article/125971510.pdf</w:t>
        </w:r>
      </w:hyperlink>
      <w:r w:rsidDel="00000000" w:rsidR="00000000" w:rsidRPr="00000000">
        <w:rPr>
          <w:color w:val="222222"/>
          <w:highlight w:val="white"/>
          <w:rtl w:val="0"/>
        </w:rPr>
        <w:t xml:space="preserve"> </w:t>
      </w:r>
    </w:p>
    <w:p w:rsidR="00000000" w:rsidDel="00000000" w:rsidP="00000000" w:rsidRDefault="00000000" w:rsidRPr="00000000" w14:paraId="00000390">
      <w:pPr>
        <w:rPr>
          <w:color w:val="222222"/>
          <w:highlight w:val="white"/>
        </w:rPr>
      </w:pPr>
      <w:r w:rsidDel="00000000" w:rsidR="00000000" w:rsidRPr="00000000">
        <w:rPr>
          <w:color w:val="222222"/>
          <w:highlight w:val="white"/>
          <w:rtl w:val="0"/>
        </w:rPr>
        <w:t xml:space="preserve">Dobrowolski, Z. and Drozdowski, G., (2022). Does the net present value as a financial metric fit investment in green energy security?. </w:t>
      </w:r>
      <w:r w:rsidDel="00000000" w:rsidR="00000000" w:rsidRPr="00000000">
        <w:rPr>
          <w:i w:val="1"/>
          <w:iCs w:val="1"/>
          <w:color w:val="222222"/>
          <w:highlight w:val="white"/>
          <w:rtl w:val="0"/>
        </w:rPr>
        <w:t xml:space="preserve">Energies</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15</w:t>
      </w:r>
      <w:r w:rsidDel="00000000" w:rsidR="00000000" w:rsidRPr="00000000">
        <w:rPr>
          <w:color w:val="222222"/>
          <w:highlight w:val="white"/>
          <w:rtl w:val="0"/>
        </w:rPr>
        <w:t xml:space="preserve">(1), p.353. Available at: </w:t>
      </w:r>
      <w:hyperlink r:id="rId20">
        <w:r w:rsidDel="00000000" w:rsidR="00000000" w:rsidRPr="00000000">
          <w:rPr>
            <w:color w:val="1155cc"/>
            <w:highlight w:val="white"/>
            <w:u w:val="single"/>
            <w:rtl w:val="0"/>
          </w:rPr>
          <w:t xml:space="preserve">https://doi.org/10.3390/en15010353</w:t>
        </w:r>
      </w:hyperlink>
      <w:r w:rsidDel="00000000" w:rsidR="00000000" w:rsidRPr="00000000">
        <w:rPr>
          <w:color w:val="222222"/>
          <w:highlight w:val="white"/>
          <w:rtl w:val="0"/>
        </w:rPr>
        <w:t xml:space="preserve"> </w:t>
      </w:r>
    </w:p>
    <w:p w:rsidR="00000000" w:rsidDel="00000000" w:rsidP="00000000" w:rsidRDefault="00000000" w:rsidRPr="00000000" w14:paraId="00000391">
      <w:pPr>
        <w:spacing w:after="240" w:lineRule="auto"/>
        <w:rPr>
          <w:color w:val="1155cc"/>
          <w:u w:val="single"/>
        </w:rPr>
      </w:pPr>
      <w:r w:rsidDel="00000000" w:rsidR="00000000" w:rsidRPr="00000000">
        <w:rPr>
          <w:rtl w:val="0"/>
        </w:rPr>
        <w:t xml:space="preserve">Elia, J., Toros, E., Sawaya, C. and Balouza, M., (2021). Using Altman Z”-score to predict financial distress: Evidence from Lebanese alpha banks. </w:t>
      </w:r>
      <w:r w:rsidDel="00000000" w:rsidR="00000000" w:rsidRPr="00000000">
        <w:rPr>
          <w:i w:val="1"/>
          <w:iCs w:val="1"/>
          <w:rtl w:val="0"/>
        </w:rPr>
        <w:t xml:space="preserve">Management Studies and Economic Systems</w:t>
      </w:r>
      <w:r w:rsidDel="00000000" w:rsidR="00000000" w:rsidRPr="00000000">
        <w:rPr>
          <w:rtl w:val="0"/>
        </w:rPr>
        <w:t xml:space="preserve">, </w:t>
      </w:r>
      <w:r w:rsidDel="00000000" w:rsidR="00000000" w:rsidRPr="00000000">
        <w:rPr>
          <w:i w:val="1"/>
          <w:iCs w:val="1"/>
          <w:rtl w:val="0"/>
        </w:rPr>
        <w:t xml:space="preserve">6</w:t>
      </w:r>
      <w:r w:rsidDel="00000000" w:rsidR="00000000" w:rsidRPr="00000000">
        <w:rPr>
          <w:rtl w:val="0"/>
        </w:rPr>
        <w:t xml:space="preserve">(1/2), pp.47-57.</w:t>
      </w:r>
      <w:hyperlink r:id="rId21">
        <w:r w:rsidDel="00000000" w:rsidR="00000000" w:rsidRPr="00000000">
          <w:rPr>
            <w:rtl w:val="0"/>
          </w:rPr>
          <w:t xml:space="preserve"> </w:t>
        </w:r>
      </w:hyperlink>
      <w:hyperlink r:id="rId22">
        <w:r w:rsidDel="00000000" w:rsidR="00000000" w:rsidRPr="00000000">
          <w:rPr>
            <w:rtl w:val="0"/>
          </w:rPr>
          <w:t xml:space="preserve">Available at: </w:t>
        </w:r>
      </w:hyperlink>
      <w:hyperlink r:id="rId23">
        <w:r w:rsidDel="00000000" w:rsidR="00000000" w:rsidRPr="00000000">
          <w:rPr>
            <w:color w:val="1155cc"/>
            <w:u w:val="single"/>
            <w:rtl w:val="0"/>
          </w:rPr>
          <w:t xml:space="preserve">https://www.msaes.org/article_128646.html</w:t>
        </w:r>
      </w:hyperlink>
      <w:r w:rsidDel="00000000" w:rsidR="00000000" w:rsidRPr="00000000">
        <w:rPr>
          <w:rtl w:val="0"/>
        </w:rPr>
      </w:r>
    </w:p>
    <w:p w:rsidR="00000000" w:rsidDel="00000000" w:rsidP="00000000" w:rsidRDefault="00000000" w:rsidRPr="00000000" w14:paraId="00000392">
      <w:pPr>
        <w:rPr>
          <w:color w:val="222222"/>
          <w:highlight w:val="white"/>
        </w:rPr>
      </w:pPr>
      <w:r w:rsidDel="00000000" w:rsidR="00000000" w:rsidRPr="00000000">
        <w:rPr>
          <w:color w:val="222222"/>
          <w:highlight w:val="white"/>
          <w:rtl w:val="0"/>
        </w:rPr>
        <w:t xml:space="preserve">Fatima, T. and Elbanna, S., (2023). Corporate social responsibility (CSR) implementation: A review and a research agenda towards an integrative framework. </w:t>
      </w:r>
      <w:r w:rsidDel="00000000" w:rsidR="00000000" w:rsidRPr="00000000">
        <w:rPr>
          <w:i w:val="1"/>
          <w:iCs w:val="1"/>
          <w:color w:val="222222"/>
          <w:highlight w:val="white"/>
          <w:rtl w:val="0"/>
        </w:rPr>
        <w:t xml:space="preserve">Journal of business ethics, 183</w:t>
      </w:r>
      <w:r w:rsidDel="00000000" w:rsidR="00000000" w:rsidRPr="00000000">
        <w:rPr>
          <w:color w:val="222222"/>
          <w:highlight w:val="white"/>
          <w:rtl w:val="0"/>
        </w:rPr>
        <w:t xml:space="preserve">(1), pp.105-121. Available at: </w:t>
      </w:r>
      <w:hyperlink r:id="rId24">
        <w:r w:rsidDel="00000000" w:rsidR="00000000" w:rsidRPr="00000000">
          <w:rPr>
            <w:color w:val="0000ff"/>
            <w:highlight w:val="white"/>
            <w:u w:val="single"/>
            <w:rtl w:val="0"/>
          </w:rPr>
          <w:t xml:space="preserve">https://link.springer.com/content/pdf/10.1007/s10551-022-05047-8.pdf</w:t>
        </w:r>
      </w:hyperlink>
      <w:r w:rsidDel="00000000" w:rsidR="00000000" w:rsidRPr="00000000">
        <w:rPr>
          <w:color w:val="222222"/>
          <w:highlight w:val="white"/>
          <w:rtl w:val="0"/>
        </w:rPr>
        <w:t xml:space="preserve"> </w:t>
      </w:r>
    </w:p>
    <w:p w:rsidR="00000000" w:rsidDel="00000000" w:rsidP="00000000" w:rsidRDefault="00000000" w:rsidRPr="00000000" w14:paraId="00000393">
      <w:pPr>
        <w:rPr>
          <w:color w:val="222222"/>
          <w:highlight w:val="white"/>
        </w:rPr>
      </w:pPr>
      <w:r w:rsidDel="00000000" w:rsidR="00000000" w:rsidRPr="00000000">
        <w:rPr>
          <w:color w:val="222222"/>
          <w:highlight w:val="white"/>
          <w:rtl w:val="0"/>
        </w:rPr>
        <w:t xml:space="preserve">Gov (2025). </w:t>
      </w:r>
      <w:r w:rsidDel="00000000" w:rsidR="00000000" w:rsidRPr="00000000">
        <w:rPr>
          <w:i w:val="1"/>
          <w:iCs w:val="1"/>
          <w:color w:val="222222"/>
          <w:highlight w:val="white"/>
          <w:rtl w:val="0"/>
        </w:rPr>
        <w:t xml:space="preserve">Corporation Tax rates.</w:t>
      </w:r>
      <w:r w:rsidDel="00000000" w:rsidR="00000000" w:rsidRPr="00000000">
        <w:rPr>
          <w:color w:val="222222"/>
          <w:highlight w:val="white"/>
          <w:rtl w:val="0"/>
        </w:rPr>
        <w:t xml:space="preserve"> Available at: </w:t>
      </w:r>
      <w:hyperlink r:id="rId25">
        <w:r w:rsidDel="00000000" w:rsidR="00000000" w:rsidRPr="00000000">
          <w:rPr>
            <w:color w:val="0000ff"/>
            <w:highlight w:val="white"/>
            <w:u w:val="single"/>
            <w:rtl w:val="0"/>
          </w:rPr>
          <w:t xml:space="preserve">https://www.gov.uk/government/publications/rates-and-allowances-corporation-tax/rates-and-allowances-corporation-tax</w:t>
        </w:r>
      </w:hyperlink>
      <w:r w:rsidDel="00000000" w:rsidR="00000000" w:rsidRPr="00000000">
        <w:rPr>
          <w:color w:val="222222"/>
          <w:highlight w:val="white"/>
          <w:rtl w:val="0"/>
        </w:rPr>
        <w:t xml:space="preserve"> (Accessed: 15 November 2025)</w:t>
      </w:r>
    </w:p>
    <w:p w:rsidR="00000000" w:rsidDel="00000000" w:rsidP="00000000" w:rsidRDefault="00000000" w:rsidRPr="00000000" w14:paraId="00000394">
      <w:pPr>
        <w:spacing w:after="240" w:lineRule="auto"/>
        <w:rPr>
          <w:color w:val="1155cc"/>
          <w:u w:val="single"/>
        </w:rPr>
      </w:pPr>
      <w:r w:rsidDel="00000000" w:rsidR="00000000" w:rsidRPr="00000000">
        <w:rPr>
          <w:rtl w:val="0"/>
        </w:rPr>
        <w:t xml:space="preserve">Gulo, J. and Sembiring, J.C., (2024). The influence of gross profit margin, net profit margin, company size, and sales growth on profit growth (in manufacturing companies registered on bei in 2019-2022). </w:t>
      </w:r>
      <w:r w:rsidDel="00000000" w:rsidR="00000000" w:rsidRPr="00000000">
        <w:rPr>
          <w:i w:val="1"/>
          <w:iCs w:val="1"/>
          <w:rtl w:val="0"/>
        </w:rPr>
        <w:t xml:space="preserve">ProBisnis J. Manag</w:t>
      </w:r>
      <w:r w:rsidDel="00000000" w:rsidR="00000000" w:rsidRPr="00000000">
        <w:rPr>
          <w:rtl w:val="0"/>
        </w:rPr>
        <w:t xml:space="preserve">, </w:t>
      </w:r>
      <w:r w:rsidDel="00000000" w:rsidR="00000000" w:rsidRPr="00000000">
        <w:rPr>
          <w:i w:val="1"/>
          <w:iCs w:val="1"/>
          <w:rtl w:val="0"/>
        </w:rPr>
        <w:t xml:space="preserve">15</w:t>
      </w:r>
      <w:r w:rsidDel="00000000" w:rsidR="00000000" w:rsidRPr="00000000">
        <w:rPr>
          <w:rtl w:val="0"/>
        </w:rPr>
        <w:t xml:space="preserve">(1), pp.77-86.</w:t>
      </w:r>
      <w:hyperlink r:id="rId26">
        <w:r w:rsidDel="00000000" w:rsidR="00000000" w:rsidRPr="00000000">
          <w:rPr>
            <w:rtl w:val="0"/>
          </w:rPr>
          <w:t xml:space="preserve"> </w:t>
        </w:r>
      </w:hyperlink>
      <w:hyperlink r:id="rId27">
        <w:r w:rsidDel="00000000" w:rsidR="00000000" w:rsidRPr="00000000">
          <w:rPr>
            <w:rtl w:val="0"/>
          </w:rPr>
          <w:t xml:space="preserve">Available at: </w:t>
        </w:r>
      </w:hyperlink>
      <w:hyperlink r:id="rId28">
        <w:r w:rsidDel="00000000" w:rsidR="00000000" w:rsidRPr="00000000">
          <w:rPr>
            <w:color w:val="1155cc"/>
            <w:u w:val="single"/>
            <w:rtl w:val="0"/>
          </w:rPr>
          <w:t xml:space="preserve">https://pdfs.semanticscholar.org/5a06/43af277fef05d9a884ee1c112dc497e717f8.pdf</w:t>
        </w:r>
      </w:hyperlink>
      <w:r w:rsidDel="00000000" w:rsidR="00000000" w:rsidRPr="00000000">
        <w:rPr>
          <w:rtl w:val="0"/>
        </w:rPr>
      </w:r>
    </w:p>
    <w:p w:rsidR="00000000" w:rsidDel="00000000" w:rsidP="00000000" w:rsidRDefault="00000000" w:rsidRPr="00000000" w14:paraId="00000395">
      <w:pPr>
        <w:rPr>
          <w:color w:val="222222"/>
          <w:highlight w:val="white"/>
        </w:rPr>
      </w:pPr>
      <w:r w:rsidDel="00000000" w:rsidR="00000000" w:rsidRPr="00000000">
        <w:rPr>
          <w:color w:val="222222"/>
          <w:highlight w:val="white"/>
          <w:rtl w:val="0"/>
        </w:rPr>
        <w:t xml:space="preserve">Huang, X., (2022). Financing disruptive suppliers: Payment advance, timeline, and discount rate. </w:t>
      </w:r>
      <w:r w:rsidDel="00000000" w:rsidR="00000000" w:rsidRPr="00000000">
        <w:rPr>
          <w:i w:val="1"/>
          <w:iCs w:val="1"/>
          <w:color w:val="222222"/>
          <w:highlight w:val="white"/>
          <w:rtl w:val="0"/>
        </w:rPr>
        <w:t xml:space="preserve">Production and operations management, 31</w:t>
      </w:r>
      <w:r w:rsidDel="00000000" w:rsidR="00000000" w:rsidRPr="00000000">
        <w:rPr>
          <w:color w:val="222222"/>
          <w:highlight w:val="white"/>
          <w:rtl w:val="0"/>
        </w:rPr>
        <w:t xml:space="preserve">(3), pp.1115-1134. Available at: </w:t>
      </w:r>
      <w:hyperlink r:id="rId29">
        <w:r w:rsidDel="00000000" w:rsidR="00000000" w:rsidRPr="00000000">
          <w:rPr>
            <w:color w:val="0000ff"/>
            <w:highlight w:val="white"/>
            <w:u w:val="single"/>
            <w:rtl w:val="0"/>
          </w:rPr>
          <w:t xml:space="preserve">http://xiaohedyhuang.com/HOME_files/BDF.pdf</w:t>
        </w:r>
      </w:hyperlink>
      <w:r w:rsidDel="00000000" w:rsidR="00000000" w:rsidRPr="00000000">
        <w:rPr>
          <w:color w:val="222222"/>
          <w:highlight w:val="white"/>
          <w:rtl w:val="0"/>
        </w:rPr>
        <w:t xml:space="preserve"> </w:t>
      </w:r>
    </w:p>
    <w:p w:rsidR="00000000" w:rsidDel="00000000" w:rsidP="00000000" w:rsidRDefault="00000000" w:rsidRPr="00000000" w14:paraId="00000396">
      <w:pPr>
        <w:rPr/>
      </w:pPr>
      <w:r w:rsidDel="00000000" w:rsidR="00000000" w:rsidRPr="00000000">
        <w:rPr>
          <w:color w:val="222222"/>
          <w:highlight w:val="white"/>
          <w:rtl w:val="0"/>
        </w:rPr>
        <w:t xml:space="preserve">IBM (2025). </w:t>
      </w:r>
      <w:r w:rsidDel="00000000" w:rsidR="00000000" w:rsidRPr="00000000">
        <w:rPr>
          <w:i w:val="1"/>
          <w:iCs w:val="1"/>
          <w:color w:val="222222"/>
          <w:highlight w:val="white"/>
          <w:rtl w:val="0"/>
        </w:rPr>
        <w:t xml:space="preserve">What is inventory optimization?</w:t>
      </w:r>
      <w:r w:rsidDel="00000000" w:rsidR="00000000" w:rsidRPr="00000000">
        <w:rPr>
          <w:color w:val="222222"/>
          <w:highlight w:val="white"/>
          <w:rtl w:val="0"/>
        </w:rPr>
        <w:t xml:space="preserve"> Available at: </w:t>
      </w:r>
      <w:hyperlink r:id="rId30">
        <w:r w:rsidDel="00000000" w:rsidR="00000000" w:rsidRPr="00000000">
          <w:rPr>
            <w:color w:val="1155cc"/>
            <w:highlight w:val="white"/>
            <w:u w:val="single"/>
            <w:rtl w:val="0"/>
          </w:rPr>
          <w:t xml:space="preserve">https://www.ibm.com/think/topics/inventory-optimization</w:t>
        </w:r>
      </w:hyperlink>
      <w:r w:rsidDel="00000000" w:rsidR="00000000" w:rsidRPr="00000000">
        <w:rPr>
          <w:color w:val="222222"/>
          <w:highlight w:val="white"/>
          <w:rtl w:val="0"/>
        </w:rPr>
        <w:t xml:space="preserve"> </w:t>
      </w:r>
      <w:r w:rsidDel="00000000" w:rsidR="00000000" w:rsidRPr="00000000">
        <w:rPr>
          <w:rtl w:val="0"/>
        </w:rPr>
        <w:t xml:space="preserve">(Accessed: 15 November 2025) </w:t>
      </w:r>
    </w:p>
    <w:p w:rsidR="00000000" w:rsidDel="00000000" w:rsidP="00000000" w:rsidRDefault="00000000" w:rsidRPr="00000000" w14:paraId="00000397">
      <w:pPr>
        <w:rPr/>
      </w:pPr>
      <w:r w:rsidDel="00000000" w:rsidR="00000000" w:rsidRPr="00000000">
        <w:rPr>
          <w:color w:val="222222"/>
          <w:highlight w:val="white"/>
          <w:rtl w:val="0"/>
        </w:rPr>
        <w:t xml:space="preserve">Istanti, E., (2022). The Role of the Consistency Principle in Recognition of Income Method on the Income Statement at PT. Indo Zinc Diecasting in Gresik. </w:t>
      </w:r>
      <w:r w:rsidDel="00000000" w:rsidR="00000000" w:rsidRPr="00000000">
        <w:rPr>
          <w:i w:val="1"/>
          <w:iCs w:val="1"/>
          <w:color w:val="222222"/>
          <w:highlight w:val="white"/>
          <w:rtl w:val="0"/>
        </w:rPr>
        <w:t xml:space="preserve">IJEBD (International Journal of Entrepreneurship and Business Development)</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5</w:t>
      </w:r>
      <w:r w:rsidDel="00000000" w:rsidR="00000000" w:rsidRPr="00000000">
        <w:rPr>
          <w:color w:val="222222"/>
          <w:highlight w:val="white"/>
          <w:rtl w:val="0"/>
        </w:rPr>
        <w:t xml:space="preserve">(3), pp.503-514. Available at: </w:t>
      </w:r>
      <w:hyperlink r:id="rId31">
        <w:r w:rsidDel="00000000" w:rsidR="00000000" w:rsidRPr="00000000">
          <w:rPr>
            <w:color w:val="1155cc"/>
            <w:highlight w:val="white"/>
            <w:u w:val="single"/>
            <w:rtl w:val="0"/>
          </w:rPr>
          <w:t xml:space="preserve">http://download.garuda.kemdikbud.go.id/article.php?article=2796834&amp;val=11801&amp;</w:t>
        </w:r>
      </w:hyperlink>
      <w:r w:rsidDel="00000000" w:rsidR="00000000" w:rsidRPr="00000000">
        <w:rPr>
          <w:color w:val="222222"/>
          <w:highlight w:val="white"/>
          <w:rtl w:val="0"/>
        </w:rPr>
        <w:t xml:space="preserve"> </w:t>
      </w:r>
      <w:r w:rsidDel="00000000" w:rsidR="00000000" w:rsidRPr="00000000">
        <w:rPr>
          <w:rtl w:val="0"/>
        </w:rPr>
      </w:r>
    </w:p>
    <w:p w:rsidR="00000000" w:rsidDel="00000000" w:rsidP="00000000" w:rsidRDefault="00000000" w:rsidRPr="00000000" w14:paraId="00000398">
      <w:pPr>
        <w:rPr>
          <w:color w:val="222222"/>
          <w:highlight w:val="white"/>
        </w:rPr>
      </w:pPr>
      <w:r w:rsidDel="00000000" w:rsidR="00000000" w:rsidRPr="00000000">
        <w:rPr>
          <w:color w:val="222222"/>
          <w:highlight w:val="white"/>
          <w:rtl w:val="0"/>
        </w:rPr>
        <w:t xml:space="preserve">Joshi, N.A., (2022). Financial restructuring and its impact on shareholders’ wealth in selected companies in India. </w:t>
      </w:r>
      <w:r w:rsidDel="00000000" w:rsidR="00000000" w:rsidRPr="00000000">
        <w:rPr>
          <w:i w:val="1"/>
          <w:iCs w:val="1"/>
          <w:color w:val="222222"/>
          <w:highlight w:val="white"/>
          <w:rtl w:val="0"/>
        </w:rPr>
        <w:t xml:space="preserve">Indian Journal of Finance, 16</w:t>
      </w:r>
      <w:r w:rsidDel="00000000" w:rsidR="00000000" w:rsidRPr="00000000">
        <w:rPr>
          <w:color w:val="222222"/>
          <w:highlight w:val="white"/>
          <w:rtl w:val="0"/>
        </w:rPr>
        <w:t xml:space="preserve">(9), pp.26-41. Available at: </w:t>
      </w:r>
      <w:hyperlink r:id="rId32">
        <w:r w:rsidDel="00000000" w:rsidR="00000000" w:rsidRPr="00000000">
          <w:rPr>
            <w:color w:val="0000ff"/>
            <w:highlight w:val="white"/>
            <w:u w:val="single"/>
            <w:rtl w:val="0"/>
          </w:rPr>
          <w:t xml:space="preserve">https://indianjournalofcomputerscience.com/index.php/IJF/article/download/172158/116602</w:t>
        </w:r>
      </w:hyperlink>
      <w:r w:rsidDel="00000000" w:rsidR="00000000" w:rsidRPr="00000000">
        <w:rPr>
          <w:color w:val="222222"/>
          <w:highlight w:val="white"/>
          <w:rtl w:val="0"/>
        </w:rPr>
        <w:t xml:space="preserve"> </w:t>
      </w:r>
    </w:p>
    <w:p w:rsidR="00000000" w:rsidDel="00000000" w:rsidP="00000000" w:rsidRDefault="00000000" w:rsidRPr="00000000" w14:paraId="00000399">
      <w:pPr>
        <w:rPr>
          <w:color w:val="222222"/>
          <w:highlight w:val="white"/>
        </w:rPr>
      </w:pPr>
      <w:r w:rsidDel="00000000" w:rsidR="00000000" w:rsidRPr="00000000">
        <w:rPr>
          <w:color w:val="222222"/>
          <w:highlight w:val="white"/>
          <w:rtl w:val="0"/>
        </w:rPr>
        <w:t xml:space="preserve">Jpmorgan (2025). </w:t>
      </w:r>
      <w:r w:rsidDel="00000000" w:rsidR="00000000" w:rsidRPr="00000000">
        <w:rPr>
          <w:i w:val="1"/>
          <w:iCs w:val="1"/>
          <w:color w:val="222222"/>
          <w:highlight w:val="white"/>
          <w:rtl w:val="0"/>
        </w:rPr>
        <w:t xml:space="preserve">Your cash conversion cycle—what it is and how to optimize it. </w:t>
      </w:r>
      <w:r w:rsidDel="00000000" w:rsidR="00000000" w:rsidRPr="00000000">
        <w:rPr>
          <w:color w:val="222222"/>
          <w:highlight w:val="white"/>
          <w:rtl w:val="0"/>
        </w:rPr>
        <w:t xml:space="preserve">Available at: </w:t>
      </w:r>
      <w:hyperlink r:id="rId33">
        <w:r w:rsidDel="00000000" w:rsidR="00000000" w:rsidRPr="00000000">
          <w:rPr>
            <w:color w:val="0000ff"/>
            <w:highlight w:val="white"/>
            <w:u w:val="single"/>
            <w:rtl w:val="0"/>
          </w:rPr>
          <w:t xml:space="preserve">https://www.jpmorgan.com/insights/treasury/receivables/understanding-and-optimizing-your-cash-conversion-cycle</w:t>
        </w:r>
      </w:hyperlink>
      <w:r w:rsidDel="00000000" w:rsidR="00000000" w:rsidRPr="00000000">
        <w:rPr>
          <w:color w:val="222222"/>
          <w:highlight w:val="white"/>
          <w:rtl w:val="0"/>
        </w:rPr>
        <w:t xml:space="preserve"> (Accessed: 15 November 2025)</w:t>
      </w:r>
    </w:p>
    <w:p w:rsidR="00000000" w:rsidDel="00000000" w:rsidP="00000000" w:rsidRDefault="00000000" w:rsidRPr="00000000" w14:paraId="0000039A">
      <w:pPr>
        <w:rPr>
          <w:color w:val="222222"/>
          <w:highlight w:val="white"/>
        </w:rPr>
      </w:pPr>
      <w:r w:rsidDel="00000000" w:rsidR="00000000" w:rsidRPr="00000000">
        <w:rPr>
          <w:color w:val="222222"/>
          <w:highlight w:val="white"/>
          <w:rtl w:val="0"/>
        </w:rPr>
        <w:t xml:space="preserve">Khidirov, N.G., (2021). Mechanisms and methods of financing enterprise investment projects. </w:t>
      </w:r>
      <w:r w:rsidDel="00000000" w:rsidR="00000000" w:rsidRPr="00000000">
        <w:rPr>
          <w:i w:val="1"/>
          <w:iCs w:val="1"/>
          <w:color w:val="222222"/>
          <w:highlight w:val="white"/>
          <w:rtl w:val="0"/>
        </w:rPr>
        <w:t xml:space="preserve">Journal of Economics, Finance and Management Studies, 4</w:t>
      </w:r>
      <w:r w:rsidDel="00000000" w:rsidR="00000000" w:rsidRPr="00000000">
        <w:rPr>
          <w:color w:val="222222"/>
          <w:highlight w:val="white"/>
          <w:rtl w:val="0"/>
        </w:rPr>
        <w:t xml:space="preserve">(05), pp.475-482. Available at: </w:t>
      </w:r>
      <w:hyperlink r:id="rId34">
        <w:r w:rsidDel="00000000" w:rsidR="00000000" w:rsidRPr="00000000">
          <w:rPr>
            <w:color w:val="0000ff"/>
            <w:highlight w:val="white"/>
            <w:u w:val="single"/>
            <w:rtl w:val="0"/>
          </w:rPr>
          <w:t xml:space="preserve">https://www.researchgate.net/profile/Nodir-Khidirov/publication/352364091_International_Journal_of_Economics_Commerce_and_Management_MECHANISMS_AND_METHODS_OF_FINANCING_ENTERPRISE_INVESTMENT_PROJECTS/links/60c5fcdc92851ca6f8e68287/International-Journal-of-Economics-Commerce-and-Management-MECHANISMS-AND-METHODS-OF-FINANCING-ENTERPRISE-INVESTMENT-PROJECTS.pdf</w:t>
        </w:r>
      </w:hyperlink>
      <w:r w:rsidDel="00000000" w:rsidR="00000000" w:rsidRPr="00000000">
        <w:rPr>
          <w:color w:val="222222"/>
          <w:highlight w:val="white"/>
          <w:rtl w:val="0"/>
        </w:rPr>
        <w:t xml:space="preserve"> </w:t>
      </w:r>
    </w:p>
    <w:p w:rsidR="00000000" w:rsidDel="00000000" w:rsidP="00000000" w:rsidRDefault="00000000" w:rsidRPr="00000000" w14:paraId="0000039B">
      <w:pPr>
        <w:rPr>
          <w:color w:val="222222"/>
          <w:highlight w:val="white"/>
        </w:rPr>
      </w:pPr>
      <w:r w:rsidDel="00000000" w:rsidR="00000000" w:rsidRPr="00000000">
        <w:rPr>
          <w:color w:val="222222"/>
          <w:highlight w:val="white"/>
          <w:rtl w:val="0"/>
        </w:rPr>
        <w:t xml:space="preserve">Mckinsey (2025). </w:t>
      </w:r>
      <w:r w:rsidDel="00000000" w:rsidR="00000000" w:rsidRPr="00000000">
        <w:rPr>
          <w:i w:val="1"/>
          <w:iCs w:val="1"/>
          <w:color w:val="222222"/>
          <w:highlight w:val="white"/>
          <w:rtl w:val="0"/>
        </w:rPr>
        <w:t xml:space="preserve">Getting a better handle on currency risk.</w:t>
      </w:r>
      <w:r w:rsidDel="00000000" w:rsidR="00000000" w:rsidRPr="00000000">
        <w:rPr>
          <w:color w:val="222222"/>
          <w:highlight w:val="white"/>
          <w:rtl w:val="0"/>
        </w:rPr>
        <w:t xml:space="preserve"> Available at: </w:t>
      </w:r>
      <w:hyperlink r:id="rId35">
        <w:r w:rsidDel="00000000" w:rsidR="00000000" w:rsidRPr="00000000">
          <w:rPr>
            <w:color w:val="0000ff"/>
            <w:highlight w:val="white"/>
            <w:u w:val="single"/>
            <w:rtl w:val="0"/>
          </w:rPr>
          <w:t xml:space="preserve">https://www.mckinsey.com/~/media/McKinsey/Business%20Functions/Strategy%20and%20Corporate%20Finance/Our%20Insights/Getting%20a%20better%20handle%20on%20currency%20risk/Getting%20a%20better%20handle%20on%20currency%20risk.pdf</w:t>
        </w:r>
      </w:hyperlink>
      <w:r w:rsidDel="00000000" w:rsidR="00000000" w:rsidRPr="00000000">
        <w:rPr>
          <w:color w:val="222222"/>
          <w:highlight w:val="white"/>
          <w:rtl w:val="0"/>
        </w:rPr>
        <w:t xml:space="preserve"> (Accessed: 15 November 2025)</w:t>
      </w:r>
    </w:p>
    <w:p w:rsidR="00000000" w:rsidDel="00000000" w:rsidP="00000000" w:rsidRDefault="00000000" w:rsidRPr="00000000" w14:paraId="0000039C">
      <w:pPr>
        <w:rPr>
          <w:color w:val="222222"/>
          <w:highlight w:val="white"/>
        </w:rPr>
      </w:pPr>
      <w:r w:rsidDel="00000000" w:rsidR="00000000" w:rsidRPr="00000000">
        <w:rPr>
          <w:color w:val="222222"/>
          <w:highlight w:val="white"/>
          <w:rtl w:val="0"/>
        </w:rPr>
        <w:t xml:space="preserve">Netsuite (2025). </w:t>
      </w:r>
      <w:r w:rsidDel="00000000" w:rsidR="00000000" w:rsidRPr="00000000">
        <w:rPr>
          <w:i w:val="1"/>
          <w:iCs w:val="1"/>
          <w:color w:val="222222"/>
          <w:highlight w:val="white"/>
          <w:rtl w:val="0"/>
        </w:rPr>
        <w:t xml:space="preserve">What Is Working Capital? How to Calculate and Why It’s Important. </w:t>
      </w:r>
      <w:r w:rsidDel="00000000" w:rsidR="00000000" w:rsidRPr="00000000">
        <w:rPr>
          <w:color w:val="222222"/>
          <w:highlight w:val="white"/>
          <w:rtl w:val="0"/>
        </w:rPr>
        <w:t xml:space="preserve">Available at: </w:t>
      </w:r>
      <w:hyperlink r:id="rId36">
        <w:r w:rsidDel="00000000" w:rsidR="00000000" w:rsidRPr="00000000">
          <w:rPr>
            <w:color w:val="0000ff"/>
            <w:highlight w:val="white"/>
            <w:u w:val="single"/>
            <w:rtl w:val="0"/>
          </w:rPr>
          <w:t xml:space="preserve">https://www.netsuite.com/portal/resource/articles/financial-management/working-capital.shtml</w:t>
        </w:r>
      </w:hyperlink>
      <w:r w:rsidDel="00000000" w:rsidR="00000000" w:rsidRPr="00000000">
        <w:rPr>
          <w:color w:val="222222"/>
          <w:highlight w:val="white"/>
          <w:rtl w:val="0"/>
        </w:rPr>
        <w:t xml:space="preserve"> (Accessed: 15 November 2025)</w:t>
      </w:r>
    </w:p>
    <w:p w:rsidR="00000000" w:rsidDel="00000000" w:rsidP="00000000" w:rsidRDefault="00000000" w:rsidRPr="00000000" w14:paraId="0000039D">
      <w:pPr>
        <w:rPr>
          <w:color w:val="222222"/>
          <w:highlight w:val="white"/>
        </w:rPr>
      </w:pPr>
      <w:r w:rsidDel="00000000" w:rsidR="00000000" w:rsidRPr="00000000">
        <w:rPr>
          <w:color w:val="222222"/>
          <w:highlight w:val="white"/>
          <w:rtl w:val="0"/>
        </w:rPr>
        <w:t xml:space="preserve">Nguyen Thi, C., Anh, K.T. and Tran, K.B.N., (2025). Corporate distress and financial restructuring decisions in different stages of life cycle. </w:t>
      </w:r>
      <w:r w:rsidDel="00000000" w:rsidR="00000000" w:rsidRPr="00000000">
        <w:rPr>
          <w:i w:val="1"/>
          <w:iCs w:val="1"/>
          <w:color w:val="222222"/>
          <w:highlight w:val="white"/>
          <w:rtl w:val="0"/>
        </w:rPr>
        <w:t xml:space="preserve">Journal of Economics and Development</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27</w:t>
      </w:r>
      <w:r w:rsidDel="00000000" w:rsidR="00000000" w:rsidRPr="00000000">
        <w:rPr>
          <w:color w:val="222222"/>
          <w:highlight w:val="white"/>
          <w:rtl w:val="0"/>
        </w:rPr>
        <w:t xml:space="preserve">(3), pp.264-276. Available at: </w:t>
      </w:r>
      <w:hyperlink r:id="rId37">
        <w:r w:rsidDel="00000000" w:rsidR="00000000" w:rsidRPr="00000000">
          <w:rPr>
            <w:color w:val="1155cc"/>
            <w:highlight w:val="white"/>
            <w:u w:val="single"/>
            <w:rtl w:val="0"/>
          </w:rPr>
          <w:t xml:space="preserve">https://doi.org/10.1108/JED-08-2024-0281</w:t>
        </w:r>
      </w:hyperlink>
      <w:r w:rsidDel="00000000" w:rsidR="00000000" w:rsidRPr="00000000">
        <w:rPr>
          <w:color w:val="222222"/>
          <w:highlight w:val="white"/>
          <w:rtl w:val="0"/>
        </w:rPr>
        <w:t xml:space="preserve"> </w:t>
      </w:r>
    </w:p>
    <w:p w:rsidR="00000000" w:rsidDel="00000000" w:rsidP="00000000" w:rsidRDefault="00000000" w:rsidRPr="00000000" w14:paraId="0000039E">
      <w:pPr>
        <w:rPr>
          <w:color w:val="222222"/>
          <w:highlight w:val="white"/>
        </w:rPr>
      </w:pPr>
      <w:r w:rsidDel="00000000" w:rsidR="00000000" w:rsidRPr="00000000">
        <w:rPr>
          <w:color w:val="222222"/>
          <w:highlight w:val="white"/>
          <w:rtl w:val="0"/>
        </w:rPr>
        <w:t xml:space="preserve">Njuguna, T.W., Iraya, C., Nyamute, W. and Kiiru, J., (2022). Cashflow Volatility, Corporate Investments and Value of Nonfinancial Firms Listed in Kenya. </w:t>
      </w:r>
      <w:r w:rsidDel="00000000" w:rsidR="00000000" w:rsidRPr="00000000">
        <w:rPr>
          <w:i w:val="1"/>
          <w:iCs w:val="1"/>
          <w:color w:val="222222"/>
          <w:highlight w:val="white"/>
          <w:rtl w:val="0"/>
        </w:rPr>
        <w:t xml:space="preserve">European Journal of Business and Management Research</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7</w:t>
      </w:r>
      <w:r w:rsidDel="00000000" w:rsidR="00000000" w:rsidRPr="00000000">
        <w:rPr>
          <w:color w:val="222222"/>
          <w:highlight w:val="white"/>
          <w:rtl w:val="0"/>
        </w:rPr>
        <w:t xml:space="preserve">(4), pp.182-191. Available at: DOI: 10.24018/ejbmr.2022.7.4.1552</w:t>
      </w:r>
    </w:p>
    <w:p w:rsidR="00000000" w:rsidDel="00000000" w:rsidP="00000000" w:rsidRDefault="00000000" w:rsidRPr="00000000" w14:paraId="0000039F">
      <w:pPr>
        <w:rPr>
          <w:color w:val="222222"/>
          <w:highlight w:val="white"/>
        </w:rPr>
      </w:pPr>
      <w:r w:rsidDel="00000000" w:rsidR="00000000" w:rsidRPr="00000000">
        <w:rPr>
          <w:color w:val="222222"/>
          <w:highlight w:val="white"/>
          <w:rtl w:val="0"/>
        </w:rPr>
        <w:t xml:space="preserve">Nyiwul, L. and Iqbal, B.A., (2022). Evidence on divestment motives: An overview. </w:t>
      </w:r>
      <w:r w:rsidDel="00000000" w:rsidR="00000000" w:rsidRPr="00000000">
        <w:rPr>
          <w:i w:val="1"/>
          <w:iCs w:val="1"/>
          <w:color w:val="222222"/>
          <w:highlight w:val="white"/>
          <w:rtl w:val="0"/>
        </w:rPr>
        <w:t xml:space="preserve">Global Trade and Customs Journal, 17</w:t>
      </w:r>
      <w:r w:rsidDel="00000000" w:rsidR="00000000" w:rsidRPr="00000000">
        <w:rPr>
          <w:color w:val="222222"/>
          <w:highlight w:val="white"/>
          <w:rtl w:val="0"/>
        </w:rPr>
        <w:t xml:space="preserve">(11/12). Available at: </w:t>
      </w:r>
      <w:hyperlink r:id="rId38">
        <w:r w:rsidDel="00000000" w:rsidR="00000000" w:rsidRPr="00000000">
          <w:rPr>
            <w:color w:val="0000ff"/>
            <w:highlight w:val="white"/>
            <w:u w:val="single"/>
            <w:rtl w:val="0"/>
          </w:rPr>
          <w:t xml:space="preserve">https://papers.ssrn.com/sol3/Delivery.cfm?abstractid=4090718</w:t>
        </w:r>
      </w:hyperlink>
      <w:r w:rsidDel="00000000" w:rsidR="00000000" w:rsidRPr="00000000">
        <w:rPr>
          <w:color w:val="222222"/>
          <w:highlight w:val="white"/>
          <w:rtl w:val="0"/>
        </w:rPr>
        <w:t xml:space="preserve"> </w:t>
      </w:r>
    </w:p>
    <w:p w:rsidR="00000000" w:rsidDel="00000000" w:rsidP="00000000" w:rsidRDefault="00000000" w:rsidRPr="00000000" w14:paraId="000003A0">
      <w:pPr>
        <w:rPr>
          <w:color w:val="222222"/>
          <w:highlight w:val="white"/>
        </w:rPr>
      </w:pPr>
      <w:r w:rsidDel="00000000" w:rsidR="00000000" w:rsidRPr="00000000">
        <w:rPr>
          <w:color w:val="222222"/>
          <w:highlight w:val="white"/>
          <w:rtl w:val="0"/>
        </w:rPr>
        <w:t xml:space="preserve">Oecd (2020). </w:t>
      </w:r>
      <w:r w:rsidDel="00000000" w:rsidR="00000000" w:rsidRPr="00000000">
        <w:rPr>
          <w:i w:val="1"/>
          <w:iCs w:val="1"/>
          <w:color w:val="222222"/>
          <w:highlight w:val="white"/>
          <w:rtl w:val="0"/>
        </w:rPr>
        <w:t xml:space="preserve">Equity injections and unforeseen state ownership of enterprises during the COVID-19 crisis. </w:t>
      </w:r>
      <w:r w:rsidDel="00000000" w:rsidR="00000000" w:rsidRPr="00000000">
        <w:rPr>
          <w:color w:val="222222"/>
          <w:highlight w:val="white"/>
          <w:rtl w:val="0"/>
        </w:rPr>
        <w:t xml:space="preserve">Available at: </w:t>
      </w:r>
      <w:hyperlink r:id="rId39">
        <w:r w:rsidDel="00000000" w:rsidR="00000000" w:rsidRPr="00000000">
          <w:rPr>
            <w:color w:val="0000ff"/>
            <w:highlight w:val="white"/>
            <w:u w:val="single"/>
            <w:rtl w:val="0"/>
          </w:rPr>
          <w:t xml:space="preserve">https://www.oecd.org/content/dam/oecd/en/publications/reports/2020/04/equity-injections-and-unforeseen-state-ownership-of-enterprises-during-the-covid-19-crisis_68e14fd2/3bdb26f0-en.pdf</w:t>
        </w:r>
      </w:hyperlink>
      <w:r w:rsidDel="00000000" w:rsidR="00000000" w:rsidRPr="00000000">
        <w:rPr>
          <w:color w:val="222222"/>
          <w:highlight w:val="white"/>
          <w:rtl w:val="0"/>
        </w:rPr>
        <w:t xml:space="preserve"> (Accessed: 15 November 2025)</w:t>
      </w:r>
    </w:p>
    <w:p w:rsidR="00000000" w:rsidDel="00000000" w:rsidP="00000000" w:rsidRDefault="00000000" w:rsidRPr="00000000" w14:paraId="000003A1">
      <w:pPr>
        <w:rPr/>
      </w:pPr>
      <w:r w:rsidDel="00000000" w:rsidR="00000000" w:rsidRPr="00000000">
        <w:rPr>
          <w:color w:val="222222"/>
          <w:highlight w:val="white"/>
          <w:rtl w:val="0"/>
        </w:rPr>
        <w:t xml:space="preserve">Oyetola, B.O., Aderemi, A.A.A., Oluseyanu, O.O. and Abdul-lateef, A.I., (2025). THE PAYBACK PERIOD (PBP) UNIFIED FORMULA: A SIMPLIFIED PROPOSED METHOD FOR CALCULATING PBP IN CAPITAL BUDGETING DECISION. </w:t>
      </w:r>
      <w:r w:rsidDel="00000000" w:rsidR="00000000" w:rsidRPr="00000000">
        <w:rPr>
          <w:i w:val="1"/>
          <w:iCs w:val="1"/>
          <w:color w:val="222222"/>
          <w:highlight w:val="white"/>
          <w:rtl w:val="0"/>
        </w:rPr>
        <w:t xml:space="preserve">Advance Journal of Management, Accounting and Finance</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10</w:t>
      </w:r>
      <w:r w:rsidDel="00000000" w:rsidR="00000000" w:rsidRPr="00000000">
        <w:rPr>
          <w:color w:val="222222"/>
          <w:highlight w:val="white"/>
          <w:rtl w:val="0"/>
        </w:rPr>
        <w:t xml:space="preserve">(2), pp.31-42. Available at: </w:t>
      </w:r>
      <w:hyperlink r:id="rId40">
        <w:r w:rsidDel="00000000" w:rsidR="00000000" w:rsidRPr="00000000">
          <w:rPr>
            <w:color w:val="1155cc"/>
            <w:highlight w:val="white"/>
            <w:u w:val="single"/>
            <w:rtl w:val="0"/>
          </w:rPr>
          <w:t xml:space="preserve">https://aspjournals.net/ajmaf/index.php/ajmaf/article/download/131/136</w:t>
        </w:r>
      </w:hyperlink>
      <w:r w:rsidDel="00000000" w:rsidR="00000000" w:rsidRPr="00000000">
        <w:rPr>
          <w:color w:val="222222"/>
          <w:highlight w:val="white"/>
          <w:rtl w:val="0"/>
        </w:rPr>
        <w:t xml:space="preserve"> </w:t>
      </w:r>
      <w:r w:rsidDel="00000000" w:rsidR="00000000" w:rsidRPr="00000000">
        <w:rPr>
          <w:rtl w:val="0"/>
        </w:rPr>
      </w:r>
    </w:p>
    <w:p w:rsidR="00000000" w:rsidDel="00000000" w:rsidP="00000000" w:rsidRDefault="00000000" w:rsidRPr="00000000" w14:paraId="000003A2">
      <w:pPr>
        <w:rPr>
          <w:color w:val="222222"/>
          <w:highlight w:val="white"/>
        </w:rPr>
      </w:pPr>
      <w:r w:rsidDel="00000000" w:rsidR="00000000" w:rsidRPr="00000000">
        <w:rPr>
          <w:color w:val="222222"/>
          <w:highlight w:val="white"/>
          <w:rtl w:val="0"/>
        </w:rPr>
        <w:t xml:space="preserve">Poonia, S., Singh, A.K., Singh, D. and Kushwaha, H.L., (2023). Economic analysis of a business model of basin-type building material-based solar thermal desalination device. </w:t>
      </w:r>
      <w:r w:rsidDel="00000000" w:rsidR="00000000" w:rsidRPr="00000000">
        <w:rPr>
          <w:i w:val="1"/>
          <w:iCs w:val="1"/>
          <w:color w:val="222222"/>
          <w:highlight w:val="white"/>
          <w:rtl w:val="0"/>
        </w:rPr>
        <w:t xml:space="preserve">Desalination and Water Treatment</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314</w:t>
      </w:r>
      <w:r w:rsidDel="00000000" w:rsidR="00000000" w:rsidRPr="00000000">
        <w:rPr>
          <w:color w:val="222222"/>
          <w:highlight w:val="white"/>
          <w:rtl w:val="0"/>
        </w:rPr>
        <w:t xml:space="preserve">, pp.16-23. Available at: doi: 10.5004/dwt.2023.30100 </w:t>
      </w:r>
    </w:p>
    <w:p w:rsidR="00000000" w:rsidDel="00000000" w:rsidP="00000000" w:rsidRDefault="00000000" w:rsidRPr="00000000" w14:paraId="000003A3">
      <w:pPr>
        <w:rPr>
          <w:color w:val="222222"/>
          <w:highlight w:val="white"/>
        </w:rPr>
      </w:pPr>
      <w:r w:rsidDel="00000000" w:rsidR="00000000" w:rsidRPr="00000000">
        <w:rPr>
          <w:color w:val="222222"/>
          <w:highlight w:val="white"/>
          <w:rtl w:val="0"/>
        </w:rPr>
        <w:t xml:space="preserve">Sinaga, A.S., Sari, M.M., Hutasuhut, A.A., Zahara, S.T., Amanda, A., Fitri, A. and Caesario, M.A., (2023). Comparison of capital budgeting methods: NPV, IRR, PAYBACK period. </w:t>
      </w:r>
      <w:r w:rsidDel="00000000" w:rsidR="00000000" w:rsidRPr="00000000">
        <w:rPr>
          <w:i w:val="1"/>
          <w:iCs w:val="1"/>
          <w:color w:val="222222"/>
          <w:highlight w:val="white"/>
          <w:rtl w:val="0"/>
        </w:rPr>
        <w:t xml:space="preserve">World Journal of Advanced Research and Reviews</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19</w:t>
      </w:r>
      <w:r w:rsidDel="00000000" w:rsidR="00000000" w:rsidRPr="00000000">
        <w:rPr>
          <w:color w:val="222222"/>
          <w:highlight w:val="white"/>
          <w:rtl w:val="0"/>
        </w:rPr>
        <w:t xml:space="preserve">(2), pp.1078-1081. Available at: </w:t>
      </w:r>
      <w:hyperlink r:id="rId41">
        <w:r w:rsidDel="00000000" w:rsidR="00000000" w:rsidRPr="00000000">
          <w:rPr>
            <w:color w:val="1155cc"/>
            <w:highlight w:val="white"/>
            <w:u w:val="single"/>
            <w:rtl w:val="0"/>
          </w:rPr>
          <w:t xml:space="preserve">https://doi.org/10.30574/wjarr.2023.19.2.1483</w:t>
        </w:r>
      </w:hyperlink>
      <w:r w:rsidDel="00000000" w:rsidR="00000000" w:rsidRPr="00000000">
        <w:rPr>
          <w:color w:val="222222"/>
          <w:highlight w:val="white"/>
          <w:rtl w:val="0"/>
        </w:rPr>
        <w:t xml:space="preserve"> </w:t>
      </w:r>
    </w:p>
    <w:p w:rsidR="00000000" w:rsidDel="00000000" w:rsidP="00000000" w:rsidRDefault="00000000" w:rsidRPr="00000000" w14:paraId="000003A4">
      <w:pPr>
        <w:spacing w:after="240" w:lineRule="auto"/>
        <w:rPr>
          <w:color w:val="1155cc"/>
          <w:u w:val="single"/>
        </w:rPr>
      </w:pPr>
      <w:r w:rsidDel="00000000" w:rsidR="00000000" w:rsidRPr="00000000">
        <w:rPr>
          <w:rtl w:val="0"/>
        </w:rPr>
        <w:t xml:space="preserve">Sugiana, N.A. and Hidayat, W.W., (2023). The effect of operating cash flow, operating capacity and sales growth on financial distress. </w:t>
      </w:r>
      <w:r w:rsidDel="00000000" w:rsidR="00000000" w:rsidRPr="00000000">
        <w:rPr>
          <w:i w:val="1"/>
          <w:iCs w:val="1"/>
          <w:rtl w:val="0"/>
        </w:rPr>
        <w:t xml:space="preserve">Indonesian Journal of Business Analytics</w:t>
      </w:r>
      <w:r w:rsidDel="00000000" w:rsidR="00000000" w:rsidRPr="00000000">
        <w:rPr>
          <w:rtl w:val="0"/>
        </w:rPr>
        <w:t xml:space="preserve">, </w:t>
      </w:r>
      <w:r w:rsidDel="00000000" w:rsidR="00000000" w:rsidRPr="00000000">
        <w:rPr>
          <w:i w:val="1"/>
          <w:iCs w:val="1"/>
          <w:rtl w:val="0"/>
        </w:rPr>
        <w:t xml:space="preserve">3</w:t>
      </w:r>
      <w:r w:rsidDel="00000000" w:rsidR="00000000" w:rsidRPr="00000000">
        <w:rPr>
          <w:rtl w:val="0"/>
        </w:rPr>
        <w:t xml:space="preserve">(3), pp.785-802.</w:t>
      </w:r>
      <w:hyperlink r:id="rId42">
        <w:r w:rsidDel="00000000" w:rsidR="00000000" w:rsidRPr="00000000">
          <w:rPr>
            <w:rtl w:val="0"/>
          </w:rPr>
          <w:t xml:space="preserve"> </w:t>
        </w:r>
      </w:hyperlink>
      <w:hyperlink r:id="rId43">
        <w:r w:rsidDel="00000000" w:rsidR="00000000" w:rsidRPr="00000000">
          <w:rPr>
            <w:rtl w:val="0"/>
          </w:rPr>
          <w:t xml:space="preserve">Available at: </w:t>
        </w:r>
      </w:hyperlink>
      <w:hyperlink r:id="rId44">
        <w:r w:rsidDel="00000000" w:rsidR="00000000" w:rsidRPr="00000000">
          <w:rPr>
            <w:color w:val="1155cc"/>
            <w:u w:val="single"/>
            <w:rtl w:val="0"/>
          </w:rPr>
          <w:t xml:space="preserve">https://10.0.218.119/ijba.v3i3.4418</w:t>
        </w:r>
      </w:hyperlink>
      <w:r w:rsidDel="00000000" w:rsidR="00000000" w:rsidRPr="00000000">
        <w:rPr>
          <w:rtl w:val="0"/>
        </w:rPr>
      </w:r>
    </w:p>
    <w:p w:rsidR="00000000" w:rsidDel="00000000" w:rsidP="00000000" w:rsidRDefault="00000000" w:rsidRPr="00000000" w14:paraId="000003A5">
      <w:pPr>
        <w:rPr>
          <w:color w:val="222222"/>
          <w:highlight w:val="white"/>
        </w:rPr>
      </w:pPr>
      <w:r w:rsidDel="00000000" w:rsidR="00000000" w:rsidRPr="00000000">
        <w:rPr>
          <w:color w:val="222222"/>
          <w:highlight w:val="white"/>
          <w:rtl w:val="0"/>
        </w:rPr>
        <w:t xml:space="preserve">Worldbank (2025). </w:t>
      </w:r>
      <w:r w:rsidDel="00000000" w:rsidR="00000000" w:rsidRPr="00000000">
        <w:rPr>
          <w:i w:val="1"/>
          <w:iCs w:val="1"/>
          <w:color w:val="222222"/>
          <w:highlight w:val="white"/>
          <w:rtl w:val="0"/>
        </w:rPr>
        <w:t xml:space="preserve">Inflation, consumer prices (annual %).</w:t>
      </w:r>
      <w:r w:rsidDel="00000000" w:rsidR="00000000" w:rsidRPr="00000000">
        <w:rPr>
          <w:color w:val="222222"/>
          <w:highlight w:val="white"/>
          <w:rtl w:val="0"/>
        </w:rPr>
        <w:t xml:space="preserve"> Available at: </w:t>
      </w:r>
      <w:hyperlink r:id="rId45">
        <w:r w:rsidDel="00000000" w:rsidR="00000000" w:rsidRPr="00000000">
          <w:rPr>
            <w:color w:val="0000ff"/>
            <w:highlight w:val="white"/>
            <w:u w:val="single"/>
            <w:rtl w:val="0"/>
          </w:rPr>
          <w:t xml:space="preserve">https://data.worldbank.org/indicator/FP.CPI.TOTL.ZG</w:t>
        </w:r>
      </w:hyperlink>
      <w:r w:rsidDel="00000000" w:rsidR="00000000" w:rsidRPr="00000000">
        <w:rPr>
          <w:color w:val="222222"/>
          <w:highlight w:val="white"/>
          <w:rtl w:val="0"/>
        </w:rPr>
        <w:t xml:space="preserve"> (Accessed: 15 November 2025)</w:t>
      </w:r>
    </w:p>
    <w:p w:rsidR="00000000" w:rsidDel="00000000" w:rsidP="00000000" w:rsidRDefault="00000000" w:rsidRPr="00000000" w14:paraId="000003A6">
      <w:pPr>
        <w:spacing w:after="240" w:lineRule="auto"/>
        <w:rPr/>
      </w:pPr>
      <w:r w:rsidDel="00000000" w:rsidR="00000000" w:rsidRPr="00000000">
        <w:rPr>
          <w:rtl w:val="0"/>
        </w:rPr>
        <w:t xml:space="preserve">Zimon, G., Nakonieczny, J., Chudy-Laskowska, K., Wójcik-Jurkiewicz, M. and Kochański, K., (2021). An analysis of the financial liquidity management strategy in construction companies operating in the Podkarpackie Province. </w:t>
      </w:r>
      <w:r w:rsidDel="00000000" w:rsidR="00000000" w:rsidRPr="00000000">
        <w:rPr>
          <w:i w:val="1"/>
          <w:iCs w:val="1"/>
          <w:rtl w:val="0"/>
        </w:rPr>
        <w:t xml:space="preserve">Risks</w:t>
      </w:r>
      <w:r w:rsidDel="00000000" w:rsidR="00000000" w:rsidRPr="00000000">
        <w:rPr>
          <w:rtl w:val="0"/>
        </w:rPr>
        <w:t xml:space="preserve">, </w:t>
      </w:r>
      <w:r w:rsidDel="00000000" w:rsidR="00000000" w:rsidRPr="00000000">
        <w:rPr>
          <w:i w:val="1"/>
          <w:iCs w:val="1"/>
          <w:rtl w:val="0"/>
        </w:rPr>
        <w:t xml:space="preserve">10</w:t>
      </w:r>
      <w:r w:rsidDel="00000000" w:rsidR="00000000" w:rsidRPr="00000000">
        <w:rPr>
          <w:rtl w:val="0"/>
        </w:rPr>
        <w:t xml:space="preserve">(1), p.5.</w:t>
      </w:r>
      <w:hyperlink r:id="rId46">
        <w:r w:rsidDel="00000000" w:rsidR="00000000" w:rsidRPr="00000000">
          <w:rPr>
            <w:rtl w:val="0"/>
          </w:rPr>
          <w:t xml:space="preserve"> Available at: </w:t>
        </w:r>
      </w:hyperlink>
      <w:hyperlink r:id="rId47">
        <w:r w:rsidDel="00000000" w:rsidR="00000000" w:rsidRPr="00000000">
          <w:rPr>
            <w:color w:val="1155cc"/>
            <w:u w:val="single"/>
            <w:rtl w:val="0"/>
          </w:rPr>
          <w:t xml:space="preserve">https://doi.org/10.3390/risks10010005</w:t>
        </w:r>
      </w:hyperlink>
      <w:r w:rsidDel="00000000" w:rsidR="00000000" w:rsidRPr="00000000">
        <w:rPr>
          <w:rtl w:val="0"/>
        </w:rPr>
      </w:r>
    </w:p>
    <w:p w:rsidR="00000000" w:rsidDel="00000000" w:rsidP="00000000" w:rsidRDefault="00000000" w:rsidRPr="00000000" w14:paraId="000003A7">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3A8">
      <w:pPr>
        <w:pStyle w:val="Heading1"/>
        <w:rPr/>
      </w:pPr>
      <w:bookmarkStart w:colFirst="0" w:colLast="0" w:name="_sa1f4syys3ek" w:id="22"/>
      <w:bookmarkEnd w:id="22"/>
      <w:r w:rsidDel="00000000" w:rsidR="00000000" w:rsidRPr="00000000">
        <w:rPr>
          <w:rtl w:val="0"/>
        </w:rPr>
        <w:t xml:space="preserve">Appendix 1: Financial ratio calculation</w:t>
      </w:r>
    </w:p>
    <w:p w:rsidR="00000000" w:rsidDel="00000000" w:rsidP="00000000" w:rsidRDefault="00000000" w:rsidRPr="00000000" w14:paraId="000003A9">
      <w:pPr>
        <w:jc w:val="center"/>
        <w:rPr/>
      </w:pPr>
      <w:r w:rsidDel="00000000" w:rsidR="00000000" w:rsidRPr="00000000">
        <w:rPr/>
        <w:drawing>
          <wp:inline distB="0" distT="0" distL="0" distR="0">
            <wp:extent cx="5943600" cy="3839845"/>
            <wp:effectExtent b="0" l="0" r="0" t="0"/>
            <wp:docPr id="3" name="image3.png"/>
            <a:graphic>
              <a:graphicData uri="http://schemas.openxmlformats.org/drawingml/2006/picture">
                <pic:pic>
                  <pic:nvPicPr>
                    <pic:cNvPr id="0" name="image3.png"/>
                    <pic:cNvPicPr preferRelativeResize="0"/>
                  </pic:nvPicPr>
                  <pic:blipFill>
                    <a:blip r:embed="rId48"/>
                    <a:srcRect b="0" l="0" r="0" t="0"/>
                    <a:stretch>
                      <a:fillRect/>
                    </a:stretch>
                  </pic:blipFill>
                  <pic:spPr>
                    <a:xfrm>
                      <a:off x="0" y="0"/>
                      <a:ext cx="5943600" cy="3839845"/>
                    </a:xfrm>
                    <a:prstGeom prst="rect"/>
                    <a:ln/>
                  </pic:spPr>
                </pic:pic>
              </a:graphicData>
            </a:graphic>
          </wp:inline>
        </w:drawing>
      </w:r>
      <w:r w:rsidDel="00000000" w:rsidR="00000000" w:rsidRPr="00000000">
        <w:rPr>
          <w:rtl w:val="0"/>
        </w:rPr>
      </w:r>
    </w:p>
    <w:p w:rsidR="00000000" w:rsidDel="00000000" w:rsidP="00000000" w:rsidRDefault="00000000" w:rsidRPr="00000000" w14:paraId="000003AA">
      <w:pPr>
        <w:jc w:val="center"/>
        <w:rPr/>
      </w:pPr>
      <w:r w:rsidDel="00000000" w:rsidR="00000000" w:rsidRPr="00000000">
        <w:rPr/>
        <w:drawing>
          <wp:inline distB="0" distT="0" distL="0" distR="0">
            <wp:extent cx="5943600" cy="3663950"/>
            <wp:effectExtent b="0" l="0" r="0" t="0"/>
            <wp:docPr id="2" name="image2.png"/>
            <a:graphic>
              <a:graphicData uri="http://schemas.openxmlformats.org/drawingml/2006/picture">
                <pic:pic>
                  <pic:nvPicPr>
                    <pic:cNvPr id="0" name="image2.png"/>
                    <pic:cNvPicPr preferRelativeResize="0"/>
                  </pic:nvPicPr>
                  <pic:blipFill>
                    <a:blip r:embed="rId49"/>
                    <a:srcRect b="0" l="0" r="0" t="0"/>
                    <a:stretch>
                      <a:fillRect/>
                    </a:stretch>
                  </pic:blipFill>
                  <pic:spPr>
                    <a:xfrm>
                      <a:off x="0" y="0"/>
                      <a:ext cx="5943600" cy="3663950"/>
                    </a:xfrm>
                    <a:prstGeom prst="rect"/>
                    <a:ln/>
                  </pic:spPr>
                </pic:pic>
              </a:graphicData>
            </a:graphic>
          </wp:inline>
        </w:drawing>
      </w:r>
      <w:r w:rsidDel="00000000" w:rsidR="00000000" w:rsidRPr="00000000">
        <w:rPr>
          <w:rtl w:val="0"/>
        </w:rPr>
      </w:r>
    </w:p>
    <w:p w:rsidR="00000000" w:rsidDel="00000000" w:rsidP="00000000" w:rsidRDefault="00000000" w:rsidRPr="00000000" w14:paraId="000003AB">
      <w:pPr>
        <w:pStyle w:val="Heading1"/>
        <w:rPr/>
      </w:pPr>
      <w:bookmarkStart w:colFirst="0" w:colLast="0" w:name="_tzpuibh2l04g" w:id="23"/>
      <w:bookmarkEnd w:id="23"/>
      <w:r w:rsidDel="00000000" w:rsidR="00000000" w:rsidRPr="00000000">
        <w:rPr>
          <w:rtl w:val="0"/>
        </w:rPr>
        <w:t xml:space="preserve">Appendix 2: Financial Statement of General Electronics</w:t>
      </w:r>
    </w:p>
    <w:tbl>
      <w:tblPr>
        <w:tblStyle w:val="Table8"/>
        <w:tblW w:w="936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97"/>
        <w:gridCol w:w="1201"/>
        <w:gridCol w:w="1147"/>
        <w:gridCol w:w="1211"/>
        <w:gridCol w:w="1136"/>
        <w:gridCol w:w="1168"/>
        <w:tblGridChange w:id="0">
          <w:tblGrid>
            <w:gridCol w:w="3497"/>
            <w:gridCol w:w="1201"/>
            <w:gridCol w:w="1147"/>
            <w:gridCol w:w="1211"/>
            <w:gridCol w:w="1136"/>
            <w:gridCol w:w="1168"/>
          </w:tblGrid>
        </w:tblGridChange>
      </w:tblGrid>
      <w:tr>
        <w:trPr>
          <w:cantSplit w:val="0"/>
          <w:trHeight w:val="330" w:hRule="atLeast"/>
          <w:tblHeader w:val="0"/>
        </w:trPr>
        <w:tc>
          <w:tcPr>
            <w:gridSpan w:val="6"/>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AC">
            <w:pPr>
              <w:widowControl w:val="0"/>
              <w:spacing w:after="0" w:lineRule="auto"/>
              <w:jc w:val="center"/>
              <w:rPr/>
            </w:pPr>
            <w:r w:rsidDel="00000000" w:rsidR="00000000" w:rsidRPr="00000000">
              <w:rPr>
                <w:b w:val="1"/>
                <w:bCs w:val="1"/>
                <w:rtl w:val="0"/>
              </w:rPr>
              <w:t xml:space="preserve">Consolidated Income Statement (£m)</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B2">
            <w:pPr>
              <w:widowControl w:val="0"/>
              <w:spacing w:after="0" w:lineRule="auto"/>
              <w:jc w:val="left"/>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B3">
            <w:pPr>
              <w:widowControl w:val="0"/>
              <w:spacing w:after="0" w:lineRule="auto"/>
              <w:jc w:val="center"/>
              <w:rPr/>
            </w:pPr>
            <w:r w:rsidDel="00000000" w:rsidR="00000000" w:rsidRPr="00000000">
              <w:rPr>
                <w:b w:val="1"/>
                <w:bCs w:val="1"/>
                <w:rtl w:val="0"/>
              </w:rPr>
              <w:t xml:space="preserve">2024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B4">
            <w:pPr>
              <w:widowControl w:val="0"/>
              <w:spacing w:after="0" w:lineRule="auto"/>
              <w:jc w:val="center"/>
              <w:rPr/>
            </w:pPr>
            <w:r w:rsidDel="00000000" w:rsidR="00000000" w:rsidRPr="00000000">
              <w:rPr>
                <w:b w:val="1"/>
                <w:bCs w:val="1"/>
                <w:rtl w:val="0"/>
              </w:rPr>
              <w:t xml:space="preserve">2023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B5">
            <w:pPr>
              <w:widowControl w:val="0"/>
              <w:spacing w:after="0" w:lineRule="auto"/>
              <w:jc w:val="center"/>
              <w:rPr/>
            </w:pPr>
            <w:r w:rsidDel="00000000" w:rsidR="00000000" w:rsidRPr="00000000">
              <w:rPr>
                <w:b w:val="1"/>
                <w:bCs w:val="1"/>
                <w:rtl w:val="0"/>
              </w:rPr>
              <w:t xml:space="preserve">2022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B6">
            <w:pPr>
              <w:widowControl w:val="0"/>
              <w:spacing w:after="0" w:lineRule="auto"/>
              <w:jc w:val="center"/>
              <w:rPr/>
            </w:pPr>
            <w:r w:rsidDel="00000000" w:rsidR="00000000" w:rsidRPr="00000000">
              <w:rPr>
                <w:b w:val="1"/>
                <w:bCs w:val="1"/>
                <w:rtl w:val="0"/>
              </w:rPr>
              <w:t xml:space="preserve">2021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B7">
            <w:pPr>
              <w:widowControl w:val="0"/>
              <w:spacing w:after="0" w:lineRule="auto"/>
              <w:jc w:val="center"/>
              <w:rPr/>
            </w:pPr>
            <w:r w:rsidDel="00000000" w:rsidR="00000000" w:rsidRPr="00000000">
              <w:rPr>
                <w:b w:val="1"/>
                <w:bCs w:val="1"/>
                <w:rtl w:val="0"/>
              </w:rPr>
              <w:t xml:space="preserve">2020</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B8">
            <w:pPr>
              <w:widowControl w:val="0"/>
              <w:spacing w:after="0" w:lineRule="auto"/>
              <w:jc w:val="left"/>
              <w:rPr/>
            </w:pPr>
            <w:r w:rsidDel="00000000" w:rsidR="00000000" w:rsidRPr="00000000">
              <w:rPr>
                <w:rtl w:val="0"/>
              </w:rPr>
              <w:t xml:space="preserve">Net Sales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B9">
            <w:pPr>
              <w:widowControl w:val="0"/>
              <w:spacing w:after="0" w:lineRule="auto"/>
              <w:jc w:val="center"/>
              <w:rPr/>
            </w:pPr>
            <w:r w:rsidDel="00000000" w:rsidR="00000000" w:rsidRPr="00000000">
              <w:rPr>
                <w:rtl w:val="0"/>
              </w:rPr>
              <w:t xml:space="preserve">394,879</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BA">
            <w:pPr>
              <w:widowControl w:val="0"/>
              <w:spacing w:after="0" w:lineRule="auto"/>
              <w:jc w:val="center"/>
              <w:rPr/>
            </w:pPr>
            <w:r w:rsidDel="00000000" w:rsidR="00000000" w:rsidRPr="00000000">
              <w:rPr>
                <w:rtl w:val="0"/>
              </w:rPr>
              <w:t xml:space="preserve">420,457</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BB">
            <w:pPr>
              <w:widowControl w:val="0"/>
              <w:spacing w:after="0" w:lineRule="auto"/>
              <w:jc w:val="center"/>
              <w:rPr/>
            </w:pPr>
            <w:r w:rsidDel="00000000" w:rsidR="00000000" w:rsidRPr="00000000">
              <w:rPr>
                <w:rtl w:val="0"/>
              </w:rPr>
              <w:t xml:space="preserve">542,751</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BC">
            <w:pPr>
              <w:widowControl w:val="0"/>
              <w:spacing w:after="0" w:lineRule="auto"/>
              <w:jc w:val="center"/>
              <w:rPr/>
            </w:pPr>
            <w:r w:rsidDel="00000000" w:rsidR="00000000" w:rsidRPr="00000000">
              <w:rPr>
                <w:rtl w:val="0"/>
              </w:rPr>
              <w:t xml:space="preserve">601,602</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BD">
            <w:pPr>
              <w:widowControl w:val="0"/>
              <w:spacing w:after="0" w:lineRule="auto"/>
              <w:jc w:val="center"/>
              <w:rPr/>
            </w:pPr>
            <w:r w:rsidDel="00000000" w:rsidR="00000000" w:rsidRPr="00000000">
              <w:rPr>
                <w:rtl w:val="0"/>
              </w:rPr>
              <w:t xml:space="preserve">614,680</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BE">
            <w:pPr>
              <w:widowControl w:val="0"/>
              <w:spacing w:after="0" w:lineRule="auto"/>
              <w:jc w:val="left"/>
              <w:rPr/>
            </w:pPr>
            <w:r w:rsidDel="00000000" w:rsidR="00000000" w:rsidRPr="00000000">
              <w:rPr>
                <w:rtl w:val="0"/>
              </w:rPr>
              <w:t xml:space="preserve">Cost of Sales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BF">
            <w:pPr>
              <w:widowControl w:val="0"/>
              <w:spacing w:after="0" w:lineRule="auto"/>
              <w:jc w:val="center"/>
              <w:rPr/>
            </w:pPr>
            <w:r w:rsidDel="00000000" w:rsidR="00000000" w:rsidRPr="00000000">
              <w:rPr>
                <w:rtl w:val="0"/>
              </w:rPr>
              <w:t xml:space="preserve">280,885</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C0">
            <w:pPr>
              <w:widowControl w:val="0"/>
              <w:spacing w:after="0" w:lineRule="auto"/>
              <w:jc w:val="center"/>
              <w:rPr/>
            </w:pPr>
            <w:r w:rsidDel="00000000" w:rsidR="00000000" w:rsidRPr="00000000">
              <w:rPr>
                <w:rtl w:val="0"/>
              </w:rPr>
              <w:t xml:space="preserve">322,897</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C1">
            <w:pPr>
              <w:widowControl w:val="0"/>
              <w:spacing w:after="0" w:lineRule="auto"/>
              <w:jc w:val="center"/>
              <w:rPr/>
            </w:pPr>
            <w:r w:rsidDel="00000000" w:rsidR="00000000" w:rsidRPr="00000000">
              <w:rPr>
                <w:rtl w:val="0"/>
              </w:rPr>
              <w:t xml:space="preserve">390,459</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C2">
            <w:pPr>
              <w:widowControl w:val="0"/>
              <w:spacing w:after="0" w:lineRule="auto"/>
              <w:jc w:val="center"/>
              <w:rPr/>
            </w:pPr>
            <w:r w:rsidDel="00000000" w:rsidR="00000000" w:rsidRPr="00000000">
              <w:rPr>
                <w:rtl w:val="0"/>
              </w:rPr>
              <w:t xml:space="preserve">428,586</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C3">
            <w:pPr>
              <w:widowControl w:val="0"/>
              <w:spacing w:after="0" w:lineRule="auto"/>
              <w:jc w:val="center"/>
              <w:rPr/>
            </w:pPr>
            <w:r w:rsidDel="00000000" w:rsidR="00000000" w:rsidRPr="00000000">
              <w:rPr>
                <w:rtl w:val="0"/>
              </w:rPr>
              <w:t xml:space="preserve">438,424</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C4">
            <w:pPr>
              <w:widowControl w:val="0"/>
              <w:spacing w:after="0" w:lineRule="auto"/>
              <w:jc w:val="left"/>
              <w:rPr/>
            </w:pPr>
            <w:r w:rsidDel="00000000" w:rsidR="00000000" w:rsidRPr="00000000">
              <w:rPr>
                <w:rtl w:val="0"/>
              </w:rPr>
              <w:t xml:space="preserve">Gross Profit</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C5">
            <w:pPr>
              <w:widowControl w:val="0"/>
              <w:spacing w:after="0" w:lineRule="auto"/>
              <w:jc w:val="center"/>
              <w:rPr/>
            </w:pPr>
            <w:r w:rsidDel="00000000" w:rsidR="00000000" w:rsidRPr="00000000">
              <w:rPr>
                <w:rtl w:val="0"/>
              </w:rPr>
              <w:t xml:space="preserve">113,994</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C6">
            <w:pPr>
              <w:widowControl w:val="0"/>
              <w:spacing w:after="0" w:lineRule="auto"/>
              <w:jc w:val="center"/>
              <w:rPr/>
            </w:pPr>
            <w:r w:rsidDel="00000000" w:rsidR="00000000" w:rsidRPr="00000000">
              <w:rPr>
                <w:rtl w:val="0"/>
              </w:rPr>
              <w:t xml:space="preserve">97,560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C7">
            <w:pPr>
              <w:widowControl w:val="0"/>
              <w:spacing w:after="0" w:lineRule="auto"/>
              <w:jc w:val="center"/>
              <w:rPr/>
            </w:pPr>
            <w:r w:rsidDel="00000000" w:rsidR="00000000" w:rsidRPr="00000000">
              <w:rPr>
                <w:rtl w:val="0"/>
              </w:rPr>
              <w:t xml:space="preserve">152,292</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C8">
            <w:pPr>
              <w:widowControl w:val="0"/>
              <w:spacing w:after="0" w:lineRule="auto"/>
              <w:jc w:val="center"/>
              <w:rPr/>
            </w:pPr>
            <w:r w:rsidDel="00000000" w:rsidR="00000000" w:rsidRPr="00000000">
              <w:rPr>
                <w:rtl w:val="0"/>
              </w:rPr>
              <w:t xml:space="preserve">173,016</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C9">
            <w:pPr>
              <w:widowControl w:val="0"/>
              <w:spacing w:after="0" w:lineRule="auto"/>
              <w:jc w:val="center"/>
              <w:rPr/>
            </w:pPr>
            <w:r w:rsidDel="00000000" w:rsidR="00000000" w:rsidRPr="00000000">
              <w:rPr>
                <w:rtl w:val="0"/>
              </w:rPr>
              <w:t xml:space="preserve">176,256</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CA">
            <w:pPr>
              <w:widowControl w:val="0"/>
              <w:spacing w:after="0" w:lineRule="auto"/>
              <w:jc w:val="left"/>
              <w:rPr/>
            </w:pPr>
            <w:r w:rsidDel="00000000" w:rsidR="00000000" w:rsidRPr="00000000">
              <w:rPr>
                <w:rtl w:val="0"/>
              </w:rPr>
              <w:t xml:space="preserve">Operating Expenses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CB">
            <w:pPr>
              <w:widowControl w:val="0"/>
              <w:spacing w:after="0" w:lineRule="auto"/>
              <w:jc w:val="center"/>
              <w:rPr/>
            </w:pPr>
            <w:r w:rsidDel="00000000" w:rsidR="00000000" w:rsidRPr="00000000">
              <w:rPr>
                <w:rtl w:val="0"/>
              </w:rPr>
              <w:t xml:space="preserve">129,291</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CC">
            <w:pPr>
              <w:widowControl w:val="0"/>
              <w:spacing w:after="0" w:lineRule="auto"/>
              <w:jc w:val="center"/>
              <w:rPr/>
            </w:pPr>
            <w:r w:rsidDel="00000000" w:rsidR="00000000" w:rsidRPr="00000000">
              <w:rPr>
                <w:rtl w:val="0"/>
              </w:rPr>
              <w:t xml:space="preserve">182,861</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CD">
            <w:pPr>
              <w:widowControl w:val="0"/>
              <w:spacing w:after="0" w:lineRule="auto"/>
              <w:jc w:val="center"/>
              <w:rPr/>
            </w:pPr>
            <w:r w:rsidDel="00000000" w:rsidR="00000000" w:rsidRPr="00000000">
              <w:rPr>
                <w:rtl w:val="0"/>
              </w:rPr>
              <w:t xml:space="preserve">137,744</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CE">
            <w:pPr>
              <w:widowControl w:val="0"/>
              <w:spacing w:after="0" w:lineRule="auto"/>
              <w:jc w:val="center"/>
              <w:rPr/>
            </w:pPr>
            <w:r w:rsidDel="00000000" w:rsidR="00000000" w:rsidRPr="00000000">
              <w:rPr>
                <w:rtl w:val="0"/>
              </w:rPr>
              <w:t xml:space="preserve">149,763</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CF">
            <w:pPr>
              <w:widowControl w:val="0"/>
              <w:spacing w:after="0" w:lineRule="auto"/>
              <w:jc w:val="center"/>
              <w:rPr/>
            </w:pPr>
            <w:r w:rsidDel="00000000" w:rsidR="00000000" w:rsidRPr="00000000">
              <w:rPr>
                <w:rtl w:val="0"/>
              </w:rPr>
              <w:t xml:space="preserve">138,989</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D0">
            <w:pPr>
              <w:widowControl w:val="0"/>
              <w:spacing w:after="0" w:lineRule="auto"/>
              <w:jc w:val="left"/>
              <w:rPr/>
            </w:pPr>
            <w:r w:rsidDel="00000000" w:rsidR="00000000" w:rsidRPr="00000000">
              <w:rPr>
                <w:rtl w:val="0"/>
              </w:rPr>
              <w:t xml:space="preserve">Operating Income (Loss)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D1">
            <w:pPr>
              <w:widowControl w:val="0"/>
              <w:spacing w:after="0" w:lineRule="auto"/>
              <w:jc w:val="center"/>
              <w:rPr/>
            </w:pPr>
            <w:r w:rsidDel="00000000" w:rsidR="00000000" w:rsidRPr="00000000">
              <w:rPr>
                <w:rtl w:val="0"/>
              </w:rPr>
              <w:t xml:space="preserve">-15,297</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D2">
            <w:pPr>
              <w:widowControl w:val="0"/>
              <w:spacing w:after="0" w:lineRule="auto"/>
              <w:jc w:val="center"/>
              <w:rPr/>
            </w:pPr>
            <w:r w:rsidDel="00000000" w:rsidR="00000000" w:rsidRPr="00000000">
              <w:rPr>
                <w:rtl w:val="0"/>
              </w:rPr>
              <w:t xml:space="preserve">-85,301</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D3">
            <w:pPr>
              <w:widowControl w:val="0"/>
              <w:spacing w:after="0" w:lineRule="auto"/>
              <w:jc w:val="center"/>
              <w:rPr/>
            </w:pPr>
            <w:r w:rsidDel="00000000" w:rsidR="00000000" w:rsidRPr="00000000">
              <w:rPr>
                <w:rtl w:val="0"/>
              </w:rPr>
              <w:t xml:space="preserve">14,548</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D4">
            <w:pPr>
              <w:widowControl w:val="0"/>
              <w:spacing w:after="0" w:lineRule="auto"/>
              <w:jc w:val="center"/>
              <w:rPr/>
            </w:pPr>
            <w:r w:rsidDel="00000000" w:rsidR="00000000" w:rsidRPr="00000000">
              <w:rPr>
                <w:rtl w:val="0"/>
              </w:rPr>
              <w:t xml:space="preserve">23,253</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D5">
            <w:pPr>
              <w:widowControl w:val="0"/>
              <w:spacing w:after="0" w:lineRule="auto"/>
              <w:jc w:val="center"/>
              <w:rPr/>
            </w:pPr>
            <w:r w:rsidDel="00000000" w:rsidR="00000000" w:rsidRPr="00000000">
              <w:rPr>
                <w:rtl w:val="0"/>
              </w:rPr>
              <w:t xml:space="preserve">37,267</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D6">
            <w:pPr>
              <w:widowControl w:val="0"/>
              <w:spacing w:after="0" w:lineRule="auto"/>
              <w:jc w:val="left"/>
              <w:rPr/>
            </w:pPr>
            <w:r w:rsidDel="00000000" w:rsidR="00000000" w:rsidRPr="00000000">
              <w:rPr>
                <w:rtl w:val="0"/>
              </w:rPr>
              <w:t xml:space="preserve">Interest Income (Expenses)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D7">
            <w:pPr>
              <w:widowControl w:val="0"/>
              <w:spacing w:after="0" w:lineRule="auto"/>
              <w:jc w:val="center"/>
              <w:rPr/>
            </w:pPr>
            <w:r w:rsidDel="00000000" w:rsidR="00000000" w:rsidRPr="00000000">
              <w:rPr>
                <w:rtl w:val="0"/>
              </w:rPr>
              <w:t xml:space="preserve">-3,361</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D8">
            <w:pPr>
              <w:widowControl w:val="0"/>
              <w:spacing w:after="0" w:lineRule="auto"/>
              <w:jc w:val="center"/>
              <w:rPr/>
            </w:pPr>
            <w:r w:rsidDel="00000000" w:rsidR="00000000" w:rsidRPr="00000000">
              <w:rPr>
                <w:rtl w:val="0"/>
              </w:rPr>
              <w:t xml:space="preserve">-4,332</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D9">
            <w:pPr>
              <w:widowControl w:val="0"/>
              <w:spacing w:after="0" w:lineRule="auto"/>
              <w:jc w:val="center"/>
              <w:rPr/>
            </w:pPr>
            <w:r w:rsidDel="00000000" w:rsidR="00000000" w:rsidRPr="00000000">
              <w:rPr>
                <w:rtl w:val="0"/>
              </w:rPr>
              <w:t xml:space="preserve">-2,200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DA">
            <w:pPr>
              <w:widowControl w:val="0"/>
              <w:spacing w:after="0" w:lineRule="auto"/>
              <w:jc w:val="center"/>
              <w:rPr/>
            </w:pPr>
            <w:r w:rsidDel="00000000" w:rsidR="00000000" w:rsidRPr="00000000">
              <w:rPr>
                <w:rtl w:val="0"/>
              </w:rPr>
              <w:t xml:space="preserve">-566</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DB">
            <w:pPr>
              <w:widowControl w:val="0"/>
              <w:spacing w:after="0" w:lineRule="auto"/>
              <w:jc w:val="center"/>
              <w:rPr/>
            </w:pPr>
            <w:r w:rsidDel="00000000" w:rsidR="00000000" w:rsidRPr="00000000">
              <w:rPr>
                <w:rtl w:val="0"/>
              </w:rPr>
              <w:t xml:space="preserve">-1,422</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DC">
            <w:pPr>
              <w:widowControl w:val="0"/>
              <w:spacing w:after="0" w:lineRule="auto"/>
              <w:jc w:val="left"/>
              <w:rPr/>
            </w:pPr>
            <w:r w:rsidDel="00000000" w:rsidR="00000000" w:rsidRPr="00000000">
              <w:rPr>
                <w:rtl w:val="0"/>
              </w:rPr>
              <w:t xml:space="preserve">Other Income (Expenses)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DD">
            <w:pPr>
              <w:widowControl w:val="0"/>
              <w:spacing w:after="0" w:lineRule="auto"/>
              <w:jc w:val="center"/>
              <w:rPr/>
            </w:pPr>
            <w:r w:rsidDel="00000000" w:rsidR="00000000" w:rsidRPr="00000000">
              <w:rPr>
                <w:rtl w:val="0"/>
              </w:rPr>
              <w:t xml:space="preserve">60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DE">
            <w:pPr>
              <w:widowControl w:val="0"/>
              <w:spacing w:after="0" w:lineRule="auto"/>
              <w:jc w:val="center"/>
              <w:rPr/>
            </w:pPr>
            <w:r w:rsidDel="00000000" w:rsidR="00000000" w:rsidRPr="00000000">
              <w:rPr>
                <w:rtl w:val="0"/>
              </w:rPr>
              <w:t xml:space="preserve">-2,621</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DF">
            <w:pPr>
              <w:widowControl w:val="0"/>
              <w:spacing w:after="0" w:lineRule="auto"/>
              <w:jc w:val="center"/>
              <w:rPr/>
            </w:pPr>
            <w:r w:rsidDel="00000000" w:rsidR="00000000" w:rsidRPr="00000000">
              <w:rPr>
                <w:rtl w:val="0"/>
              </w:rPr>
              <w:t xml:space="preserve">-955</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E0">
            <w:pPr>
              <w:widowControl w:val="0"/>
              <w:spacing w:after="0" w:lineRule="auto"/>
              <w:jc w:val="center"/>
              <w:rPr/>
            </w:pPr>
            <w:r w:rsidDel="00000000" w:rsidR="00000000" w:rsidRPr="00000000">
              <w:rPr>
                <w:rtl w:val="0"/>
              </w:rPr>
              <w:t xml:space="preserve">-6,607</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E1">
            <w:pPr>
              <w:widowControl w:val="0"/>
              <w:spacing w:after="0" w:lineRule="auto"/>
              <w:jc w:val="center"/>
              <w:rPr/>
            </w:pPr>
            <w:r w:rsidDel="00000000" w:rsidR="00000000" w:rsidRPr="00000000">
              <w:rPr>
                <w:rtl w:val="0"/>
              </w:rPr>
              <w:t xml:space="preserve">8,060</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E2">
            <w:pPr>
              <w:widowControl w:val="0"/>
              <w:spacing w:after="0" w:lineRule="auto"/>
              <w:jc w:val="left"/>
              <w:rPr/>
            </w:pPr>
            <w:r w:rsidDel="00000000" w:rsidR="00000000" w:rsidRPr="00000000">
              <w:rPr>
                <w:rtl w:val="0"/>
              </w:rPr>
              <w:t xml:space="preserve">Income (Loss) Before Provision for Income Taxes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E3">
            <w:pPr>
              <w:widowControl w:val="0"/>
              <w:spacing w:after="0" w:lineRule="auto"/>
              <w:jc w:val="center"/>
              <w:rPr/>
            </w:pPr>
            <w:r w:rsidDel="00000000" w:rsidR="00000000" w:rsidRPr="00000000">
              <w:rPr>
                <w:rtl w:val="0"/>
              </w:rPr>
              <w:t xml:space="preserve">-18,598</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E4">
            <w:pPr>
              <w:widowControl w:val="0"/>
              <w:spacing w:after="0" w:lineRule="auto"/>
              <w:jc w:val="center"/>
              <w:rPr/>
            </w:pPr>
            <w:r w:rsidDel="00000000" w:rsidR="00000000" w:rsidRPr="00000000">
              <w:rPr>
                <w:rtl w:val="0"/>
              </w:rPr>
              <w:t xml:space="preserve">-92,254</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E5">
            <w:pPr>
              <w:widowControl w:val="0"/>
              <w:spacing w:after="0" w:lineRule="auto"/>
              <w:jc w:val="center"/>
              <w:rPr/>
            </w:pPr>
            <w:r w:rsidDel="00000000" w:rsidR="00000000" w:rsidRPr="00000000">
              <w:rPr>
                <w:rtl w:val="0"/>
              </w:rPr>
              <w:t xml:space="preserve">11,393</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E6">
            <w:pPr>
              <w:widowControl w:val="0"/>
              <w:spacing w:after="0" w:lineRule="auto"/>
              <w:jc w:val="center"/>
              <w:rPr/>
            </w:pPr>
            <w:r w:rsidDel="00000000" w:rsidR="00000000" w:rsidRPr="00000000">
              <w:rPr>
                <w:rtl w:val="0"/>
              </w:rPr>
              <w:t xml:space="preserve">16,080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E7">
            <w:pPr>
              <w:widowControl w:val="0"/>
              <w:spacing w:after="0" w:lineRule="auto"/>
              <w:jc w:val="center"/>
              <w:rPr/>
            </w:pPr>
            <w:r w:rsidDel="00000000" w:rsidR="00000000" w:rsidRPr="00000000">
              <w:rPr>
                <w:rtl w:val="0"/>
              </w:rPr>
              <w:t xml:space="preserve">43,905</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E8">
            <w:pPr>
              <w:widowControl w:val="0"/>
              <w:spacing w:after="0" w:lineRule="auto"/>
              <w:jc w:val="left"/>
              <w:rPr/>
            </w:pPr>
            <w:r w:rsidDel="00000000" w:rsidR="00000000" w:rsidRPr="00000000">
              <w:rPr>
                <w:rtl w:val="0"/>
              </w:rPr>
              <w:t xml:space="preserve">Income Taxes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E9">
            <w:pPr>
              <w:widowControl w:val="0"/>
              <w:spacing w:after="0" w:lineRule="auto"/>
              <w:jc w:val="center"/>
              <w:rPr/>
            </w:pPr>
            <w:r w:rsidDel="00000000" w:rsidR="00000000" w:rsidRPr="00000000">
              <w:rPr>
                <w:rtl w:val="0"/>
              </w:rPr>
              <w:t xml:space="preserve">-5,431</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EA">
            <w:pPr>
              <w:widowControl w:val="0"/>
              <w:spacing w:after="0" w:lineRule="auto"/>
              <w:jc w:val="center"/>
              <w:rPr/>
            </w:pPr>
            <w:r w:rsidDel="00000000" w:rsidR="00000000" w:rsidRPr="00000000">
              <w:rPr>
                <w:rtl w:val="0"/>
              </w:rPr>
              <w:t xml:space="preserve">-5,984</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EB">
            <w:pPr>
              <w:widowControl w:val="0"/>
              <w:spacing w:after="0" w:lineRule="auto"/>
              <w:jc w:val="center"/>
              <w:rPr/>
            </w:pPr>
            <w:r w:rsidDel="00000000" w:rsidR="00000000" w:rsidRPr="00000000">
              <w:rPr>
                <w:rtl w:val="0"/>
              </w:rPr>
              <w:t xml:space="preserve">-10,986</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EC">
            <w:pPr>
              <w:widowControl w:val="0"/>
              <w:spacing w:after="0" w:lineRule="auto"/>
              <w:jc w:val="center"/>
              <w:rPr/>
            </w:pPr>
            <w:r w:rsidDel="00000000" w:rsidR="00000000" w:rsidRPr="00000000">
              <w:rPr>
                <w:rtl w:val="0"/>
              </w:rPr>
              <w:t xml:space="preserve">-10,779</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ED">
            <w:pPr>
              <w:widowControl w:val="0"/>
              <w:spacing w:after="0" w:lineRule="auto"/>
              <w:jc w:val="center"/>
              <w:rPr/>
            </w:pPr>
            <w:r w:rsidDel="00000000" w:rsidR="00000000" w:rsidRPr="00000000">
              <w:rPr>
                <w:rtl w:val="0"/>
              </w:rPr>
              <w:t xml:space="preserve">-5,333</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EE">
            <w:pPr>
              <w:widowControl w:val="0"/>
              <w:spacing w:after="0" w:lineRule="auto"/>
              <w:jc w:val="left"/>
              <w:rPr/>
            </w:pPr>
            <w:r w:rsidDel="00000000" w:rsidR="00000000" w:rsidRPr="00000000">
              <w:rPr>
                <w:b w:val="1"/>
                <w:bCs w:val="1"/>
                <w:rtl w:val="0"/>
              </w:rPr>
              <w:t xml:space="preserve">Net Income (Loss)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EF">
            <w:pPr>
              <w:widowControl w:val="0"/>
              <w:spacing w:after="0" w:lineRule="auto"/>
              <w:jc w:val="center"/>
              <w:rPr/>
            </w:pPr>
            <w:r w:rsidDel="00000000" w:rsidR="00000000" w:rsidRPr="00000000">
              <w:rPr>
                <w:b w:val="1"/>
                <w:bCs w:val="1"/>
                <w:rtl w:val="0"/>
              </w:rPr>
              <w:t xml:space="preserve">-24,029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F0">
            <w:pPr>
              <w:widowControl w:val="0"/>
              <w:spacing w:after="0" w:lineRule="auto"/>
              <w:jc w:val="center"/>
              <w:rPr/>
            </w:pPr>
            <w:r w:rsidDel="00000000" w:rsidR="00000000" w:rsidRPr="00000000">
              <w:rPr>
                <w:b w:val="1"/>
                <w:bCs w:val="1"/>
                <w:rtl w:val="0"/>
              </w:rPr>
              <w:t xml:space="preserve">-98,238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F1">
            <w:pPr>
              <w:widowControl w:val="0"/>
              <w:spacing w:after="0" w:lineRule="auto"/>
              <w:jc w:val="center"/>
              <w:rPr/>
            </w:pPr>
            <w:r w:rsidDel="00000000" w:rsidR="00000000" w:rsidRPr="00000000">
              <w:rPr>
                <w:b w:val="1"/>
                <w:bCs w:val="1"/>
                <w:rtl w:val="0"/>
              </w:rPr>
              <w:t xml:space="preserve">407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F2">
            <w:pPr>
              <w:widowControl w:val="0"/>
              <w:spacing w:after="0" w:lineRule="auto"/>
              <w:jc w:val="center"/>
              <w:rPr/>
            </w:pPr>
            <w:r w:rsidDel="00000000" w:rsidR="00000000" w:rsidRPr="00000000">
              <w:rPr>
                <w:b w:val="1"/>
                <w:bCs w:val="1"/>
                <w:rtl w:val="0"/>
              </w:rPr>
              <w:t xml:space="preserve">5,301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F3">
            <w:pPr>
              <w:widowControl w:val="0"/>
              <w:spacing w:after="0" w:lineRule="auto"/>
              <w:jc w:val="center"/>
              <w:rPr/>
            </w:pPr>
            <w:r w:rsidDel="00000000" w:rsidR="00000000" w:rsidRPr="00000000">
              <w:rPr>
                <w:b w:val="1"/>
                <w:bCs w:val="1"/>
                <w:rtl w:val="0"/>
              </w:rPr>
              <w:t xml:space="preserve">38,572</w:t>
            </w:r>
            <w:r w:rsidDel="00000000" w:rsidR="00000000" w:rsidRPr="00000000">
              <w:rPr>
                <w:rtl w:val="0"/>
              </w:rPr>
            </w:r>
          </w:p>
        </w:tc>
      </w:tr>
      <w:tr>
        <w:trPr>
          <w:cantSplit w:val="0"/>
          <w:trHeight w:val="330" w:hRule="atLeast"/>
          <w:tblHeader w:val="0"/>
        </w:trPr>
        <w:tc>
          <w:tcPr>
            <w:gridSpan w:val="6"/>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F4">
            <w:pPr>
              <w:widowControl w:val="0"/>
              <w:spacing w:after="0" w:lineRule="auto"/>
              <w:jc w:val="left"/>
              <w:rPr/>
            </w:pPr>
            <w:r w:rsidDel="00000000" w:rsidR="00000000" w:rsidRPr="00000000">
              <w:rPr>
                <w:b w:val="1"/>
                <w:bCs w:val="1"/>
                <w:i w:val="1"/>
                <w:iCs w:val="1"/>
                <w:rtl w:val="0"/>
              </w:rPr>
              <w:t xml:space="preserve">Earnings (Loss) Per Share:</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FA">
            <w:pPr>
              <w:widowControl w:val="0"/>
              <w:spacing w:after="0" w:lineRule="auto"/>
              <w:jc w:val="left"/>
              <w:rPr/>
            </w:pPr>
            <w:r w:rsidDel="00000000" w:rsidR="00000000" w:rsidRPr="00000000">
              <w:rPr>
                <w:rtl w:val="0"/>
              </w:rPr>
              <w:t xml:space="preserve">— Basic (£)</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FB">
            <w:pPr>
              <w:widowControl w:val="0"/>
              <w:spacing w:after="0" w:lineRule="auto"/>
              <w:jc w:val="center"/>
              <w:rPr/>
            </w:pPr>
            <w:r w:rsidDel="00000000" w:rsidR="00000000" w:rsidRPr="00000000">
              <w:rPr>
                <w:rtl w:val="0"/>
              </w:rPr>
              <w:t xml:space="preserve">-1.85</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FC">
            <w:pPr>
              <w:widowControl w:val="0"/>
              <w:spacing w:after="0" w:lineRule="auto"/>
              <w:jc w:val="center"/>
              <w:rPr/>
            </w:pPr>
            <w:r w:rsidDel="00000000" w:rsidR="00000000" w:rsidRPr="00000000">
              <w:rPr>
                <w:rtl w:val="0"/>
              </w:rPr>
              <w:t xml:space="preserve">-7.64</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FD">
            <w:pPr>
              <w:widowControl w:val="0"/>
              <w:spacing w:after="0" w:lineRule="auto"/>
              <w:jc w:val="center"/>
              <w:rPr/>
            </w:pPr>
            <w:r w:rsidDel="00000000" w:rsidR="00000000" w:rsidRPr="00000000">
              <w:rPr>
                <w:rtl w:val="0"/>
              </w:rPr>
              <w:t xml:space="preserve">0.03</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FE">
            <w:pPr>
              <w:widowControl w:val="0"/>
              <w:spacing w:after="0" w:lineRule="auto"/>
              <w:jc w:val="center"/>
              <w:rPr/>
            </w:pPr>
            <w:r w:rsidDel="00000000" w:rsidR="00000000" w:rsidRPr="00000000">
              <w:rPr>
                <w:rtl w:val="0"/>
              </w:rPr>
              <w:t xml:space="preserve">0.39</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3FF">
            <w:pPr>
              <w:widowControl w:val="0"/>
              <w:spacing w:after="0" w:lineRule="auto"/>
              <w:jc w:val="center"/>
              <w:rPr/>
            </w:pPr>
            <w:r w:rsidDel="00000000" w:rsidR="00000000" w:rsidRPr="00000000">
              <w:rPr>
                <w:rtl w:val="0"/>
              </w:rPr>
              <w:t xml:space="preserve">2.78</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00">
            <w:pPr>
              <w:widowControl w:val="0"/>
              <w:spacing w:after="0" w:lineRule="auto"/>
              <w:jc w:val="left"/>
              <w:rPr/>
            </w:pPr>
            <w:r w:rsidDel="00000000" w:rsidR="00000000" w:rsidRPr="00000000">
              <w:rPr>
                <w:rtl w:val="0"/>
              </w:rPr>
              <w:t xml:space="preserve">— Diluted (£)</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01">
            <w:pPr>
              <w:widowControl w:val="0"/>
              <w:spacing w:after="0" w:lineRule="auto"/>
              <w:jc w:val="center"/>
              <w:rPr/>
            </w:pPr>
            <w:r w:rsidDel="00000000" w:rsidR="00000000" w:rsidRPr="00000000">
              <w:rPr>
                <w:rtl w:val="0"/>
              </w:rPr>
              <w:t xml:space="preserve">-1.85</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02">
            <w:pPr>
              <w:widowControl w:val="0"/>
              <w:spacing w:after="0" w:lineRule="auto"/>
              <w:jc w:val="center"/>
              <w:rPr/>
            </w:pPr>
            <w:r w:rsidDel="00000000" w:rsidR="00000000" w:rsidRPr="00000000">
              <w:rPr>
                <w:rtl w:val="0"/>
              </w:rPr>
              <w:t xml:space="preserve">-7.64</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03">
            <w:pPr>
              <w:widowControl w:val="0"/>
              <w:spacing w:after="0" w:lineRule="auto"/>
              <w:jc w:val="center"/>
              <w:rPr/>
            </w:pPr>
            <w:r w:rsidDel="00000000" w:rsidR="00000000" w:rsidRPr="00000000">
              <w:rPr>
                <w:rtl w:val="0"/>
              </w:rPr>
              <w:t xml:space="preserve">0.03</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04">
            <w:pPr>
              <w:widowControl w:val="0"/>
              <w:spacing w:after="0" w:lineRule="auto"/>
              <w:jc w:val="center"/>
              <w:rPr/>
            </w:pPr>
            <w:r w:rsidDel="00000000" w:rsidR="00000000" w:rsidRPr="00000000">
              <w:rPr>
                <w:rtl w:val="0"/>
              </w:rPr>
              <w:t xml:space="preserve">0.39</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05">
            <w:pPr>
              <w:widowControl w:val="0"/>
              <w:spacing w:after="0" w:lineRule="auto"/>
              <w:jc w:val="center"/>
              <w:rPr/>
            </w:pPr>
            <w:r w:rsidDel="00000000" w:rsidR="00000000" w:rsidRPr="00000000">
              <w:rPr>
                <w:rtl w:val="0"/>
              </w:rPr>
              <w:t xml:space="preserve">2.72</w:t>
            </w:r>
          </w:p>
        </w:tc>
      </w:tr>
      <w:tr>
        <w:trPr>
          <w:cantSplit w:val="0"/>
          <w:trHeight w:val="330" w:hRule="atLeast"/>
          <w:tblHeader w:val="0"/>
        </w:trPr>
        <w:tc>
          <w:tcPr>
            <w:gridSpan w:val="6"/>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06">
            <w:pPr>
              <w:widowControl w:val="0"/>
              <w:spacing w:after="0" w:lineRule="auto"/>
              <w:jc w:val="left"/>
              <w:rPr/>
            </w:pPr>
            <w:r w:rsidDel="00000000" w:rsidR="00000000" w:rsidRPr="00000000">
              <w:rPr>
                <w:b w:val="1"/>
                <w:bCs w:val="1"/>
                <w:i w:val="1"/>
                <w:iCs w:val="1"/>
                <w:rtl w:val="0"/>
              </w:rPr>
              <w:t xml:space="preserve">Shares Used in Computing Earnings (Loss) Per Share:</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0C">
            <w:pPr>
              <w:widowControl w:val="0"/>
              <w:spacing w:after="0" w:lineRule="auto"/>
              <w:jc w:val="left"/>
              <w:rPr/>
            </w:pPr>
            <w:r w:rsidDel="00000000" w:rsidR="00000000" w:rsidRPr="00000000">
              <w:rPr>
                <w:rtl w:val="0"/>
              </w:rPr>
              <w:t xml:space="preserve">— Basic (millions)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0D">
            <w:pPr>
              <w:widowControl w:val="0"/>
              <w:spacing w:after="0" w:lineRule="auto"/>
              <w:jc w:val="center"/>
              <w:rPr/>
            </w:pPr>
            <w:r w:rsidDel="00000000" w:rsidR="00000000" w:rsidRPr="00000000">
              <w:rPr>
                <w:rtl w:val="0"/>
              </w:rPr>
              <w:t xml:space="preserve">12,959</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0E">
            <w:pPr>
              <w:widowControl w:val="0"/>
              <w:spacing w:after="0" w:lineRule="auto"/>
              <w:jc w:val="center"/>
              <w:rPr/>
            </w:pPr>
            <w:r w:rsidDel="00000000" w:rsidR="00000000" w:rsidRPr="00000000">
              <w:rPr>
                <w:rtl w:val="0"/>
              </w:rPr>
              <w:t xml:space="preserve">12,855</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0F">
            <w:pPr>
              <w:widowControl w:val="0"/>
              <w:spacing w:after="0" w:lineRule="auto"/>
              <w:jc w:val="center"/>
              <w:rPr/>
            </w:pPr>
            <w:r w:rsidDel="00000000" w:rsidR="00000000" w:rsidRPr="00000000">
              <w:rPr>
                <w:rtl w:val="0"/>
              </w:rPr>
              <w:t xml:space="preserve">12,703</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10">
            <w:pPr>
              <w:widowControl w:val="0"/>
              <w:spacing w:after="0" w:lineRule="auto"/>
              <w:jc w:val="center"/>
              <w:rPr/>
            </w:pPr>
            <w:r w:rsidDel="00000000" w:rsidR="00000000" w:rsidRPr="00000000">
              <w:rPr>
                <w:rtl w:val="0"/>
              </w:rPr>
              <w:t xml:space="preserve">13,465</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11">
            <w:pPr>
              <w:widowControl w:val="0"/>
              <w:spacing w:after="0" w:lineRule="auto"/>
              <w:jc w:val="center"/>
              <w:rPr/>
            </w:pPr>
            <w:r w:rsidDel="00000000" w:rsidR="00000000" w:rsidRPr="00000000">
              <w:rPr>
                <w:rtl w:val="0"/>
              </w:rPr>
              <w:t xml:space="preserve">13,893</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12">
            <w:pPr>
              <w:widowControl w:val="0"/>
              <w:spacing w:after="0" w:lineRule="auto"/>
              <w:jc w:val="left"/>
              <w:rPr/>
            </w:pPr>
            <w:r w:rsidDel="00000000" w:rsidR="00000000" w:rsidRPr="00000000">
              <w:rPr>
                <w:rtl w:val="0"/>
              </w:rPr>
              <w:t xml:space="preserve">— Diluted (millions)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13">
            <w:pPr>
              <w:widowControl w:val="0"/>
              <w:spacing w:after="0" w:lineRule="auto"/>
              <w:jc w:val="center"/>
              <w:rPr/>
            </w:pPr>
            <w:r w:rsidDel="00000000" w:rsidR="00000000" w:rsidRPr="00000000">
              <w:rPr>
                <w:rtl w:val="0"/>
              </w:rPr>
              <w:t xml:space="preserve">12,959</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14">
            <w:pPr>
              <w:widowControl w:val="0"/>
              <w:spacing w:after="0" w:lineRule="auto"/>
              <w:jc w:val="center"/>
              <w:rPr/>
            </w:pPr>
            <w:r w:rsidDel="00000000" w:rsidR="00000000" w:rsidRPr="00000000">
              <w:rPr>
                <w:rtl w:val="0"/>
              </w:rPr>
              <w:t xml:space="preserve">12,855</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15">
            <w:pPr>
              <w:widowControl w:val="0"/>
              <w:spacing w:after="0" w:lineRule="auto"/>
              <w:jc w:val="center"/>
              <w:rPr/>
            </w:pPr>
            <w:r w:rsidDel="00000000" w:rsidR="00000000" w:rsidRPr="00000000">
              <w:rPr>
                <w:rtl w:val="0"/>
              </w:rPr>
              <w:t xml:space="preserve">12,779</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16">
            <w:pPr>
              <w:widowControl w:val="0"/>
              <w:spacing w:after="0" w:lineRule="auto"/>
              <w:jc w:val="center"/>
              <w:rPr/>
            </w:pPr>
            <w:r w:rsidDel="00000000" w:rsidR="00000000" w:rsidRPr="00000000">
              <w:rPr>
                <w:rtl w:val="0"/>
              </w:rPr>
              <w:t xml:space="preserve">13,742</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17">
            <w:pPr>
              <w:widowControl w:val="0"/>
              <w:spacing w:after="0" w:lineRule="auto"/>
              <w:jc w:val="center"/>
              <w:rPr/>
            </w:pPr>
            <w:r w:rsidDel="00000000" w:rsidR="00000000" w:rsidRPr="00000000">
              <w:rPr>
                <w:rtl w:val="0"/>
              </w:rPr>
              <w:t xml:space="preserve">14,166</w:t>
            </w:r>
          </w:p>
        </w:tc>
      </w:tr>
    </w:tbl>
    <w:p w:rsidR="00000000" w:rsidDel="00000000" w:rsidP="00000000" w:rsidRDefault="00000000" w:rsidRPr="00000000" w14:paraId="00000418">
      <w:pPr>
        <w:rPr/>
      </w:pPr>
      <w:r w:rsidDel="00000000" w:rsidR="00000000" w:rsidRPr="00000000">
        <w:rPr>
          <w:rtl w:val="0"/>
        </w:rPr>
      </w:r>
    </w:p>
    <w:tbl>
      <w:tblPr>
        <w:tblStyle w:val="Table9"/>
        <w:tblW w:w="936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97"/>
        <w:gridCol w:w="1201"/>
        <w:gridCol w:w="1147"/>
        <w:gridCol w:w="1211"/>
        <w:gridCol w:w="1136"/>
        <w:gridCol w:w="1168"/>
        <w:tblGridChange w:id="0">
          <w:tblGrid>
            <w:gridCol w:w="3497"/>
            <w:gridCol w:w="1201"/>
            <w:gridCol w:w="1147"/>
            <w:gridCol w:w="1211"/>
            <w:gridCol w:w="1136"/>
            <w:gridCol w:w="1168"/>
          </w:tblGrid>
        </w:tblGridChange>
      </w:tblGrid>
      <w:tr>
        <w:trPr>
          <w:cantSplit w:val="0"/>
          <w:trHeight w:val="330" w:hRule="atLeast"/>
          <w:tblHeader w:val="0"/>
        </w:trPr>
        <w:tc>
          <w:tcPr>
            <w:gridSpan w:val="6"/>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19">
            <w:pPr>
              <w:widowControl w:val="0"/>
              <w:spacing w:after="0" w:lineRule="auto"/>
              <w:jc w:val="center"/>
              <w:rPr/>
            </w:pPr>
            <w:r w:rsidDel="00000000" w:rsidR="00000000" w:rsidRPr="00000000">
              <w:rPr>
                <w:b w:val="1"/>
                <w:bCs w:val="1"/>
                <w:rtl w:val="0"/>
              </w:rPr>
              <w:t xml:space="preserve">Consolidated Financial Position (£m)</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41F">
            <w:pPr>
              <w:widowControl w:val="0"/>
              <w:spacing w:after="0" w:lineRule="auto"/>
              <w:jc w:val="left"/>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20">
            <w:pPr>
              <w:widowControl w:val="0"/>
              <w:spacing w:after="0" w:lineRule="auto"/>
              <w:jc w:val="center"/>
              <w:rPr/>
            </w:pPr>
            <w:r w:rsidDel="00000000" w:rsidR="00000000" w:rsidRPr="00000000">
              <w:rPr>
                <w:b w:val="1"/>
                <w:bCs w:val="1"/>
                <w:rtl w:val="0"/>
              </w:rPr>
              <w:t xml:space="preserve">2024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21">
            <w:pPr>
              <w:widowControl w:val="0"/>
              <w:spacing w:after="0" w:lineRule="auto"/>
              <w:jc w:val="center"/>
              <w:rPr/>
            </w:pPr>
            <w:r w:rsidDel="00000000" w:rsidR="00000000" w:rsidRPr="00000000">
              <w:rPr>
                <w:b w:val="1"/>
                <w:bCs w:val="1"/>
                <w:rtl w:val="0"/>
              </w:rPr>
              <w:t xml:space="preserve">2023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22">
            <w:pPr>
              <w:widowControl w:val="0"/>
              <w:spacing w:after="0" w:lineRule="auto"/>
              <w:jc w:val="center"/>
              <w:rPr/>
            </w:pPr>
            <w:r w:rsidDel="00000000" w:rsidR="00000000" w:rsidRPr="00000000">
              <w:rPr>
                <w:b w:val="1"/>
                <w:bCs w:val="1"/>
                <w:rtl w:val="0"/>
              </w:rPr>
              <w:t xml:space="preserve">2022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23">
            <w:pPr>
              <w:widowControl w:val="0"/>
              <w:spacing w:after="0" w:lineRule="auto"/>
              <w:jc w:val="center"/>
              <w:rPr/>
            </w:pPr>
            <w:r w:rsidDel="00000000" w:rsidR="00000000" w:rsidRPr="00000000">
              <w:rPr>
                <w:b w:val="1"/>
                <w:bCs w:val="1"/>
                <w:rtl w:val="0"/>
              </w:rPr>
              <w:t xml:space="preserve">2021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24">
            <w:pPr>
              <w:widowControl w:val="0"/>
              <w:spacing w:after="0" w:lineRule="auto"/>
              <w:jc w:val="center"/>
              <w:rPr/>
            </w:pPr>
            <w:r w:rsidDel="00000000" w:rsidR="00000000" w:rsidRPr="00000000">
              <w:rPr>
                <w:b w:val="1"/>
                <w:bCs w:val="1"/>
                <w:rtl w:val="0"/>
              </w:rPr>
              <w:t xml:space="preserve">2020</w:t>
            </w:r>
            <w:r w:rsidDel="00000000" w:rsidR="00000000" w:rsidRPr="00000000">
              <w:rPr>
                <w:rtl w:val="0"/>
              </w:rPr>
            </w:r>
          </w:p>
        </w:tc>
      </w:tr>
      <w:tr>
        <w:trPr>
          <w:cantSplit w:val="0"/>
          <w:trHeight w:val="330" w:hRule="atLeast"/>
          <w:tblHeader w:val="0"/>
        </w:trPr>
        <w:tc>
          <w:tcPr>
            <w:gridSpan w:val="6"/>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25">
            <w:pPr>
              <w:widowControl w:val="0"/>
              <w:spacing w:after="0" w:lineRule="auto"/>
              <w:jc w:val="left"/>
              <w:rPr/>
            </w:pPr>
            <w:r w:rsidDel="00000000" w:rsidR="00000000" w:rsidRPr="00000000">
              <w:rPr>
                <w:b w:val="1"/>
                <w:bCs w:val="1"/>
                <w:rtl w:val="0"/>
              </w:rPr>
              <w:t xml:space="preserve">Assets</w:t>
            </w:r>
            <w:r w:rsidDel="00000000" w:rsidR="00000000" w:rsidRPr="00000000">
              <w:rPr>
                <w:rtl w:val="0"/>
              </w:rPr>
            </w:r>
          </w:p>
        </w:tc>
      </w:tr>
      <w:tr>
        <w:trPr>
          <w:cantSplit w:val="0"/>
          <w:trHeight w:val="330" w:hRule="atLeast"/>
          <w:tblHeader w:val="0"/>
        </w:trPr>
        <w:tc>
          <w:tcPr>
            <w:gridSpan w:val="6"/>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2B">
            <w:pPr>
              <w:widowControl w:val="0"/>
              <w:spacing w:after="0" w:lineRule="auto"/>
              <w:jc w:val="left"/>
              <w:rPr/>
            </w:pPr>
            <w:r w:rsidDel="00000000" w:rsidR="00000000" w:rsidRPr="00000000">
              <w:rPr>
                <w:b w:val="1"/>
                <w:bCs w:val="1"/>
                <w:i w:val="1"/>
                <w:iCs w:val="1"/>
                <w:rtl w:val="0"/>
              </w:rPr>
              <w:t xml:space="preserve">Current assets</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31">
            <w:pPr>
              <w:widowControl w:val="0"/>
              <w:spacing w:after="0" w:lineRule="auto"/>
              <w:jc w:val="left"/>
              <w:rPr/>
            </w:pPr>
            <w:r w:rsidDel="00000000" w:rsidR="00000000" w:rsidRPr="00000000">
              <w:rPr>
                <w:rtl w:val="0"/>
              </w:rPr>
              <w:t xml:space="preserve">Cash and cash equivalents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32">
            <w:pPr>
              <w:widowControl w:val="0"/>
              <w:spacing w:after="0" w:lineRule="auto"/>
              <w:jc w:val="center"/>
              <w:rPr/>
            </w:pPr>
            <w:r w:rsidDel="00000000" w:rsidR="00000000" w:rsidRPr="00000000">
              <w:rPr>
                <w:rtl w:val="0"/>
              </w:rPr>
              <w:t xml:space="preserve">26,783</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33">
            <w:pPr>
              <w:widowControl w:val="0"/>
              <w:spacing w:after="0" w:lineRule="auto"/>
              <w:jc w:val="center"/>
              <w:rPr/>
            </w:pPr>
            <w:r w:rsidDel="00000000" w:rsidR="00000000" w:rsidRPr="00000000">
              <w:rPr>
                <w:rtl w:val="0"/>
              </w:rPr>
              <w:t xml:space="preserve">42,751</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34">
            <w:pPr>
              <w:widowControl w:val="0"/>
              <w:spacing w:after="0" w:lineRule="auto"/>
              <w:jc w:val="center"/>
              <w:rPr/>
            </w:pPr>
            <w:r w:rsidDel="00000000" w:rsidR="00000000" w:rsidRPr="00000000">
              <w:rPr>
                <w:rtl w:val="0"/>
              </w:rPr>
              <w:t xml:space="preserve">66,740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35">
            <w:pPr>
              <w:widowControl w:val="0"/>
              <w:spacing w:after="0" w:lineRule="auto"/>
              <w:jc w:val="center"/>
              <w:rPr/>
            </w:pPr>
            <w:r w:rsidDel="00000000" w:rsidR="00000000" w:rsidRPr="00000000">
              <w:rPr>
                <w:rtl w:val="0"/>
              </w:rPr>
              <w:t xml:space="preserve">60,813</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36">
            <w:pPr>
              <w:widowControl w:val="0"/>
              <w:spacing w:after="0" w:lineRule="auto"/>
              <w:jc w:val="center"/>
              <w:rPr/>
            </w:pPr>
            <w:r w:rsidDel="00000000" w:rsidR="00000000" w:rsidRPr="00000000">
              <w:rPr>
                <w:rtl w:val="0"/>
              </w:rPr>
              <w:t xml:space="preserve">57,153</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37">
            <w:pPr>
              <w:widowControl w:val="0"/>
              <w:spacing w:after="0" w:lineRule="auto"/>
              <w:jc w:val="left"/>
              <w:rPr/>
            </w:pPr>
            <w:r w:rsidDel="00000000" w:rsidR="00000000" w:rsidRPr="00000000">
              <w:rPr>
                <w:rtl w:val="0"/>
              </w:rPr>
              <w:t xml:space="preserve">Accounts receivable</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38">
            <w:pPr>
              <w:widowControl w:val="0"/>
              <w:spacing w:after="0" w:lineRule="auto"/>
              <w:jc w:val="center"/>
              <w:rPr/>
            </w:pPr>
            <w:r w:rsidDel="00000000" w:rsidR="00000000" w:rsidRPr="00000000">
              <w:rPr>
                <w:rtl w:val="0"/>
              </w:rPr>
              <w:t xml:space="preserve">114,182</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39">
            <w:pPr>
              <w:widowControl w:val="0"/>
              <w:spacing w:after="0" w:lineRule="auto"/>
              <w:jc w:val="center"/>
              <w:rPr/>
            </w:pPr>
            <w:r w:rsidDel="00000000" w:rsidR="00000000" w:rsidRPr="00000000">
              <w:rPr>
                <w:rtl w:val="0"/>
              </w:rPr>
              <w:t xml:space="preserve">112,596</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3A">
            <w:pPr>
              <w:widowControl w:val="0"/>
              <w:spacing w:after="0" w:lineRule="auto"/>
              <w:jc w:val="center"/>
              <w:rPr/>
            </w:pPr>
            <w:r w:rsidDel="00000000" w:rsidR="00000000" w:rsidRPr="00000000">
              <w:rPr>
                <w:rtl w:val="0"/>
              </w:rPr>
              <w:t xml:space="preserve">112,346</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3B">
            <w:pPr>
              <w:widowControl w:val="0"/>
              <w:spacing w:after="0" w:lineRule="auto"/>
              <w:jc w:val="center"/>
              <w:rPr/>
            </w:pPr>
            <w:r w:rsidDel="00000000" w:rsidR="00000000" w:rsidRPr="00000000">
              <w:rPr>
                <w:rtl w:val="0"/>
              </w:rPr>
              <w:t xml:space="preserve">129,215</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3C">
            <w:pPr>
              <w:widowControl w:val="0"/>
              <w:spacing w:after="0" w:lineRule="auto"/>
              <w:jc w:val="center"/>
              <w:rPr/>
            </w:pPr>
            <w:r w:rsidDel="00000000" w:rsidR="00000000" w:rsidRPr="00000000">
              <w:rPr>
                <w:rtl w:val="0"/>
              </w:rPr>
              <w:t xml:space="preserve">129,433</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3D">
            <w:pPr>
              <w:widowControl w:val="0"/>
              <w:spacing w:after="0" w:lineRule="auto"/>
              <w:jc w:val="left"/>
              <w:rPr/>
            </w:pPr>
            <w:r w:rsidDel="00000000" w:rsidR="00000000" w:rsidRPr="00000000">
              <w:rPr>
                <w:rtl w:val="0"/>
              </w:rPr>
              <w:t xml:space="preserve">Contract assets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3E">
            <w:pPr>
              <w:widowControl w:val="0"/>
              <w:spacing w:after="0" w:lineRule="auto"/>
              <w:jc w:val="center"/>
              <w:rPr/>
            </w:pPr>
            <w:r w:rsidDel="00000000" w:rsidR="00000000" w:rsidRPr="00000000">
              <w:rPr>
                <w:rtl w:val="0"/>
              </w:rPr>
              <w:t xml:space="preserve">10,346</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3F">
            <w:pPr>
              <w:widowControl w:val="0"/>
              <w:spacing w:after="0" w:lineRule="auto"/>
              <w:jc w:val="center"/>
              <w:rPr/>
            </w:pPr>
            <w:r w:rsidDel="00000000" w:rsidR="00000000" w:rsidRPr="00000000">
              <w:rPr>
                <w:rtl w:val="0"/>
              </w:rPr>
              <w:t xml:space="preserve">4,240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40">
            <w:pPr>
              <w:widowControl w:val="0"/>
              <w:spacing w:after="0" w:lineRule="auto"/>
              <w:jc w:val="center"/>
              <w:rPr/>
            </w:pPr>
            <w:r w:rsidDel="00000000" w:rsidR="00000000" w:rsidRPr="00000000">
              <w:rPr>
                <w:rtl w:val="0"/>
              </w:rPr>
              <w:t xml:space="preserve">7,996</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41">
            <w:pPr>
              <w:widowControl w:val="0"/>
              <w:spacing w:after="0" w:lineRule="auto"/>
              <w:jc w:val="center"/>
              <w:rPr/>
            </w:pPr>
            <w:r w:rsidDel="00000000" w:rsidR="00000000" w:rsidRPr="00000000">
              <w:rPr>
                <w:rtl w:val="0"/>
              </w:rPr>
              <w:t xml:space="preserve">5,012</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42">
            <w:pPr>
              <w:widowControl w:val="0"/>
              <w:spacing w:after="0" w:lineRule="auto"/>
              <w:jc w:val="center"/>
              <w:rPr/>
            </w:pPr>
            <w:r w:rsidDel="00000000" w:rsidR="00000000" w:rsidRPr="00000000">
              <w:rPr>
                <w:rtl w:val="0"/>
              </w:rPr>
              <w:t xml:space="preserve">9,685</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43">
            <w:pPr>
              <w:widowControl w:val="0"/>
              <w:spacing w:after="0" w:lineRule="auto"/>
              <w:jc w:val="left"/>
              <w:rPr/>
            </w:pPr>
            <w:r w:rsidDel="00000000" w:rsidR="00000000" w:rsidRPr="00000000">
              <w:rPr>
                <w:rtl w:val="0"/>
              </w:rPr>
              <w:t xml:space="preserve">Inventories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44">
            <w:pPr>
              <w:widowControl w:val="0"/>
              <w:spacing w:after="0" w:lineRule="auto"/>
              <w:jc w:val="center"/>
              <w:rPr/>
            </w:pPr>
            <w:r w:rsidDel="00000000" w:rsidR="00000000" w:rsidRPr="00000000">
              <w:rPr>
                <w:rtl w:val="0"/>
              </w:rPr>
              <w:t xml:space="preserve">79,355</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45">
            <w:pPr>
              <w:widowControl w:val="0"/>
              <w:spacing w:after="0" w:lineRule="auto"/>
              <w:jc w:val="center"/>
              <w:rPr/>
            </w:pPr>
            <w:r w:rsidDel="00000000" w:rsidR="00000000" w:rsidRPr="00000000">
              <w:rPr>
                <w:rtl w:val="0"/>
              </w:rPr>
              <w:t xml:space="preserve">88,273</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46">
            <w:pPr>
              <w:widowControl w:val="0"/>
              <w:spacing w:after="0" w:lineRule="auto"/>
              <w:jc w:val="center"/>
              <w:rPr/>
            </w:pPr>
            <w:r w:rsidDel="00000000" w:rsidR="00000000" w:rsidRPr="00000000">
              <w:rPr>
                <w:rtl w:val="0"/>
              </w:rPr>
              <w:t xml:space="preserve">140,181</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47">
            <w:pPr>
              <w:widowControl w:val="0"/>
              <w:spacing w:after="0" w:lineRule="auto"/>
              <w:jc w:val="center"/>
              <w:rPr/>
            </w:pPr>
            <w:r w:rsidDel="00000000" w:rsidR="00000000" w:rsidRPr="00000000">
              <w:rPr>
                <w:rtl w:val="0"/>
              </w:rPr>
              <w:t xml:space="preserve">134,469</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48">
            <w:pPr>
              <w:widowControl w:val="0"/>
              <w:spacing w:after="0" w:lineRule="auto"/>
              <w:jc w:val="center"/>
              <w:rPr/>
            </w:pPr>
            <w:r w:rsidDel="00000000" w:rsidR="00000000" w:rsidRPr="00000000">
              <w:rPr>
                <w:rtl w:val="0"/>
              </w:rPr>
              <w:t xml:space="preserve">120,430</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49">
            <w:pPr>
              <w:widowControl w:val="0"/>
              <w:spacing w:after="0" w:lineRule="auto"/>
              <w:jc w:val="left"/>
              <w:rPr/>
            </w:pPr>
            <w:r w:rsidDel="00000000" w:rsidR="00000000" w:rsidRPr="00000000">
              <w:rPr>
                <w:rtl w:val="0"/>
              </w:rPr>
              <w:t xml:space="preserve">Other current assets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4A">
            <w:pPr>
              <w:widowControl w:val="0"/>
              <w:spacing w:after="0" w:lineRule="auto"/>
              <w:jc w:val="center"/>
              <w:rPr/>
            </w:pPr>
            <w:r w:rsidDel="00000000" w:rsidR="00000000" w:rsidRPr="00000000">
              <w:rPr>
                <w:rtl w:val="0"/>
              </w:rPr>
              <w:t xml:space="preserve">9,478</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4B">
            <w:pPr>
              <w:widowControl w:val="0"/>
              <w:spacing w:after="0" w:lineRule="auto"/>
              <w:jc w:val="center"/>
              <w:rPr/>
            </w:pPr>
            <w:r w:rsidDel="00000000" w:rsidR="00000000" w:rsidRPr="00000000">
              <w:rPr>
                <w:rtl w:val="0"/>
              </w:rPr>
              <w:t xml:space="preserve">7,325</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44C">
            <w:pPr>
              <w:widowControl w:val="0"/>
              <w:spacing w:after="0" w:lineRule="auto"/>
              <w:jc w:val="left"/>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44D">
            <w:pPr>
              <w:widowControl w:val="0"/>
              <w:spacing w:after="0" w:lineRule="auto"/>
              <w:jc w:val="left"/>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44E">
            <w:pPr>
              <w:widowControl w:val="0"/>
              <w:spacing w:after="0" w:lineRule="auto"/>
              <w:jc w:val="left"/>
              <w:rPr/>
            </w:pP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4F">
            <w:pPr>
              <w:widowControl w:val="0"/>
              <w:spacing w:after="0" w:lineRule="auto"/>
              <w:jc w:val="left"/>
              <w:rPr/>
            </w:pPr>
            <w:r w:rsidDel="00000000" w:rsidR="00000000" w:rsidRPr="00000000">
              <w:rPr>
                <w:rtl w:val="0"/>
              </w:rPr>
              <w:t xml:space="preserve">Income tax receivable</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50">
            <w:pPr>
              <w:widowControl w:val="0"/>
              <w:spacing w:after="0" w:lineRule="auto"/>
              <w:jc w:val="center"/>
              <w:rPr/>
            </w:pPr>
            <w:r w:rsidDel="00000000" w:rsidR="00000000" w:rsidRPr="00000000">
              <w:rPr>
                <w:rtl w:val="0"/>
              </w:rPr>
              <w:t xml:space="preserve">2,350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51">
            <w:pPr>
              <w:widowControl w:val="0"/>
              <w:spacing w:after="0" w:lineRule="auto"/>
              <w:jc w:val="center"/>
              <w:rPr/>
            </w:pPr>
            <w:r w:rsidDel="00000000" w:rsidR="00000000" w:rsidRPr="00000000">
              <w:rPr>
                <w:rtl w:val="0"/>
              </w:rPr>
              <w:t xml:space="preserve">3,666</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52">
            <w:pPr>
              <w:widowControl w:val="0"/>
              <w:spacing w:after="0" w:lineRule="auto"/>
              <w:jc w:val="center"/>
              <w:rPr/>
            </w:pPr>
            <w:r w:rsidDel="00000000" w:rsidR="00000000" w:rsidRPr="00000000">
              <w:rPr>
                <w:rtl w:val="0"/>
              </w:rPr>
              <w:t xml:space="preserve">4,130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53">
            <w:pPr>
              <w:widowControl w:val="0"/>
              <w:spacing w:after="0" w:lineRule="auto"/>
              <w:jc w:val="center"/>
              <w:rPr/>
            </w:pPr>
            <w:r w:rsidDel="00000000" w:rsidR="00000000" w:rsidRPr="00000000">
              <w:rPr>
                <w:rtl w:val="0"/>
              </w:rPr>
              <w:t xml:space="preserve">348</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54">
            <w:pPr>
              <w:widowControl w:val="0"/>
              <w:spacing w:after="0" w:lineRule="auto"/>
              <w:jc w:val="center"/>
              <w:rPr/>
            </w:pPr>
            <w:r w:rsidDel="00000000" w:rsidR="00000000" w:rsidRPr="00000000">
              <w:rPr>
                <w:rtl w:val="0"/>
              </w:rPr>
              <w:t xml:space="preserve">3,314</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55">
            <w:pPr>
              <w:widowControl w:val="0"/>
              <w:spacing w:after="0" w:lineRule="auto"/>
              <w:jc w:val="left"/>
              <w:rPr/>
            </w:pPr>
            <w:r w:rsidDel="00000000" w:rsidR="00000000" w:rsidRPr="00000000">
              <w:rPr>
                <w:b w:val="1"/>
                <w:bCs w:val="1"/>
                <w:rtl w:val="0"/>
              </w:rPr>
              <w:t xml:space="preserve">Total current assets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56">
            <w:pPr>
              <w:widowControl w:val="0"/>
              <w:spacing w:after="0" w:lineRule="auto"/>
              <w:jc w:val="center"/>
              <w:rPr/>
            </w:pPr>
            <w:r w:rsidDel="00000000" w:rsidR="00000000" w:rsidRPr="00000000">
              <w:rPr>
                <w:b w:val="1"/>
                <w:bCs w:val="1"/>
                <w:rtl w:val="0"/>
              </w:rPr>
              <w:t xml:space="preserve">242,494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57">
            <w:pPr>
              <w:widowControl w:val="0"/>
              <w:spacing w:after="0" w:lineRule="auto"/>
              <w:jc w:val="center"/>
              <w:rPr/>
            </w:pPr>
            <w:r w:rsidDel="00000000" w:rsidR="00000000" w:rsidRPr="00000000">
              <w:rPr>
                <w:b w:val="1"/>
                <w:bCs w:val="1"/>
                <w:rtl w:val="0"/>
              </w:rPr>
              <w:t xml:space="preserve">258,851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58">
            <w:pPr>
              <w:widowControl w:val="0"/>
              <w:spacing w:after="0" w:lineRule="auto"/>
              <w:jc w:val="center"/>
              <w:rPr/>
            </w:pPr>
            <w:r w:rsidDel="00000000" w:rsidR="00000000" w:rsidRPr="00000000">
              <w:rPr>
                <w:b w:val="1"/>
                <w:bCs w:val="1"/>
                <w:rtl w:val="0"/>
              </w:rPr>
              <w:t xml:space="preserve">338,040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59">
            <w:pPr>
              <w:widowControl w:val="0"/>
              <w:spacing w:after="0" w:lineRule="auto"/>
              <w:jc w:val="center"/>
              <w:rPr/>
            </w:pPr>
            <w:r w:rsidDel="00000000" w:rsidR="00000000" w:rsidRPr="00000000">
              <w:rPr>
                <w:b w:val="1"/>
                <w:bCs w:val="1"/>
                <w:rtl w:val="0"/>
              </w:rPr>
              <w:t xml:space="preserve">337,146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5A">
            <w:pPr>
              <w:widowControl w:val="0"/>
              <w:spacing w:after="0" w:lineRule="auto"/>
              <w:jc w:val="center"/>
              <w:rPr/>
            </w:pPr>
            <w:r w:rsidDel="00000000" w:rsidR="00000000" w:rsidRPr="00000000">
              <w:rPr>
                <w:b w:val="1"/>
                <w:bCs w:val="1"/>
                <w:rtl w:val="0"/>
              </w:rPr>
              <w:t xml:space="preserve">326,843</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5B">
            <w:pPr>
              <w:widowControl w:val="0"/>
              <w:spacing w:after="0" w:lineRule="auto"/>
              <w:jc w:val="left"/>
              <w:rPr/>
            </w:pPr>
            <w:r w:rsidDel="00000000" w:rsidR="00000000" w:rsidRPr="00000000">
              <w:rPr>
                <w:rtl w:val="0"/>
              </w:rPr>
              <w:t xml:space="preserve">Property, plant, and equipment, net</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5C">
            <w:pPr>
              <w:widowControl w:val="0"/>
              <w:spacing w:after="0" w:lineRule="auto"/>
              <w:jc w:val="center"/>
              <w:rPr/>
            </w:pPr>
            <w:r w:rsidDel="00000000" w:rsidR="00000000" w:rsidRPr="00000000">
              <w:rPr>
                <w:rtl w:val="0"/>
              </w:rPr>
              <w:t xml:space="preserve">34,207</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5D">
            <w:pPr>
              <w:widowControl w:val="0"/>
              <w:spacing w:after="0" w:lineRule="auto"/>
              <w:jc w:val="center"/>
              <w:rPr/>
            </w:pPr>
            <w:r w:rsidDel="00000000" w:rsidR="00000000" w:rsidRPr="00000000">
              <w:rPr>
                <w:rtl w:val="0"/>
              </w:rPr>
              <w:t xml:space="preserve">44,619</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5E">
            <w:pPr>
              <w:widowControl w:val="0"/>
              <w:spacing w:after="0" w:lineRule="auto"/>
              <w:jc w:val="center"/>
              <w:rPr/>
            </w:pPr>
            <w:r w:rsidDel="00000000" w:rsidR="00000000" w:rsidRPr="00000000">
              <w:rPr>
                <w:rtl w:val="0"/>
              </w:rPr>
              <w:t xml:space="preserve">62,791</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5F">
            <w:pPr>
              <w:widowControl w:val="0"/>
              <w:spacing w:after="0" w:lineRule="auto"/>
              <w:jc w:val="center"/>
              <w:rPr/>
            </w:pPr>
            <w:r w:rsidDel="00000000" w:rsidR="00000000" w:rsidRPr="00000000">
              <w:rPr>
                <w:rtl w:val="0"/>
              </w:rPr>
              <w:t xml:space="preserve">74,647</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60">
            <w:pPr>
              <w:widowControl w:val="0"/>
              <w:spacing w:after="0" w:lineRule="auto"/>
              <w:jc w:val="center"/>
              <w:rPr/>
            </w:pPr>
            <w:r w:rsidDel="00000000" w:rsidR="00000000" w:rsidRPr="00000000">
              <w:rPr>
                <w:rtl w:val="0"/>
              </w:rPr>
              <w:t xml:space="preserve">87,285</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61">
            <w:pPr>
              <w:widowControl w:val="0"/>
              <w:spacing w:after="0" w:lineRule="auto"/>
              <w:jc w:val="left"/>
              <w:rPr/>
            </w:pPr>
            <w:r w:rsidDel="00000000" w:rsidR="00000000" w:rsidRPr="00000000">
              <w:rPr>
                <w:rtl w:val="0"/>
              </w:rPr>
              <w:t xml:space="preserve">Intangible assets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62">
            <w:pPr>
              <w:widowControl w:val="0"/>
              <w:spacing w:after="0" w:lineRule="auto"/>
              <w:jc w:val="center"/>
              <w:rPr/>
            </w:pPr>
            <w:r w:rsidDel="00000000" w:rsidR="00000000" w:rsidRPr="00000000">
              <w:rPr>
                <w:rtl w:val="0"/>
              </w:rPr>
              <w:t xml:space="preserve">24,038</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63">
            <w:pPr>
              <w:widowControl w:val="0"/>
              <w:spacing w:after="0" w:lineRule="auto"/>
              <w:jc w:val="center"/>
              <w:rPr/>
            </w:pPr>
            <w:r w:rsidDel="00000000" w:rsidR="00000000" w:rsidRPr="00000000">
              <w:rPr>
                <w:rtl w:val="0"/>
              </w:rPr>
              <w:t xml:space="preserve">25,349</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64">
            <w:pPr>
              <w:widowControl w:val="0"/>
              <w:spacing w:after="0" w:lineRule="auto"/>
              <w:jc w:val="center"/>
              <w:rPr/>
            </w:pPr>
            <w:r w:rsidDel="00000000" w:rsidR="00000000" w:rsidRPr="00000000">
              <w:rPr>
                <w:rtl w:val="0"/>
              </w:rPr>
              <w:t xml:space="preserve">24,470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65">
            <w:pPr>
              <w:widowControl w:val="0"/>
              <w:spacing w:after="0" w:lineRule="auto"/>
              <w:jc w:val="center"/>
              <w:rPr/>
            </w:pPr>
            <w:r w:rsidDel="00000000" w:rsidR="00000000" w:rsidRPr="00000000">
              <w:rPr>
                <w:rtl w:val="0"/>
              </w:rPr>
              <w:t xml:space="preserve">20,169</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66">
            <w:pPr>
              <w:widowControl w:val="0"/>
              <w:spacing w:after="0" w:lineRule="auto"/>
              <w:jc w:val="center"/>
              <w:rPr/>
            </w:pPr>
            <w:r w:rsidDel="00000000" w:rsidR="00000000" w:rsidRPr="00000000">
              <w:rPr>
                <w:rtl w:val="0"/>
              </w:rPr>
              <w:t xml:space="preserve">19,710</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67">
            <w:pPr>
              <w:widowControl w:val="0"/>
              <w:spacing w:after="0" w:lineRule="auto"/>
              <w:jc w:val="left"/>
              <w:rPr/>
            </w:pPr>
            <w:r w:rsidDel="00000000" w:rsidR="00000000" w:rsidRPr="00000000">
              <w:rPr>
                <w:rtl w:val="0"/>
              </w:rPr>
              <w:t xml:space="preserve">Operating lease right-of-use assets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68">
            <w:pPr>
              <w:widowControl w:val="0"/>
              <w:spacing w:after="0" w:lineRule="auto"/>
              <w:jc w:val="center"/>
              <w:rPr/>
            </w:pPr>
            <w:r w:rsidDel="00000000" w:rsidR="00000000" w:rsidRPr="00000000">
              <w:rPr>
                <w:rtl w:val="0"/>
              </w:rPr>
              <w:t xml:space="preserve">14,322</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69">
            <w:pPr>
              <w:widowControl w:val="0"/>
              <w:spacing w:after="0" w:lineRule="auto"/>
              <w:jc w:val="center"/>
              <w:rPr/>
            </w:pPr>
            <w:r w:rsidDel="00000000" w:rsidR="00000000" w:rsidRPr="00000000">
              <w:rPr>
                <w:rtl w:val="0"/>
              </w:rPr>
              <w:t xml:space="preserve">18,693</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6A">
            <w:pPr>
              <w:widowControl w:val="0"/>
              <w:spacing w:after="0" w:lineRule="auto"/>
              <w:jc w:val="center"/>
              <w:rPr/>
            </w:pPr>
            <w:r w:rsidDel="00000000" w:rsidR="00000000" w:rsidRPr="00000000">
              <w:rPr>
                <w:rtl w:val="0"/>
              </w:rPr>
              <w:t xml:space="preserve">21,599</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6B">
            <w:pPr>
              <w:widowControl w:val="0"/>
              <w:spacing w:after="0" w:lineRule="auto"/>
              <w:jc w:val="center"/>
              <w:rPr/>
            </w:pPr>
            <w:r w:rsidDel="00000000" w:rsidR="00000000" w:rsidRPr="00000000">
              <w:rPr>
                <w:rtl w:val="0"/>
              </w:rPr>
              <w:t xml:space="preserve">19,847</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6C">
            <w:pPr>
              <w:widowControl w:val="0"/>
              <w:spacing w:after="0" w:lineRule="auto"/>
              <w:jc w:val="center"/>
              <w:rPr/>
            </w:pPr>
            <w:r w:rsidDel="00000000" w:rsidR="00000000" w:rsidRPr="00000000">
              <w:rPr>
                <w:rtl w:val="0"/>
              </w:rPr>
              <w:t xml:space="preserve">19,522</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6D">
            <w:pPr>
              <w:widowControl w:val="0"/>
              <w:spacing w:after="0" w:lineRule="auto"/>
              <w:jc w:val="left"/>
              <w:rPr/>
            </w:pPr>
            <w:r w:rsidDel="00000000" w:rsidR="00000000" w:rsidRPr="00000000">
              <w:rPr>
                <w:rtl w:val="0"/>
              </w:rPr>
              <w:t xml:space="preserve">Deferred income taxes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6E">
            <w:pPr>
              <w:widowControl w:val="0"/>
              <w:spacing w:after="0" w:lineRule="auto"/>
              <w:jc w:val="center"/>
              <w:rPr/>
            </w:pPr>
            <w:r w:rsidDel="00000000" w:rsidR="00000000" w:rsidRPr="00000000">
              <w:rPr>
                <w:rtl w:val="0"/>
              </w:rPr>
              <w:t xml:space="preserve">6,425</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6F">
            <w:pPr>
              <w:widowControl w:val="0"/>
              <w:spacing w:after="0" w:lineRule="auto"/>
              <w:jc w:val="center"/>
              <w:rPr/>
            </w:pPr>
            <w:r w:rsidDel="00000000" w:rsidR="00000000" w:rsidRPr="00000000">
              <w:rPr>
                <w:rtl w:val="0"/>
              </w:rPr>
              <w:t xml:space="preserve">6,787</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70">
            <w:pPr>
              <w:widowControl w:val="0"/>
              <w:spacing w:after="0" w:lineRule="auto"/>
              <w:jc w:val="center"/>
              <w:rPr/>
            </w:pPr>
            <w:r w:rsidDel="00000000" w:rsidR="00000000" w:rsidRPr="00000000">
              <w:rPr>
                <w:rtl w:val="0"/>
              </w:rPr>
              <w:t xml:space="preserve">6,242</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71">
            <w:pPr>
              <w:widowControl w:val="0"/>
              <w:spacing w:after="0" w:lineRule="auto"/>
              <w:jc w:val="center"/>
              <w:rPr/>
            </w:pPr>
            <w:r w:rsidDel="00000000" w:rsidR="00000000" w:rsidRPr="00000000">
              <w:rPr>
                <w:rtl w:val="0"/>
              </w:rPr>
              <w:t xml:space="preserve">7,729</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72">
            <w:pPr>
              <w:widowControl w:val="0"/>
              <w:spacing w:after="0" w:lineRule="auto"/>
              <w:jc w:val="center"/>
              <w:rPr/>
            </w:pPr>
            <w:r w:rsidDel="00000000" w:rsidR="00000000" w:rsidRPr="00000000">
              <w:rPr>
                <w:rtl w:val="0"/>
              </w:rPr>
              <w:t xml:space="preserve">5,564</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73">
            <w:pPr>
              <w:widowControl w:val="0"/>
              <w:spacing w:after="0" w:lineRule="auto"/>
              <w:jc w:val="left"/>
              <w:rPr/>
            </w:pPr>
            <w:r w:rsidDel="00000000" w:rsidR="00000000" w:rsidRPr="00000000">
              <w:rPr>
                <w:rtl w:val="0"/>
              </w:rPr>
              <w:t xml:space="preserve">Other assets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74">
            <w:pPr>
              <w:widowControl w:val="0"/>
              <w:spacing w:after="0" w:lineRule="auto"/>
              <w:jc w:val="center"/>
              <w:rPr/>
            </w:pPr>
            <w:r w:rsidDel="00000000" w:rsidR="00000000" w:rsidRPr="00000000">
              <w:rPr>
                <w:rtl w:val="0"/>
              </w:rPr>
              <w:t xml:space="preserve">1,868</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75">
            <w:pPr>
              <w:widowControl w:val="0"/>
              <w:spacing w:after="0" w:lineRule="auto"/>
              <w:jc w:val="center"/>
              <w:rPr/>
            </w:pPr>
            <w:r w:rsidDel="00000000" w:rsidR="00000000" w:rsidRPr="00000000">
              <w:rPr>
                <w:rtl w:val="0"/>
              </w:rPr>
              <w:t xml:space="preserve">1,573</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76">
            <w:pPr>
              <w:widowControl w:val="0"/>
              <w:spacing w:after="0" w:lineRule="auto"/>
              <w:jc w:val="center"/>
              <w:rPr/>
            </w:pPr>
            <w:r w:rsidDel="00000000" w:rsidR="00000000" w:rsidRPr="00000000">
              <w:rPr>
                <w:rtl w:val="0"/>
              </w:rPr>
              <w:t xml:space="preserve">1,936</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77">
            <w:pPr>
              <w:widowControl w:val="0"/>
              <w:spacing w:after="0" w:lineRule="auto"/>
              <w:jc w:val="center"/>
              <w:rPr/>
            </w:pPr>
            <w:r w:rsidDel="00000000" w:rsidR="00000000" w:rsidRPr="00000000">
              <w:rPr>
                <w:rtl w:val="0"/>
              </w:rPr>
              <w:t xml:space="preserve">2,347</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78">
            <w:pPr>
              <w:widowControl w:val="0"/>
              <w:spacing w:after="0" w:lineRule="auto"/>
              <w:jc w:val="center"/>
              <w:rPr/>
            </w:pPr>
            <w:r w:rsidDel="00000000" w:rsidR="00000000" w:rsidRPr="00000000">
              <w:rPr>
                <w:rtl w:val="0"/>
              </w:rPr>
              <w:t xml:space="preserve">2,752</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79">
            <w:pPr>
              <w:widowControl w:val="0"/>
              <w:spacing w:after="0" w:lineRule="auto"/>
              <w:jc w:val="left"/>
              <w:rPr/>
            </w:pPr>
            <w:r w:rsidDel="00000000" w:rsidR="00000000" w:rsidRPr="00000000">
              <w:rPr>
                <w:b w:val="1"/>
                <w:bCs w:val="1"/>
                <w:rtl w:val="0"/>
              </w:rPr>
              <w:t xml:space="preserve">Total assets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7A">
            <w:pPr>
              <w:widowControl w:val="0"/>
              <w:spacing w:after="0" w:lineRule="auto"/>
              <w:jc w:val="center"/>
              <w:rPr/>
            </w:pPr>
            <w:r w:rsidDel="00000000" w:rsidR="00000000" w:rsidRPr="00000000">
              <w:rPr>
                <w:b w:val="1"/>
                <w:bCs w:val="1"/>
                <w:rtl w:val="0"/>
              </w:rPr>
              <w:t xml:space="preserve">323,354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7B">
            <w:pPr>
              <w:widowControl w:val="0"/>
              <w:spacing w:after="0" w:lineRule="auto"/>
              <w:jc w:val="center"/>
              <w:rPr/>
            </w:pPr>
            <w:r w:rsidDel="00000000" w:rsidR="00000000" w:rsidRPr="00000000">
              <w:rPr>
                <w:b w:val="1"/>
                <w:bCs w:val="1"/>
                <w:rtl w:val="0"/>
              </w:rPr>
              <w:t xml:space="preserve">355,872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7C">
            <w:pPr>
              <w:widowControl w:val="0"/>
              <w:spacing w:after="0" w:lineRule="auto"/>
              <w:jc w:val="center"/>
              <w:rPr/>
            </w:pPr>
            <w:r w:rsidDel="00000000" w:rsidR="00000000" w:rsidRPr="00000000">
              <w:rPr>
                <w:b w:val="1"/>
                <w:bCs w:val="1"/>
                <w:rtl w:val="0"/>
              </w:rPr>
              <w:t xml:space="preserve">504,163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7D">
            <w:pPr>
              <w:widowControl w:val="0"/>
              <w:spacing w:after="0" w:lineRule="auto"/>
              <w:jc w:val="center"/>
              <w:rPr/>
            </w:pPr>
            <w:r w:rsidDel="00000000" w:rsidR="00000000" w:rsidRPr="00000000">
              <w:rPr>
                <w:b w:val="1"/>
                <w:bCs w:val="1"/>
                <w:rtl w:val="0"/>
              </w:rPr>
              <w:t xml:space="preserve">510,348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7E">
            <w:pPr>
              <w:widowControl w:val="0"/>
              <w:spacing w:after="0" w:lineRule="auto"/>
              <w:jc w:val="center"/>
              <w:rPr/>
            </w:pPr>
            <w:r w:rsidDel="00000000" w:rsidR="00000000" w:rsidRPr="00000000">
              <w:rPr>
                <w:b w:val="1"/>
                <w:bCs w:val="1"/>
                <w:rtl w:val="0"/>
              </w:rPr>
              <w:t xml:space="preserve">510,290</w:t>
            </w:r>
            <w:r w:rsidDel="00000000" w:rsidR="00000000" w:rsidRPr="00000000">
              <w:rPr>
                <w:rtl w:val="0"/>
              </w:rPr>
            </w:r>
          </w:p>
        </w:tc>
      </w:tr>
      <w:tr>
        <w:trPr>
          <w:cantSplit w:val="0"/>
          <w:trHeight w:val="330" w:hRule="atLeast"/>
          <w:tblHeader w:val="0"/>
        </w:trPr>
        <w:tc>
          <w:tcPr>
            <w:gridSpan w:val="6"/>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7F">
            <w:pPr>
              <w:widowControl w:val="0"/>
              <w:spacing w:after="0" w:lineRule="auto"/>
              <w:jc w:val="left"/>
              <w:rPr/>
            </w:pPr>
            <w:r w:rsidDel="00000000" w:rsidR="00000000" w:rsidRPr="00000000">
              <w:rPr>
                <w:b w:val="1"/>
                <w:bCs w:val="1"/>
                <w:rtl w:val="0"/>
              </w:rPr>
              <w:t xml:space="preserve">Liabilities and Equity</w:t>
            </w:r>
            <w:r w:rsidDel="00000000" w:rsidR="00000000" w:rsidRPr="00000000">
              <w:rPr>
                <w:rtl w:val="0"/>
              </w:rPr>
            </w:r>
          </w:p>
        </w:tc>
      </w:tr>
      <w:tr>
        <w:trPr>
          <w:cantSplit w:val="0"/>
          <w:trHeight w:val="330" w:hRule="atLeast"/>
          <w:tblHeader w:val="0"/>
        </w:trPr>
        <w:tc>
          <w:tcPr>
            <w:gridSpan w:val="6"/>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85">
            <w:pPr>
              <w:widowControl w:val="0"/>
              <w:spacing w:after="0" w:lineRule="auto"/>
              <w:jc w:val="left"/>
              <w:rPr/>
            </w:pPr>
            <w:r w:rsidDel="00000000" w:rsidR="00000000" w:rsidRPr="00000000">
              <w:rPr>
                <w:b w:val="1"/>
                <w:bCs w:val="1"/>
                <w:i w:val="1"/>
                <w:iCs w:val="1"/>
                <w:rtl w:val="0"/>
              </w:rPr>
              <w:t xml:space="preserve">Current liabilities</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8B">
            <w:pPr>
              <w:widowControl w:val="0"/>
              <w:spacing w:after="0" w:lineRule="auto"/>
              <w:jc w:val="left"/>
              <w:rPr/>
            </w:pPr>
            <w:r w:rsidDel="00000000" w:rsidR="00000000" w:rsidRPr="00000000">
              <w:rPr>
                <w:rtl w:val="0"/>
              </w:rPr>
              <w:t xml:space="preserve">Accounts payable</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8C">
            <w:pPr>
              <w:widowControl w:val="0"/>
              <w:spacing w:after="0" w:lineRule="auto"/>
              <w:jc w:val="center"/>
              <w:rPr/>
            </w:pPr>
            <w:r w:rsidDel="00000000" w:rsidR="00000000" w:rsidRPr="00000000">
              <w:rPr>
                <w:rtl w:val="0"/>
              </w:rPr>
              <w:t xml:space="preserve">72,031</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8D">
            <w:pPr>
              <w:widowControl w:val="0"/>
              <w:spacing w:after="0" w:lineRule="auto"/>
              <w:jc w:val="center"/>
              <w:rPr/>
            </w:pPr>
            <w:r w:rsidDel="00000000" w:rsidR="00000000" w:rsidRPr="00000000">
              <w:rPr>
                <w:rtl w:val="0"/>
              </w:rPr>
              <w:t xml:space="preserve">57,033</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8E">
            <w:pPr>
              <w:widowControl w:val="0"/>
              <w:spacing w:after="0" w:lineRule="auto"/>
              <w:jc w:val="center"/>
              <w:rPr/>
            </w:pPr>
            <w:r w:rsidDel="00000000" w:rsidR="00000000" w:rsidRPr="00000000">
              <w:rPr>
                <w:rtl w:val="0"/>
              </w:rPr>
              <w:t xml:space="preserve">71,373</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8F">
            <w:pPr>
              <w:widowControl w:val="0"/>
              <w:spacing w:after="0" w:lineRule="auto"/>
              <w:jc w:val="center"/>
              <w:rPr/>
            </w:pPr>
            <w:r w:rsidDel="00000000" w:rsidR="00000000" w:rsidRPr="00000000">
              <w:rPr>
                <w:rtl w:val="0"/>
              </w:rPr>
              <w:t xml:space="preserve">92,707</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90">
            <w:pPr>
              <w:widowControl w:val="0"/>
              <w:spacing w:after="0" w:lineRule="auto"/>
              <w:jc w:val="center"/>
              <w:rPr/>
            </w:pPr>
            <w:r w:rsidDel="00000000" w:rsidR="00000000" w:rsidRPr="00000000">
              <w:rPr>
                <w:rtl w:val="0"/>
              </w:rPr>
              <w:t xml:space="preserve">83,229</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91">
            <w:pPr>
              <w:widowControl w:val="0"/>
              <w:spacing w:after="0" w:lineRule="auto"/>
              <w:jc w:val="left"/>
              <w:rPr/>
            </w:pPr>
            <w:r w:rsidDel="00000000" w:rsidR="00000000" w:rsidRPr="00000000">
              <w:rPr>
                <w:rtl w:val="0"/>
              </w:rPr>
              <w:t xml:space="preserve">Lines of credit</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92">
            <w:pPr>
              <w:widowControl w:val="0"/>
              <w:spacing w:after="0" w:lineRule="auto"/>
              <w:jc w:val="center"/>
              <w:rPr/>
            </w:pPr>
            <w:r w:rsidDel="00000000" w:rsidR="00000000" w:rsidRPr="00000000">
              <w:rPr>
                <w:rtl w:val="0"/>
              </w:rPr>
              <w:t xml:space="preserve">36,960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93">
            <w:pPr>
              <w:widowControl w:val="0"/>
              <w:spacing w:after="0" w:lineRule="auto"/>
              <w:jc w:val="center"/>
              <w:rPr/>
            </w:pPr>
            <w:r w:rsidDel="00000000" w:rsidR="00000000" w:rsidRPr="00000000">
              <w:rPr>
                <w:rtl w:val="0"/>
              </w:rPr>
              <w:t xml:space="preserve">55,000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94">
            <w:pPr>
              <w:widowControl w:val="0"/>
              <w:spacing w:after="0" w:lineRule="auto"/>
              <w:jc w:val="center"/>
              <w:rPr/>
            </w:pPr>
            <w:r w:rsidDel="00000000" w:rsidR="00000000" w:rsidRPr="00000000">
              <w:rPr>
                <w:rtl w:val="0"/>
              </w:rPr>
              <w:t xml:space="preserve">88,000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95">
            <w:pPr>
              <w:widowControl w:val="0"/>
              <w:spacing w:after="0" w:lineRule="auto"/>
              <w:jc w:val="center"/>
              <w:rPr/>
            </w:pPr>
            <w:r w:rsidDel="00000000" w:rsidR="00000000" w:rsidRPr="00000000">
              <w:rPr>
                <w:rtl w:val="0"/>
              </w:rPr>
              <w:t xml:space="preserve">56,000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96">
            <w:pPr>
              <w:widowControl w:val="0"/>
              <w:spacing w:after="0" w:lineRule="auto"/>
              <w:jc w:val="center"/>
              <w:rPr/>
            </w:pPr>
            <w:r w:rsidDel="00000000" w:rsidR="00000000" w:rsidRPr="00000000">
              <w:rPr>
                <w:rtl w:val="0"/>
              </w:rPr>
              <w:t xml:space="preserve">20,000</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97">
            <w:pPr>
              <w:widowControl w:val="0"/>
              <w:spacing w:after="0" w:lineRule="auto"/>
              <w:jc w:val="left"/>
              <w:rPr/>
            </w:pPr>
            <w:r w:rsidDel="00000000" w:rsidR="00000000" w:rsidRPr="00000000">
              <w:rPr>
                <w:rtl w:val="0"/>
              </w:rPr>
              <w:t xml:space="preserve">Accrued compensation</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98">
            <w:pPr>
              <w:widowControl w:val="0"/>
              <w:spacing w:after="0" w:lineRule="auto"/>
              <w:jc w:val="center"/>
              <w:rPr/>
            </w:pPr>
            <w:r w:rsidDel="00000000" w:rsidR="00000000" w:rsidRPr="00000000">
              <w:rPr>
                <w:rtl w:val="0"/>
              </w:rPr>
              <w:t xml:space="preserve">20,927</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99">
            <w:pPr>
              <w:widowControl w:val="0"/>
              <w:spacing w:after="0" w:lineRule="auto"/>
              <w:jc w:val="center"/>
              <w:rPr/>
            </w:pPr>
            <w:r w:rsidDel="00000000" w:rsidR="00000000" w:rsidRPr="00000000">
              <w:rPr>
                <w:rtl w:val="0"/>
              </w:rPr>
              <w:t xml:space="preserve">20,305</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9A">
            <w:pPr>
              <w:widowControl w:val="0"/>
              <w:spacing w:after="0" w:lineRule="auto"/>
              <w:jc w:val="center"/>
              <w:rPr/>
            </w:pPr>
            <w:r w:rsidDel="00000000" w:rsidR="00000000" w:rsidRPr="00000000">
              <w:rPr>
                <w:rtl w:val="0"/>
              </w:rPr>
              <w:t xml:space="preserve">20,904</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9B">
            <w:pPr>
              <w:widowControl w:val="0"/>
              <w:spacing w:after="0" w:lineRule="auto"/>
              <w:jc w:val="center"/>
              <w:rPr/>
            </w:pPr>
            <w:r w:rsidDel="00000000" w:rsidR="00000000" w:rsidRPr="00000000">
              <w:rPr>
                <w:rtl w:val="0"/>
              </w:rPr>
              <w:t xml:space="preserve">24,217</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9C">
            <w:pPr>
              <w:widowControl w:val="0"/>
              <w:spacing w:after="0" w:lineRule="auto"/>
              <w:jc w:val="center"/>
              <w:rPr/>
            </w:pPr>
            <w:r w:rsidDel="00000000" w:rsidR="00000000" w:rsidRPr="00000000">
              <w:rPr>
                <w:rtl w:val="0"/>
              </w:rPr>
              <w:t xml:space="preserve">28,931</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49D">
            <w:pPr>
              <w:widowControl w:val="0"/>
              <w:spacing w:after="0" w:lineRule="auto"/>
              <w:jc w:val="left"/>
              <w:rPr/>
            </w:pPr>
            <w:r w:rsidDel="00000000" w:rsidR="00000000" w:rsidRPr="00000000">
              <w:rPr>
                <w:rtl w:val="0"/>
              </w:rPr>
              <w:t xml:space="preserve">Accrued sales discounts, rebates and royalties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49E">
            <w:pPr>
              <w:widowControl w:val="0"/>
              <w:spacing w:after="0" w:lineRule="auto"/>
              <w:jc w:val="center"/>
              <w:rPr/>
            </w:pPr>
            <w:r w:rsidDel="00000000" w:rsidR="00000000" w:rsidRPr="00000000">
              <w:rPr>
                <w:rtl w:val="0"/>
              </w:rPr>
              <w:t xml:space="preserve">5,204</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49F">
            <w:pPr>
              <w:widowControl w:val="0"/>
              <w:spacing w:after="0" w:lineRule="auto"/>
              <w:jc w:val="center"/>
              <w:rPr/>
            </w:pPr>
            <w:r w:rsidDel="00000000" w:rsidR="00000000" w:rsidRPr="00000000">
              <w:rPr>
                <w:rtl w:val="0"/>
              </w:rPr>
              <w:t xml:space="preserve">5,796</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4A0">
            <w:pPr>
              <w:widowControl w:val="0"/>
              <w:spacing w:after="0" w:lineRule="auto"/>
              <w:jc w:val="center"/>
              <w:rPr/>
            </w:pPr>
            <w:r w:rsidDel="00000000" w:rsidR="00000000" w:rsidRPr="00000000">
              <w:rPr>
                <w:rtl w:val="0"/>
              </w:rPr>
              <w:t xml:space="preserve">6,477</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4A1">
            <w:pPr>
              <w:widowControl w:val="0"/>
              <w:spacing w:after="0" w:lineRule="auto"/>
              <w:jc w:val="center"/>
              <w:rPr/>
            </w:pPr>
            <w:r w:rsidDel="00000000" w:rsidR="00000000" w:rsidRPr="00000000">
              <w:rPr>
                <w:rtl w:val="0"/>
              </w:rPr>
              <w:t xml:space="preserve">9,286</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4A2">
            <w:pPr>
              <w:widowControl w:val="0"/>
              <w:spacing w:after="0" w:lineRule="auto"/>
              <w:jc w:val="center"/>
              <w:rPr/>
            </w:pPr>
            <w:r w:rsidDel="00000000" w:rsidR="00000000" w:rsidRPr="00000000">
              <w:rPr>
                <w:rtl w:val="0"/>
              </w:rPr>
              <w:t xml:space="preserve">10,758</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A3">
            <w:pPr>
              <w:widowControl w:val="0"/>
              <w:spacing w:after="0" w:lineRule="auto"/>
              <w:jc w:val="left"/>
              <w:rPr/>
            </w:pPr>
            <w:r w:rsidDel="00000000" w:rsidR="00000000" w:rsidRPr="00000000">
              <w:rPr>
                <w:rtl w:val="0"/>
              </w:rPr>
              <w:t xml:space="preserve">Other accrued liabilities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A4">
            <w:pPr>
              <w:widowControl w:val="0"/>
              <w:spacing w:after="0" w:lineRule="auto"/>
              <w:jc w:val="center"/>
              <w:rPr/>
            </w:pPr>
            <w:r w:rsidDel="00000000" w:rsidR="00000000" w:rsidRPr="00000000">
              <w:rPr>
                <w:rtl w:val="0"/>
              </w:rPr>
              <w:t xml:space="preserve">21,008</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A5">
            <w:pPr>
              <w:widowControl w:val="0"/>
              <w:spacing w:after="0" w:lineRule="auto"/>
              <w:jc w:val="center"/>
              <w:rPr/>
            </w:pPr>
            <w:r w:rsidDel="00000000" w:rsidR="00000000" w:rsidRPr="00000000">
              <w:rPr>
                <w:rtl w:val="0"/>
              </w:rPr>
              <w:t xml:space="preserve">21,181</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A6">
            <w:pPr>
              <w:widowControl w:val="0"/>
              <w:spacing w:after="0" w:lineRule="auto"/>
              <w:jc w:val="center"/>
              <w:rPr/>
            </w:pPr>
            <w:r w:rsidDel="00000000" w:rsidR="00000000" w:rsidRPr="00000000">
              <w:rPr>
                <w:rtl w:val="0"/>
              </w:rPr>
              <w:t xml:space="preserve">24,134</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A7">
            <w:pPr>
              <w:widowControl w:val="0"/>
              <w:spacing w:after="0" w:lineRule="auto"/>
              <w:jc w:val="center"/>
              <w:rPr/>
            </w:pPr>
            <w:r w:rsidDel="00000000" w:rsidR="00000000" w:rsidRPr="00000000">
              <w:rPr>
                <w:rtl w:val="0"/>
              </w:rPr>
              <w:t xml:space="preserve">30,840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A8">
            <w:pPr>
              <w:widowControl w:val="0"/>
              <w:spacing w:after="0" w:lineRule="auto"/>
              <w:jc w:val="center"/>
              <w:rPr/>
            </w:pPr>
            <w:r w:rsidDel="00000000" w:rsidR="00000000" w:rsidRPr="00000000">
              <w:rPr>
                <w:rtl w:val="0"/>
              </w:rPr>
              <w:t xml:space="preserve">33,057</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A9">
            <w:pPr>
              <w:widowControl w:val="0"/>
              <w:spacing w:after="0" w:lineRule="auto"/>
              <w:jc w:val="left"/>
              <w:rPr/>
            </w:pPr>
            <w:r w:rsidDel="00000000" w:rsidR="00000000" w:rsidRPr="00000000">
              <w:rPr>
                <w:b w:val="1"/>
                <w:bCs w:val="1"/>
                <w:rtl w:val="0"/>
              </w:rPr>
              <w:t xml:space="preserve">Total current liabilities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AA">
            <w:pPr>
              <w:widowControl w:val="0"/>
              <w:spacing w:after="0" w:lineRule="auto"/>
              <w:jc w:val="center"/>
              <w:rPr/>
            </w:pPr>
            <w:r w:rsidDel="00000000" w:rsidR="00000000" w:rsidRPr="00000000">
              <w:rPr>
                <w:b w:val="1"/>
                <w:bCs w:val="1"/>
                <w:rtl w:val="0"/>
              </w:rPr>
              <w:t xml:space="preserve">158,291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AB">
            <w:pPr>
              <w:widowControl w:val="0"/>
              <w:spacing w:after="0" w:lineRule="auto"/>
              <w:jc w:val="center"/>
              <w:rPr/>
            </w:pPr>
            <w:r w:rsidDel="00000000" w:rsidR="00000000" w:rsidRPr="00000000">
              <w:rPr>
                <w:b w:val="1"/>
                <w:bCs w:val="1"/>
                <w:rtl w:val="0"/>
              </w:rPr>
              <w:t xml:space="preserve">161,148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AC">
            <w:pPr>
              <w:widowControl w:val="0"/>
              <w:spacing w:after="0" w:lineRule="auto"/>
              <w:jc w:val="center"/>
              <w:rPr/>
            </w:pPr>
            <w:r w:rsidDel="00000000" w:rsidR="00000000" w:rsidRPr="00000000">
              <w:rPr>
                <w:b w:val="1"/>
                <w:bCs w:val="1"/>
                <w:rtl w:val="0"/>
              </w:rPr>
              <w:t xml:space="preserve">216,473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AD">
            <w:pPr>
              <w:widowControl w:val="0"/>
              <w:spacing w:after="0" w:lineRule="auto"/>
              <w:jc w:val="center"/>
              <w:rPr/>
            </w:pPr>
            <w:r w:rsidDel="00000000" w:rsidR="00000000" w:rsidRPr="00000000">
              <w:rPr>
                <w:b w:val="1"/>
                <w:bCs w:val="1"/>
                <w:rtl w:val="0"/>
              </w:rPr>
              <w:t xml:space="preserve">216,787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AE">
            <w:pPr>
              <w:widowControl w:val="0"/>
              <w:spacing w:after="0" w:lineRule="auto"/>
              <w:jc w:val="center"/>
              <w:rPr/>
            </w:pPr>
            <w:r w:rsidDel="00000000" w:rsidR="00000000" w:rsidRPr="00000000">
              <w:rPr>
                <w:b w:val="1"/>
                <w:bCs w:val="1"/>
                <w:rtl w:val="0"/>
              </w:rPr>
              <w:t xml:space="preserve">179,510</w:t>
            </w:r>
            <w:r w:rsidDel="00000000" w:rsidR="00000000" w:rsidRPr="00000000">
              <w:rPr>
                <w:rtl w:val="0"/>
              </w:rPr>
            </w:r>
          </w:p>
        </w:tc>
      </w:tr>
      <w:tr>
        <w:trPr>
          <w:cantSplit w:val="0"/>
          <w:trHeight w:val="330" w:hRule="atLeast"/>
          <w:tblHeader w:val="0"/>
        </w:trPr>
        <w:tc>
          <w:tcPr>
            <w:gridSpan w:val="6"/>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AF">
            <w:pPr>
              <w:widowControl w:val="0"/>
              <w:spacing w:after="0" w:lineRule="auto"/>
              <w:jc w:val="left"/>
              <w:rPr/>
            </w:pPr>
            <w:r w:rsidDel="00000000" w:rsidR="00000000" w:rsidRPr="00000000">
              <w:rPr>
                <w:rtl w:val="0"/>
              </w:rPr>
              <w:t xml:space="preserve">Long-term liabilities</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B5">
            <w:pPr>
              <w:widowControl w:val="0"/>
              <w:spacing w:after="0" w:lineRule="auto"/>
              <w:jc w:val="left"/>
              <w:rPr/>
            </w:pPr>
            <w:r w:rsidDel="00000000" w:rsidR="00000000" w:rsidRPr="00000000">
              <w:rPr>
                <w:rtl w:val="0"/>
              </w:rPr>
              <w:t xml:space="preserve">Operating lease obligations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B6">
            <w:pPr>
              <w:widowControl w:val="0"/>
              <w:spacing w:after="0" w:lineRule="auto"/>
              <w:jc w:val="center"/>
              <w:rPr/>
            </w:pPr>
            <w:r w:rsidDel="00000000" w:rsidR="00000000" w:rsidRPr="00000000">
              <w:rPr>
                <w:rtl w:val="0"/>
              </w:rPr>
              <w:t xml:space="preserve">9,232</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B7">
            <w:pPr>
              <w:widowControl w:val="0"/>
              <w:spacing w:after="0" w:lineRule="auto"/>
              <w:jc w:val="center"/>
              <w:rPr/>
            </w:pPr>
            <w:r w:rsidDel="00000000" w:rsidR="00000000" w:rsidRPr="00000000">
              <w:rPr>
                <w:rtl w:val="0"/>
              </w:rPr>
              <w:t xml:space="preserve">12,560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B8">
            <w:pPr>
              <w:widowControl w:val="0"/>
              <w:spacing w:after="0" w:lineRule="auto"/>
              <w:jc w:val="center"/>
              <w:rPr/>
            </w:pPr>
            <w:r w:rsidDel="00000000" w:rsidR="00000000" w:rsidRPr="00000000">
              <w:rPr>
                <w:rtl w:val="0"/>
              </w:rPr>
              <w:t xml:space="preserve">15,027</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B9">
            <w:pPr>
              <w:widowControl w:val="0"/>
              <w:spacing w:after="0" w:lineRule="auto"/>
              <w:jc w:val="center"/>
              <w:rPr/>
            </w:pPr>
            <w:r w:rsidDel="00000000" w:rsidR="00000000" w:rsidRPr="00000000">
              <w:rPr>
                <w:rtl w:val="0"/>
              </w:rPr>
              <w:t xml:space="preserve">14,266</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BA">
            <w:pPr>
              <w:widowControl w:val="0"/>
              <w:spacing w:after="0" w:lineRule="auto"/>
              <w:jc w:val="center"/>
              <w:rPr/>
            </w:pPr>
            <w:r w:rsidDel="00000000" w:rsidR="00000000" w:rsidRPr="00000000">
              <w:rPr>
                <w:rtl w:val="0"/>
              </w:rPr>
              <w:t xml:space="preserve">13,681</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BB">
            <w:pPr>
              <w:widowControl w:val="0"/>
              <w:spacing w:after="0" w:lineRule="auto"/>
              <w:jc w:val="left"/>
              <w:rPr/>
            </w:pPr>
            <w:r w:rsidDel="00000000" w:rsidR="00000000" w:rsidRPr="00000000">
              <w:rPr>
                <w:rtl w:val="0"/>
              </w:rPr>
              <w:t xml:space="preserve">Deferred income taxes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BC">
            <w:pPr>
              <w:widowControl w:val="0"/>
              <w:spacing w:after="0" w:lineRule="auto"/>
              <w:jc w:val="center"/>
              <w:rPr/>
            </w:pPr>
            <w:r w:rsidDel="00000000" w:rsidR="00000000" w:rsidRPr="00000000">
              <w:rPr>
                <w:rtl w:val="0"/>
              </w:rPr>
              <w:t xml:space="preserve">1,931</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BD">
            <w:pPr>
              <w:widowControl w:val="0"/>
              <w:spacing w:after="0" w:lineRule="auto"/>
              <w:jc w:val="center"/>
              <w:rPr/>
            </w:pPr>
            <w:r w:rsidDel="00000000" w:rsidR="00000000" w:rsidRPr="00000000">
              <w:rPr>
                <w:rtl w:val="0"/>
              </w:rPr>
              <w:t xml:space="preserve">1,992</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BE">
            <w:pPr>
              <w:widowControl w:val="0"/>
              <w:spacing w:after="0" w:lineRule="auto"/>
              <w:jc w:val="center"/>
              <w:rPr/>
            </w:pPr>
            <w:r w:rsidDel="00000000" w:rsidR="00000000" w:rsidRPr="00000000">
              <w:rPr>
                <w:rtl w:val="0"/>
              </w:rPr>
              <w:t xml:space="preserve">2,724</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BF">
            <w:pPr>
              <w:widowControl w:val="0"/>
              <w:spacing w:after="0" w:lineRule="auto"/>
              <w:jc w:val="center"/>
              <w:rPr/>
            </w:pPr>
            <w:r w:rsidDel="00000000" w:rsidR="00000000" w:rsidRPr="00000000">
              <w:rPr>
                <w:rtl w:val="0"/>
              </w:rPr>
              <w:t xml:space="preserve">2,394</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C0">
            <w:pPr>
              <w:widowControl w:val="0"/>
              <w:spacing w:after="0" w:lineRule="auto"/>
              <w:jc w:val="center"/>
              <w:rPr/>
            </w:pPr>
            <w:r w:rsidDel="00000000" w:rsidR="00000000" w:rsidRPr="00000000">
              <w:rPr>
                <w:rtl w:val="0"/>
              </w:rPr>
              <w:t xml:space="preserve">1,913</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C1">
            <w:pPr>
              <w:widowControl w:val="0"/>
              <w:spacing w:after="0" w:lineRule="auto"/>
              <w:jc w:val="left"/>
              <w:rPr/>
            </w:pPr>
            <w:r w:rsidDel="00000000" w:rsidR="00000000" w:rsidRPr="00000000">
              <w:rPr>
                <w:rtl w:val="0"/>
              </w:rPr>
              <w:t xml:space="preserve">Income tax payable</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C2">
            <w:pPr>
              <w:widowControl w:val="0"/>
              <w:spacing w:after="0" w:lineRule="auto"/>
              <w:jc w:val="center"/>
              <w:rPr/>
            </w:pPr>
            <w:r w:rsidDel="00000000" w:rsidR="00000000" w:rsidRPr="00000000">
              <w:rPr>
                <w:rtl w:val="0"/>
              </w:rPr>
              <w:t xml:space="preserve">72</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C3">
            <w:pPr>
              <w:widowControl w:val="0"/>
              <w:spacing w:after="0" w:lineRule="auto"/>
              <w:jc w:val="center"/>
              <w:rPr/>
            </w:pPr>
            <w:r w:rsidDel="00000000" w:rsidR="00000000" w:rsidRPr="00000000">
              <w:rPr>
                <w:rtl w:val="0"/>
              </w:rPr>
              <w:t xml:space="preserve">435</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C4">
            <w:pPr>
              <w:widowControl w:val="0"/>
              <w:spacing w:after="0" w:lineRule="auto"/>
              <w:jc w:val="center"/>
              <w:rPr/>
            </w:pPr>
            <w:r w:rsidDel="00000000" w:rsidR="00000000" w:rsidRPr="00000000">
              <w:rPr>
                <w:rtl w:val="0"/>
              </w:rPr>
              <w:t xml:space="preserve">723</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C5">
            <w:pPr>
              <w:widowControl w:val="0"/>
              <w:spacing w:after="0" w:lineRule="auto"/>
              <w:jc w:val="center"/>
              <w:rPr/>
            </w:pPr>
            <w:r w:rsidDel="00000000" w:rsidR="00000000" w:rsidRPr="00000000">
              <w:rPr>
                <w:rtl w:val="0"/>
              </w:rPr>
              <w:t xml:space="preserve">939</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C6">
            <w:pPr>
              <w:widowControl w:val="0"/>
              <w:spacing w:after="0" w:lineRule="auto"/>
              <w:jc w:val="center"/>
              <w:rPr/>
            </w:pPr>
            <w:r w:rsidDel="00000000" w:rsidR="00000000" w:rsidRPr="00000000">
              <w:rPr>
                <w:rtl w:val="0"/>
              </w:rPr>
              <w:t xml:space="preserve">1,054</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C7">
            <w:pPr>
              <w:widowControl w:val="0"/>
              <w:spacing w:after="0" w:lineRule="auto"/>
              <w:jc w:val="left"/>
              <w:rPr/>
            </w:pPr>
            <w:r w:rsidDel="00000000" w:rsidR="00000000" w:rsidRPr="00000000">
              <w:rPr>
                <w:rtl w:val="0"/>
              </w:rPr>
              <w:t xml:space="preserve">Other long-term liabilities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C8">
            <w:pPr>
              <w:widowControl w:val="0"/>
              <w:spacing w:after="0" w:lineRule="auto"/>
              <w:jc w:val="center"/>
              <w:rPr/>
            </w:pPr>
            <w:r w:rsidDel="00000000" w:rsidR="00000000" w:rsidRPr="00000000">
              <w:rPr>
                <w:rtl w:val="0"/>
              </w:rPr>
              <w:t xml:space="preserve">723</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C9">
            <w:pPr>
              <w:widowControl w:val="0"/>
              <w:spacing w:after="0" w:lineRule="auto"/>
              <w:jc w:val="center"/>
              <w:rPr/>
            </w:pPr>
            <w:r w:rsidDel="00000000" w:rsidR="00000000" w:rsidRPr="00000000">
              <w:rPr>
                <w:rtl w:val="0"/>
              </w:rPr>
              <w:t xml:space="preserve">817</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CA">
            <w:pPr>
              <w:widowControl w:val="0"/>
              <w:spacing w:after="0" w:lineRule="auto"/>
              <w:jc w:val="center"/>
              <w:rPr/>
            </w:pPr>
            <w:r w:rsidDel="00000000" w:rsidR="00000000" w:rsidRPr="00000000">
              <w:rPr>
                <w:rtl w:val="0"/>
              </w:rPr>
              <w:t xml:space="preserve">810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CB">
            <w:pPr>
              <w:widowControl w:val="0"/>
              <w:spacing w:after="0" w:lineRule="auto"/>
              <w:jc w:val="center"/>
              <w:rPr/>
            </w:pPr>
            <w:r w:rsidDel="00000000" w:rsidR="00000000" w:rsidRPr="00000000">
              <w:rPr>
                <w:rtl w:val="0"/>
              </w:rPr>
              <w:t xml:space="preserve">13</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CC">
            <w:pPr>
              <w:widowControl w:val="0"/>
              <w:spacing w:after="0" w:lineRule="auto"/>
              <w:jc w:val="center"/>
              <w:rPr/>
            </w:pPr>
            <w:r w:rsidDel="00000000" w:rsidR="00000000" w:rsidRPr="00000000">
              <w:rPr>
                <w:rtl w:val="0"/>
              </w:rPr>
              <w:t xml:space="preserve">539</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CD">
            <w:pPr>
              <w:widowControl w:val="0"/>
              <w:spacing w:after="0" w:lineRule="auto"/>
              <w:jc w:val="left"/>
              <w:rPr/>
            </w:pPr>
            <w:r w:rsidDel="00000000" w:rsidR="00000000" w:rsidRPr="00000000">
              <w:rPr>
                <w:b w:val="1"/>
                <w:bCs w:val="1"/>
                <w:rtl w:val="0"/>
              </w:rPr>
              <w:t xml:space="preserve">Total liabilities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CE">
            <w:pPr>
              <w:widowControl w:val="0"/>
              <w:spacing w:after="0" w:lineRule="auto"/>
              <w:jc w:val="center"/>
              <w:rPr/>
            </w:pPr>
            <w:r w:rsidDel="00000000" w:rsidR="00000000" w:rsidRPr="00000000">
              <w:rPr>
                <w:b w:val="1"/>
                <w:bCs w:val="1"/>
                <w:rtl w:val="0"/>
              </w:rPr>
              <w:t xml:space="preserve">170,249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CF">
            <w:pPr>
              <w:widowControl w:val="0"/>
              <w:spacing w:after="0" w:lineRule="auto"/>
              <w:jc w:val="center"/>
              <w:rPr/>
            </w:pPr>
            <w:r w:rsidDel="00000000" w:rsidR="00000000" w:rsidRPr="00000000">
              <w:rPr>
                <w:b w:val="1"/>
                <w:bCs w:val="1"/>
                <w:rtl w:val="0"/>
              </w:rPr>
              <w:t xml:space="preserve">176,952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D0">
            <w:pPr>
              <w:widowControl w:val="0"/>
              <w:spacing w:after="0" w:lineRule="auto"/>
              <w:jc w:val="center"/>
              <w:rPr/>
            </w:pPr>
            <w:r w:rsidDel="00000000" w:rsidR="00000000" w:rsidRPr="00000000">
              <w:rPr>
                <w:b w:val="1"/>
                <w:bCs w:val="1"/>
                <w:rtl w:val="0"/>
              </w:rPr>
              <w:t xml:space="preserve">235,757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D1">
            <w:pPr>
              <w:widowControl w:val="0"/>
              <w:spacing w:after="0" w:lineRule="auto"/>
              <w:jc w:val="center"/>
              <w:rPr/>
            </w:pPr>
            <w:r w:rsidDel="00000000" w:rsidR="00000000" w:rsidRPr="00000000">
              <w:rPr>
                <w:b w:val="1"/>
                <w:bCs w:val="1"/>
                <w:rtl w:val="0"/>
              </w:rPr>
              <w:t xml:space="preserve">234,399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D2">
            <w:pPr>
              <w:widowControl w:val="0"/>
              <w:spacing w:after="0" w:lineRule="auto"/>
              <w:jc w:val="center"/>
              <w:rPr/>
            </w:pPr>
            <w:r w:rsidDel="00000000" w:rsidR="00000000" w:rsidRPr="00000000">
              <w:rPr>
                <w:b w:val="1"/>
                <w:bCs w:val="1"/>
                <w:rtl w:val="0"/>
              </w:rPr>
              <w:t xml:space="preserve">196,989</w:t>
            </w:r>
            <w:r w:rsidDel="00000000" w:rsidR="00000000" w:rsidRPr="00000000">
              <w:rPr>
                <w:rtl w:val="0"/>
              </w:rPr>
            </w:r>
          </w:p>
        </w:tc>
      </w:tr>
      <w:tr>
        <w:trPr>
          <w:cantSplit w:val="0"/>
          <w:trHeight w:val="330" w:hRule="atLeast"/>
          <w:tblHeader w:val="0"/>
        </w:trPr>
        <w:tc>
          <w:tcPr>
            <w:gridSpan w:val="6"/>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D3">
            <w:pPr>
              <w:widowControl w:val="0"/>
              <w:spacing w:after="0" w:lineRule="auto"/>
              <w:jc w:val="left"/>
              <w:rPr/>
            </w:pPr>
            <w:r w:rsidDel="00000000" w:rsidR="00000000" w:rsidRPr="00000000">
              <w:rPr>
                <w:b w:val="1"/>
                <w:bCs w:val="1"/>
                <w:rtl w:val="0"/>
              </w:rPr>
              <w:t xml:space="preserve">Shareholders' equity</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D9">
            <w:pPr>
              <w:widowControl w:val="0"/>
              <w:spacing w:after="0" w:lineRule="auto"/>
              <w:jc w:val="left"/>
              <w:rPr/>
            </w:pPr>
            <w:r w:rsidDel="00000000" w:rsidR="00000000" w:rsidRPr="00000000">
              <w:rPr>
                <w:rtl w:val="0"/>
              </w:rPr>
              <w:t xml:space="preserve">Preferred stock</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4DA">
            <w:pPr>
              <w:widowControl w:val="0"/>
              <w:spacing w:after="0" w:lineRule="auto"/>
              <w:jc w:val="left"/>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4DB">
            <w:pPr>
              <w:widowControl w:val="0"/>
              <w:spacing w:after="0" w:lineRule="auto"/>
              <w:jc w:val="left"/>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4DC">
            <w:pPr>
              <w:widowControl w:val="0"/>
              <w:spacing w:after="0" w:lineRule="auto"/>
              <w:jc w:val="left"/>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4DD">
            <w:pPr>
              <w:widowControl w:val="0"/>
              <w:spacing w:after="0" w:lineRule="auto"/>
              <w:jc w:val="left"/>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4DE">
            <w:pPr>
              <w:widowControl w:val="0"/>
              <w:spacing w:after="0" w:lineRule="auto"/>
              <w:jc w:val="left"/>
              <w:rPr/>
            </w:pP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DF">
            <w:pPr>
              <w:widowControl w:val="0"/>
              <w:spacing w:after="0" w:lineRule="auto"/>
              <w:jc w:val="left"/>
              <w:rPr/>
            </w:pPr>
            <w:r w:rsidDel="00000000" w:rsidR="00000000" w:rsidRPr="00000000">
              <w:rPr>
                <w:rtl w:val="0"/>
              </w:rPr>
              <w:t xml:space="preserve">Common stock</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E0">
            <w:pPr>
              <w:widowControl w:val="0"/>
              <w:spacing w:after="0" w:lineRule="auto"/>
              <w:jc w:val="center"/>
              <w:rPr/>
            </w:pPr>
            <w:r w:rsidDel="00000000" w:rsidR="00000000" w:rsidRPr="00000000">
              <w:rPr>
                <w:rtl w:val="0"/>
              </w:rPr>
              <w:t xml:space="preserve">257</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E1">
            <w:pPr>
              <w:widowControl w:val="0"/>
              <w:spacing w:after="0" w:lineRule="auto"/>
              <w:jc w:val="center"/>
              <w:rPr/>
            </w:pPr>
            <w:r w:rsidDel="00000000" w:rsidR="00000000" w:rsidRPr="00000000">
              <w:rPr>
                <w:rtl w:val="0"/>
              </w:rPr>
              <w:t xml:space="preserve">253</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E2">
            <w:pPr>
              <w:widowControl w:val="0"/>
              <w:spacing w:after="0" w:lineRule="auto"/>
              <w:jc w:val="center"/>
              <w:rPr/>
            </w:pPr>
            <w:r w:rsidDel="00000000" w:rsidR="00000000" w:rsidRPr="00000000">
              <w:rPr>
                <w:rtl w:val="0"/>
              </w:rPr>
              <w:t xml:space="preserve">250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E3">
            <w:pPr>
              <w:widowControl w:val="0"/>
              <w:spacing w:after="0" w:lineRule="auto"/>
              <w:jc w:val="center"/>
              <w:rPr/>
            </w:pPr>
            <w:r w:rsidDel="00000000" w:rsidR="00000000" w:rsidRPr="00000000">
              <w:rPr>
                <w:rtl w:val="0"/>
              </w:rPr>
              <w:t xml:space="preserve">247</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E4">
            <w:pPr>
              <w:widowControl w:val="0"/>
              <w:spacing w:after="0" w:lineRule="auto"/>
              <w:jc w:val="center"/>
              <w:rPr/>
            </w:pPr>
            <w:r w:rsidDel="00000000" w:rsidR="00000000" w:rsidRPr="00000000">
              <w:rPr>
                <w:rtl w:val="0"/>
              </w:rPr>
              <w:t xml:space="preserve">244</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E5">
            <w:pPr>
              <w:widowControl w:val="0"/>
              <w:spacing w:after="0" w:lineRule="auto"/>
              <w:jc w:val="left"/>
              <w:rPr/>
            </w:pPr>
            <w:r w:rsidDel="00000000" w:rsidR="00000000" w:rsidRPr="00000000">
              <w:rPr>
                <w:rtl w:val="0"/>
              </w:rPr>
              <w:t xml:space="preserve">Paid-in capital</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E6">
            <w:pPr>
              <w:widowControl w:val="0"/>
              <w:spacing w:after="0" w:lineRule="auto"/>
              <w:jc w:val="center"/>
              <w:rPr/>
            </w:pPr>
            <w:r w:rsidDel="00000000" w:rsidR="00000000" w:rsidRPr="00000000">
              <w:rPr>
                <w:rtl w:val="0"/>
              </w:rPr>
              <w:t xml:space="preserve">344,697</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E7">
            <w:pPr>
              <w:widowControl w:val="0"/>
              <w:spacing w:after="0" w:lineRule="auto"/>
              <w:jc w:val="center"/>
              <w:rPr/>
            </w:pPr>
            <w:r w:rsidDel="00000000" w:rsidR="00000000" w:rsidRPr="00000000">
              <w:rPr>
                <w:rtl w:val="0"/>
              </w:rPr>
              <w:t xml:space="preserve">336,938</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E8">
            <w:pPr>
              <w:widowControl w:val="0"/>
              <w:spacing w:after="0" w:lineRule="auto"/>
              <w:jc w:val="center"/>
              <w:rPr/>
            </w:pPr>
            <w:r w:rsidDel="00000000" w:rsidR="00000000" w:rsidRPr="00000000">
              <w:rPr>
                <w:rtl w:val="0"/>
              </w:rPr>
              <w:t xml:space="preserve">326,839</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E9">
            <w:pPr>
              <w:widowControl w:val="0"/>
              <w:spacing w:after="0" w:lineRule="auto"/>
              <w:jc w:val="center"/>
              <w:rPr/>
            </w:pPr>
            <w:r w:rsidDel="00000000" w:rsidR="00000000" w:rsidRPr="00000000">
              <w:rPr>
                <w:rtl w:val="0"/>
              </w:rPr>
              <w:t xml:space="preserve">314,094</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EA">
            <w:pPr>
              <w:widowControl w:val="0"/>
              <w:spacing w:after="0" w:lineRule="auto"/>
              <w:jc w:val="center"/>
              <w:rPr/>
            </w:pPr>
            <w:r w:rsidDel="00000000" w:rsidR="00000000" w:rsidRPr="00000000">
              <w:rPr>
                <w:rtl w:val="0"/>
              </w:rPr>
              <w:t xml:space="preserve">302,084</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EB">
            <w:pPr>
              <w:widowControl w:val="0"/>
              <w:spacing w:after="0" w:lineRule="auto"/>
              <w:jc w:val="left"/>
              <w:rPr/>
            </w:pPr>
            <w:r w:rsidDel="00000000" w:rsidR="00000000" w:rsidRPr="00000000">
              <w:rPr>
                <w:rtl w:val="0"/>
              </w:rPr>
              <w:t xml:space="preserve">Treasury stock</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EC">
            <w:pPr>
              <w:widowControl w:val="0"/>
              <w:spacing w:after="0" w:lineRule="auto"/>
              <w:jc w:val="center"/>
              <w:rPr/>
            </w:pPr>
            <w:r w:rsidDel="00000000" w:rsidR="00000000" w:rsidRPr="00000000">
              <w:rPr>
                <w:rtl w:val="0"/>
              </w:rPr>
              <w:t xml:space="preserve">-371,930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ED">
            <w:pPr>
              <w:widowControl w:val="0"/>
              <w:spacing w:after="0" w:lineRule="auto"/>
              <w:jc w:val="center"/>
              <w:rPr/>
            </w:pPr>
            <w:r w:rsidDel="00000000" w:rsidR="00000000" w:rsidRPr="00000000">
              <w:rPr>
                <w:rtl w:val="0"/>
              </w:rPr>
              <w:t xml:space="preserve">-369,973</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EE">
            <w:pPr>
              <w:widowControl w:val="0"/>
              <w:spacing w:after="0" w:lineRule="auto"/>
              <w:jc w:val="center"/>
              <w:rPr/>
            </w:pPr>
            <w:r w:rsidDel="00000000" w:rsidR="00000000" w:rsidRPr="00000000">
              <w:rPr>
                <w:rtl w:val="0"/>
              </w:rPr>
              <w:t xml:space="preserve">-368,194</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EF">
            <w:pPr>
              <w:widowControl w:val="0"/>
              <w:spacing w:after="0" w:lineRule="auto"/>
              <w:jc w:val="center"/>
              <w:rPr/>
            </w:pPr>
            <w:r w:rsidDel="00000000" w:rsidR="00000000" w:rsidRPr="00000000">
              <w:rPr>
                <w:rtl w:val="0"/>
              </w:rPr>
              <w:t xml:space="preserve">-355,159</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F0">
            <w:pPr>
              <w:widowControl w:val="0"/>
              <w:spacing w:after="0" w:lineRule="auto"/>
              <w:jc w:val="center"/>
              <w:rPr/>
            </w:pPr>
            <w:r w:rsidDel="00000000" w:rsidR="00000000" w:rsidRPr="00000000">
              <w:rPr>
                <w:rtl w:val="0"/>
              </w:rPr>
              <w:t xml:space="preserve">-295,495</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4F1">
            <w:pPr>
              <w:widowControl w:val="0"/>
              <w:spacing w:after="0" w:lineRule="auto"/>
              <w:jc w:val="left"/>
              <w:rPr/>
            </w:pPr>
            <w:r w:rsidDel="00000000" w:rsidR="00000000" w:rsidRPr="00000000">
              <w:rPr>
                <w:rtl w:val="0"/>
              </w:rPr>
              <w:t xml:space="preserve">Accumulated other comprehensive income (loss)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4F2">
            <w:pPr>
              <w:widowControl w:val="0"/>
              <w:spacing w:after="0" w:lineRule="auto"/>
              <w:jc w:val="center"/>
              <w:rPr/>
            </w:pPr>
            <w:r w:rsidDel="00000000" w:rsidR="00000000" w:rsidRPr="00000000">
              <w:rPr>
                <w:rtl w:val="0"/>
              </w:rPr>
              <w:t xml:space="preserve">-28,350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4F3">
            <w:pPr>
              <w:widowControl w:val="0"/>
              <w:spacing w:after="0" w:lineRule="auto"/>
              <w:jc w:val="center"/>
              <w:rPr/>
            </w:pPr>
            <w:r w:rsidDel="00000000" w:rsidR="00000000" w:rsidRPr="00000000">
              <w:rPr>
                <w:rtl w:val="0"/>
              </w:rPr>
              <w:t xml:space="preserve">-20,758</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4F4">
            <w:pPr>
              <w:widowControl w:val="0"/>
              <w:spacing w:after="0" w:lineRule="auto"/>
              <w:jc w:val="center"/>
              <w:rPr/>
            </w:pPr>
            <w:r w:rsidDel="00000000" w:rsidR="00000000" w:rsidRPr="00000000">
              <w:rPr>
                <w:rtl w:val="0"/>
              </w:rPr>
              <w:t xml:space="preserve">-21,187</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4F5">
            <w:pPr>
              <w:widowControl w:val="0"/>
              <w:spacing w:after="0" w:lineRule="auto"/>
              <w:jc w:val="center"/>
              <w:rPr/>
            </w:pPr>
            <w:r w:rsidDel="00000000" w:rsidR="00000000" w:rsidRPr="00000000">
              <w:rPr>
                <w:rtl w:val="0"/>
              </w:rPr>
              <w:t xml:space="preserve">-13,524</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4F6">
            <w:pPr>
              <w:widowControl w:val="0"/>
              <w:spacing w:after="0" w:lineRule="auto"/>
              <w:jc w:val="center"/>
              <w:rPr/>
            </w:pPr>
            <w:r w:rsidDel="00000000" w:rsidR="00000000" w:rsidRPr="00000000">
              <w:rPr>
                <w:rtl w:val="0"/>
              </w:rPr>
              <w:t xml:space="preserve">-18,522</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F7">
            <w:pPr>
              <w:widowControl w:val="0"/>
              <w:spacing w:after="0" w:lineRule="auto"/>
              <w:jc w:val="left"/>
              <w:rPr/>
            </w:pPr>
            <w:r w:rsidDel="00000000" w:rsidR="00000000" w:rsidRPr="00000000">
              <w:rPr>
                <w:rtl w:val="0"/>
              </w:rPr>
              <w:t xml:space="preserve">Retained earnings</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F8">
            <w:pPr>
              <w:widowControl w:val="0"/>
              <w:spacing w:after="0" w:lineRule="auto"/>
              <w:jc w:val="center"/>
              <w:rPr/>
            </w:pPr>
            <w:r w:rsidDel="00000000" w:rsidR="00000000" w:rsidRPr="00000000">
              <w:rPr>
                <w:rtl w:val="0"/>
              </w:rPr>
              <w:t xml:space="preserve">208,431</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F9">
            <w:pPr>
              <w:widowControl w:val="0"/>
              <w:spacing w:after="0" w:lineRule="auto"/>
              <w:jc w:val="center"/>
              <w:rPr/>
            </w:pPr>
            <w:r w:rsidDel="00000000" w:rsidR="00000000" w:rsidRPr="00000000">
              <w:rPr>
                <w:rtl w:val="0"/>
              </w:rPr>
              <w:t xml:space="preserve">232,460</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FA">
            <w:pPr>
              <w:widowControl w:val="0"/>
              <w:spacing w:after="0" w:lineRule="auto"/>
              <w:jc w:val="center"/>
              <w:rPr/>
            </w:pPr>
            <w:r w:rsidDel="00000000" w:rsidR="00000000" w:rsidRPr="00000000">
              <w:rPr>
                <w:rtl w:val="0"/>
              </w:rPr>
              <w:t xml:space="preserve">330,698</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FB">
            <w:pPr>
              <w:widowControl w:val="0"/>
              <w:spacing w:after="0" w:lineRule="auto"/>
              <w:jc w:val="center"/>
              <w:rPr/>
            </w:pPr>
            <w:r w:rsidDel="00000000" w:rsidR="00000000" w:rsidRPr="00000000">
              <w:rPr>
                <w:rtl w:val="0"/>
              </w:rPr>
              <w:t xml:space="preserve">330,291</w:t>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FC">
            <w:pPr>
              <w:widowControl w:val="0"/>
              <w:spacing w:after="0" w:lineRule="auto"/>
              <w:jc w:val="center"/>
              <w:rPr/>
            </w:pPr>
            <w:r w:rsidDel="00000000" w:rsidR="00000000" w:rsidRPr="00000000">
              <w:rPr>
                <w:rtl w:val="0"/>
              </w:rPr>
              <w:t xml:space="preserve">324,990</w:t>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FD">
            <w:pPr>
              <w:widowControl w:val="0"/>
              <w:spacing w:after="0" w:lineRule="auto"/>
              <w:jc w:val="left"/>
              <w:rPr/>
            </w:pPr>
            <w:r w:rsidDel="00000000" w:rsidR="00000000" w:rsidRPr="00000000">
              <w:rPr>
                <w:b w:val="1"/>
                <w:bCs w:val="1"/>
                <w:rtl w:val="0"/>
              </w:rPr>
              <w:t xml:space="preserve">Total shareholders' equity</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FE">
            <w:pPr>
              <w:widowControl w:val="0"/>
              <w:spacing w:after="0" w:lineRule="auto"/>
              <w:jc w:val="center"/>
              <w:rPr/>
            </w:pPr>
            <w:r w:rsidDel="00000000" w:rsidR="00000000" w:rsidRPr="00000000">
              <w:rPr>
                <w:b w:val="1"/>
                <w:bCs w:val="1"/>
                <w:rtl w:val="0"/>
              </w:rPr>
              <w:t xml:space="preserve">153,105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4FF">
            <w:pPr>
              <w:widowControl w:val="0"/>
              <w:spacing w:after="0" w:lineRule="auto"/>
              <w:jc w:val="center"/>
              <w:rPr/>
            </w:pPr>
            <w:r w:rsidDel="00000000" w:rsidR="00000000" w:rsidRPr="00000000">
              <w:rPr>
                <w:b w:val="1"/>
                <w:bCs w:val="1"/>
                <w:rtl w:val="0"/>
              </w:rPr>
              <w:t xml:space="preserve">178,920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00">
            <w:pPr>
              <w:widowControl w:val="0"/>
              <w:spacing w:after="0" w:lineRule="auto"/>
              <w:jc w:val="center"/>
              <w:rPr/>
            </w:pPr>
            <w:r w:rsidDel="00000000" w:rsidR="00000000" w:rsidRPr="00000000">
              <w:rPr>
                <w:b w:val="1"/>
                <w:bCs w:val="1"/>
                <w:rtl w:val="0"/>
              </w:rPr>
              <w:t xml:space="preserve">268,406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01">
            <w:pPr>
              <w:widowControl w:val="0"/>
              <w:spacing w:after="0" w:lineRule="auto"/>
              <w:jc w:val="center"/>
              <w:rPr/>
            </w:pPr>
            <w:r w:rsidDel="00000000" w:rsidR="00000000" w:rsidRPr="00000000">
              <w:rPr>
                <w:b w:val="1"/>
                <w:bCs w:val="1"/>
                <w:rtl w:val="0"/>
              </w:rPr>
              <w:t xml:space="preserve">275,949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02">
            <w:pPr>
              <w:widowControl w:val="0"/>
              <w:spacing w:after="0" w:lineRule="auto"/>
              <w:jc w:val="center"/>
              <w:rPr/>
            </w:pPr>
            <w:r w:rsidDel="00000000" w:rsidR="00000000" w:rsidRPr="00000000">
              <w:rPr>
                <w:b w:val="1"/>
                <w:bCs w:val="1"/>
                <w:rtl w:val="0"/>
              </w:rPr>
              <w:t xml:space="preserve">313,301</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03">
            <w:pPr>
              <w:widowControl w:val="0"/>
              <w:spacing w:after="0" w:lineRule="auto"/>
              <w:jc w:val="left"/>
              <w:rPr/>
            </w:pPr>
            <w:r w:rsidDel="00000000" w:rsidR="00000000" w:rsidRPr="00000000">
              <w:rPr>
                <w:b w:val="1"/>
                <w:bCs w:val="1"/>
                <w:rtl w:val="0"/>
              </w:rPr>
              <w:t xml:space="preserve">Total liabilities and equity</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04">
            <w:pPr>
              <w:widowControl w:val="0"/>
              <w:spacing w:after="0" w:lineRule="auto"/>
              <w:jc w:val="center"/>
              <w:rPr/>
            </w:pPr>
            <w:r w:rsidDel="00000000" w:rsidR="00000000" w:rsidRPr="00000000">
              <w:rPr>
                <w:b w:val="1"/>
                <w:bCs w:val="1"/>
                <w:rtl w:val="0"/>
              </w:rPr>
              <w:t xml:space="preserve">323,354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05">
            <w:pPr>
              <w:widowControl w:val="0"/>
              <w:spacing w:after="0" w:lineRule="auto"/>
              <w:jc w:val="center"/>
              <w:rPr/>
            </w:pPr>
            <w:r w:rsidDel="00000000" w:rsidR="00000000" w:rsidRPr="00000000">
              <w:rPr>
                <w:b w:val="1"/>
                <w:bCs w:val="1"/>
                <w:rtl w:val="0"/>
              </w:rPr>
              <w:t xml:space="preserve">355,872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06">
            <w:pPr>
              <w:widowControl w:val="0"/>
              <w:spacing w:after="0" w:lineRule="auto"/>
              <w:jc w:val="center"/>
              <w:rPr/>
            </w:pPr>
            <w:r w:rsidDel="00000000" w:rsidR="00000000" w:rsidRPr="00000000">
              <w:rPr>
                <w:b w:val="1"/>
                <w:bCs w:val="1"/>
                <w:rtl w:val="0"/>
              </w:rPr>
              <w:t xml:space="preserve">504,163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07">
            <w:pPr>
              <w:widowControl w:val="0"/>
              <w:spacing w:after="0" w:lineRule="auto"/>
              <w:jc w:val="center"/>
              <w:rPr/>
            </w:pPr>
            <w:r w:rsidDel="00000000" w:rsidR="00000000" w:rsidRPr="00000000">
              <w:rPr>
                <w:b w:val="1"/>
                <w:bCs w:val="1"/>
                <w:rtl w:val="0"/>
              </w:rPr>
              <w:t xml:space="preserve">510,348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08">
            <w:pPr>
              <w:widowControl w:val="0"/>
              <w:spacing w:after="0" w:lineRule="auto"/>
              <w:jc w:val="center"/>
              <w:rPr/>
            </w:pPr>
            <w:r w:rsidDel="00000000" w:rsidR="00000000" w:rsidRPr="00000000">
              <w:rPr>
                <w:b w:val="1"/>
                <w:bCs w:val="1"/>
                <w:rtl w:val="0"/>
              </w:rPr>
              <w:t xml:space="preserve">510,290</w:t>
            </w:r>
            <w:r w:rsidDel="00000000" w:rsidR="00000000" w:rsidRPr="00000000">
              <w:rPr>
                <w:rtl w:val="0"/>
              </w:rPr>
            </w:r>
          </w:p>
        </w:tc>
      </w:tr>
    </w:tbl>
    <w:p w:rsidR="00000000" w:rsidDel="00000000" w:rsidP="00000000" w:rsidRDefault="00000000" w:rsidRPr="00000000" w14:paraId="00000509">
      <w:pPr>
        <w:rPr/>
      </w:pPr>
      <w:r w:rsidDel="00000000" w:rsidR="00000000" w:rsidRPr="00000000">
        <w:rPr>
          <w:rtl w:val="0"/>
        </w:rPr>
      </w:r>
    </w:p>
    <w:tbl>
      <w:tblPr>
        <w:tblStyle w:val="Table10"/>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97"/>
        <w:gridCol w:w="1201"/>
        <w:gridCol w:w="1147"/>
        <w:gridCol w:w="1211"/>
        <w:gridCol w:w="1136"/>
        <w:gridCol w:w="1168"/>
        <w:tblGridChange w:id="0">
          <w:tblGrid>
            <w:gridCol w:w="3497"/>
            <w:gridCol w:w="1201"/>
            <w:gridCol w:w="1147"/>
            <w:gridCol w:w="1211"/>
            <w:gridCol w:w="1136"/>
            <w:gridCol w:w="1168"/>
          </w:tblGrid>
        </w:tblGridChange>
      </w:tblGrid>
      <w:tr>
        <w:trPr>
          <w:cantSplit w:val="0"/>
          <w:trHeight w:val="330" w:hRule="atLeast"/>
          <w:tblHeader w:val="0"/>
        </w:trPr>
        <w:tc>
          <w:tcPr>
            <w:gridSpan w:val="6"/>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0A">
            <w:pPr>
              <w:widowControl w:val="0"/>
              <w:spacing w:after="0" w:lineRule="auto"/>
              <w:jc w:val="center"/>
              <w:rPr>
                <w:sz w:val="20"/>
                <w:szCs w:val="20"/>
              </w:rPr>
            </w:pPr>
            <w:r w:rsidDel="00000000" w:rsidR="00000000" w:rsidRPr="00000000">
              <w:rPr>
                <w:b w:val="1"/>
                <w:bCs w:val="1"/>
                <w:sz w:val="22"/>
                <w:szCs w:val="22"/>
                <w:rtl w:val="0"/>
              </w:rPr>
              <w:t xml:space="preserve">Consolidated Cash Flow Statement (£m)</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10">
            <w:pPr>
              <w:widowControl w:val="0"/>
              <w:spacing w:after="0" w:lineRule="auto"/>
              <w:jc w:val="left"/>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11">
            <w:pPr>
              <w:widowControl w:val="0"/>
              <w:spacing w:after="0" w:lineRule="auto"/>
              <w:jc w:val="center"/>
              <w:rPr>
                <w:sz w:val="20"/>
                <w:szCs w:val="20"/>
              </w:rPr>
            </w:pPr>
            <w:r w:rsidDel="00000000" w:rsidR="00000000" w:rsidRPr="00000000">
              <w:rPr>
                <w:b w:val="1"/>
                <w:bCs w:val="1"/>
                <w:sz w:val="22"/>
                <w:szCs w:val="22"/>
                <w:rtl w:val="0"/>
              </w:rPr>
              <w:t xml:space="preserve">2024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12">
            <w:pPr>
              <w:widowControl w:val="0"/>
              <w:spacing w:after="0" w:lineRule="auto"/>
              <w:jc w:val="center"/>
              <w:rPr>
                <w:sz w:val="20"/>
                <w:szCs w:val="20"/>
              </w:rPr>
            </w:pPr>
            <w:r w:rsidDel="00000000" w:rsidR="00000000" w:rsidRPr="00000000">
              <w:rPr>
                <w:b w:val="1"/>
                <w:bCs w:val="1"/>
                <w:sz w:val="22"/>
                <w:szCs w:val="22"/>
                <w:rtl w:val="0"/>
              </w:rPr>
              <w:t xml:space="preserve">2023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13">
            <w:pPr>
              <w:widowControl w:val="0"/>
              <w:spacing w:after="0" w:lineRule="auto"/>
              <w:jc w:val="center"/>
              <w:rPr>
                <w:sz w:val="20"/>
                <w:szCs w:val="20"/>
              </w:rPr>
            </w:pPr>
            <w:r w:rsidDel="00000000" w:rsidR="00000000" w:rsidRPr="00000000">
              <w:rPr>
                <w:b w:val="1"/>
                <w:bCs w:val="1"/>
                <w:sz w:val="22"/>
                <w:szCs w:val="22"/>
                <w:rtl w:val="0"/>
              </w:rPr>
              <w:t xml:space="preserve">2022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14">
            <w:pPr>
              <w:widowControl w:val="0"/>
              <w:spacing w:after="0" w:lineRule="auto"/>
              <w:jc w:val="center"/>
              <w:rPr>
                <w:sz w:val="20"/>
                <w:szCs w:val="20"/>
              </w:rPr>
            </w:pPr>
            <w:r w:rsidDel="00000000" w:rsidR="00000000" w:rsidRPr="00000000">
              <w:rPr>
                <w:b w:val="1"/>
                <w:bCs w:val="1"/>
                <w:sz w:val="22"/>
                <w:szCs w:val="22"/>
                <w:rtl w:val="0"/>
              </w:rPr>
              <w:t xml:space="preserve">2021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15">
            <w:pPr>
              <w:widowControl w:val="0"/>
              <w:spacing w:after="0" w:lineRule="auto"/>
              <w:jc w:val="center"/>
              <w:rPr>
                <w:sz w:val="20"/>
                <w:szCs w:val="20"/>
              </w:rPr>
            </w:pPr>
            <w:r w:rsidDel="00000000" w:rsidR="00000000" w:rsidRPr="00000000">
              <w:rPr>
                <w:b w:val="1"/>
                <w:bCs w:val="1"/>
                <w:sz w:val="22"/>
                <w:szCs w:val="22"/>
                <w:rtl w:val="0"/>
              </w:rPr>
              <w:t xml:space="preserve">2020</w:t>
            </w:r>
            <w:r w:rsidDel="00000000" w:rsidR="00000000" w:rsidRPr="00000000">
              <w:rPr>
                <w:rtl w:val="0"/>
              </w:rPr>
            </w:r>
          </w:p>
        </w:tc>
      </w:tr>
      <w:tr>
        <w:trPr>
          <w:cantSplit w:val="0"/>
          <w:trHeight w:val="330" w:hRule="atLeast"/>
          <w:tblHeader w:val="0"/>
        </w:trPr>
        <w:tc>
          <w:tcPr>
            <w:gridSpan w:val="6"/>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16">
            <w:pPr>
              <w:widowControl w:val="0"/>
              <w:spacing w:after="0" w:lineRule="auto"/>
              <w:jc w:val="left"/>
              <w:rPr>
                <w:sz w:val="20"/>
                <w:szCs w:val="20"/>
              </w:rPr>
            </w:pPr>
            <w:r w:rsidDel="00000000" w:rsidR="00000000" w:rsidRPr="00000000">
              <w:rPr>
                <w:b w:val="1"/>
                <w:bCs w:val="1"/>
                <w:i w:val="1"/>
                <w:iCs w:val="1"/>
                <w:sz w:val="22"/>
                <w:szCs w:val="22"/>
                <w:rtl w:val="0"/>
              </w:rPr>
              <w:t xml:space="preserve">Cash flows from operating activities</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1C">
            <w:pPr>
              <w:widowControl w:val="0"/>
              <w:spacing w:after="0" w:lineRule="auto"/>
              <w:jc w:val="left"/>
              <w:rPr>
                <w:sz w:val="20"/>
                <w:szCs w:val="20"/>
              </w:rPr>
            </w:pPr>
            <w:r w:rsidDel="00000000" w:rsidR="00000000" w:rsidRPr="00000000">
              <w:rPr>
                <w:sz w:val="22"/>
                <w:szCs w:val="22"/>
                <w:rtl w:val="0"/>
              </w:rPr>
              <w:t xml:space="preserve">Net income (loss)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1D">
            <w:pPr>
              <w:widowControl w:val="0"/>
              <w:spacing w:after="0" w:lineRule="auto"/>
              <w:jc w:val="center"/>
              <w:rPr>
                <w:sz w:val="20"/>
                <w:szCs w:val="20"/>
              </w:rPr>
            </w:pPr>
            <w:r w:rsidDel="00000000" w:rsidR="00000000" w:rsidRPr="00000000">
              <w:rPr>
                <w:sz w:val="22"/>
                <w:szCs w:val="22"/>
                <w:rtl w:val="0"/>
              </w:rPr>
              <w:t xml:space="preserve">-24,029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1E">
            <w:pPr>
              <w:widowControl w:val="0"/>
              <w:spacing w:after="0" w:lineRule="auto"/>
              <w:jc w:val="center"/>
              <w:rPr>
                <w:sz w:val="20"/>
                <w:szCs w:val="20"/>
              </w:rPr>
            </w:pPr>
            <w:r w:rsidDel="00000000" w:rsidR="00000000" w:rsidRPr="00000000">
              <w:rPr>
                <w:sz w:val="22"/>
                <w:szCs w:val="22"/>
                <w:rtl w:val="0"/>
              </w:rPr>
              <w:t xml:space="preserve">-98,238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1F">
            <w:pPr>
              <w:widowControl w:val="0"/>
              <w:spacing w:after="0" w:lineRule="auto"/>
              <w:jc w:val="center"/>
              <w:rPr>
                <w:sz w:val="20"/>
                <w:szCs w:val="20"/>
              </w:rPr>
            </w:pPr>
            <w:r w:rsidDel="00000000" w:rsidR="00000000" w:rsidRPr="00000000">
              <w:rPr>
                <w:sz w:val="22"/>
                <w:szCs w:val="22"/>
                <w:rtl w:val="0"/>
              </w:rPr>
              <w:t xml:space="preserve">407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20">
            <w:pPr>
              <w:widowControl w:val="0"/>
              <w:spacing w:after="0" w:lineRule="auto"/>
              <w:jc w:val="center"/>
              <w:rPr>
                <w:sz w:val="20"/>
                <w:szCs w:val="20"/>
              </w:rPr>
            </w:pPr>
            <w:r w:rsidDel="00000000" w:rsidR="00000000" w:rsidRPr="00000000">
              <w:rPr>
                <w:sz w:val="22"/>
                <w:szCs w:val="22"/>
                <w:rtl w:val="0"/>
              </w:rPr>
              <w:t xml:space="preserve">5,301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21">
            <w:pPr>
              <w:widowControl w:val="0"/>
              <w:spacing w:after="0" w:lineRule="auto"/>
              <w:jc w:val="center"/>
              <w:rPr>
                <w:sz w:val="20"/>
                <w:szCs w:val="20"/>
              </w:rPr>
            </w:pPr>
            <w:r w:rsidDel="00000000" w:rsidR="00000000" w:rsidRPr="00000000">
              <w:rPr>
                <w:sz w:val="22"/>
                <w:szCs w:val="22"/>
                <w:rtl w:val="0"/>
              </w:rPr>
              <w:t xml:space="preserve">38,572</w:t>
            </w:r>
            <w:r w:rsidDel="00000000" w:rsidR="00000000" w:rsidRPr="00000000">
              <w:rPr>
                <w:rtl w:val="0"/>
              </w:rPr>
            </w:r>
          </w:p>
        </w:tc>
      </w:tr>
      <w:tr>
        <w:trPr>
          <w:cantSplit w:val="0"/>
          <w:trHeight w:val="330" w:hRule="atLeast"/>
          <w:tblHeader w:val="0"/>
        </w:trPr>
        <w:tc>
          <w:tcPr>
            <w:gridSpan w:val="6"/>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22">
            <w:pPr>
              <w:widowControl w:val="0"/>
              <w:spacing w:after="0" w:lineRule="auto"/>
              <w:jc w:val="left"/>
              <w:rPr>
                <w:sz w:val="20"/>
                <w:szCs w:val="20"/>
              </w:rPr>
            </w:pPr>
            <w:r w:rsidDel="00000000" w:rsidR="00000000" w:rsidRPr="00000000">
              <w:rPr>
                <w:sz w:val="22"/>
                <w:szCs w:val="22"/>
                <w:rtl w:val="0"/>
              </w:rPr>
              <w:t xml:space="preserve">Adjustments to reconcile net income (loss) to net cash provided by (used for) operating activities</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28">
            <w:pPr>
              <w:widowControl w:val="0"/>
              <w:spacing w:after="0" w:lineRule="auto"/>
              <w:jc w:val="left"/>
              <w:rPr>
                <w:sz w:val="20"/>
                <w:szCs w:val="20"/>
              </w:rPr>
            </w:pPr>
            <w:r w:rsidDel="00000000" w:rsidR="00000000" w:rsidRPr="00000000">
              <w:rPr>
                <w:sz w:val="22"/>
                <w:szCs w:val="22"/>
                <w:rtl w:val="0"/>
              </w:rPr>
              <w:t xml:space="preserve">Depreciation and amortization</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29">
            <w:pPr>
              <w:widowControl w:val="0"/>
              <w:spacing w:after="0" w:lineRule="auto"/>
              <w:jc w:val="center"/>
              <w:rPr>
                <w:sz w:val="20"/>
                <w:szCs w:val="20"/>
              </w:rPr>
            </w:pPr>
            <w:r w:rsidDel="00000000" w:rsidR="00000000" w:rsidRPr="00000000">
              <w:rPr>
                <w:sz w:val="22"/>
                <w:szCs w:val="22"/>
                <w:rtl w:val="0"/>
              </w:rPr>
              <w:t xml:space="preserve">18,058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2A">
            <w:pPr>
              <w:widowControl w:val="0"/>
              <w:spacing w:after="0" w:lineRule="auto"/>
              <w:jc w:val="center"/>
              <w:rPr>
                <w:sz w:val="20"/>
                <w:szCs w:val="20"/>
              </w:rPr>
            </w:pPr>
            <w:r w:rsidDel="00000000" w:rsidR="00000000" w:rsidRPr="00000000">
              <w:rPr>
                <w:sz w:val="22"/>
                <w:szCs w:val="22"/>
                <w:rtl w:val="0"/>
              </w:rPr>
              <w:t xml:space="preserve">22,927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2B">
            <w:pPr>
              <w:widowControl w:val="0"/>
              <w:spacing w:after="0" w:lineRule="auto"/>
              <w:jc w:val="center"/>
              <w:rPr>
                <w:sz w:val="20"/>
                <w:szCs w:val="20"/>
              </w:rPr>
            </w:pPr>
            <w:r w:rsidDel="00000000" w:rsidR="00000000" w:rsidRPr="00000000">
              <w:rPr>
                <w:sz w:val="22"/>
                <w:szCs w:val="22"/>
                <w:rtl w:val="0"/>
              </w:rPr>
              <w:t xml:space="preserve">24,033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2C">
            <w:pPr>
              <w:widowControl w:val="0"/>
              <w:spacing w:after="0" w:lineRule="auto"/>
              <w:jc w:val="center"/>
              <w:rPr>
                <w:sz w:val="20"/>
                <w:szCs w:val="20"/>
              </w:rPr>
            </w:pPr>
            <w:r w:rsidDel="00000000" w:rsidR="00000000" w:rsidRPr="00000000">
              <w:rPr>
                <w:sz w:val="22"/>
                <w:szCs w:val="22"/>
                <w:rtl w:val="0"/>
              </w:rPr>
              <w:t xml:space="preserve">26,747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2D">
            <w:pPr>
              <w:widowControl w:val="0"/>
              <w:spacing w:after="0" w:lineRule="auto"/>
              <w:jc w:val="center"/>
              <w:rPr>
                <w:sz w:val="20"/>
                <w:szCs w:val="20"/>
              </w:rPr>
            </w:pPr>
            <w:r w:rsidDel="00000000" w:rsidR="00000000" w:rsidRPr="00000000">
              <w:rPr>
                <w:sz w:val="22"/>
                <w:szCs w:val="22"/>
                <w:rtl w:val="0"/>
              </w:rPr>
              <w:t xml:space="preserve">29,735</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2E">
            <w:pPr>
              <w:widowControl w:val="0"/>
              <w:spacing w:after="0" w:lineRule="auto"/>
              <w:jc w:val="left"/>
              <w:rPr>
                <w:sz w:val="20"/>
                <w:szCs w:val="20"/>
              </w:rPr>
            </w:pPr>
            <w:r w:rsidDel="00000000" w:rsidR="00000000" w:rsidRPr="00000000">
              <w:rPr>
                <w:sz w:val="22"/>
                <w:szCs w:val="22"/>
                <w:rtl w:val="0"/>
              </w:rPr>
              <w:t xml:space="preserve">Provision for credit losses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2F">
            <w:pPr>
              <w:widowControl w:val="0"/>
              <w:spacing w:after="0" w:lineRule="auto"/>
              <w:jc w:val="center"/>
              <w:rPr>
                <w:sz w:val="20"/>
                <w:szCs w:val="20"/>
              </w:rPr>
            </w:pPr>
            <w:r w:rsidDel="00000000" w:rsidR="00000000" w:rsidRPr="00000000">
              <w:rPr>
                <w:sz w:val="22"/>
                <w:szCs w:val="22"/>
                <w:rtl w:val="0"/>
              </w:rPr>
              <w:t xml:space="preserve">1,081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30">
            <w:pPr>
              <w:widowControl w:val="0"/>
              <w:spacing w:after="0" w:lineRule="auto"/>
              <w:jc w:val="center"/>
              <w:rPr>
                <w:sz w:val="20"/>
                <w:szCs w:val="20"/>
              </w:rPr>
            </w:pPr>
            <w:r w:rsidDel="00000000" w:rsidR="00000000" w:rsidRPr="00000000">
              <w:rPr>
                <w:sz w:val="22"/>
                <w:szCs w:val="22"/>
                <w:rtl w:val="0"/>
              </w:rPr>
              <w:t xml:space="preserve">70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31">
            <w:pPr>
              <w:widowControl w:val="0"/>
              <w:spacing w:after="0" w:lineRule="auto"/>
              <w:jc w:val="center"/>
              <w:rPr>
                <w:sz w:val="20"/>
                <w:szCs w:val="20"/>
              </w:rPr>
            </w:pPr>
            <w:r w:rsidDel="00000000" w:rsidR="00000000" w:rsidRPr="00000000">
              <w:rPr>
                <w:sz w:val="22"/>
                <w:szCs w:val="22"/>
                <w:rtl w:val="0"/>
              </w:rPr>
              <w:t xml:space="preserve">-182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32">
            <w:pPr>
              <w:widowControl w:val="0"/>
              <w:spacing w:after="0" w:lineRule="auto"/>
              <w:jc w:val="left"/>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33">
            <w:pPr>
              <w:widowControl w:val="0"/>
              <w:spacing w:after="0" w:lineRule="auto"/>
              <w:jc w:val="center"/>
              <w:rPr>
                <w:sz w:val="20"/>
                <w:szCs w:val="20"/>
              </w:rPr>
            </w:pPr>
            <w:r w:rsidDel="00000000" w:rsidR="00000000" w:rsidRPr="00000000">
              <w:rPr>
                <w:sz w:val="22"/>
                <w:szCs w:val="22"/>
                <w:rtl w:val="0"/>
              </w:rPr>
              <w:t xml:space="preserve">332</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34">
            <w:pPr>
              <w:widowControl w:val="0"/>
              <w:spacing w:after="0" w:lineRule="auto"/>
              <w:jc w:val="left"/>
              <w:rPr>
                <w:sz w:val="20"/>
                <w:szCs w:val="20"/>
              </w:rPr>
            </w:pPr>
            <w:r w:rsidDel="00000000" w:rsidR="00000000" w:rsidRPr="00000000">
              <w:rPr>
                <w:sz w:val="22"/>
                <w:szCs w:val="22"/>
                <w:rtl w:val="0"/>
              </w:rPr>
              <w:t xml:space="preserve">Deferred income taxes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35">
            <w:pPr>
              <w:widowControl w:val="0"/>
              <w:spacing w:after="0" w:lineRule="auto"/>
              <w:jc w:val="center"/>
              <w:rPr>
                <w:sz w:val="20"/>
                <w:szCs w:val="20"/>
              </w:rPr>
            </w:pPr>
            <w:r w:rsidDel="00000000" w:rsidR="00000000" w:rsidRPr="00000000">
              <w:rPr>
                <w:sz w:val="22"/>
                <w:szCs w:val="22"/>
                <w:rtl w:val="0"/>
              </w:rPr>
              <w:t xml:space="preserve">-256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36">
            <w:pPr>
              <w:widowControl w:val="0"/>
              <w:spacing w:after="0" w:lineRule="auto"/>
              <w:jc w:val="center"/>
              <w:rPr>
                <w:sz w:val="20"/>
                <w:szCs w:val="20"/>
              </w:rPr>
            </w:pPr>
            <w:r w:rsidDel="00000000" w:rsidR="00000000" w:rsidRPr="00000000">
              <w:rPr>
                <w:sz w:val="22"/>
                <w:szCs w:val="22"/>
                <w:rtl w:val="0"/>
              </w:rPr>
              <w:t xml:space="preserve">-1,149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37">
            <w:pPr>
              <w:widowControl w:val="0"/>
              <w:spacing w:after="0" w:lineRule="auto"/>
              <w:jc w:val="center"/>
              <w:rPr>
                <w:sz w:val="20"/>
                <w:szCs w:val="20"/>
              </w:rPr>
            </w:pPr>
            <w:r w:rsidDel="00000000" w:rsidR="00000000" w:rsidRPr="00000000">
              <w:rPr>
                <w:sz w:val="22"/>
                <w:szCs w:val="22"/>
                <w:rtl w:val="0"/>
              </w:rPr>
              <w:t xml:space="preserve">1,377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38">
            <w:pPr>
              <w:widowControl w:val="0"/>
              <w:spacing w:after="0" w:lineRule="auto"/>
              <w:jc w:val="center"/>
              <w:rPr>
                <w:sz w:val="20"/>
                <w:szCs w:val="20"/>
              </w:rPr>
            </w:pPr>
            <w:r w:rsidDel="00000000" w:rsidR="00000000" w:rsidRPr="00000000">
              <w:rPr>
                <w:sz w:val="22"/>
                <w:szCs w:val="22"/>
                <w:rtl w:val="0"/>
              </w:rPr>
              <w:t xml:space="preserve">-1,560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39">
            <w:pPr>
              <w:widowControl w:val="0"/>
              <w:spacing w:after="0" w:lineRule="auto"/>
              <w:jc w:val="center"/>
              <w:rPr>
                <w:sz w:val="20"/>
                <w:szCs w:val="20"/>
              </w:rPr>
            </w:pPr>
            <w:r w:rsidDel="00000000" w:rsidR="00000000" w:rsidRPr="00000000">
              <w:rPr>
                <w:sz w:val="22"/>
                <w:szCs w:val="22"/>
                <w:rtl w:val="0"/>
              </w:rPr>
              <w:t xml:space="preserve">-478</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3A">
            <w:pPr>
              <w:widowControl w:val="0"/>
              <w:spacing w:after="0" w:lineRule="auto"/>
              <w:jc w:val="left"/>
              <w:rPr>
                <w:sz w:val="20"/>
                <w:szCs w:val="20"/>
              </w:rPr>
            </w:pPr>
            <w:r w:rsidDel="00000000" w:rsidR="00000000" w:rsidRPr="00000000">
              <w:rPr>
                <w:sz w:val="22"/>
                <w:szCs w:val="22"/>
                <w:rtl w:val="0"/>
              </w:rPr>
              <w:t xml:space="preserve">Shares issued for employee benefit plan</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3B">
            <w:pPr>
              <w:widowControl w:val="0"/>
              <w:spacing w:after="0" w:lineRule="auto"/>
              <w:jc w:val="center"/>
              <w:rPr>
                <w:sz w:val="20"/>
                <w:szCs w:val="20"/>
              </w:rPr>
            </w:pPr>
            <w:r w:rsidDel="00000000" w:rsidR="00000000" w:rsidRPr="00000000">
              <w:rPr>
                <w:sz w:val="22"/>
                <w:szCs w:val="22"/>
                <w:rtl w:val="0"/>
              </w:rPr>
              <w:t xml:space="preserve">1,063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3C">
            <w:pPr>
              <w:widowControl w:val="0"/>
              <w:spacing w:after="0" w:lineRule="auto"/>
              <w:jc w:val="center"/>
              <w:rPr>
                <w:sz w:val="20"/>
                <w:szCs w:val="20"/>
              </w:rPr>
            </w:pPr>
            <w:r w:rsidDel="00000000" w:rsidR="00000000" w:rsidRPr="00000000">
              <w:rPr>
                <w:sz w:val="22"/>
                <w:szCs w:val="22"/>
                <w:rtl w:val="0"/>
              </w:rPr>
              <w:t xml:space="preserve">1,293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3D">
            <w:pPr>
              <w:widowControl w:val="0"/>
              <w:spacing w:after="0" w:lineRule="auto"/>
              <w:jc w:val="center"/>
              <w:rPr>
                <w:sz w:val="20"/>
                <w:szCs w:val="20"/>
              </w:rPr>
            </w:pPr>
            <w:r w:rsidDel="00000000" w:rsidR="00000000" w:rsidRPr="00000000">
              <w:rPr>
                <w:sz w:val="22"/>
                <w:szCs w:val="22"/>
                <w:rtl w:val="0"/>
              </w:rPr>
              <w:t xml:space="preserve">1,199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3E">
            <w:pPr>
              <w:widowControl w:val="0"/>
              <w:spacing w:after="0" w:lineRule="auto"/>
              <w:jc w:val="center"/>
              <w:rPr>
                <w:sz w:val="20"/>
                <w:szCs w:val="20"/>
              </w:rPr>
            </w:pPr>
            <w:r w:rsidDel="00000000" w:rsidR="00000000" w:rsidRPr="00000000">
              <w:rPr>
                <w:sz w:val="22"/>
                <w:szCs w:val="22"/>
                <w:rtl w:val="0"/>
              </w:rPr>
              <w:t xml:space="preserve">1,092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3F">
            <w:pPr>
              <w:widowControl w:val="0"/>
              <w:spacing w:after="0" w:lineRule="auto"/>
              <w:jc w:val="center"/>
              <w:rPr>
                <w:sz w:val="20"/>
                <w:szCs w:val="20"/>
              </w:rPr>
            </w:pPr>
            <w:r w:rsidDel="00000000" w:rsidR="00000000" w:rsidRPr="00000000">
              <w:rPr>
                <w:sz w:val="22"/>
                <w:szCs w:val="22"/>
                <w:rtl w:val="0"/>
              </w:rPr>
              <w:t xml:space="preserve">1,136</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40">
            <w:pPr>
              <w:widowControl w:val="0"/>
              <w:spacing w:after="0" w:lineRule="auto"/>
              <w:jc w:val="left"/>
              <w:rPr>
                <w:sz w:val="20"/>
                <w:szCs w:val="20"/>
              </w:rPr>
            </w:pPr>
            <w:r w:rsidDel="00000000" w:rsidR="00000000" w:rsidRPr="00000000">
              <w:rPr>
                <w:sz w:val="22"/>
                <w:szCs w:val="22"/>
                <w:rtl w:val="0"/>
              </w:rPr>
              <w:t xml:space="preserve">Employee and director stock-based compensation</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41">
            <w:pPr>
              <w:widowControl w:val="0"/>
              <w:spacing w:after="0" w:lineRule="auto"/>
              <w:jc w:val="center"/>
              <w:rPr>
                <w:sz w:val="20"/>
                <w:szCs w:val="20"/>
              </w:rPr>
            </w:pPr>
            <w:r w:rsidDel="00000000" w:rsidR="00000000" w:rsidRPr="00000000">
              <w:rPr>
                <w:sz w:val="22"/>
                <w:szCs w:val="22"/>
                <w:rtl w:val="0"/>
              </w:rPr>
              <w:t xml:space="preserve">6,700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42">
            <w:pPr>
              <w:widowControl w:val="0"/>
              <w:spacing w:after="0" w:lineRule="auto"/>
              <w:jc w:val="center"/>
              <w:rPr>
                <w:sz w:val="20"/>
                <w:szCs w:val="20"/>
              </w:rPr>
            </w:pPr>
            <w:r w:rsidDel="00000000" w:rsidR="00000000" w:rsidRPr="00000000">
              <w:rPr>
                <w:sz w:val="22"/>
                <w:szCs w:val="22"/>
                <w:rtl w:val="0"/>
              </w:rPr>
              <w:t xml:space="preserve">8,809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43">
            <w:pPr>
              <w:widowControl w:val="0"/>
              <w:spacing w:after="0" w:lineRule="auto"/>
              <w:jc w:val="center"/>
              <w:rPr>
                <w:sz w:val="20"/>
                <w:szCs w:val="20"/>
              </w:rPr>
            </w:pPr>
            <w:r w:rsidDel="00000000" w:rsidR="00000000" w:rsidRPr="00000000">
              <w:rPr>
                <w:sz w:val="22"/>
                <w:szCs w:val="22"/>
                <w:rtl w:val="0"/>
              </w:rPr>
              <w:t xml:space="preserve">10,013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44">
            <w:pPr>
              <w:widowControl w:val="0"/>
              <w:spacing w:after="0" w:lineRule="auto"/>
              <w:jc w:val="center"/>
              <w:rPr>
                <w:sz w:val="20"/>
                <w:szCs w:val="20"/>
              </w:rPr>
            </w:pPr>
            <w:r w:rsidDel="00000000" w:rsidR="00000000" w:rsidRPr="00000000">
              <w:rPr>
                <w:sz w:val="22"/>
                <w:szCs w:val="22"/>
                <w:rtl w:val="0"/>
              </w:rPr>
              <w:t xml:space="preserve">9,969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45">
            <w:pPr>
              <w:widowControl w:val="0"/>
              <w:spacing w:after="0" w:lineRule="auto"/>
              <w:jc w:val="center"/>
              <w:rPr>
                <w:sz w:val="20"/>
                <w:szCs w:val="20"/>
              </w:rPr>
            </w:pPr>
            <w:r w:rsidDel="00000000" w:rsidR="00000000" w:rsidRPr="00000000">
              <w:rPr>
                <w:sz w:val="22"/>
                <w:szCs w:val="22"/>
                <w:rtl w:val="0"/>
              </w:rPr>
              <w:t xml:space="preserve">9,122</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46">
            <w:pPr>
              <w:widowControl w:val="0"/>
              <w:spacing w:after="0" w:lineRule="auto"/>
              <w:jc w:val="left"/>
              <w:rPr>
                <w:sz w:val="20"/>
                <w:szCs w:val="20"/>
              </w:rPr>
            </w:pPr>
            <w:r w:rsidDel="00000000" w:rsidR="00000000" w:rsidRPr="00000000">
              <w:rPr>
                <w:sz w:val="22"/>
                <w:szCs w:val="22"/>
                <w:rtl w:val="0"/>
              </w:rPr>
              <w:t xml:space="preserve">Impairment of goodwill</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47">
            <w:pPr>
              <w:widowControl w:val="0"/>
              <w:spacing w:after="0" w:lineRule="auto"/>
              <w:jc w:val="left"/>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48">
            <w:pPr>
              <w:widowControl w:val="0"/>
              <w:spacing w:after="0" w:lineRule="auto"/>
              <w:jc w:val="center"/>
              <w:rPr>
                <w:sz w:val="20"/>
                <w:szCs w:val="20"/>
              </w:rPr>
            </w:pPr>
            <w:r w:rsidDel="00000000" w:rsidR="00000000" w:rsidRPr="00000000">
              <w:rPr>
                <w:sz w:val="22"/>
                <w:szCs w:val="22"/>
                <w:rtl w:val="0"/>
              </w:rPr>
              <w:t xml:space="preserve">49,075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49">
            <w:pPr>
              <w:widowControl w:val="0"/>
              <w:spacing w:after="0" w:lineRule="auto"/>
              <w:jc w:val="left"/>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4A">
            <w:pPr>
              <w:widowControl w:val="0"/>
              <w:spacing w:after="0" w:lineRule="auto"/>
              <w:jc w:val="left"/>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4B">
            <w:pPr>
              <w:widowControl w:val="0"/>
              <w:spacing w:after="0" w:lineRule="auto"/>
              <w:jc w:val="left"/>
              <w:rPr>
                <w:sz w:val="20"/>
                <w:szCs w:val="20"/>
              </w:rPr>
            </w:pP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4C">
            <w:pPr>
              <w:widowControl w:val="0"/>
              <w:spacing w:after="0" w:lineRule="auto"/>
              <w:jc w:val="left"/>
              <w:rPr>
                <w:sz w:val="20"/>
                <w:szCs w:val="20"/>
              </w:rPr>
            </w:pPr>
            <w:r w:rsidDel="00000000" w:rsidR="00000000" w:rsidRPr="00000000">
              <w:rPr>
                <w:sz w:val="22"/>
                <w:szCs w:val="22"/>
                <w:rtl w:val="0"/>
              </w:rPr>
              <w:t xml:space="preserve">Impairment of long-lived assets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4D">
            <w:pPr>
              <w:widowControl w:val="0"/>
              <w:spacing w:after="0" w:lineRule="auto"/>
              <w:jc w:val="center"/>
              <w:rPr>
                <w:sz w:val="20"/>
                <w:szCs w:val="20"/>
              </w:rPr>
            </w:pPr>
            <w:r w:rsidDel="00000000" w:rsidR="00000000" w:rsidRPr="00000000">
              <w:rPr>
                <w:sz w:val="22"/>
                <w:szCs w:val="22"/>
                <w:rtl w:val="0"/>
              </w:rPr>
              <w:t xml:space="preserve">333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4E">
            <w:pPr>
              <w:widowControl w:val="0"/>
              <w:spacing w:after="0" w:lineRule="auto"/>
              <w:jc w:val="center"/>
              <w:rPr>
                <w:sz w:val="20"/>
                <w:szCs w:val="20"/>
              </w:rPr>
            </w:pPr>
            <w:r w:rsidDel="00000000" w:rsidR="00000000" w:rsidRPr="00000000">
              <w:rPr>
                <w:sz w:val="22"/>
                <w:szCs w:val="22"/>
                <w:rtl w:val="0"/>
              </w:rPr>
              <w:t xml:space="preserve">7,963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4F">
            <w:pPr>
              <w:widowControl w:val="0"/>
              <w:spacing w:after="0" w:lineRule="auto"/>
              <w:jc w:val="center"/>
              <w:rPr>
                <w:sz w:val="20"/>
                <w:szCs w:val="20"/>
              </w:rPr>
            </w:pPr>
            <w:r w:rsidDel="00000000" w:rsidR="00000000" w:rsidRPr="00000000">
              <w:rPr>
                <w:sz w:val="22"/>
                <w:szCs w:val="22"/>
                <w:rtl w:val="0"/>
              </w:rPr>
              <w:t xml:space="preserve">2,888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50">
            <w:pPr>
              <w:widowControl w:val="0"/>
              <w:spacing w:after="0" w:lineRule="auto"/>
              <w:jc w:val="center"/>
              <w:rPr>
                <w:sz w:val="20"/>
                <w:szCs w:val="20"/>
              </w:rPr>
            </w:pPr>
            <w:r w:rsidDel="00000000" w:rsidR="00000000" w:rsidRPr="00000000">
              <w:rPr>
                <w:sz w:val="22"/>
                <w:szCs w:val="22"/>
                <w:rtl w:val="0"/>
              </w:rPr>
              <w:t xml:space="preserve">3,338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51">
            <w:pPr>
              <w:widowControl w:val="0"/>
              <w:spacing w:after="0" w:lineRule="auto"/>
              <w:jc w:val="center"/>
              <w:rPr>
                <w:sz w:val="20"/>
                <w:szCs w:val="20"/>
              </w:rPr>
            </w:pPr>
            <w:r w:rsidDel="00000000" w:rsidR="00000000" w:rsidRPr="00000000">
              <w:rPr>
                <w:sz w:val="22"/>
                <w:szCs w:val="22"/>
                <w:rtl w:val="0"/>
              </w:rPr>
              <w:t xml:space="preserve">134</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52">
            <w:pPr>
              <w:widowControl w:val="0"/>
              <w:spacing w:after="0" w:lineRule="auto"/>
              <w:jc w:val="left"/>
              <w:rPr>
                <w:sz w:val="20"/>
                <w:szCs w:val="20"/>
              </w:rPr>
            </w:pPr>
            <w:r w:rsidDel="00000000" w:rsidR="00000000" w:rsidRPr="00000000">
              <w:rPr>
                <w:sz w:val="22"/>
                <w:szCs w:val="22"/>
                <w:rtl w:val="0"/>
              </w:rPr>
              <w:t xml:space="preserve">Changes in operating assets and liabilities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53">
            <w:pPr>
              <w:widowControl w:val="0"/>
              <w:spacing w:after="0" w:lineRule="auto"/>
              <w:jc w:val="left"/>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54">
            <w:pPr>
              <w:widowControl w:val="0"/>
              <w:spacing w:after="0" w:lineRule="auto"/>
              <w:jc w:val="left"/>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55">
            <w:pPr>
              <w:widowControl w:val="0"/>
              <w:spacing w:after="0" w:lineRule="auto"/>
              <w:jc w:val="left"/>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56">
            <w:pPr>
              <w:widowControl w:val="0"/>
              <w:spacing w:after="0" w:lineRule="auto"/>
              <w:jc w:val="left"/>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57">
            <w:pPr>
              <w:widowControl w:val="0"/>
              <w:spacing w:after="0" w:lineRule="auto"/>
              <w:jc w:val="left"/>
              <w:rPr>
                <w:sz w:val="20"/>
                <w:szCs w:val="20"/>
              </w:rPr>
            </w:pP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58">
            <w:pPr>
              <w:widowControl w:val="0"/>
              <w:spacing w:after="0" w:lineRule="auto"/>
              <w:jc w:val="left"/>
              <w:rPr>
                <w:sz w:val="20"/>
                <w:szCs w:val="20"/>
              </w:rPr>
            </w:pPr>
            <w:r w:rsidDel="00000000" w:rsidR="00000000" w:rsidRPr="00000000">
              <w:rPr>
                <w:sz w:val="22"/>
                <w:szCs w:val="22"/>
                <w:rtl w:val="0"/>
              </w:rPr>
              <w:t xml:space="preserve">Accounts receivable and contract assets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59">
            <w:pPr>
              <w:widowControl w:val="0"/>
              <w:spacing w:after="0" w:lineRule="auto"/>
              <w:jc w:val="center"/>
              <w:rPr>
                <w:sz w:val="20"/>
                <w:szCs w:val="20"/>
              </w:rPr>
            </w:pPr>
            <w:r w:rsidDel="00000000" w:rsidR="00000000" w:rsidRPr="00000000">
              <w:rPr>
                <w:sz w:val="22"/>
                <w:szCs w:val="22"/>
                <w:rtl w:val="0"/>
              </w:rPr>
              <w:t xml:space="preserve">-12,174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5A">
            <w:pPr>
              <w:widowControl w:val="0"/>
              <w:spacing w:after="0" w:lineRule="auto"/>
              <w:jc w:val="center"/>
              <w:rPr>
                <w:sz w:val="20"/>
                <w:szCs w:val="20"/>
              </w:rPr>
            </w:pPr>
            <w:r w:rsidDel="00000000" w:rsidR="00000000" w:rsidRPr="00000000">
              <w:rPr>
                <w:sz w:val="22"/>
                <w:szCs w:val="22"/>
                <w:rtl w:val="0"/>
              </w:rPr>
              <w:t xml:space="preserve">5,040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5B">
            <w:pPr>
              <w:widowControl w:val="0"/>
              <w:spacing w:after="0" w:lineRule="auto"/>
              <w:jc w:val="center"/>
              <w:rPr>
                <w:sz w:val="20"/>
                <w:szCs w:val="20"/>
              </w:rPr>
            </w:pPr>
            <w:r w:rsidDel="00000000" w:rsidR="00000000" w:rsidRPr="00000000">
              <w:rPr>
                <w:sz w:val="22"/>
                <w:szCs w:val="22"/>
                <w:rtl w:val="0"/>
              </w:rPr>
              <w:t xml:space="preserve">12,765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5C">
            <w:pPr>
              <w:widowControl w:val="0"/>
              <w:spacing w:after="0" w:lineRule="auto"/>
              <w:jc w:val="center"/>
              <w:rPr>
                <w:sz w:val="20"/>
                <w:szCs w:val="20"/>
              </w:rPr>
            </w:pPr>
            <w:r w:rsidDel="00000000" w:rsidR="00000000" w:rsidRPr="00000000">
              <w:rPr>
                <w:sz w:val="22"/>
                <w:szCs w:val="22"/>
                <w:rtl w:val="0"/>
              </w:rPr>
              <w:t xml:space="preserve">2,007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5D">
            <w:pPr>
              <w:widowControl w:val="0"/>
              <w:spacing w:after="0" w:lineRule="auto"/>
              <w:jc w:val="center"/>
              <w:rPr>
                <w:sz w:val="20"/>
                <w:szCs w:val="20"/>
              </w:rPr>
            </w:pPr>
            <w:r w:rsidDel="00000000" w:rsidR="00000000" w:rsidRPr="00000000">
              <w:rPr>
                <w:sz w:val="22"/>
                <w:szCs w:val="22"/>
                <w:rtl w:val="0"/>
              </w:rPr>
              <w:t xml:space="preserve">14,884</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5E">
            <w:pPr>
              <w:widowControl w:val="0"/>
              <w:spacing w:after="0" w:lineRule="auto"/>
              <w:jc w:val="left"/>
              <w:rPr>
                <w:sz w:val="20"/>
                <w:szCs w:val="20"/>
              </w:rPr>
            </w:pPr>
            <w:r w:rsidDel="00000000" w:rsidR="00000000" w:rsidRPr="00000000">
              <w:rPr>
                <w:sz w:val="22"/>
                <w:szCs w:val="22"/>
                <w:rtl w:val="0"/>
              </w:rPr>
              <w:t xml:space="preserve">Inventories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5F">
            <w:pPr>
              <w:widowControl w:val="0"/>
              <w:spacing w:after="0" w:lineRule="auto"/>
              <w:jc w:val="center"/>
              <w:rPr>
                <w:sz w:val="20"/>
                <w:szCs w:val="20"/>
              </w:rPr>
            </w:pPr>
            <w:r w:rsidDel="00000000" w:rsidR="00000000" w:rsidRPr="00000000">
              <w:rPr>
                <w:sz w:val="22"/>
                <w:szCs w:val="22"/>
                <w:rtl w:val="0"/>
              </w:rPr>
              <w:t xml:space="preserve">6,239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60">
            <w:pPr>
              <w:widowControl w:val="0"/>
              <w:spacing w:after="0" w:lineRule="auto"/>
              <w:jc w:val="center"/>
              <w:rPr>
                <w:sz w:val="20"/>
                <w:szCs w:val="20"/>
              </w:rPr>
            </w:pPr>
            <w:r w:rsidDel="00000000" w:rsidR="00000000" w:rsidRPr="00000000">
              <w:rPr>
                <w:sz w:val="22"/>
                <w:szCs w:val="22"/>
                <w:rtl w:val="0"/>
              </w:rPr>
              <w:t xml:space="preserve">51,458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61">
            <w:pPr>
              <w:widowControl w:val="0"/>
              <w:spacing w:after="0" w:lineRule="auto"/>
              <w:jc w:val="center"/>
              <w:rPr>
                <w:sz w:val="20"/>
                <w:szCs w:val="20"/>
              </w:rPr>
            </w:pPr>
            <w:r w:rsidDel="00000000" w:rsidR="00000000" w:rsidRPr="00000000">
              <w:rPr>
                <w:sz w:val="22"/>
                <w:szCs w:val="22"/>
                <w:rtl w:val="0"/>
              </w:rPr>
              <w:t xml:space="preserve">-9,913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62">
            <w:pPr>
              <w:widowControl w:val="0"/>
              <w:spacing w:after="0" w:lineRule="auto"/>
              <w:jc w:val="center"/>
              <w:rPr>
                <w:sz w:val="20"/>
                <w:szCs w:val="20"/>
              </w:rPr>
            </w:pPr>
            <w:r w:rsidDel="00000000" w:rsidR="00000000" w:rsidRPr="00000000">
              <w:rPr>
                <w:sz w:val="22"/>
                <w:szCs w:val="22"/>
                <w:rtl w:val="0"/>
              </w:rPr>
              <w:t xml:space="preserve">-14,985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63">
            <w:pPr>
              <w:widowControl w:val="0"/>
              <w:spacing w:after="0" w:lineRule="auto"/>
              <w:jc w:val="center"/>
              <w:rPr>
                <w:sz w:val="20"/>
                <w:szCs w:val="20"/>
              </w:rPr>
            </w:pPr>
            <w:r w:rsidDel="00000000" w:rsidR="00000000" w:rsidRPr="00000000">
              <w:rPr>
                <w:sz w:val="22"/>
                <w:szCs w:val="22"/>
                <w:rtl w:val="0"/>
              </w:rPr>
              <w:t xml:space="preserve">28,295</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64">
            <w:pPr>
              <w:widowControl w:val="0"/>
              <w:spacing w:after="0" w:lineRule="auto"/>
              <w:jc w:val="left"/>
              <w:rPr>
                <w:sz w:val="20"/>
                <w:szCs w:val="20"/>
              </w:rPr>
            </w:pPr>
            <w:r w:rsidDel="00000000" w:rsidR="00000000" w:rsidRPr="00000000">
              <w:rPr>
                <w:sz w:val="22"/>
                <w:szCs w:val="22"/>
                <w:rtl w:val="0"/>
              </w:rPr>
              <w:t xml:space="preserve">Prepaid expenses and other assets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65">
            <w:pPr>
              <w:widowControl w:val="0"/>
              <w:spacing w:after="0" w:lineRule="auto"/>
              <w:jc w:val="center"/>
              <w:rPr>
                <w:sz w:val="20"/>
                <w:szCs w:val="20"/>
              </w:rPr>
            </w:pPr>
            <w:r w:rsidDel="00000000" w:rsidR="00000000" w:rsidRPr="00000000">
              <w:rPr>
                <w:sz w:val="22"/>
                <w:szCs w:val="22"/>
                <w:rtl w:val="0"/>
              </w:rPr>
              <w:t xml:space="preserve">764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66">
            <w:pPr>
              <w:widowControl w:val="0"/>
              <w:spacing w:after="0" w:lineRule="auto"/>
              <w:jc w:val="center"/>
              <w:rPr>
                <w:sz w:val="20"/>
                <w:szCs w:val="20"/>
              </w:rPr>
            </w:pPr>
            <w:r w:rsidDel="00000000" w:rsidR="00000000" w:rsidRPr="00000000">
              <w:rPr>
                <w:sz w:val="22"/>
                <w:szCs w:val="22"/>
                <w:rtl w:val="0"/>
              </w:rPr>
              <w:t xml:space="preserve">2,860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67">
            <w:pPr>
              <w:widowControl w:val="0"/>
              <w:spacing w:after="0" w:lineRule="auto"/>
              <w:jc w:val="center"/>
              <w:rPr>
                <w:sz w:val="20"/>
                <w:szCs w:val="20"/>
              </w:rPr>
            </w:pPr>
            <w:r w:rsidDel="00000000" w:rsidR="00000000" w:rsidRPr="00000000">
              <w:rPr>
                <w:sz w:val="22"/>
                <w:szCs w:val="22"/>
                <w:rtl w:val="0"/>
              </w:rPr>
              <w:t xml:space="preserve">-917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68">
            <w:pPr>
              <w:widowControl w:val="0"/>
              <w:spacing w:after="0" w:lineRule="auto"/>
              <w:jc w:val="center"/>
              <w:rPr>
                <w:sz w:val="20"/>
                <w:szCs w:val="20"/>
              </w:rPr>
            </w:pPr>
            <w:r w:rsidDel="00000000" w:rsidR="00000000" w:rsidRPr="00000000">
              <w:rPr>
                <w:sz w:val="22"/>
                <w:szCs w:val="22"/>
                <w:rtl w:val="0"/>
              </w:rPr>
              <w:t xml:space="preserve">-630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69">
            <w:pPr>
              <w:widowControl w:val="0"/>
              <w:spacing w:after="0" w:lineRule="auto"/>
              <w:jc w:val="center"/>
              <w:rPr>
                <w:sz w:val="20"/>
                <w:szCs w:val="20"/>
              </w:rPr>
            </w:pPr>
            <w:r w:rsidDel="00000000" w:rsidR="00000000" w:rsidRPr="00000000">
              <w:rPr>
                <w:sz w:val="22"/>
                <w:szCs w:val="22"/>
                <w:rtl w:val="0"/>
              </w:rPr>
              <w:t xml:space="preserve">-245</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6A">
            <w:pPr>
              <w:widowControl w:val="0"/>
              <w:spacing w:after="0" w:lineRule="auto"/>
              <w:jc w:val="left"/>
              <w:rPr>
                <w:sz w:val="20"/>
                <w:szCs w:val="20"/>
              </w:rPr>
            </w:pPr>
            <w:r w:rsidDel="00000000" w:rsidR="00000000" w:rsidRPr="00000000">
              <w:rPr>
                <w:sz w:val="22"/>
                <w:szCs w:val="22"/>
                <w:rtl w:val="0"/>
              </w:rPr>
              <w:t xml:space="preserve">Accounts payable and accrued liabilities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6B">
            <w:pPr>
              <w:widowControl w:val="0"/>
              <w:spacing w:after="0" w:lineRule="auto"/>
              <w:jc w:val="center"/>
              <w:rPr>
                <w:sz w:val="20"/>
                <w:szCs w:val="20"/>
              </w:rPr>
            </w:pPr>
            <w:r w:rsidDel="00000000" w:rsidR="00000000" w:rsidRPr="00000000">
              <w:rPr>
                <w:sz w:val="22"/>
                <w:szCs w:val="22"/>
                <w:rtl w:val="0"/>
              </w:rPr>
              <w:t xml:space="preserve">15,733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6C">
            <w:pPr>
              <w:widowControl w:val="0"/>
              <w:spacing w:after="0" w:lineRule="auto"/>
              <w:jc w:val="center"/>
              <w:rPr>
                <w:sz w:val="20"/>
                <w:szCs w:val="20"/>
              </w:rPr>
            </w:pPr>
            <w:r w:rsidDel="00000000" w:rsidR="00000000" w:rsidRPr="00000000">
              <w:rPr>
                <w:sz w:val="22"/>
                <w:szCs w:val="22"/>
                <w:rtl w:val="0"/>
              </w:rPr>
              <w:t xml:space="preserve">-21,379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6D">
            <w:pPr>
              <w:widowControl w:val="0"/>
              <w:spacing w:after="0" w:lineRule="auto"/>
              <w:jc w:val="center"/>
              <w:rPr>
                <w:sz w:val="20"/>
                <w:szCs w:val="20"/>
              </w:rPr>
            </w:pPr>
            <w:r w:rsidDel="00000000" w:rsidR="00000000" w:rsidRPr="00000000">
              <w:rPr>
                <w:sz w:val="22"/>
                <w:szCs w:val="22"/>
                <w:rtl w:val="0"/>
              </w:rPr>
              <w:t xml:space="preserve">-28,670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6E">
            <w:pPr>
              <w:widowControl w:val="0"/>
              <w:spacing w:after="0" w:lineRule="auto"/>
              <w:jc w:val="center"/>
              <w:rPr>
                <w:sz w:val="20"/>
                <w:szCs w:val="20"/>
              </w:rPr>
            </w:pPr>
            <w:r w:rsidDel="00000000" w:rsidR="00000000" w:rsidRPr="00000000">
              <w:rPr>
                <w:sz w:val="22"/>
                <w:szCs w:val="22"/>
                <w:rtl w:val="0"/>
              </w:rPr>
              <w:t xml:space="preserve">870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6F">
            <w:pPr>
              <w:widowControl w:val="0"/>
              <w:spacing w:after="0" w:lineRule="auto"/>
              <w:jc w:val="center"/>
              <w:rPr>
                <w:sz w:val="20"/>
                <w:szCs w:val="20"/>
              </w:rPr>
            </w:pPr>
            <w:r w:rsidDel="00000000" w:rsidR="00000000" w:rsidRPr="00000000">
              <w:rPr>
                <w:sz w:val="22"/>
                <w:szCs w:val="22"/>
                <w:rtl w:val="0"/>
              </w:rPr>
              <w:t xml:space="preserve">-33,543</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70">
            <w:pPr>
              <w:widowControl w:val="0"/>
              <w:spacing w:after="0" w:lineRule="auto"/>
              <w:jc w:val="left"/>
              <w:rPr>
                <w:sz w:val="20"/>
                <w:szCs w:val="20"/>
              </w:rPr>
            </w:pPr>
            <w:r w:rsidDel="00000000" w:rsidR="00000000" w:rsidRPr="00000000">
              <w:rPr>
                <w:sz w:val="22"/>
                <w:szCs w:val="22"/>
                <w:rtl w:val="0"/>
              </w:rPr>
              <w:t xml:space="preserve">Accrued income taxes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71">
            <w:pPr>
              <w:widowControl w:val="0"/>
              <w:spacing w:after="0" w:lineRule="auto"/>
              <w:jc w:val="center"/>
              <w:rPr>
                <w:sz w:val="20"/>
                <w:szCs w:val="20"/>
              </w:rPr>
            </w:pPr>
            <w:r w:rsidDel="00000000" w:rsidR="00000000" w:rsidRPr="00000000">
              <w:rPr>
                <w:sz w:val="22"/>
                <w:szCs w:val="22"/>
                <w:rtl w:val="0"/>
              </w:rPr>
              <w:t xml:space="preserve">1,310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72">
            <w:pPr>
              <w:widowControl w:val="0"/>
              <w:spacing w:after="0" w:lineRule="auto"/>
              <w:jc w:val="center"/>
              <w:rPr>
                <w:sz w:val="20"/>
                <w:szCs w:val="20"/>
              </w:rPr>
            </w:pPr>
            <w:r w:rsidDel="00000000" w:rsidR="00000000" w:rsidRPr="00000000">
              <w:rPr>
                <w:sz w:val="22"/>
                <w:szCs w:val="22"/>
                <w:rtl w:val="0"/>
              </w:rPr>
              <w:t xml:space="preserve">-3,539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73">
            <w:pPr>
              <w:widowControl w:val="0"/>
              <w:spacing w:after="0" w:lineRule="auto"/>
              <w:jc w:val="center"/>
              <w:rPr>
                <w:sz w:val="20"/>
                <w:szCs w:val="20"/>
              </w:rPr>
            </w:pPr>
            <w:r w:rsidDel="00000000" w:rsidR="00000000" w:rsidRPr="00000000">
              <w:rPr>
                <w:sz w:val="22"/>
                <w:szCs w:val="22"/>
                <w:rtl w:val="0"/>
              </w:rPr>
              <w:t xml:space="preserve">-2,074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74">
            <w:pPr>
              <w:widowControl w:val="0"/>
              <w:spacing w:after="0" w:lineRule="auto"/>
              <w:jc w:val="center"/>
              <w:rPr>
                <w:sz w:val="20"/>
                <w:szCs w:val="20"/>
              </w:rPr>
            </w:pPr>
            <w:r w:rsidDel="00000000" w:rsidR="00000000" w:rsidRPr="00000000">
              <w:rPr>
                <w:sz w:val="22"/>
                <w:szCs w:val="22"/>
                <w:rtl w:val="0"/>
              </w:rPr>
              <w:t xml:space="preserve">2,860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75">
            <w:pPr>
              <w:widowControl w:val="0"/>
              <w:spacing w:after="0" w:lineRule="auto"/>
              <w:jc w:val="center"/>
              <w:rPr>
                <w:sz w:val="20"/>
                <w:szCs w:val="20"/>
              </w:rPr>
            </w:pPr>
            <w:r w:rsidDel="00000000" w:rsidR="00000000" w:rsidRPr="00000000">
              <w:rPr>
                <w:sz w:val="22"/>
                <w:szCs w:val="22"/>
                <w:rtl w:val="0"/>
              </w:rPr>
              <w:t xml:space="preserve">-6,486</w:t>
            </w:r>
            <w:r w:rsidDel="00000000" w:rsidR="00000000" w:rsidRPr="00000000">
              <w:rPr>
                <w:rtl w:val="0"/>
              </w:rPr>
            </w:r>
          </w:p>
        </w:tc>
      </w:tr>
      <w:tr>
        <w:trPr>
          <w:cantSplit w:val="0"/>
          <w:trHeight w:val="57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76">
            <w:pPr>
              <w:widowControl w:val="0"/>
              <w:spacing w:after="0" w:lineRule="auto"/>
              <w:jc w:val="left"/>
              <w:rPr>
                <w:sz w:val="20"/>
                <w:szCs w:val="20"/>
              </w:rPr>
            </w:pPr>
            <w:r w:rsidDel="00000000" w:rsidR="00000000" w:rsidRPr="00000000">
              <w:rPr>
                <w:b w:val="1"/>
                <w:bCs w:val="1"/>
                <w:sz w:val="22"/>
                <w:szCs w:val="22"/>
                <w:rtl w:val="0"/>
              </w:rPr>
              <w:t xml:space="preserve">Net cash provided by (used for) operating activities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77">
            <w:pPr>
              <w:widowControl w:val="0"/>
              <w:spacing w:after="0" w:lineRule="auto"/>
              <w:jc w:val="center"/>
              <w:rPr>
                <w:sz w:val="20"/>
                <w:szCs w:val="20"/>
              </w:rPr>
            </w:pPr>
            <w:r w:rsidDel="00000000" w:rsidR="00000000" w:rsidRPr="00000000">
              <w:rPr>
                <w:b w:val="1"/>
                <w:bCs w:val="1"/>
                <w:sz w:val="22"/>
                <w:szCs w:val="22"/>
                <w:rtl w:val="0"/>
              </w:rPr>
              <w:t xml:space="preserve">14,822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78">
            <w:pPr>
              <w:widowControl w:val="0"/>
              <w:spacing w:after="0" w:lineRule="auto"/>
              <w:jc w:val="center"/>
              <w:rPr>
                <w:sz w:val="20"/>
                <w:szCs w:val="20"/>
              </w:rPr>
            </w:pPr>
            <w:r w:rsidDel="00000000" w:rsidR="00000000" w:rsidRPr="00000000">
              <w:rPr>
                <w:b w:val="1"/>
                <w:bCs w:val="1"/>
                <w:sz w:val="22"/>
                <w:szCs w:val="22"/>
                <w:rtl w:val="0"/>
              </w:rPr>
              <w:t xml:space="preserve">25,190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79">
            <w:pPr>
              <w:widowControl w:val="0"/>
              <w:spacing w:after="0" w:lineRule="auto"/>
              <w:jc w:val="center"/>
              <w:rPr>
                <w:sz w:val="20"/>
                <w:szCs w:val="20"/>
              </w:rPr>
            </w:pPr>
            <w:r w:rsidDel="00000000" w:rsidR="00000000" w:rsidRPr="00000000">
              <w:rPr>
                <w:b w:val="1"/>
                <w:bCs w:val="1"/>
                <w:sz w:val="22"/>
                <w:szCs w:val="22"/>
                <w:rtl w:val="0"/>
              </w:rPr>
              <w:t xml:space="preserve">10,926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7A">
            <w:pPr>
              <w:widowControl w:val="0"/>
              <w:spacing w:after="0" w:lineRule="auto"/>
              <w:jc w:val="center"/>
              <w:rPr>
                <w:sz w:val="20"/>
                <w:szCs w:val="20"/>
              </w:rPr>
            </w:pPr>
            <w:r w:rsidDel="00000000" w:rsidR="00000000" w:rsidRPr="00000000">
              <w:rPr>
                <w:b w:val="1"/>
                <w:bCs w:val="1"/>
                <w:sz w:val="22"/>
                <w:szCs w:val="22"/>
                <w:rtl w:val="0"/>
              </w:rPr>
              <w:t xml:space="preserve">40,283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7B">
            <w:pPr>
              <w:widowControl w:val="0"/>
              <w:spacing w:after="0" w:lineRule="auto"/>
              <w:jc w:val="center"/>
              <w:rPr>
                <w:sz w:val="20"/>
                <w:szCs w:val="20"/>
              </w:rPr>
            </w:pPr>
            <w:r w:rsidDel="00000000" w:rsidR="00000000" w:rsidRPr="00000000">
              <w:rPr>
                <w:b w:val="1"/>
                <w:bCs w:val="1"/>
                <w:sz w:val="22"/>
                <w:szCs w:val="22"/>
                <w:rtl w:val="0"/>
              </w:rPr>
              <w:t xml:space="preserve">73,392</w:t>
            </w:r>
            <w:r w:rsidDel="00000000" w:rsidR="00000000" w:rsidRPr="00000000">
              <w:rPr>
                <w:rtl w:val="0"/>
              </w:rPr>
            </w:r>
          </w:p>
        </w:tc>
      </w:tr>
      <w:tr>
        <w:trPr>
          <w:cantSplit w:val="0"/>
          <w:trHeight w:val="330" w:hRule="atLeast"/>
          <w:tblHeader w:val="0"/>
        </w:trPr>
        <w:tc>
          <w:tcPr>
            <w:gridSpan w:val="6"/>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7C">
            <w:pPr>
              <w:widowControl w:val="0"/>
              <w:spacing w:after="0" w:lineRule="auto"/>
              <w:jc w:val="left"/>
              <w:rPr>
                <w:sz w:val="20"/>
                <w:szCs w:val="20"/>
              </w:rPr>
            </w:pPr>
            <w:r w:rsidDel="00000000" w:rsidR="00000000" w:rsidRPr="00000000">
              <w:rPr>
                <w:b w:val="1"/>
                <w:bCs w:val="1"/>
                <w:i w:val="1"/>
                <w:iCs w:val="1"/>
                <w:sz w:val="22"/>
                <w:szCs w:val="22"/>
                <w:rtl w:val="0"/>
              </w:rPr>
              <w:t xml:space="preserve">Cash flows from investing activities</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82">
            <w:pPr>
              <w:widowControl w:val="0"/>
              <w:spacing w:after="0" w:lineRule="auto"/>
              <w:jc w:val="left"/>
              <w:rPr>
                <w:sz w:val="20"/>
                <w:szCs w:val="20"/>
              </w:rPr>
            </w:pPr>
            <w:r w:rsidDel="00000000" w:rsidR="00000000" w:rsidRPr="00000000">
              <w:rPr>
                <w:sz w:val="22"/>
                <w:szCs w:val="22"/>
                <w:rtl w:val="0"/>
              </w:rPr>
              <w:t xml:space="preserve">Purchase of term deposit</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83">
            <w:pPr>
              <w:widowControl w:val="0"/>
              <w:spacing w:after="0" w:lineRule="auto"/>
              <w:jc w:val="left"/>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84">
            <w:pPr>
              <w:widowControl w:val="0"/>
              <w:spacing w:after="0" w:lineRule="auto"/>
              <w:jc w:val="left"/>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85">
            <w:pPr>
              <w:widowControl w:val="0"/>
              <w:spacing w:after="0" w:lineRule="auto"/>
              <w:jc w:val="center"/>
              <w:rPr>
                <w:sz w:val="20"/>
                <w:szCs w:val="20"/>
              </w:rPr>
            </w:pPr>
            <w:r w:rsidDel="00000000" w:rsidR="00000000" w:rsidRPr="00000000">
              <w:rPr>
                <w:sz w:val="22"/>
                <w:szCs w:val="22"/>
                <w:rtl w:val="0"/>
              </w:rPr>
              <w:t xml:space="preserve">-7,487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86">
            <w:pPr>
              <w:widowControl w:val="0"/>
              <w:spacing w:after="0" w:lineRule="auto"/>
              <w:jc w:val="left"/>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87">
            <w:pPr>
              <w:widowControl w:val="0"/>
              <w:spacing w:after="0" w:lineRule="auto"/>
              <w:jc w:val="left"/>
              <w:rPr>
                <w:sz w:val="20"/>
                <w:szCs w:val="20"/>
              </w:rPr>
            </w:pP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88">
            <w:pPr>
              <w:widowControl w:val="0"/>
              <w:spacing w:after="0" w:lineRule="auto"/>
              <w:jc w:val="left"/>
              <w:rPr>
                <w:sz w:val="20"/>
                <w:szCs w:val="20"/>
              </w:rPr>
            </w:pPr>
            <w:r w:rsidDel="00000000" w:rsidR="00000000" w:rsidRPr="00000000">
              <w:rPr>
                <w:sz w:val="22"/>
                <w:szCs w:val="22"/>
                <w:rtl w:val="0"/>
              </w:rPr>
              <w:t xml:space="preserve">Redemption of term deposit</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89">
            <w:pPr>
              <w:widowControl w:val="0"/>
              <w:spacing w:after="0" w:lineRule="auto"/>
              <w:jc w:val="left"/>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8A">
            <w:pPr>
              <w:widowControl w:val="0"/>
              <w:spacing w:after="0" w:lineRule="auto"/>
              <w:jc w:val="left"/>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8B">
            <w:pPr>
              <w:widowControl w:val="0"/>
              <w:spacing w:after="0" w:lineRule="auto"/>
              <w:jc w:val="center"/>
              <w:rPr>
                <w:sz w:val="20"/>
                <w:szCs w:val="20"/>
              </w:rPr>
            </w:pPr>
            <w:r w:rsidDel="00000000" w:rsidR="00000000" w:rsidRPr="00000000">
              <w:rPr>
                <w:sz w:val="22"/>
                <w:szCs w:val="22"/>
                <w:rtl w:val="0"/>
              </w:rPr>
              <w:t xml:space="preserve">7,803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8C">
            <w:pPr>
              <w:widowControl w:val="0"/>
              <w:spacing w:after="0" w:lineRule="auto"/>
              <w:jc w:val="left"/>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8D">
            <w:pPr>
              <w:widowControl w:val="0"/>
              <w:spacing w:after="0" w:lineRule="auto"/>
              <w:jc w:val="left"/>
              <w:rPr>
                <w:sz w:val="20"/>
                <w:szCs w:val="20"/>
              </w:rPr>
            </w:pP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8E">
            <w:pPr>
              <w:widowControl w:val="0"/>
              <w:spacing w:after="0" w:lineRule="auto"/>
              <w:jc w:val="left"/>
              <w:rPr>
                <w:sz w:val="20"/>
                <w:szCs w:val="20"/>
              </w:rPr>
            </w:pPr>
            <w:r w:rsidDel="00000000" w:rsidR="00000000" w:rsidRPr="00000000">
              <w:rPr>
                <w:sz w:val="22"/>
                <w:szCs w:val="22"/>
                <w:rtl w:val="0"/>
              </w:rPr>
              <w:t xml:space="preserve">Acquisition of the net assets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8F">
            <w:pPr>
              <w:widowControl w:val="0"/>
              <w:spacing w:after="0" w:lineRule="auto"/>
              <w:jc w:val="left"/>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90">
            <w:pPr>
              <w:widowControl w:val="0"/>
              <w:spacing w:after="0" w:lineRule="auto"/>
              <w:jc w:val="left"/>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91">
            <w:pPr>
              <w:widowControl w:val="0"/>
              <w:spacing w:after="0" w:lineRule="auto"/>
              <w:jc w:val="center"/>
              <w:rPr>
                <w:sz w:val="20"/>
                <w:szCs w:val="20"/>
              </w:rPr>
            </w:pPr>
            <w:r w:rsidDel="00000000" w:rsidR="00000000" w:rsidRPr="00000000">
              <w:rPr>
                <w:sz w:val="22"/>
                <w:szCs w:val="22"/>
                <w:rtl w:val="0"/>
              </w:rPr>
              <w:t xml:space="preserve">-939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92">
            <w:pPr>
              <w:widowControl w:val="0"/>
              <w:spacing w:after="0" w:lineRule="auto"/>
              <w:jc w:val="left"/>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93">
            <w:pPr>
              <w:widowControl w:val="0"/>
              <w:spacing w:after="0" w:lineRule="auto"/>
              <w:jc w:val="left"/>
              <w:rPr>
                <w:sz w:val="20"/>
                <w:szCs w:val="20"/>
              </w:rPr>
            </w:pP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94">
            <w:pPr>
              <w:widowControl w:val="0"/>
              <w:spacing w:after="0" w:lineRule="auto"/>
              <w:jc w:val="left"/>
              <w:rPr>
                <w:sz w:val="20"/>
                <w:szCs w:val="20"/>
              </w:rPr>
            </w:pPr>
            <w:r w:rsidDel="00000000" w:rsidR="00000000" w:rsidRPr="00000000">
              <w:rPr>
                <w:sz w:val="22"/>
                <w:szCs w:val="22"/>
                <w:rtl w:val="0"/>
              </w:rPr>
              <w:t xml:space="preserve">Acquisition of property, plant and equipment</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95">
            <w:pPr>
              <w:widowControl w:val="0"/>
              <w:spacing w:after="0" w:lineRule="auto"/>
              <w:jc w:val="center"/>
              <w:rPr>
                <w:sz w:val="20"/>
                <w:szCs w:val="20"/>
              </w:rPr>
            </w:pPr>
            <w:r w:rsidDel="00000000" w:rsidR="00000000" w:rsidRPr="00000000">
              <w:rPr>
                <w:sz w:val="22"/>
                <w:szCs w:val="22"/>
                <w:rtl w:val="0"/>
              </w:rPr>
              <w:t xml:space="preserve">-4,572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96">
            <w:pPr>
              <w:widowControl w:val="0"/>
              <w:spacing w:after="0" w:lineRule="auto"/>
              <w:jc w:val="center"/>
              <w:rPr>
                <w:sz w:val="20"/>
                <w:szCs w:val="20"/>
              </w:rPr>
            </w:pPr>
            <w:r w:rsidDel="00000000" w:rsidR="00000000" w:rsidRPr="00000000">
              <w:rPr>
                <w:sz w:val="22"/>
                <w:szCs w:val="22"/>
                <w:rtl w:val="0"/>
              </w:rPr>
              <w:t xml:space="preserve">-8,116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97">
            <w:pPr>
              <w:widowControl w:val="0"/>
              <w:spacing w:after="0" w:lineRule="auto"/>
              <w:jc w:val="center"/>
              <w:rPr>
                <w:sz w:val="20"/>
                <w:szCs w:val="20"/>
              </w:rPr>
            </w:pPr>
            <w:r w:rsidDel="00000000" w:rsidR="00000000" w:rsidRPr="00000000">
              <w:rPr>
                <w:sz w:val="22"/>
                <w:szCs w:val="22"/>
                <w:rtl w:val="0"/>
              </w:rPr>
              <w:t xml:space="preserve">-14,006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98">
            <w:pPr>
              <w:widowControl w:val="0"/>
              <w:spacing w:after="0" w:lineRule="auto"/>
              <w:jc w:val="center"/>
              <w:rPr>
                <w:sz w:val="20"/>
                <w:szCs w:val="20"/>
              </w:rPr>
            </w:pPr>
            <w:r w:rsidDel="00000000" w:rsidR="00000000" w:rsidRPr="00000000">
              <w:rPr>
                <w:sz w:val="22"/>
                <w:szCs w:val="22"/>
                <w:rtl w:val="0"/>
              </w:rPr>
              <w:t xml:space="preserve">-12,586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99">
            <w:pPr>
              <w:widowControl w:val="0"/>
              <w:spacing w:after="0" w:lineRule="auto"/>
              <w:jc w:val="center"/>
              <w:rPr>
                <w:sz w:val="20"/>
                <w:szCs w:val="20"/>
              </w:rPr>
            </w:pPr>
            <w:r w:rsidDel="00000000" w:rsidR="00000000" w:rsidRPr="00000000">
              <w:rPr>
                <w:sz w:val="22"/>
                <w:szCs w:val="22"/>
                <w:rtl w:val="0"/>
              </w:rPr>
              <w:t xml:space="preserve">-16,862</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9A">
            <w:pPr>
              <w:widowControl w:val="0"/>
              <w:spacing w:after="0" w:lineRule="auto"/>
              <w:jc w:val="left"/>
              <w:rPr>
                <w:sz w:val="20"/>
                <w:szCs w:val="20"/>
              </w:rPr>
            </w:pPr>
            <w:r w:rsidDel="00000000" w:rsidR="00000000" w:rsidRPr="00000000">
              <w:rPr>
                <w:sz w:val="22"/>
                <w:szCs w:val="22"/>
                <w:rtl w:val="0"/>
              </w:rPr>
              <w:t xml:space="preserve">Acquisition of intangible assets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9B">
            <w:pPr>
              <w:widowControl w:val="0"/>
              <w:spacing w:after="0" w:lineRule="auto"/>
              <w:jc w:val="center"/>
              <w:rPr>
                <w:sz w:val="20"/>
                <w:szCs w:val="20"/>
              </w:rPr>
            </w:pPr>
            <w:r w:rsidDel="00000000" w:rsidR="00000000" w:rsidRPr="00000000">
              <w:rPr>
                <w:sz w:val="22"/>
                <w:szCs w:val="22"/>
                <w:rtl w:val="0"/>
              </w:rPr>
              <w:t xml:space="preserve">-3,856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9C">
            <w:pPr>
              <w:widowControl w:val="0"/>
              <w:spacing w:after="0" w:lineRule="auto"/>
              <w:jc w:val="center"/>
              <w:rPr>
                <w:sz w:val="20"/>
                <w:szCs w:val="20"/>
              </w:rPr>
            </w:pPr>
            <w:r w:rsidDel="00000000" w:rsidR="00000000" w:rsidRPr="00000000">
              <w:rPr>
                <w:sz w:val="22"/>
                <w:szCs w:val="22"/>
                <w:rtl w:val="0"/>
              </w:rPr>
              <w:t xml:space="preserve">-5,761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9D">
            <w:pPr>
              <w:widowControl w:val="0"/>
              <w:spacing w:after="0" w:lineRule="auto"/>
              <w:jc w:val="center"/>
              <w:rPr>
                <w:sz w:val="20"/>
                <w:szCs w:val="20"/>
              </w:rPr>
            </w:pPr>
            <w:r w:rsidDel="00000000" w:rsidR="00000000" w:rsidRPr="00000000">
              <w:rPr>
                <w:sz w:val="22"/>
                <w:szCs w:val="22"/>
                <w:rtl w:val="0"/>
              </w:rPr>
              <w:t xml:space="preserve">-6,579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9E">
            <w:pPr>
              <w:widowControl w:val="0"/>
              <w:spacing w:after="0" w:lineRule="auto"/>
              <w:jc w:val="center"/>
              <w:rPr>
                <w:sz w:val="20"/>
                <w:szCs w:val="20"/>
              </w:rPr>
            </w:pPr>
            <w:r w:rsidDel="00000000" w:rsidR="00000000" w:rsidRPr="00000000">
              <w:rPr>
                <w:sz w:val="22"/>
                <w:szCs w:val="22"/>
                <w:rtl w:val="0"/>
              </w:rPr>
              <w:t xml:space="preserve">-4,455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9F">
            <w:pPr>
              <w:widowControl w:val="0"/>
              <w:spacing w:after="0" w:lineRule="auto"/>
              <w:jc w:val="center"/>
              <w:rPr>
                <w:sz w:val="20"/>
                <w:szCs w:val="20"/>
              </w:rPr>
            </w:pPr>
            <w:r w:rsidDel="00000000" w:rsidR="00000000" w:rsidRPr="00000000">
              <w:rPr>
                <w:sz w:val="22"/>
                <w:szCs w:val="22"/>
                <w:rtl w:val="0"/>
              </w:rPr>
              <w:t xml:space="preserve">-6,372</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A0">
            <w:pPr>
              <w:widowControl w:val="0"/>
              <w:spacing w:after="0" w:lineRule="auto"/>
              <w:jc w:val="left"/>
              <w:rPr>
                <w:sz w:val="20"/>
                <w:szCs w:val="20"/>
              </w:rPr>
            </w:pPr>
            <w:r w:rsidDel="00000000" w:rsidR="00000000" w:rsidRPr="00000000">
              <w:rPr>
                <w:b w:val="1"/>
                <w:bCs w:val="1"/>
                <w:sz w:val="22"/>
                <w:szCs w:val="22"/>
                <w:rtl w:val="0"/>
              </w:rPr>
              <w:t xml:space="preserve">Net cash provided by (used for) investing activities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A1">
            <w:pPr>
              <w:widowControl w:val="0"/>
              <w:spacing w:after="0" w:lineRule="auto"/>
              <w:jc w:val="center"/>
              <w:rPr>
                <w:sz w:val="20"/>
                <w:szCs w:val="20"/>
              </w:rPr>
            </w:pPr>
            <w:r w:rsidDel="00000000" w:rsidR="00000000" w:rsidRPr="00000000">
              <w:rPr>
                <w:b w:val="1"/>
                <w:bCs w:val="1"/>
                <w:sz w:val="22"/>
                <w:szCs w:val="22"/>
                <w:rtl w:val="0"/>
              </w:rPr>
              <w:t xml:space="preserve">-8,428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A2">
            <w:pPr>
              <w:widowControl w:val="0"/>
              <w:spacing w:after="0" w:lineRule="auto"/>
              <w:jc w:val="center"/>
              <w:rPr>
                <w:sz w:val="20"/>
                <w:szCs w:val="20"/>
              </w:rPr>
            </w:pPr>
            <w:r w:rsidDel="00000000" w:rsidR="00000000" w:rsidRPr="00000000">
              <w:rPr>
                <w:b w:val="1"/>
                <w:bCs w:val="1"/>
                <w:sz w:val="22"/>
                <w:szCs w:val="22"/>
                <w:rtl w:val="0"/>
              </w:rPr>
              <w:t xml:space="preserve">-13,877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A3">
            <w:pPr>
              <w:widowControl w:val="0"/>
              <w:spacing w:after="0" w:lineRule="auto"/>
              <w:jc w:val="center"/>
              <w:rPr>
                <w:sz w:val="20"/>
                <w:szCs w:val="20"/>
              </w:rPr>
            </w:pPr>
            <w:r w:rsidDel="00000000" w:rsidR="00000000" w:rsidRPr="00000000">
              <w:rPr>
                <w:b w:val="1"/>
                <w:bCs w:val="1"/>
                <w:sz w:val="22"/>
                <w:szCs w:val="22"/>
                <w:rtl w:val="0"/>
              </w:rPr>
              <w:t xml:space="preserve">-21,208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A4">
            <w:pPr>
              <w:widowControl w:val="0"/>
              <w:spacing w:after="0" w:lineRule="auto"/>
              <w:jc w:val="center"/>
              <w:rPr>
                <w:sz w:val="20"/>
                <w:szCs w:val="20"/>
              </w:rPr>
            </w:pPr>
            <w:r w:rsidDel="00000000" w:rsidR="00000000" w:rsidRPr="00000000">
              <w:rPr>
                <w:b w:val="1"/>
                <w:bCs w:val="1"/>
                <w:sz w:val="22"/>
                <w:szCs w:val="22"/>
                <w:rtl w:val="0"/>
              </w:rPr>
              <w:t xml:space="preserve">-17,041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A5">
            <w:pPr>
              <w:widowControl w:val="0"/>
              <w:spacing w:after="0" w:lineRule="auto"/>
              <w:jc w:val="center"/>
              <w:rPr>
                <w:sz w:val="20"/>
                <w:szCs w:val="20"/>
              </w:rPr>
            </w:pPr>
            <w:r w:rsidDel="00000000" w:rsidR="00000000" w:rsidRPr="00000000">
              <w:rPr>
                <w:b w:val="1"/>
                <w:bCs w:val="1"/>
                <w:sz w:val="22"/>
                <w:szCs w:val="22"/>
                <w:rtl w:val="0"/>
              </w:rPr>
              <w:t xml:space="preserve">-23,734</w:t>
            </w:r>
            <w:r w:rsidDel="00000000" w:rsidR="00000000" w:rsidRPr="00000000">
              <w:rPr>
                <w:rtl w:val="0"/>
              </w:rPr>
            </w:r>
          </w:p>
        </w:tc>
      </w:tr>
      <w:tr>
        <w:trPr>
          <w:cantSplit w:val="0"/>
          <w:trHeight w:val="330" w:hRule="atLeast"/>
          <w:tblHeader w:val="0"/>
        </w:trPr>
        <w:tc>
          <w:tcPr>
            <w:gridSpan w:val="6"/>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A6">
            <w:pPr>
              <w:widowControl w:val="0"/>
              <w:spacing w:after="0" w:lineRule="auto"/>
              <w:jc w:val="left"/>
              <w:rPr>
                <w:sz w:val="20"/>
                <w:szCs w:val="20"/>
              </w:rPr>
            </w:pPr>
            <w:r w:rsidDel="00000000" w:rsidR="00000000" w:rsidRPr="00000000">
              <w:rPr>
                <w:b w:val="1"/>
                <w:bCs w:val="1"/>
                <w:i w:val="1"/>
                <w:iCs w:val="1"/>
                <w:sz w:val="22"/>
                <w:szCs w:val="22"/>
                <w:rtl w:val="0"/>
              </w:rPr>
              <w:t xml:space="preserve">Cash flows from financing activities</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AC">
            <w:pPr>
              <w:widowControl w:val="0"/>
              <w:spacing w:after="0" w:lineRule="auto"/>
              <w:jc w:val="left"/>
              <w:rPr>
                <w:sz w:val="20"/>
                <w:szCs w:val="20"/>
              </w:rPr>
            </w:pPr>
            <w:r w:rsidDel="00000000" w:rsidR="00000000" w:rsidRPr="00000000">
              <w:rPr>
                <w:sz w:val="22"/>
                <w:szCs w:val="22"/>
                <w:rtl w:val="0"/>
              </w:rPr>
              <w:t xml:space="preserve">Borrowings under lines of credit</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AD">
            <w:pPr>
              <w:widowControl w:val="0"/>
              <w:spacing w:after="0" w:lineRule="auto"/>
              <w:jc w:val="center"/>
              <w:rPr>
                <w:sz w:val="20"/>
                <w:szCs w:val="20"/>
              </w:rPr>
            </w:pPr>
            <w:r w:rsidDel="00000000" w:rsidR="00000000" w:rsidRPr="00000000">
              <w:rPr>
                <w:sz w:val="22"/>
                <w:szCs w:val="22"/>
                <w:rtl w:val="0"/>
              </w:rPr>
              <w:t xml:space="preserve">102,193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AE">
            <w:pPr>
              <w:widowControl w:val="0"/>
              <w:spacing w:after="0" w:lineRule="auto"/>
              <w:jc w:val="center"/>
              <w:rPr>
                <w:sz w:val="20"/>
                <w:szCs w:val="20"/>
              </w:rPr>
            </w:pPr>
            <w:r w:rsidDel="00000000" w:rsidR="00000000" w:rsidRPr="00000000">
              <w:rPr>
                <w:sz w:val="22"/>
                <w:szCs w:val="22"/>
                <w:rtl w:val="0"/>
              </w:rPr>
              <w:t xml:space="preserve">78,000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AF">
            <w:pPr>
              <w:widowControl w:val="0"/>
              <w:spacing w:after="0" w:lineRule="auto"/>
              <w:jc w:val="center"/>
              <w:rPr>
                <w:sz w:val="20"/>
                <w:szCs w:val="20"/>
              </w:rPr>
            </w:pPr>
            <w:r w:rsidDel="00000000" w:rsidR="00000000" w:rsidRPr="00000000">
              <w:rPr>
                <w:sz w:val="22"/>
                <w:szCs w:val="22"/>
                <w:rtl w:val="0"/>
              </w:rPr>
              <w:t xml:space="preserve">133,000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B0">
            <w:pPr>
              <w:widowControl w:val="0"/>
              <w:spacing w:after="0" w:lineRule="auto"/>
              <w:jc w:val="center"/>
              <w:rPr>
                <w:sz w:val="20"/>
                <w:szCs w:val="20"/>
              </w:rPr>
            </w:pPr>
            <w:r w:rsidDel="00000000" w:rsidR="00000000" w:rsidRPr="00000000">
              <w:rPr>
                <w:sz w:val="22"/>
                <w:szCs w:val="22"/>
                <w:rtl w:val="0"/>
              </w:rPr>
              <w:t xml:space="preserve">112,000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B1">
            <w:pPr>
              <w:widowControl w:val="0"/>
              <w:spacing w:after="0" w:lineRule="auto"/>
              <w:jc w:val="center"/>
              <w:rPr>
                <w:sz w:val="20"/>
                <w:szCs w:val="20"/>
              </w:rPr>
            </w:pPr>
            <w:r w:rsidDel="00000000" w:rsidR="00000000" w:rsidRPr="00000000">
              <w:rPr>
                <w:sz w:val="22"/>
                <w:szCs w:val="22"/>
                <w:rtl w:val="0"/>
              </w:rPr>
              <w:t xml:space="preserve">75,000</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B2">
            <w:pPr>
              <w:widowControl w:val="0"/>
              <w:spacing w:after="0" w:lineRule="auto"/>
              <w:jc w:val="left"/>
              <w:rPr>
                <w:sz w:val="20"/>
                <w:szCs w:val="20"/>
              </w:rPr>
            </w:pPr>
            <w:r w:rsidDel="00000000" w:rsidR="00000000" w:rsidRPr="00000000">
              <w:rPr>
                <w:sz w:val="22"/>
                <w:szCs w:val="22"/>
                <w:rtl w:val="0"/>
              </w:rPr>
              <w:t xml:space="preserve">Repayments on lines of credit</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B3">
            <w:pPr>
              <w:widowControl w:val="0"/>
              <w:spacing w:after="0" w:lineRule="auto"/>
              <w:jc w:val="center"/>
              <w:rPr>
                <w:sz w:val="20"/>
                <w:szCs w:val="20"/>
              </w:rPr>
            </w:pPr>
            <w:r w:rsidDel="00000000" w:rsidR="00000000" w:rsidRPr="00000000">
              <w:rPr>
                <w:sz w:val="22"/>
                <w:szCs w:val="22"/>
                <w:rtl w:val="0"/>
              </w:rPr>
              <w:t xml:space="preserve">-120,000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B4">
            <w:pPr>
              <w:widowControl w:val="0"/>
              <w:spacing w:after="0" w:lineRule="auto"/>
              <w:jc w:val="center"/>
              <w:rPr>
                <w:sz w:val="20"/>
                <w:szCs w:val="20"/>
              </w:rPr>
            </w:pPr>
            <w:r w:rsidDel="00000000" w:rsidR="00000000" w:rsidRPr="00000000">
              <w:rPr>
                <w:sz w:val="22"/>
                <w:szCs w:val="22"/>
                <w:rtl w:val="0"/>
              </w:rPr>
              <w:t xml:space="preserve">-111,000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B5">
            <w:pPr>
              <w:widowControl w:val="0"/>
              <w:spacing w:after="0" w:lineRule="auto"/>
              <w:jc w:val="center"/>
              <w:rPr>
                <w:sz w:val="20"/>
                <w:szCs w:val="20"/>
              </w:rPr>
            </w:pPr>
            <w:r w:rsidDel="00000000" w:rsidR="00000000" w:rsidRPr="00000000">
              <w:rPr>
                <w:sz w:val="22"/>
                <w:szCs w:val="22"/>
                <w:rtl w:val="0"/>
              </w:rPr>
              <w:t xml:space="preserve">-101,000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B6">
            <w:pPr>
              <w:widowControl w:val="0"/>
              <w:spacing w:after="0" w:lineRule="auto"/>
              <w:jc w:val="center"/>
              <w:rPr>
                <w:sz w:val="20"/>
                <w:szCs w:val="20"/>
              </w:rPr>
            </w:pPr>
            <w:r w:rsidDel="00000000" w:rsidR="00000000" w:rsidRPr="00000000">
              <w:rPr>
                <w:sz w:val="22"/>
                <w:szCs w:val="22"/>
                <w:rtl w:val="0"/>
              </w:rPr>
              <w:t xml:space="preserve">-76,000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B7">
            <w:pPr>
              <w:widowControl w:val="0"/>
              <w:spacing w:after="0" w:lineRule="auto"/>
              <w:jc w:val="center"/>
              <w:rPr>
                <w:sz w:val="20"/>
                <w:szCs w:val="20"/>
              </w:rPr>
            </w:pPr>
            <w:r w:rsidDel="00000000" w:rsidR="00000000" w:rsidRPr="00000000">
              <w:rPr>
                <w:sz w:val="22"/>
                <w:szCs w:val="22"/>
                <w:rtl w:val="0"/>
              </w:rPr>
              <w:t xml:space="preserve">-123,000</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B8">
            <w:pPr>
              <w:widowControl w:val="0"/>
              <w:spacing w:after="0" w:lineRule="auto"/>
              <w:jc w:val="left"/>
              <w:rPr>
                <w:sz w:val="20"/>
                <w:szCs w:val="20"/>
              </w:rPr>
            </w:pPr>
            <w:r w:rsidDel="00000000" w:rsidR="00000000" w:rsidRPr="00000000">
              <w:rPr>
                <w:sz w:val="22"/>
                <w:szCs w:val="22"/>
                <w:rtl w:val="0"/>
              </w:rPr>
              <w:t xml:space="preserve">Proceeds from stock option exercised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B9">
            <w:pPr>
              <w:widowControl w:val="0"/>
              <w:spacing w:after="0" w:lineRule="auto"/>
              <w:jc w:val="left"/>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BA">
            <w:pPr>
              <w:widowControl w:val="0"/>
              <w:spacing w:after="0" w:lineRule="auto"/>
              <w:jc w:val="left"/>
              <w:rPr>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BB">
            <w:pPr>
              <w:widowControl w:val="0"/>
              <w:spacing w:after="0" w:lineRule="auto"/>
              <w:jc w:val="center"/>
              <w:rPr>
                <w:sz w:val="20"/>
                <w:szCs w:val="20"/>
              </w:rPr>
            </w:pPr>
            <w:r w:rsidDel="00000000" w:rsidR="00000000" w:rsidRPr="00000000">
              <w:rPr>
                <w:sz w:val="22"/>
                <w:szCs w:val="22"/>
                <w:rtl w:val="0"/>
              </w:rPr>
              <w:t xml:space="preserve">1,536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BC">
            <w:pPr>
              <w:widowControl w:val="0"/>
              <w:spacing w:after="0" w:lineRule="auto"/>
              <w:jc w:val="center"/>
              <w:rPr>
                <w:sz w:val="20"/>
                <w:szCs w:val="20"/>
              </w:rPr>
            </w:pPr>
            <w:r w:rsidDel="00000000" w:rsidR="00000000" w:rsidRPr="00000000">
              <w:rPr>
                <w:sz w:val="22"/>
                <w:szCs w:val="22"/>
                <w:rtl w:val="0"/>
              </w:rPr>
              <w:t xml:space="preserve">1,638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BD">
            <w:pPr>
              <w:widowControl w:val="0"/>
              <w:spacing w:after="0" w:lineRule="auto"/>
              <w:jc w:val="center"/>
              <w:rPr>
                <w:sz w:val="20"/>
                <w:szCs w:val="20"/>
              </w:rPr>
            </w:pPr>
            <w:r w:rsidDel="00000000" w:rsidR="00000000" w:rsidRPr="00000000">
              <w:rPr>
                <w:sz w:val="22"/>
                <w:szCs w:val="22"/>
                <w:rtl w:val="0"/>
              </w:rPr>
              <w:t xml:space="preserve">2,805</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BE">
            <w:pPr>
              <w:widowControl w:val="0"/>
              <w:spacing w:after="0" w:lineRule="auto"/>
              <w:jc w:val="left"/>
              <w:rPr>
                <w:sz w:val="20"/>
                <w:szCs w:val="20"/>
              </w:rPr>
            </w:pPr>
            <w:r w:rsidDel="00000000" w:rsidR="00000000" w:rsidRPr="00000000">
              <w:rPr>
                <w:sz w:val="22"/>
                <w:szCs w:val="22"/>
                <w:rtl w:val="0"/>
              </w:rPr>
              <w:t xml:space="preserve">Treasury stock purchased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BF">
            <w:pPr>
              <w:widowControl w:val="0"/>
              <w:spacing w:after="0" w:lineRule="auto"/>
              <w:jc w:val="center"/>
              <w:rPr>
                <w:sz w:val="20"/>
                <w:szCs w:val="20"/>
              </w:rPr>
            </w:pPr>
            <w:r w:rsidDel="00000000" w:rsidR="00000000" w:rsidRPr="00000000">
              <w:rPr>
                <w:sz w:val="22"/>
                <w:szCs w:val="22"/>
                <w:rtl w:val="0"/>
              </w:rPr>
              <w:t xml:space="preserve">-1,957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C0">
            <w:pPr>
              <w:widowControl w:val="0"/>
              <w:spacing w:after="0" w:lineRule="auto"/>
              <w:jc w:val="center"/>
              <w:rPr>
                <w:sz w:val="20"/>
                <w:szCs w:val="20"/>
              </w:rPr>
            </w:pPr>
            <w:r w:rsidDel="00000000" w:rsidR="00000000" w:rsidRPr="00000000">
              <w:rPr>
                <w:sz w:val="22"/>
                <w:szCs w:val="22"/>
                <w:rtl w:val="0"/>
              </w:rPr>
              <w:t xml:space="preserve">-1,779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C1">
            <w:pPr>
              <w:widowControl w:val="0"/>
              <w:spacing w:after="0" w:lineRule="auto"/>
              <w:jc w:val="center"/>
              <w:rPr>
                <w:sz w:val="20"/>
                <w:szCs w:val="20"/>
              </w:rPr>
            </w:pPr>
            <w:r w:rsidDel="00000000" w:rsidR="00000000" w:rsidRPr="00000000">
              <w:rPr>
                <w:sz w:val="22"/>
                <w:szCs w:val="22"/>
                <w:rtl w:val="0"/>
              </w:rPr>
              <w:t xml:space="preserve">-13,035</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C2">
            <w:pPr>
              <w:widowControl w:val="0"/>
              <w:spacing w:after="0" w:lineRule="auto"/>
              <w:jc w:val="center"/>
              <w:rPr>
                <w:sz w:val="20"/>
                <w:szCs w:val="20"/>
              </w:rPr>
            </w:pPr>
            <w:r w:rsidDel="00000000" w:rsidR="00000000" w:rsidRPr="00000000">
              <w:rPr>
                <w:sz w:val="22"/>
                <w:szCs w:val="22"/>
                <w:rtl w:val="0"/>
              </w:rPr>
              <w:t xml:space="preserve">-59,664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vAlign w:val="bottom"/>
          </w:tcPr>
          <w:p w:rsidR="00000000" w:rsidDel="00000000" w:rsidP="00000000" w:rsidRDefault="00000000" w:rsidRPr="00000000" w14:paraId="000005C3">
            <w:pPr>
              <w:widowControl w:val="0"/>
              <w:spacing w:after="0" w:lineRule="auto"/>
              <w:jc w:val="center"/>
              <w:rPr>
                <w:sz w:val="20"/>
                <w:szCs w:val="20"/>
              </w:rPr>
            </w:pPr>
            <w:r w:rsidDel="00000000" w:rsidR="00000000" w:rsidRPr="00000000">
              <w:rPr>
                <w:sz w:val="22"/>
                <w:szCs w:val="22"/>
                <w:rtl w:val="0"/>
              </w:rPr>
              <w:t xml:space="preserve">-17,678</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C4">
            <w:pPr>
              <w:widowControl w:val="0"/>
              <w:spacing w:after="0" w:lineRule="auto"/>
              <w:jc w:val="left"/>
              <w:rPr>
                <w:sz w:val="20"/>
                <w:szCs w:val="20"/>
              </w:rPr>
            </w:pPr>
            <w:r w:rsidDel="00000000" w:rsidR="00000000" w:rsidRPr="00000000">
              <w:rPr>
                <w:b w:val="1"/>
                <w:bCs w:val="1"/>
                <w:sz w:val="22"/>
                <w:szCs w:val="22"/>
                <w:rtl w:val="0"/>
              </w:rPr>
              <w:t xml:space="preserve">Net cash provided by (used for) financing activities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C5">
            <w:pPr>
              <w:widowControl w:val="0"/>
              <w:spacing w:after="0" w:lineRule="auto"/>
              <w:jc w:val="center"/>
              <w:rPr>
                <w:sz w:val="20"/>
                <w:szCs w:val="20"/>
              </w:rPr>
            </w:pPr>
            <w:r w:rsidDel="00000000" w:rsidR="00000000" w:rsidRPr="00000000">
              <w:rPr>
                <w:b w:val="1"/>
                <w:bCs w:val="1"/>
                <w:sz w:val="22"/>
                <w:szCs w:val="22"/>
                <w:rtl w:val="0"/>
              </w:rPr>
              <w:t xml:space="preserve">-19,764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C6">
            <w:pPr>
              <w:widowControl w:val="0"/>
              <w:spacing w:after="0" w:lineRule="auto"/>
              <w:jc w:val="center"/>
              <w:rPr>
                <w:sz w:val="20"/>
                <w:szCs w:val="20"/>
              </w:rPr>
            </w:pPr>
            <w:r w:rsidDel="00000000" w:rsidR="00000000" w:rsidRPr="00000000">
              <w:rPr>
                <w:b w:val="1"/>
                <w:bCs w:val="1"/>
                <w:sz w:val="22"/>
                <w:szCs w:val="22"/>
                <w:rtl w:val="0"/>
              </w:rPr>
              <w:t xml:space="preserve">-34,779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C7">
            <w:pPr>
              <w:widowControl w:val="0"/>
              <w:spacing w:after="0" w:lineRule="auto"/>
              <w:jc w:val="center"/>
              <w:rPr>
                <w:sz w:val="20"/>
                <w:szCs w:val="20"/>
              </w:rPr>
            </w:pPr>
            <w:r w:rsidDel="00000000" w:rsidR="00000000" w:rsidRPr="00000000">
              <w:rPr>
                <w:b w:val="1"/>
                <w:bCs w:val="1"/>
                <w:sz w:val="22"/>
                <w:szCs w:val="22"/>
                <w:rtl w:val="0"/>
              </w:rPr>
              <w:t xml:space="preserve">20,501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C8">
            <w:pPr>
              <w:widowControl w:val="0"/>
              <w:spacing w:after="0" w:lineRule="auto"/>
              <w:jc w:val="center"/>
              <w:rPr>
                <w:sz w:val="20"/>
                <w:szCs w:val="20"/>
              </w:rPr>
            </w:pPr>
            <w:r w:rsidDel="00000000" w:rsidR="00000000" w:rsidRPr="00000000">
              <w:rPr>
                <w:b w:val="1"/>
                <w:bCs w:val="1"/>
                <w:sz w:val="22"/>
                <w:szCs w:val="22"/>
                <w:rtl w:val="0"/>
              </w:rPr>
              <w:t xml:space="preserve">-22,026</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C9">
            <w:pPr>
              <w:widowControl w:val="0"/>
              <w:spacing w:after="0" w:lineRule="auto"/>
              <w:jc w:val="center"/>
              <w:rPr>
                <w:sz w:val="20"/>
                <w:szCs w:val="20"/>
              </w:rPr>
            </w:pPr>
            <w:r w:rsidDel="00000000" w:rsidR="00000000" w:rsidRPr="00000000">
              <w:rPr>
                <w:b w:val="1"/>
                <w:bCs w:val="1"/>
                <w:sz w:val="22"/>
                <w:szCs w:val="22"/>
                <w:rtl w:val="0"/>
              </w:rPr>
              <w:t xml:space="preserve">65,964</w:t>
            </w:r>
            <w:r w:rsidDel="00000000" w:rsidR="00000000" w:rsidRPr="00000000">
              <w:rPr>
                <w:rtl w:val="0"/>
              </w:rPr>
            </w:r>
          </w:p>
        </w:tc>
      </w:tr>
      <w:tr>
        <w:trPr>
          <w:cantSplit w:val="0"/>
          <w:trHeight w:val="57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CA">
            <w:pPr>
              <w:widowControl w:val="0"/>
              <w:spacing w:after="0" w:lineRule="auto"/>
              <w:jc w:val="left"/>
              <w:rPr>
                <w:sz w:val="20"/>
                <w:szCs w:val="20"/>
              </w:rPr>
            </w:pPr>
            <w:r w:rsidDel="00000000" w:rsidR="00000000" w:rsidRPr="00000000">
              <w:rPr>
                <w:sz w:val="22"/>
                <w:szCs w:val="22"/>
                <w:rtl w:val="0"/>
              </w:rPr>
              <w:t xml:space="preserve">Effect of foreign currency exchange rate changes on cash and cash equivalents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CB">
            <w:pPr>
              <w:widowControl w:val="0"/>
              <w:spacing w:after="0" w:lineRule="auto"/>
              <w:jc w:val="center"/>
              <w:rPr>
                <w:sz w:val="20"/>
                <w:szCs w:val="20"/>
              </w:rPr>
            </w:pPr>
            <w:r w:rsidDel="00000000" w:rsidR="00000000" w:rsidRPr="00000000">
              <w:rPr>
                <w:sz w:val="22"/>
                <w:szCs w:val="22"/>
                <w:rtl w:val="0"/>
              </w:rPr>
              <w:t xml:space="preserve">-2,598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CC">
            <w:pPr>
              <w:widowControl w:val="0"/>
              <w:spacing w:after="0" w:lineRule="auto"/>
              <w:jc w:val="center"/>
              <w:rPr>
                <w:sz w:val="20"/>
                <w:szCs w:val="20"/>
              </w:rPr>
            </w:pPr>
            <w:r w:rsidDel="00000000" w:rsidR="00000000" w:rsidRPr="00000000">
              <w:rPr>
                <w:sz w:val="22"/>
                <w:szCs w:val="22"/>
                <w:rtl w:val="0"/>
              </w:rPr>
              <w:t xml:space="preserve">-523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CD">
            <w:pPr>
              <w:widowControl w:val="0"/>
              <w:spacing w:after="0" w:lineRule="auto"/>
              <w:jc w:val="center"/>
              <w:rPr>
                <w:sz w:val="20"/>
                <w:szCs w:val="20"/>
              </w:rPr>
            </w:pPr>
            <w:r w:rsidDel="00000000" w:rsidR="00000000" w:rsidRPr="00000000">
              <w:rPr>
                <w:sz w:val="22"/>
                <w:szCs w:val="22"/>
                <w:rtl w:val="0"/>
              </w:rPr>
              <w:t xml:space="preserve">-4,292</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CE">
            <w:pPr>
              <w:widowControl w:val="0"/>
              <w:spacing w:after="0" w:lineRule="auto"/>
              <w:jc w:val="center"/>
              <w:rPr>
                <w:sz w:val="20"/>
                <w:szCs w:val="20"/>
              </w:rPr>
            </w:pPr>
            <w:r w:rsidDel="00000000" w:rsidR="00000000" w:rsidRPr="00000000">
              <w:rPr>
                <w:sz w:val="22"/>
                <w:szCs w:val="22"/>
                <w:rtl w:val="0"/>
              </w:rPr>
              <w:t xml:space="preserve">2,444</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CF">
            <w:pPr>
              <w:widowControl w:val="0"/>
              <w:spacing w:after="0" w:lineRule="auto"/>
              <w:jc w:val="center"/>
              <w:rPr>
                <w:sz w:val="20"/>
                <w:szCs w:val="20"/>
              </w:rPr>
            </w:pPr>
            <w:r w:rsidDel="00000000" w:rsidR="00000000" w:rsidRPr="00000000">
              <w:rPr>
                <w:sz w:val="22"/>
                <w:szCs w:val="22"/>
                <w:rtl w:val="0"/>
              </w:rPr>
              <w:t xml:space="preserve">-843</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D0">
            <w:pPr>
              <w:widowControl w:val="0"/>
              <w:spacing w:after="0" w:lineRule="auto"/>
              <w:jc w:val="left"/>
              <w:rPr>
                <w:sz w:val="20"/>
                <w:szCs w:val="20"/>
              </w:rPr>
            </w:pPr>
            <w:r w:rsidDel="00000000" w:rsidR="00000000" w:rsidRPr="00000000">
              <w:rPr>
                <w:sz w:val="22"/>
                <w:szCs w:val="22"/>
                <w:rtl w:val="0"/>
              </w:rPr>
              <w:t xml:space="preserve">Net increase (decrease) in cash and cash equivalents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D1">
            <w:pPr>
              <w:widowControl w:val="0"/>
              <w:spacing w:after="0" w:lineRule="auto"/>
              <w:jc w:val="center"/>
              <w:rPr>
                <w:sz w:val="20"/>
                <w:szCs w:val="20"/>
              </w:rPr>
            </w:pPr>
            <w:r w:rsidDel="00000000" w:rsidR="00000000" w:rsidRPr="00000000">
              <w:rPr>
                <w:sz w:val="22"/>
                <w:szCs w:val="22"/>
                <w:rtl w:val="0"/>
              </w:rPr>
              <w:t xml:space="preserve">-15,968</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D2">
            <w:pPr>
              <w:widowControl w:val="0"/>
              <w:spacing w:after="0" w:lineRule="auto"/>
              <w:jc w:val="center"/>
              <w:rPr>
                <w:sz w:val="20"/>
                <w:szCs w:val="20"/>
              </w:rPr>
            </w:pPr>
            <w:r w:rsidDel="00000000" w:rsidR="00000000" w:rsidRPr="00000000">
              <w:rPr>
                <w:sz w:val="22"/>
                <w:szCs w:val="22"/>
                <w:rtl w:val="0"/>
              </w:rPr>
              <w:t xml:space="preserve">-23,989</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D3">
            <w:pPr>
              <w:widowControl w:val="0"/>
              <w:spacing w:after="0" w:lineRule="auto"/>
              <w:jc w:val="center"/>
              <w:rPr>
                <w:sz w:val="20"/>
                <w:szCs w:val="20"/>
              </w:rPr>
            </w:pPr>
            <w:r w:rsidDel="00000000" w:rsidR="00000000" w:rsidRPr="00000000">
              <w:rPr>
                <w:sz w:val="22"/>
                <w:szCs w:val="22"/>
                <w:rtl w:val="0"/>
              </w:rPr>
              <w:t xml:space="preserve">5,927</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D4">
            <w:pPr>
              <w:widowControl w:val="0"/>
              <w:spacing w:after="0" w:lineRule="auto"/>
              <w:jc w:val="center"/>
              <w:rPr>
                <w:sz w:val="20"/>
                <w:szCs w:val="20"/>
              </w:rPr>
            </w:pPr>
            <w:r w:rsidDel="00000000" w:rsidR="00000000" w:rsidRPr="00000000">
              <w:rPr>
                <w:sz w:val="22"/>
                <w:szCs w:val="22"/>
                <w:rtl w:val="0"/>
              </w:rPr>
              <w:t xml:space="preserve">3,660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D5">
            <w:pPr>
              <w:widowControl w:val="0"/>
              <w:spacing w:after="0" w:lineRule="auto"/>
              <w:jc w:val="center"/>
              <w:rPr>
                <w:sz w:val="20"/>
                <w:szCs w:val="20"/>
              </w:rPr>
            </w:pPr>
            <w:r w:rsidDel="00000000" w:rsidR="00000000" w:rsidRPr="00000000">
              <w:rPr>
                <w:sz w:val="22"/>
                <w:szCs w:val="22"/>
                <w:rtl w:val="0"/>
              </w:rPr>
              <w:t xml:space="preserve">-17,149</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D6">
            <w:pPr>
              <w:widowControl w:val="0"/>
              <w:spacing w:after="0" w:lineRule="auto"/>
              <w:jc w:val="left"/>
              <w:rPr>
                <w:sz w:val="20"/>
                <w:szCs w:val="20"/>
              </w:rPr>
            </w:pPr>
            <w:r w:rsidDel="00000000" w:rsidR="00000000" w:rsidRPr="00000000">
              <w:rPr>
                <w:sz w:val="22"/>
                <w:szCs w:val="22"/>
                <w:rtl w:val="0"/>
              </w:rPr>
              <w:t xml:space="preserve">Cash and cash equivalents at the beginning of period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D7">
            <w:pPr>
              <w:widowControl w:val="0"/>
              <w:spacing w:after="0" w:lineRule="auto"/>
              <w:jc w:val="center"/>
              <w:rPr>
                <w:sz w:val="20"/>
                <w:szCs w:val="20"/>
              </w:rPr>
            </w:pPr>
            <w:r w:rsidDel="00000000" w:rsidR="00000000" w:rsidRPr="00000000">
              <w:rPr>
                <w:sz w:val="22"/>
                <w:szCs w:val="22"/>
                <w:rtl w:val="0"/>
              </w:rPr>
              <w:t xml:space="preserve">42,751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D8">
            <w:pPr>
              <w:widowControl w:val="0"/>
              <w:spacing w:after="0" w:lineRule="auto"/>
              <w:jc w:val="center"/>
              <w:rPr>
                <w:sz w:val="20"/>
                <w:szCs w:val="20"/>
              </w:rPr>
            </w:pPr>
            <w:r w:rsidDel="00000000" w:rsidR="00000000" w:rsidRPr="00000000">
              <w:rPr>
                <w:sz w:val="22"/>
                <w:szCs w:val="22"/>
                <w:rtl w:val="0"/>
              </w:rPr>
              <w:t xml:space="preserve">66,740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D9">
            <w:pPr>
              <w:widowControl w:val="0"/>
              <w:spacing w:after="0" w:lineRule="auto"/>
              <w:jc w:val="center"/>
              <w:rPr>
                <w:sz w:val="20"/>
                <w:szCs w:val="20"/>
              </w:rPr>
            </w:pPr>
            <w:r w:rsidDel="00000000" w:rsidR="00000000" w:rsidRPr="00000000">
              <w:rPr>
                <w:sz w:val="22"/>
                <w:szCs w:val="22"/>
                <w:rtl w:val="0"/>
              </w:rPr>
              <w:t xml:space="preserve">60,813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DA">
            <w:pPr>
              <w:widowControl w:val="0"/>
              <w:spacing w:after="0" w:lineRule="auto"/>
              <w:jc w:val="center"/>
              <w:rPr>
                <w:sz w:val="20"/>
                <w:szCs w:val="20"/>
              </w:rPr>
            </w:pPr>
            <w:r w:rsidDel="00000000" w:rsidR="00000000" w:rsidRPr="00000000">
              <w:rPr>
                <w:sz w:val="22"/>
                <w:szCs w:val="22"/>
                <w:rtl w:val="0"/>
              </w:rPr>
              <w:t xml:space="preserve">57,153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DB">
            <w:pPr>
              <w:widowControl w:val="0"/>
              <w:spacing w:after="0" w:lineRule="auto"/>
              <w:jc w:val="center"/>
              <w:rPr>
                <w:sz w:val="20"/>
                <w:szCs w:val="20"/>
              </w:rPr>
            </w:pPr>
            <w:r w:rsidDel="00000000" w:rsidR="00000000" w:rsidRPr="00000000">
              <w:rPr>
                <w:sz w:val="22"/>
                <w:szCs w:val="22"/>
                <w:rtl w:val="0"/>
              </w:rPr>
              <w:t xml:space="preserve">74,302</w:t>
            </w:r>
            <w:r w:rsidDel="00000000" w:rsidR="00000000" w:rsidRPr="00000000">
              <w:rPr>
                <w:rtl w:val="0"/>
              </w:rPr>
            </w:r>
          </w:p>
        </w:tc>
      </w:tr>
      <w:tr>
        <w:trPr>
          <w:cantSplit w:val="0"/>
          <w:trHeight w:val="330" w:hRule="atLeast"/>
          <w:tblHeader w:val="0"/>
        </w:trPr>
        <w:tc>
          <w:tcPr>
            <w:tcBorders>
              <w:top w:color="cccccc" w:space="0" w:sz="5" w:val="single"/>
              <w:left w:color="000000"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DC">
            <w:pPr>
              <w:widowControl w:val="0"/>
              <w:spacing w:after="0" w:lineRule="auto"/>
              <w:jc w:val="left"/>
              <w:rPr>
                <w:sz w:val="20"/>
                <w:szCs w:val="20"/>
              </w:rPr>
            </w:pPr>
            <w:r w:rsidDel="00000000" w:rsidR="00000000" w:rsidRPr="00000000">
              <w:rPr>
                <w:b w:val="1"/>
                <w:bCs w:val="1"/>
                <w:sz w:val="22"/>
                <w:szCs w:val="22"/>
                <w:rtl w:val="0"/>
              </w:rPr>
              <w:t xml:space="preserve">Cash and cash equivalents at the end of period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DD">
            <w:pPr>
              <w:widowControl w:val="0"/>
              <w:spacing w:after="0" w:lineRule="auto"/>
              <w:jc w:val="center"/>
              <w:rPr>
                <w:sz w:val="20"/>
                <w:szCs w:val="20"/>
              </w:rPr>
            </w:pPr>
            <w:r w:rsidDel="00000000" w:rsidR="00000000" w:rsidRPr="00000000">
              <w:rPr>
                <w:b w:val="1"/>
                <w:bCs w:val="1"/>
                <w:sz w:val="22"/>
                <w:szCs w:val="22"/>
                <w:rtl w:val="0"/>
              </w:rPr>
              <w:t xml:space="preserve">26,783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DE">
            <w:pPr>
              <w:widowControl w:val="0"/>
              <w:spacing w:after="0" w:lineRule="auto"/>
              <w:jc w:val="center"/>
              <w:rPr>
                <w:sz w:val="20"/>
                <w:szCs w:val="20"/>
              </w:rPr>
            </w:pPr>
            <w:r w:rsidDel="00000000" w:rsidR="00000000" w:rsidRPr="00000000">
              <w:rPr>
                <w:b w:val="1"/>
                <w:bCs w:val="1"/>
                <w:sz w:val="22"/>
                <w:szCs w:val="22"/>
                <w:rtl w:val="0"/>
              </w:rPr>
              <w:t xml:space="preserve">42,751</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DF">
            <w:pPr>
              <w:widowControl w:val="0"/>
              <w:spacing w:after="0" w:lineRule="auto"/>
              <w:jc w:val="center"/>
              <w:rPr>
                <w:sz w:val="20"/>
                <w:szCs w:val="20"/>
              </w:rPr>
            </w:pPr>
            <w:r w:rsidDel="00000000" w:rsidR="00000000" w:rsidRPr="00000000">
              <w:rPr>
                <w:b w:val="1"/>
                <w:bCs w:val="1"/>
                <w:sz w:val="22"/>
                <w:szCs w:val="22"/>
                <w:rtl w:val="0"/>
              </w:rPr>
              <w:t xml:space="preserve">66,740</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E0">
            <w:pPr>
              <w:widowControl w:val="0"/>
              <w:spacing w:after="0" w:lineRule="auto"/>
              <w:jc w:val="center"/>
              <w:rPr>
                <w:sz w:val="20"/>
                <w:szCs w:val="20"/>
              </w:rPr>
            </w:pPr>
            <w:r w:rsidDel="00000000" w:rsidR="00000000" w:rsidRPr="00000000">
              <w:rPr>
                <w:b w:val="1"/>
                <w:bCs w:val="1"/>
                <w:sz w:val="22"/>
                <w:szCs w:val="22"/>
                <w:rtl w:val="0"/>
              </w:rPr>
              <w:t xml:space="preserve">60,813</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40.0" w:type="dxa"/>
              <w:left w:w="40.0" w:type="dxa"/>
              <w:bottom w:w="40.0" w:type="dxa"/>
              <w:right w:w="40.0" w:type="dxa"/>
            </w:tcMar>
          </w:tcPr>
          <w:p w:rsidR="00000000" w:rsidDel="00000000" w:rsidP="00000000" w:rsidRDefault="00000000" w:rsidRPr="00000000" w14:paraId="000005E1">
            <w:pPr>
              <w:widowControl w:val="0"/>
              <w:spacing w:after="0" w:lineRule="auto"/>
              <w:jc w:val="center"/>
              <w:rPr>
                <w:sz w:val="20"/>
                <w:szCs w:val="20"/>
              </w:rPr>
            </w:pPr>
            <w:r w:rsidDel="00000000" w:rsidR="00000000" w:rsidRPr="00000000">
              <w:rPr>
                <w:b w:val="1"/>
                <w:bCs w:val="1"/>
                <w:sz w:val="22"/>
                <w:szCs w:val="22"/>
                <w:rtl w:val="0"/>
              </w:rPr>
              <w:t xml:space="preserve">57,153</w:t>
            </w:r>
            <w:r w:rsidDel="00000000" w:rsidR="00000000" w:rsidRPr="00000000">
              <w:rPr>
                <w:rtl w:val="0"/>
              </w:rPr>
            </w:r>
          </w:p>
        </w:tc>
      </w:tr>
    </w:tbl>
    <w:p w:rsidR="00000000" w:rsidDel="00000000" w:rsidP="00000000" w:rsidRDefault="00000000" w:rsidRPr="00000000" w14:paraId="000005E2">
      <w:pPr>
        <w:rPr/>
      </w:pPr>
      <w:r w:rsidDel="00000000" w:rsidR="00000000" w:rsidRPr="00000000">
        <w:rPr>
          <w:rtl w:val="0"/>
        </w:rPr>
      </w:r>
    </w:p>
    <w:sectPr>
      <w:footerReference r:id="rId50"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Times New Roman"/>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E3">
    <w:pPr>
      <w:pBdr>
        <w:top w:space="0" w:sz="0" w:val="nil"/>
        <w:left w:space="0" w:sz="0" w:val="nil"/>
        <w:bottom w:space="0" w:sz="0" w:val="nil"/>
        <w:right w:space="0" w:sz="0" w:val="nil"/>
        <w:between w:space="0" w:sz="0" w:val="nil"/>
      </w:pBdr>
      <w:tabs>
        <w:tab w:val="center" w:leader="none" w:pos="4513"/>
        <w:tab w:val="right" w:leader="none" w:pos="9026"/>
      </w:tabs>
      <w:spacing w:after="0" w:before="0" w:line="240" w:lineRule="auto"/>
      <w:jc w:val="right"/>
      <w:rPr>
        <w:color w:val="000000"/>
        <w:sz w:val="20"/>
        <w:szCs w:val="20"/>
      </w:rPr>
    </w:pPr>
    <w:r w:rsidDel="00000000" w:rsidR="00000000" w:rsidRPr="00000000">
      <w:rPr>
        <w:color w:val="000000"/>
        <w:sz w:val="20"/>
        <w:szCs w:val="2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5E4">
    <w:pPr>
      <w:pBdr>
        <w:top w:space="0" w:sz="0" w:val="nil"/>
        <w:left w:space="0" w:sz="0" w:val="nil"/>
        <w:bottom w:space="0" w:sz="0" w:val="nil"/>
        <w:right w:space="0" w:sz="0" w:val="nil"/>
        <w:between w:space="0" w:sz="0" w:val="nil"/>
      </w:pBdr>
      <w:tabs>
        <w:tab w:val="center" w:leader="none" w:pos="4513"/>
        <w:tab w:val="right" w:leader="none" w:pos="9026"/>
      </w:tabs>
      <w:spacing w:after="0" w:before="0" w:line="240" w:lineRule="auto"/>
      <w:rPr>
        <w:rFonts w:ascii="Times New Roman" w:cs="Times New Roman" w:eastAsia="Times New Roman" w:hAnsi="Times New Roman"/>
        <w:color w:val="000000"/>
        <w:sz w:val="20"/>
        <w:szCs w:val="2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spacing w:after="200" w:before="20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rPr>
  </w:style>
  <w:style w:type="paragraph" w:styleId="Heading2">
    <w:name w:val="heading 2"/>
    <w:basedOn w:val="Normal"/>
    <w:next w:val="Normal"/>
    <w:pPr>
      <w:keepNext w:val="1"/>
      <w:keepLines w:val="1"/>
    </w:pPr>
    <w:rPr>
      <w:b w:val="1"/>
      <w:bCs w:val="1"/>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iCs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aspjournals.net/ajmaf/index.php/ajmaf/article/download/131/136" TargetMode="External"/><Relationship Id="rId42" Type="http://schemas.openxmlformats.org/officeDocument/2006/relationships/hyperlink" Target="https://10.0.218.119/ijba.v3i3.4418" TargetMode="External"/><Relationship Id="rId41" Type="http://schemas.openxmlformats.org/officeDocument/2006/relationships/hyperlink" Target="https://doi.org/10.30574/wjarr.2023.19.2.1483" TargetMode="External"/><Relationship Id="rId44" Type="http://schemas.openxmlformats.org/officeDocument/2006/relationships/hyperlink" Target="https://10.0.218.119/ijba.v3i3.4418" TargetMode="External"/><Relationship Id="rId43" Type="http://schemas.openxmlformats.org/officeDocument/2006/relationships/hyperlink" Target="https://doi.org/10.3390/risks10010005" TargetMode="External"/><Relationship Id="rId46" Type="http://schemas.openxmlformats.org/officeDocument/2006/relationships/hyperlink" Target="https://doi.org/10.3390/risks10010005" TargetMode="External"/><Relationship Id="rId45" Type="http://schemas.openxmlformats.org/officeDocument/2006/relationships/hyperlink" Target="https://data.worldbank.org/indicator/FP.CPI.TOTL.Z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dc.ca/en/articles-tools/entrepreneur-toolkit/templates-business-guides/glossary/shareholder-injections-redemptions" TargetMode="External"/><Relationship Id="rId48" Type="http://schemas.openxmlformats.org/officeDocument/2006/relationships/image" Target="media/image3.png"/><Relationship Id="rId47" Type="http://schemas.openxmlformats.org/officeDocument/2006/relationships/hyperlink" Target="https://doi.org/10.3390/risks10010005" TargetMode="External"/><Relationship Id="rId49"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businessperspectives.org/images/pdf/applications/publishing/templates/article/assets/18780/IMFI_2023_03_Arifaj.pdf" TargetMode="External"/><Relationship Id="rId8" Type="http://schemas.openxmlformats.org/officeDocument/2006/relationships/hyperlink" Target="https://tijst.org/index.php/USA/article/download/139/160" TargetMode="External"/><Relationship Id="rId31" Type="http://schemas.openxmlformats.org/officeDocument/2006/relationships/hyperlink" Target="http://download.garuda.kemdikbud.go.id/article.php?article=2796834&amp;val=11801&amp;" TargetMode="External"/><Relationship Id="rId30" Type="http://schemas.openxmlformats.org/officeDocument/2006/relationships/hyperlink" Target="https://www.ibm.com/think/topics/inventory-optimization" TargetMode="External"/><Relationship Id="rId33" Type="http://schemas.openxmlformats.org/officeDocument/2006/relationships/hyperlink" Target="https://www.jpmorgan.com/insights/treasury/receivables/understanding-and-optimizing-your-cash-conversion-cycle" TargetMode="External"/><Relationship Id="rId32" Type="http://schemas.openxmlformats.org/officeDocument/2006/relationships/hyperlink" Target="https://indianjournalofcomputerscience.com/index.php/IJF/article/download/172158/116602" TargetMode="External"/><Relationship Id="rId35" Type="http://schemas.openxmlformats.org/officeDocument/2006/relationships/hyperlink" Target="https://www.mckinsey.com/~/media/McKinsey/Business%20Functions/Strategy%20and%20Corporate%20Finance/Our%20Insights/Getting%20a%20better%20handle%20on%20currency%20risk/Getting%20a%20better%20handle%20on%20currency%20risk.pdf" TargetMode="External"/><Relationship Id="rId34" Type="http://schemas.openxmlformats.org/officeDocument/2006/relationships/hyperlink" Target="https://www.researchgate.net/profile/Nodir-Khidirov/publication/352364091_International_Journal_of_Economics_Commerce_and_Management_MECHANISMS_AND_METHODS_OF_FINANCING_ENTERPRISE_INVESTMENT_PROJECTS/links/60c5fcdc92851ca6f8e68287/International-Journal-of-Economics-Commerce-and-Management-MECHANISMS-AND-METHODS-OF-FINANCING-ENTERPRISE-INVESTMENT-PROJECTS.pdf" TargetMode="External"/><Relationship Id="rId37" Type="http://schemas.openxmlformats.org/officeDocument/2006/relationships/hyperlink" Target="https://doi.org/10.1108/JED-08-2024-0281" TargetMode="External"/><Relationship Id="rId36" Type="http://schemas.openxmlformats.org/officeDocument/2006/relationships/hyperlink" Target="https://www.netsuite.com/portal/resource/articles/financial-management/working-capital.shtml" TargetMode="External"/><Relationship Id="rId39" Type="http://schemas.openxmlformats.org/officeDocument/2006/relationships/hyperlink" Target="https://www.oecd.org/content/dam/oecd/en/publications/reports/2020/04/equity-injections-and-unforeseen-state-ownership-of-enterprises-during-the-covid-19-crisis_68e14fd2/3bdb26f0-en.pdf" TargetMode="External"/><Relationship Id="rId38" Type="http://schemas.openxmlformats.org/officeDocument/2006/relationships/hyperlink" Target="https://papers.ssrn.com/sol3/Delivery.cfm?abstractid=4090718" TargetMode="External"/><Relationship Id="rId20" Type="http://schemas.openxmlformats.org/officeDocument/2006/relationships/hyperlink" Target="https://doi.org/10.3390/en15010353" TargetMode="External"/><Relationship Id="rId22" Type="http://schemas.openxmlformats.org/officeDocument/2006/relationships/hyperlink" Target="https://doi.org/10.3390/risks10010005" TargetMode="External"/><Relationship Id="rId21" Type="http://schemas.openxmlformats.org/officeDocument/2006/relationships/hyperlink" Target="https://www.msaes.org/article_128646.html" TargetMode="External"/><Relationship Id="rId24" Type="http://schemas.openxmlformats.org/officeDocument/2006/relationships/hyperlink" Target="https://link.springer.com/content/pdf/10.1007/s10551-022-05047-8.pdf" TargetMode="External"/><Relationship Id="rId23" Type="http://schemas.openxmlformats.org/officeDocument/2006/relationships/hyperlink" Target="https://www.msaes.org/article_128646.html" TargetMode="External"/><Relationship Id="rId26" Type="http://schemas.openxmlformats.org/officeDocument/2006/relationships/hyperlink" Target="https://pdfs.semanticscholar.org/5a06/43af277fef05d9a884ee1c112dc497e717f8.pdf" TargetMode="External"/><Relationship Id="rId25" Type="http://schemas.openxmlformats.org/officeDocument/2006/relationships/hyperlink" Target="https://www.gov.uk/government/publications/rates-and-allowances-corporation-tax/rates-and-allowances-corporation-tax" TargetMode="External"/><Relationship Id="rId28" Type="http://schemas.openxmlformats.org/officeDocument/2006/relationships/hyperlink" Target="https://pdfs.semanticscholar.org/5a06/43af277fef05d9a884ee1c112dc497e717f8.pdf" TargetMode="External"/><Relationship Id="rId27" Type="http://schemas.openxmlformats.org/officeDocument/2006/relationships/hyperlink" Target="https://doi.org/10.3390/risks10010005" TargetMode="External"/><Relationship Id="rId29" Type="http://schemas.openxmlformats.org/officeDocument/2006/relationships/hyperlink" Target="http://xiaohedyhuang.com/HOME_files/BDF.pdf" TargetMode="External"/><Relationship Id="rId50" Type="http://schemas.openxmlformats.org/officeDocument/2006/relationships/footer" Target="footer1.xml"/><Relationship Id="rId11" Type="http://schemas.openxmlformats.org/officeDocument/2006/relationships/hyperlink" Target="https://www.brightpearl.com/just-in-time-inventory-system" TargetMode="External"/><Relationship Id="rId10" Type="http://schemas.openxmlformats.org/officeDocument/2006/relationships/hyperlink" Target="https://doi.org/10.3390/su14052613" TargetMode="External"/><Relationship Id="rId13" Type="http://schemas.openxmlformats.org/officeDocument/2006/relationships/hyperlink" Target="https://corporatefinanceinstitute.com/resources/accounting/capital-rationing/" TargetMode="External"/><Relationship Id="rId12" Type="http://schemas.openxmlformats.org/officeDocument/2006/relationships/hyperlink" Target="https://www.britannica.com/money/business-finance/Short-term-financing" TargetMode="External"/><Relationship Id="rId15" Type="http://schemas.openxmlformats.org/officeDocument/2006/relationships/hyperlink" Target="https://corporatefinanceinstitute.com/resources/accounting/statement-of-cash-flows/" TargetMode="External"/><Relationship Id="rId14" Type="http://schemas.openxmlformats.org/officeDocument/2006/relationships/hyperlink" Target="https://corporatefinanceinstitute.com/resources/accounting/profitability-index/" TargetMode="External"/><Relationship Id="rId17" Type="http://schemas.openxmlformats.org/officeDocument/2006/relationships/hyperlink" Target="https://corporatefinanceinstitute.com/resources/commercial-lending/debt-restructuring/" TargetMode="External"/><Relationship Id="rId16" Type="http://schemas.openxmlformats.org/officeDocument/2006/relationships/hyperlink" Target="https://onlinelibrary.wiley.com/doi/am-pdf/10.1111/acfi.12552" TargetMode="External"/><Relationship Id="rId19" Type="http://schemas.openxmlformats.org/officeDocument/2006/relationships/hyperlink" Target="https://www.atlantis-press.com/article/125971510.pdf" TargetMode="External"/><Relationship Id="rId18" Type="http://schemas.openxmlformats.org/officeDocument/2006/relationships/hyperlink" Target="https://onlinelibrary.wiley.com/doi/pdfdirect/10.1111/eufm.124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