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0A225" w14:textId="77777777" w:rsidR="005A4D3B" w:rsidRPr="0089678F" w:rsidRDefault="005A4D3B" w:rsidP="0089678F">
      <w:pPr>
        <w:spacing w:after="240" w:line="360" w:lineRule="auto"/>
        <w:jc w:val="both"/>
        <w:rPr>
          <w:rFonts w:ascii="Arial" w:eastAsia="Times New Roman" w:hAnsi="Arial" w:cs="Arial"/>
          <w:lang w:eastAsia="en-IN"/>
        </w:rPr>
      </w:pPr>
    </w:p>
    <w:p w14:paraId="3B09479A" w14:textId="77777777" w:rsidR="00B6307C" w:rsidRPr="0089678F" w:rsidRDefault="00B6307C" w:rsidP="0089678F">
      <w:pPr>
        <w:spacing w:after="240" w:line="360" w:lineRule="auto"/>
        <w:jc w:val="both"/>
        <w:rPr>
          <w:rFonts w:ascii="Arial" w:eastAsia="Times New Roman" w:hAnsi="Arial" w:cs="Arial"/>
          <w:lang w:eastAsia="en-IN"/>
        </w:rPr>
      </w:pPr>
    </w:p>
    <w:p w14:paraId="6E0CA779" w14:textId="77777777" w:rsidR="00B6307C" w:rsidRPr="0089678F" w:rsidRDefault="00B6307C" w:rsidP="0089678F">
      <w:pPr>
        <w:spacing w:after="240" w:line="360" w:lineRule="auto"/>
        <w:jc w:val="both"/>
        <w:rPr>
          <w:rFonts w:ascii="Arial" w:eastAsia="Times New Roman" w:hAnsi="Arial" w:cs="Arial"/>
          <w:lang w:eastAsia="en-IN"/>
        </w:rPr>
      </w:pPr>
    </w:p>
    <w:p w14:paraId="7681C690" w14:textId="77777777" w:rsidR="00B6307C" w:rsidRPr="0089678F" w:rsidRDefault="00B6307C" w:rsidP="0089678F">
      <w:pPr>
        <w:spacing w:after="240" w:line="360" w:lineRule="auto"/>
        <w:jc w:val="both"/>
        <w:rPr>
          <w:rFonts w:ascii="Arial" w:eastAsia="Times New Roman" w:hAnsi="Arial" w:cs="Arial"/>
          <w:sz w:val="32"/>
          <w:szCs w:val="32"/>
          <w:lang w:eastAsia="en-IN"/>
        </w:rPr>
      </w:pPr>
    </w:p>
    <w:p w14:paraId="6BAB7B05" w14:textId="77777777" w:rsidR="00B6307C" w:rsidRPr="0089678F" w:rsidRDefault="00B6307C" w:rsidP="0089678F">
      <w:pPr>
        <w:spacing w:after="240" w:line="360" w:lineRule="auto"/>
        <w:jc w:val="center"/>
        <w:rPr>
          <w:rFonts w:ascii="Arial" w:hAnsi="Arial" w:cs="Arial"/>
          <w:b/>
          <w:bCs/>
          <w:sz w:val="32"/>
          <w:szCs w:val="32"/>
          <w:u w:val="single"/>
        </w:rPr>
      </w:pPr>
      <w:r w:rsidRPr="0089678F">
        <w:rPr>
          <w:rFonts w:ascii="Arial" w:hAnsi="Arial" w:cs="Arial"/>
          <w:b/>
          <w:bCs/>
          <w:sz w:val="32"/>
          <w:szCs w:val="32"/>
          <w:u w:val="single"/>
        </w:rPr>
        <w:t>Workplace Culture and its impact on Organisational Efficiency</w:t>
      </w:r>
    </w:p>
    <w:p w14:paraId="2C9B60A2" w14:textId="77777777" w:rsidR="0089678F" w:rsidRPr="0089678F" w:rsidRDefault="0089678F" w:rsidP="0089678F">
      <w:pPr>
        <w:spacing w:after="240" w:line="360" w:lineRule="auto"/>
        <w:jc w:val="center"/>
        <w:rPr>
          <w:rFonts w:ascii="Arial" w:hAnsi="Arial" w:cs="Arial"/>
          <w:b/>
          <w:bCs/>
          <w:sz w:val="32"/>
          <w:szCs w:val="32"/>
          <w:u w:val="single"/>
        </w:rPr>
      </w:pPr>
    </w:p>
    <w:p w14:paraId="5FD6FD64" w14:textId="77777777" w:rsidR="0089678F" w:rsidRPr="0089678F" w:rsidRDefault="0089678F" w:rsidP="0089678F">
      <w:pPr>
        <w:spacing w:after="240" w:line="360" w:lineRule="auto"/>
        <w:jc w:val="center"/>
        <w:rPr>
          <w:rFonts w:ascii="Arial" w:eastAsia="Times New Roman" w:hAnsi="Arial" w:cs="Arial"/>
          <w:b/>
          <w:bCs/>
          <w:sz w:val="32"/>
          <w:szCs w:val="32"/>
          <w:lang w:eastAsia="en-IN"/>
        </w:rPr>
      </w:pPr>
      <w:r w:rsidRPr="0089678F">
        <w:rPr>
          <w:rFonts w:ascii="Arial" w:eastAsia="Times New Roman" w:hAnsi="Arial" w:cs="Arial"/>
          <w:b/>
          <w:bCs/>
          <w:sz w:val="32"/>
          <w:szCs w:val="32"/>
          <w:lang w:eastAsia="en-IN"/>
        </w:rPr>
        <w:t>Name: Mohammed Rofiqul Islam</w:t>
      </w:r>
    </w:p>
    <w:p w14:paraId="55C3DDA9" w14:textId="77777777" w:rsidR="0089678F" w:rsidRPr="0089678F" w:rsidRDefault="0089678F" w:rsidP="0089678F">
      <w:pPr>
        <w:spacing w:after="240" w:line="360" w:lineRule="auto"/>
        <w:jc w:val="center"/>
        <w:rPr>
          <w:rFonts w:ascii="Arial" w:eastAsia="Times New Roman" w:hAnsi="Arial" w:cs="Arial"/>
          <w:b/>
          <w:bCs/>
          <w:sz w:val="32"/>
          <w:szCs w:val="32"/>
          <w:lang w:eastAsia="en-IN"/>
        </w:rPr>
      </w:pPr>
      <w:r w:rsidRPr="0089678F">
        <w:rPr>
          <w:rFonts w:ascii="Arial" w:eastAsia="Times New Roman" w:hAnsi="Arial" w:cs="Arial"/>
          <w:b/>
          <w:bCs/>
          <w:sz w:val="32"/>
          <w:szCs w:val="32"/>
          <w:lang w:eastAsia="en-IN"/>
        </w:rPr>
        <w:t>Student ID: 1812870</w:t>
      </w:r>
    </w:p>
    <w:p w14:paraId="561B91A8" w14:textId="77777777" w:rsidR="0089678F" w:rsidRPr="0089678F" w:rsidRDefault="0089678F" w:rsidP="0089678F">
      <w:pPr>
        <w:spacing w:after="240" w:line="360" w:lineRule="auto"/>
        <w:jc w:val="center"/>
        <w:rPr>
          <w:rFonts w:ascii="Arial" w:eastAsia="Times New Roman" w:hAnsi="Arial" w:cs="Arial"/>
          <w:b/>
          <w:bCs/>
          <w:sz w:val="32"/>
          <w:szCs w:val="32"/>
          <w:lang w:eastAsia="en-IN"/>
        </w:rPr>
      </w:pPr>
      <w:r w:rsidRPr="0089678F">
        <w:rPr>
          <w:rFonts w:ascii="Arial" w:eastAsia="Times New Roman" w:hAnsi="Arial" w:cs="Arial"/>
          <w:b/>
          <w:bCs/>
          <w:sz w:val="32"/>
          <w:szCs w:val="32"/>
          <w:lang w:eastAsia="en-IN"/>
        </w:rPr>
        <w:t xml:space="preserve">Lecturer: </w:t>
      </w:r>
      <w:r>
        <w:rPr>
          <w:rFonts w:ascii="Arial" w:eastAsia="Times New Roman" w:hAnsi="Arial" w:cs="Arial"/>
          <w:b/>
          <w:bCs/>
          <w:sz w:val="32"/>
          <w:szCs w:val="32"/>
          <w:lang w:eastAsia="en-IN"/>
        </w:rPr>
        <w:t>Eric Osei</w:t>
      </w:r>
    </w:p>
    <w:p w14:paraId="7AAFBE22" w14:textId="77777777" w:rsidR="0089678F" w:rsidRPr="0089678F" w:rsidRDefault="0089678F" w:rsidP="0089678F">
      <w:pPr>
        <w:spacing w:after="240" w:line="360" w:lineRule="auto"/>
        <w:jc w:val="center"/>
        <w:rPr>
          <w:rFonts w:ascii="Arial" w:eastAsia="Times New Roman" w:hAnsi="Arial" w:cs="Arial"/>
          <w:b/>
          <w:bCs/>
          <w:sz w:val="32"/>
          <w:szCs w:val="32"/>
          <w:lang w:eastAsia="en-IN"/>
        </w:rPr>
      </w:pPr>
      <w:r w:rsidRPr="0089678F">
        <w:rPr>
          <w:rFonts w:ascii="Arial" w:eastAsia="Times New Roman" w:hAnsi="Arial" w:cs="Arial"/>
          <w:b/>
          <w:bCs/>
          <w:sz w:val="32"/>
          <w:szCs w:val="32"/>
          <w:lang w:eastAsia="en-IN"/>
        </w:rPr>
        <w:t>Module Code: BMSW510</w:t>
      </w:r>
      <w:r>
        <w:rPr>
          <w:rFonts w:ascii="Arial" w:eastAsia="Times New Roman" w:hAnsi="Arial" w:cs="Arial"/>
          <w:b/>
          <w:bCs/>
          <w:sz w:val="32"/>
          <w:szCs w:val="32"/>
          <w:lang w:eastAsia="en-IN"/>
        </w:rPr>
        <w:t>5</w:t>
      </w:r>
    </w:p>
    <w:p w14:paraId="431E11F7" w14:textId="77777777" w:rsidR="00B6307C" w:rsidRPr="0089678F" w:rsidRDefault="00B6307C" w:rsidP="0089678F">
      <w:pPr>
        <w:spacing w:after="240" w:line="360" w:lineRule="auto"/>
        <w:jc w:val="both"/>
        <w:rPr>
          <w:rFonts w:ascii="Arial" w:eastAsia="Times New Roman" w:hAnsi="Arial" w:cs="Arial"/>
          <w:lang w:eastAsia="en-IN"/>
        </w:rPr>
      </w:pPr>
    </w:p>
    <w:p w14:paraId="73A4150E" w14:textId="77777777" w:rsidR="00B6307C" w:rsidRPr="0089678F" w:rsidRDefault="00B6307C" w:rsidP="0089678F">
      <w:pPr>
        <w:spacing w:after="240" w:line="360" w:lineRule="auto"/>
        <w:jc w:val="both"/>
        <w:rPr>
          <w:rFonts w:ascii="Arial" w:eastAsia="Times New Roman" w:hAnsi="Arial" w:cs="Arial"/>
          <w:lang w:eastAsia="en-IN"/>
        </w:rPr>
      </w:pPr>
    </w:p>
    <w:p w14:paraId="78C8C29A" w14:textId="77777777" w:rsidR="00B6307C" w:rsidRPr="0089678F" w:rsidRDefault="00B6307C" w:rsidP="0089678F">
      <w:pPr>
        <w:spacing w:after="240" w:line="360" w:lineRule="auto"/>
        <w:jc w:val="both"/>
        <w:rPr>
          <w:rFonts w:ascii="Arial" w:eastAsia="Times New Roman" w:hAnsi="Arial" w:cs="Arial"/>
          <w:lang w:eastAsia="en-IN"/>
        </w:rPr>
      </w:pPr>
    </w:p>
    <w:p w14:paraId="48DE8C59" w14:textId="77777777" w:rsidR="00B6307C" w:rsidRPr="0089678F" w:rsidRDefault="00B6307C" w:rsidP="0089678F">
      <w:pPr>
        <w:spacing w:after="240" w:line="360" w:lineRule="auto"/>
        <w:jc w:val="both"/>
        <w:rPr>
          <w:rFonts w:ascii="Arial" w:eastAsia="Times New Roman" w:hAnsi="Arial" w:cs="Arial"/>
          <w:lang w:eastAsia="en-IN"/>
        </w:rPr>
      </w:pPr>
    </w:p>
    <w:p w14:paraId="1CBB1CA8" w14:textId="77777777" w:rsidR="00B6307C" w:rsidRPr="0089678F" w:rsidRDefault="00B6307C" w:rsidP="0089678F">
      <w:pPr>
        <w:spacing w:after="240" w:line="360" w:lineRule="auto"/>
        <w:jc w:val="both"/>
        <w:rPr>
          <w:rFonts w:ascii="Arial" w:eastAsia="Times New Roman" w:hAnsi="Arial" w:cs="Arial"/>
          <w:lang w:eastAsia="en-IN"/>
        </w:rPr>
      </w:pPr>
    </w:p>
    <w:p w14:paraId="51472934" w14:textId="77777777" w:rsidR="00B6307C" w:rsidRPr="0089678F" w:rsidRDefault="00B6307C" w:rsidP="0089678F">
      <w:pPr>
        <w:spacing w:after="240" w:line="360" w:lineRule="auto"/>
        <w:jc w:val="both"/>
        <w:rPr>
          <w:rFonts w:ascii="Arial" w:eastAsia="Times New Roman" w:hAnsi="Arial" w:cs="Arial"/>
          <w:lang w:eastAsia="en-IN"/>
        </w:rPr>
      </w:pPr>
    </w:p>
    <w:p w14:paraId="3204975E" w14:textId="77777777" w:rsidR="00B6307C" w:rsidRPr="0089678F" w:rsidRDefault="00B6307C" w:rsidP="0089678F">
      <w:pPr>
        <w:spacing w:after="240" w:line="360" w:lineRule="auto"/>
        <w:jc w:val="both"/>
        <w:rPr>
          <w:rFonts w:ascii="Arial" w:eastAsia="Times New Roman" w:hAnsi="Arial" w:cs="Arial"/>
          <w:lang w:eastAsia="en-IN"/>
        </w:rPr>
      </w:pPr>
    </w:p>
    <w:p w14:paraId="752FC511" w14:textId="77777777" w:rsidR="00B6307C" w:rsidRPr="0089678F" w:rsidRDefault="00B6307C" w:rsidP="0089678F">
      <w:pPr>
        <w:spacing w:after="240" w:line="360" w:lineRule="auto"/>
        <w:jc w:val="both"/>
        <w:rPr>
          <w:rFonts w:ascii="Arial" w:eastAsia="Times New Roman" w:hAnsi="Arial" w:cs="Arial"/>
          <w:lang w:eastAsia="en-IN"/>
        </w:rPr>
      </w:pPr>
    </w:p>
    <w:sdt>
      <w:sdtPr>
        <w:rPr>
          <w:rFonts w:ascii="Arial" w:eastAsiaTheme="minorHAnsi" w:hAnsi="Arial" w:cstheme="minorBidi"/>
          <w:b w:val="0"/>
          <w:bCs w:val="0"/>
          <w:color w:val="auto"/>
          <w:sz w:val="22"/>
          <w:szCs w:val="22"/>
          <w:lang w:val="en-GB" w:eastAsia="en-US"/>
        </w:rPr>
        <w:id w:val="1974872491"/>
        <w:docPartObj>
          <w:docPartGallery w:val="Table of Contents"/>
          <w:docPartUnique/>
        </w:docPartObj>
      </w:sdtPr>
      <w:sdtEndPr>
        <w:rPr>
          <w:noProof/>
        </w:rPr>
      </w:sdtEndPr>
      <w:sdtContent>
        <w:p w14:paraId="44A807CC" w14:textId="77777777" w:rsidR="0089678F" w:rsidRDefault="0089678F" w:rsidP="0089678F">
          <w:pPr>
            <w:pStyle w:val="TOCHeading"/>
            <w:spacing w:line="360" w:lineRule="auto"/>
            <w:ind w:left="2160" w:firstLine="720"/>
            <w:rPr>
              <w:rFonts w:ascii="Arial" w:eastAsiaTheme="minorHAnsi" w:hAnsi="Arial"/>
              <w:b w:val="0"/>
              <w:bCs w:val="0"/>
              <w:color w:val="auto"/>
              <w:sz w:val="22"/>
              <w:szCs w:val="22"/>
              <w:lang w:val="en-GB" w:eastAsia="en-US"/>
            </w:rPr>
          </w:pPr>
        </w:p>
        <w:p w14:paraId="7D40093A" w14:textId="77777777" w:rsidR="0089678F" w:rsidRDefault="0089678F" w:rsidP="0089678F">
          <w:pPr>
            <w:pStyle w:val="TOCHeading"/>
            <w:spacing w:line="360" w:lineRule="auto"/>
            <w:ind w:left="2160" w:firstLine="720"/>
            <w:rPr>
              <w:rFonts w:ascii="Arial" w:eastAsiaTheme="minorHAnsi" w:hAnsi="Arial"/>
              <w:b w:val="0"/>
              <w:bCs w:val="0"/>
              <w:color w:val="auto"/>
              <w:sz w:val="22"/>
              <w:szCs w:val="22"/>
              <w:lang w:val="en-GB" w:eastAsia="en-US"/>
            </w:rPr>
          </w:pPr>
        </w:p>
        <w:p w14:paraId="1CAEFA65" w14:textId="77777777" w:rsidR="0089678F" w:rsidRDefault="0089678F" w:rsidP="0089678F">
          <w:pPr>
            <w:pStyle w:val="TOCHeading"/>
            <w:spacing w:line="360" w:lineRule="auto"/>
            <w:ind w:left="2160" w:firstLine="720"/>
            <w:rPr>
              <w:rFonts w:ascii="Arial" w:hAnsi="Arial"/>
              <w:color w:val="auto"/>
              <w:sz w:val="22"/>
              <w:szCs w:val="22"/>
            </w:rPr>
          </w:pPr>
        </w:p>
        <w:p w14:paraId="7FC8C623" w14:textId="77777777" w:rsidR="00B6307C" w:rsidRPr="0089678F" w:rsidRDefault="00B6307C" w:rsidP="0089678F">
          <w:pPr>
            <w:pStyle w:val="TOCHeading"/>
            <w:spacing w:line="360" w:lineRule="auto"/>
            <w:ind w:left="2160" w:firstLine="720"/>
            <w:rPr>
              <w:rFonts w:ascii="Arial" w:hAnsi="Arial"/>
              <w:color w:val="auto"/>
              <w:sz w:val="22"/>
              <w:szCs w:val="22"/>
            </w:rPr>
          </w:pPr>
          <w:r w:rsidRPr="0089678F">
            <w:rPr>
              <w:rFonts w:ascii="Arial" w:hAnsi="Arial"/>
              <w:color w:val="auto"/>
              <w:sz w:val="22"/>
              <w:szCs w:val="22"/>
            </w:rPr>
            <w:t>Table of Contents</w:t>
          </w:r>
        </w:p>
        <w:p w14:paraId="54661790" w14:textId="77777777" w:rsidR="003F5A33" w:rsidRPr="0089678F" w:rsidRDefault="002C6F7E" w:rsidP="0089678F">
          <w:pPr>
            <w:pStyle w:val="TOC1"/>
            <w:tabs>
              <w:tab w:val="right" w:leader="dot" w:pos="9016"/>
            </w:tabs>
            <w:spacing w:line="360" w:lineRule="auto"/>
            <w:rPr>
              <w:rFonts w:ascii="Arial" w:eastAsiaTheme="minorEastAsia" w:hAnsi="Arial" w:cs="Arial"/>
              <w:noProof/>
              <w:lang w:val="en-US"/>
            </w:rPr>
          </w:pPr>
          <w:r w:rsidRPr="0089678F">
            <w:rPr>
              <w:rFonts w:ascii="Arial" w:hAnsi="Arial" w:cs="Arial"/>
            </w:rPr>
            <w:fldChar w:fldCharType="begin"/>
          </w:r>
          <w:r w:rsidR="00B6307C" w:rsidRPr="0089678F">
            <w:rPr>
              <w:rFonts w:ascii="Arial" w:hAnsi="Arial" w:cs="Arial"/>
            </w:rPr>
            <w:instrText xml:space="preserve"> TOC \o "1-3" \h \z \u </w:instrText>
          </w:r>
          <w:r w:rsidRPr="0089678F">
            <w:rPr>
              <w:rFonts w:ascii="Arial" w:hAnsi="Arial" w:cs="Arial"/>
            </w:rPr>
            <w:fldChar w:fldCharType="separate"/>
          </w:r>
          <w:hyperlink w:anchor="_Toc54936453" w:history="1">
            <w:r w:rsidR="003F5A33" w:rsidRPr="0089678F">
              <w:rPr>
                <w:rStyle w:val="Hyperlink"/>
                <w:rFonts w:ascii="Arial" w:hAnsi="Arial" w:cs="Arial"/>
                <w:noProof/>
                <w:color w:val="auto"/>
              </w:rPr>
              <w:t>Introduction</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_Toc54936453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3</w:t>
            </w:r>
            <w:r w:rsidR="003F5A33" w:rsidRPr="0089678F">
              <w:rPr>
                <w:rFonts w:ascii="Arial" w:hAnsi="Arial" w:cs="Arial"/>
                <w:noProof/>
                <w:webHidden/>
              </w:rPr>
              <w:fldChar w:fldCharType="end"/>
            </w:r>
          </w:hyperlink>
        </w:p>
        <w:p w14:paraId="6BA2CA0C" w14:textId="77777777" w:rsidR="003F5A33" w:rsidRPr="0089678F" w:rsidRDefault="00A34A37" w:rsidP="0089678F">
          <w:pPr>
            <w:pStyle w:val="TOC1"/>
            <w:tabs>
              <w:tab w:val="right" w:leader="dot" w:pos="9016"/>
            </w:tabs>
            <w:spacing w:line="360" w:lineRule="auto"/>
            <w:rPr>
              <w:rFonts w:ascii="Arial" w:eastAsiaTheme="minorEastAsia" w:hAnsi="Arial" w:cs="Arial"/>
              <w:noProof/>
              <w:lang w:val="en-US"/>
            </w:rPr>
          </w:pPr>
          <w:hyperlink w:anchor="_Toc54936454" w:history="1">
            <w:r w:rsidR="003F5A33" w:rsidRPr="0089678F">
              <w:rPr>
                <w:rStyle w:val="Hyperlink"/>
                <w:rFonts w:ascii="Arial" w:hAnsi="Arial" w:cs="Arial"/>
                <w:noProof/>
                <w:color w:val="auto"/>
              </w:rPr>
              <w:t>Discussion</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_Toc54936454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3</w:t>
            </w:r>
            <w:r w:rsidR="003F5A33" w:rsidRPr="0089678F">
              <w:rPr>
                <w:rFonts w:ascii="Arial" w:hAnsi="Arial" w:cs="Arial"/>
                <w:noProof/>
                <w:webHidden/>
              </w:rPr>
              <w:fldChar w:fldCharType="end"/>
            </w:r>
          </w:hyperlink>
        </w:p>
        <w:p w14:paraId="5F2E2D49" w14:textId="77777777" w:rsidR="003F5A33" w:rsidRPr="0089678F" w:rsidRDefault="00A34A37" w:rsidP="0089678F">
          <w:pPr>
            <w:pStyle w:val="TOC2"/>
            <w:tabs>
              <w:tab w:val="right" w:leader="dot" w:pos="9016"/>
            </w:tabs>
            <w:spacing w:line="360" w:lineRule="auto"/>
            <w:rPr>
              <w:rFonts w:ascii="Arial" w:hAnsi="Arial" w:cs="Arial"/>
              <w:noProof/>
            </w:rPr>
          </w:pPr>
          <w:hyperlink w:anchor="_Toc54936455" w:history="1">
            <w:r w:rsidR="003F5A33" w:rsidRPr="0089678F">
              <w:rPr>
                <w:rStyle w:val="Hyperlink"/>
                <w:rFonts w:ascii="Arial" w:hAnsi="Arial" w:cs="Arial"/>
                <w:noProof/>
                <w:color w:val="auto"/>
              </w:rPr>
              <w:t>Critically analyse changes in the macro environment which may influence an organization of your choice.</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_Toc54936455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3</w:t>
            </w:r>
            <w:r w:rsidR="003F5A33" w:rsidRPr="0089678F">
              <w:rPr>
                <w:rFonts w:ascii="Arial" w:hAnsi="Arial" w:cs="Arial"/>
                <w:noProof/>
                <w:webHidden/>
              </w:rPr>
              <w:fldChar w:fldCharType="end"/>
            </w:r>
          </w:hyperlink>
        </w:p>
        <w:p w14:paraId="098C3E56" w14:textId="77777777" w:rsidR="003F5A33" w:rsidRPr="0089678F" w:rsidRDefault="00A34A37" w:rsidP="0089678F">
          <w:pPr>
            <w:pStyle w:val="TOC2"/>
            <w:tabs>
              <w:tab w:val="right" w:leader="dot" w:pos="9016"/>
            </w:tabs>
            <w:spacing w:line="360" w:lineRule="auto"/>
            <w:rPr>
              <w:rFonts w:ascii="Arial" w:hAnsi="Arial" w:cs="Arial"/>
              <w:noProof/>
            </w:rPr>
          </w:pPr>
          <w:hyperlink w:anchor="_Toc54936456" w:history="1">
            <w:r w:rsidR="003F5A33" w:rsidRPr="0089678F">
              <w:rPr>
                <w:rStyle w:val="Hyperlink"/>
                <w:rFonts w:ascii="Arial" w:hAnsi="Arial" w:cs="Arial"/>
                <w:noProof/>
                <w:color w:val="auto"/>
              </w:rPr>
              <w:t>Develop a detailed analysis of the culture of your chosen organisation using the either McKenzie’s 7S.</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_Toc54936456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10</w:t>
            </w:r>
            <w:r w:rsidR="003F5A33" w:rsidRPr="0089678F">
              <w:rPr>
                <w:rFonts w:ascii="Arial" w:hAnsi="Arial" w:cs="Arial"/>
                <w:noProof/>
                <w:webHidden/>
              </w:rPr>
              <w:fldChar w:fldCharType="end"/>
            </w:r>
          </w:hyperlink>
        </w:p>
        <w:p w14:paraId="64402389" w14:textId="77777777" w:rsidR="003F5A33" w:rsidRPr="0089678F" w:rsidRDefault="00A34A37" w:rsidP="0089678F">
          <w:pPr>
            <w:pStyle w:val="TOC2"/>
            <w:tabs>
              <w:tab w:val="right" w:leader="dot" w:pos="9016"/>
            </w:tabs>
            <w:spacing w:line="360" w:lineRule="auto"/>
            <w:rPr>
              <w:rFonts w:ascii="Arial" w:hAnsi="Arial" w:cs="Arial"/>
              <w:noProof/>
            </w:rPr>
          </w:pPr>
          <w:hyperlink w:anchor="_Toc54936457" w:history="1">
            <w:r w:rsidR="003F5A33" w:rsidRPr="0089678F">
              <w:rPr>
                <w:rStyle w:val="Hyperlink"/>
                <w:rFonts w:ascii="Arial" w:hAnsi="Arial" w:cs="Arial"/>
                <w:noProof/>
                <w:color w:val="auto"/>
              </w:rPr>
              <w:t>Identify and explain effects of globalization on the culture of the selected organisation. Provide the pros and cons on your organisation, external parties and employees as a result of globalization.</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_Toc54936457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13</w:t>
            </w:r>
            <w:r w:rsidR="003F5A33" w:rsidRPr="0089678F">
              <w:rPr>
                <w:rFonts w:ascii="Arial" w:hAnsi="Arial" w:cs="Arial"/>
                <w:noProof/>
                <w:webHidden/>
              </w:rPr>
              <w:fldChar w:fldCharType="end"/>
            </w:r>
          </w:hyperlink>
        </w:p>
        <w:p w14:paraId="0BA024C0" w14:textId="77777777" w:rsidR="003F5A33" w:rsidRPr="0089678F" w:rsidRDefault="00A34A37" w:rsidP="0089678F">
          <w:pPr>
            <w:pStyle w:val="TOC1"/>
            <w:tabs>
              <w:tab w:val="right" w:leader="dot" w:pos="9016"/>
            </w:tabs>
            <w:spacing w:line="360" w:lineRule="auto"/>
            <w:rPr>
              <w:rFonts w:ascii="Arial" w:eastAsiaTheme="minorEastAsia" w:hAnsi="Arial" w:cs="Arial"/>
              <w:noProof/>
              <w:lang w:val="en-US"/>
            </w:rPr>
          </w:pPr>
          <w:hyperlink w:anchor="_Toc54936458" w:history="1">
            <w:r w:rsidR="003F5A33" w:rsidRPr="0089678F">
              <w:rPr>
                <w:rStyle w:val="Hyperlink"/>
                <w:rFonts w:ascii="Arial" w:hAnsi="Arial" w:cs="Arial"/>
                <w:noProof/>
                <w:color w:val="auto"/>
              </w:rPr>
              <w:t>Conclusion</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_Toc54936458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15</w:t>
            </w:r>
            <w:r w:rsidR="003F5A33" w:rsidRPr="0089678F">
              <w:rPr>
                <w:rFonts w:ascii="Arial" w:hAnsi="Arial" w:cs="Arial"/>
                <w:noProof/>
                <w:webHidden/>
              </w:rPr>
              <w:fldChar w:fldCharType="end"/>
            </w:r>
          </w:hyperlink>
        </w:p>
        <w:p w14:paraId="19AE9565" w14:textId="77777777" w:rsidR="003F5A33" w:rsidRPr="0089678F" w:rsidRDefault="00A34A37" w:rsidP="0089678F">
          <w:pPr>
            <w:pStyle w:val="TOC1"/>
            <w:tabs>
              <w:tab w:val="right" w:leader="dot" w:pos="9016"/>
            </w:tabs>
            <w:spacing w:line="360" w:lineRule="auto"/>
            <w:rPr>
              <w:rFonts w:ascii="Arial" w:eastAsiaTheme="minorEastAsia" w:hAnsi="Arial" w:cs="Arial"/>
              <w:noProof/>
              <w:lang w:val="en-US"/>
            </w:rPr>
          </w:pPr>
          <w:hyperlink w:anchor="_Toc54936459" w:history="1">
            <w:r w:rsidR="003F5A33" w:rsidRPr="0089678F">
              <w:rPr>
                <w:rStyle w:val="Hyperlink"/>
                <w:rFonts w:ascii="Arial" w:hAnsi="Arial" w:cs="Arial"/>
                <w:noProof/>
                <w:color w:val="auto"/>
              </w:rPr>
              <w:t>Reference List</w:t>
            </w:r>
            <w:r w:rsidR="003F5A33" w:rsidRPr="0089678F">
              <w:rPr>
                <w:rFonts w:ascii="Arial" w:hAnsi="Arial" w:cs="Arial"/>
                <w:noProof/>
                <w:webHidden/>
              </w:rPr>
              <w:tab/>
            </w:r>
            <w:r w:rsidR="003F5A33" w:rsidRPr="0089678F">
              <w:rPr>
                <w:rFonts w:ascii="Arial" w:hAnsi="Arial" w:cs="Arial"/>
                <w:noProof/>
                <w:webHidden/>
              </w:rPr>
              <w:fldChar w:fldCharType="begin"/>
            </w:r>
            <w:r w:rsidR="003F5A33" w:rsidRPr="0089678F">
              <w:rPr>
                <w:rFonts w:ascii="Arial" w:hAnsi="Arial" w:cs="Arial"/>
                <w:noProof/>
                <w:webHidden/>
              </w:rPr>
              <w:instrText xml:space="preserve"> PAGEREF _Toc54936459 \h </w:instrText>
            </w:r>
            <w:r w:rsidR="003F5A33" w:rsidRPr="0089678F">
              <w:rPr>
                <w:rFonts w:ascii="Arial" w:hAnsi="Arial" w:cs="Arial"/>
                <w:noProof/>
                <w:webHidden/>
              </w:rPr>
            </w:r>
            <w:r w:rsidR="003F5A33" w:rsidRPr="0089678F">
              <w:rPr>
                <w:rFonts w:ascii="Arial" w:hAnsi="Arial" w:cs="Arial"/>
                <w:noProof/>
                <w:webHidden/>
              </w:rPr>
              <w:fldChar w:fldCharType="separate"/>
            </w:r>
            <w:r w:rsidR="003F5A33" w:rsidRPr="0089678F">
              <w:rPr>
                <w:rFonts w:ascii="Arial" w:hAnsi="Arial" w:cs="Arial"/>
                <w:noProof/>
                <w:webHidden/>
              </w:rPr>
              <w:t>16</w:t>
            </w:r>
            <w:r w:rsidR="003F5A33" w:rsidRPr="0089678F">
              <w:rPr>
                <w:rFonts w:ascii="Arial" w:hAnsi="Arial" w:cs="Arial"/>
                <w:noProof/>
                <w:webHidden/>
              </w:rPr>
              <w:fldChar w:fldCharType="end"/>
            </w:r>
          </w:hyperlink>
        </w:p>
        <w:p w14:paraId="59A60DA5" w14:textId="77777777" w:rsidR="00B6307C" w:rsidRPr="0089678F" w:rsidRDefault="002C6F7E" w:rsidP="0089678F">
          <w:pPr>
            <w:spacing w:line="360" w:lineRule="auto"/>
            <w:rPr>
              <w:rFonts w:ascii="Arial" w:hAnsi="Arial" w:cs="Arial"/>
            </w:rPr>
          </w:pPr>
          <w:r w:rsidRPr="0089678F">
            <w:rPr>
              <w:rFonts w:ascii="Arial" w:hAnsi="Arial" w:cs="Arial"/>
              <w:b/>
              <w:bCs/>
              <w:noProof/>
            </w:rPr>
            <w:fldChar w:fldCharType="end"/>
          </w:r>
        </w:p>
      </w:sdtContent>
    </w:sdt>
    <w:p w14:paraId="5266577F" w14:textId="77777777" w:rsidR="00B6307C" w:rsidRPr="0089678F" w:rsidRDefault="00B6307C" w:rsidP="0089678F">
      <w:pPr>
        <w:spacing w:after="240" w:line="360" w:lineRule="auto"/>
        <w:jc w:val="both"/>
        <w:rPr>
          <w:rFonts w:ascii="Arial" w:eastAsia="Times New Roman" w:hAnsi="Arial" w:cs="Arial"/>
          <w:lang w:eastAsia="en-IN"/>
        </w:rPr>
      </w:pPr>
    </w:p>
    <w:p w14:paraId="3B3773D6" w14:textId="77777777" w:rsidR="00B6307C" w:rsidRPr="0089678F" w:rsidRDefault="00B6307C" w:rsidP="0089678F">
      <w:pPr>
        <w:spacing w:after="240" w:line="360" w:lineRule="auto"/>
        <w:jc w:val="both"/>
        <w:rPr>
          <w:rFonts w:ascii="Arial" w:eastAsia="Times New Roman" w:hAnsi="Arial" w:cs="Arial"/>
          <w:lang w:eastAsia="en-IN"/>
        </w:rPr>
      </w:pPr>
    </w:p>
    <w:p w14:paraId="5963A445" w14:textId="77777777" w:rsidR="00B6307C" w:rsidRPr="0089678F" w:rsidRDefault="00B6307C" w:rsidP="0089678F">
      <w:pPr>
        <w:spacing w:after="240" w:line="360" w:lineRule="auto"/>
        <w:jc w:val="both"/>
        <w:rPr>
          <w:rFonts w:ascii="Arial" w:eastAsia="Times New Roman" w:hAnsi="Arial" w:cs="Arial"/>
          <w:lang w:eastAsia="en-IN"/>
        </w:rPr>
      </w:pPr>
    </w:p>
    <w:p w14:paraId="5EA1C880" w14:textId="77777777" w:rsidR="00B6307C" w:rsidRPr="0089678F" w:rsidRDefault="00B6307C" w:rsidP="0089678F">
      <w:pPr>
        <w:spacing w:after="240" w:line="360" w:lineRule="auto"/>
        <w:jc w:val="both"/>
        <w:rPr>
          <w:rFonts w:ascii="Arial" w:eastAsia="Times New Roman" w:hAnsi="Arial" w:cs="Arial"/>
          <w:lang w:eastAsia="en-IN"/>
        </w:rPr>
      </w:pPr>
    </w:p>
    <w:p w14:paraId="7F95C3BE" w14:textId="77777777" w:rsidR="0089678F" w:rsidRPr="0089678F" w:rsidRDefault="0089678F" w:rsidP="0089678F">
      <w:pPr>
        <w:spacing w:after="240" w:line="360" w:lineRule="auto"/>
        <w:jc w:val="both"/>
        <w:rPr>
          <w:rFonts w:ascii="Arial" w:eastAsia="Times New Roman" w:hAnsi="Arial" w:cs="Arial"/>
          <w:lang w:eastAsia="en-IN"/>
        </w:rPr>
      </w:pPr>
    </w:p>
    <w:p w14:paraId="2F8349C9" w14:textId="77777777" w:rsidR="0089678F" w:rsidRPr="0089678F" w:rsidRDefault="0089678F" w:rsidP="0089678F">
      <w:pPr>
        <w:spacing w:after="240" w:line="360" w:lineRule="auto"/>
        <w:jc w:val="both"/>
        <w:rPr>
          <w:rFonts w:ascii="Arial" w:eastAsia="Times New Roman" w:hAnsi="Arial" w:cs="Arial"/>
          <w:lang w:eastAsia="en-IN"/>
        </w:rPr>
      </w:pPr>
    </w:p>
    <w:p w14:paraId="5AB25DF0" w14:textId="77777777" w:rsidR="0089678F" w:rsidRPr="0089678F" w:rsidRDefault="0089678F" w:rsidP="0089678F">
      <w:pPr>
        <w:spacing w:after="240" w:line="360" w:lineRule="auto"/>
        <w:jc w:val="both"/>
        <w:rPr>
          <w:rFonts w:ascii="Arial" w:eastAsia="Times New Roman" w:hAnsi="Arial" w:cs="Arial"/>
          <w:lang w:eastAsia="en-IN"/>
        </w:rPr>
      </w:pPr>
    </w:p>
    <w:p w14:paraId="07CAA9B1" w14:textId="77777777" w:rsidR="0089678F" w:rsidRPr="0089678F" w:rsidRDefault="0089678F" w:rsidP="0089678F">
      <w:pPr>
        <w:spacing w:after="240" w:line="360" w:lineRule="auto"/>
        <w:jc w:val="both"/>
        <w:rPr>
          <w:rFonts w:ascii="Arial" w:eastAsia="Times New Roman" w:hAnsi="Arial" w:cs="Arial"/>
          <w:lang w:eastAsia="en-IN"/>
        </w:rPr>
      </w:pPr>
    </w:p>
    <w:p w14:paraId="04DC9531" w14:textId="77777777" w:rsidR="0089678F" w:rsidRPr="0089678F" w:rsidRDefault="0089678F" w:rsidP="0089678F">
      <w:pPr>
        <w:spacing w:after="240" w:line="360" w:lineRule="auto"/>
        <w:jc w:val="both"/>
        <w:rPr>
          <w:rFonts w:ascii="Arial" w:eastAsia="Times New Roman" w:hAnsi="Arial" w:cs="Arial"/>
          <w:lang w:eastAsia="en-IN"/>
        </w:rPr>
      </w:pPr>
    </w:p>
    <w:p w14:paraId="1D541A85" w14:textId="77777777" w:rsidR="005A4D3B" w:rsidRPr="0089678F" w:rsidRDefault="005A4D3B" w:rsidP="0089678F">
      <w:pPr>
        <w:pStyle w:val="Heading1"/>
        <w:rPr>
          <w:sz w:val="22"/>
          <w:szCs w:val="22"/>
        </w:rPr>
      </w:pPr>
      <w:bookmarkStart w:id="0" w:name="_Toc54936453"/>
      <w:r w:rsidRPr="0089678F">
        <w:rPr>
          <w:sz w:val="22"/>
          <w:szCs w:val="22"/>
        </w:rPr>
        <w:lastRenderedPageBreak/>
        <w:t>Introduction</w:t>
      </w:r>
      <w:bookmarkEnd w:id="0"/>
      <w:r w:rsidRPr="0089678F">
        <w:rPr>
          <w:sz w:val="22"/>
          <w:szCs w:val="22"/>
        </w:rPr>
        <w:t> </w:t>
      </w:r>
    </w:p>
    <w:p w14:paraId="3E8A301E"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The purpose of the assignment is to explain the workplace culture of the British manufacturer of the luxury sports car, Aston Martin. The term “workplace culture” is used to reflect the shared attitudes, belief systems, values as well as a set of assumptions that individuals in the workplace domain share. It is normally shaped by the culture, social as well as upbringing of an individual.  In order to understand the workplace culture of Aston Martin, this essay will focus on three specific aspects such as at first will critically examine the macro environment of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as external factors have a huge influence on the workplace culture. The detailed analysis of the culture of Aston Martin will be evaluated in the second part with the help of the McKinsey 7-S Framework that is mainly used to examine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ational design by focusing on the </w:t>
      </w:r>
      <w:r w:rsidR="0089678F" w:rsidRPr="0089678F">
        <w:rPr>
          <w:rFonts w:ascii="Arial" w:eastAsia="Times New Roman" w:hAnsi="Arial" w:cs="Arial"/>
          <w:color w:val="000000"/>
          <w:lang w:eastAsia="en-IN"/>
        </w:rPr>
        <w:t>seven</w:t>
      </w:r>
      <w:r w:rsidRPr="0089678F">
        <w:rPr>
          <w:rFonts w:ascii="Arial" w:eastAsia="Times New Roman" w:hAnsi="Arial" w:cs="Arial"/>
          <w:color w:val="000000"/>
          <w:lang w:eastAsia="en-IN"/>
        </w:rPr>
        <w:t xml:space="preserve"> key internal elements. In this connection, the main barriers which affect the culture of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would also be explained. The ends of the report will highlight the globali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aspect and its impact on the culture of Aston Martin. </w:t>
      </w:r>
    </w:p>
    <w:p w14:paraId="5664B388" w14:textId="77777777" w:rsidR="003F5A33" w:rsidRPr="0089678F" w:rsidRDefault="003F5A33" w:rsidP="0089678F">
      <w:pPr>
        <w:pStyle w:val="Heading1"/>
        <w:rPr>
          <w:sz w:val="22"/>
          <w:szCs w:val="22"/>
        </w:rPr>
      </w:pPr>
      <w:bookmarkStart w:id="1" w:name="_Toc54936454"/>
      <w:r w:rsidRPr="0089678F">
        <w:rPr>
          <w:sz w:val="22"/>
          <w:szCs w:val="22"/>
        </w:rPr>
        <w:t>Discussion</w:t>
      </w:r>
      <w:bookmarkEnd w:id="1"/>
      <w:r w:rsidRPr="0089678F">
        <w:rPr>
          <w:sz w:val="22"/>
          <w:szCs w:val="22"/>
        </w:rPr>
        <w:t xml:space="preserve"> </w:t>
      </w:r>
      <w:r w:rsidRPr="0089678F">
        <w:rPr>
          <w:sz w:val="22"/>
          <w:szCs w:val="22"/>
        </w:rPr>
        <w:tab/>
      </w:r>
    </w:p>
    <w:p w14:paraId="704850EE" w14:textId="77777777" w:rsidR="005A4D3B" w:rsidRPr="0089678F" w:rsidRDefault="005A4D3B" w:rsidP="0089678F">
      <w:pPr>
        <w:pStyle w:val="Heading2"/>
        <w:rPr>
          <w:sz w:val="22"/>
          <w:szCs w:val="22"/>
        </w:rPr>
      </w:pPr>
      <w:bookmarkStart w:id="2" w:name="_Toc54936455"/>
      <w:r w:rsidRPr="0089678F">
        <w:rPr>
          <w:sz w:val="22"/>
          <w:szCs w:val="22"/>
        </w:rPr>
        <w:t>Critically analyse changes in the macro</w:t>
      </w:r>
      <w:r w:rsidR="0089678F" w:rsidRPr="0089678F">
        <w:rPr>
          <w:sz w:val="22"/>
          <w:szCs w:val="22"/>
        </w:rPr>
        <w:t>-</w:t>
      </w:r>
      <w:r w:rsidRPr="0089678F">
        <w:rPr>
          <w:sz w:val="22"/>
          <w:szCs w:val="22"/>
        </w:rPr>
        <w:t>environment which may influence an organi</w:t>
      </w:r>
      <w:r w:rsidR="0089678F" w:rsidRPr="0089678F">
        <w:rPr>
          <w:sz w:val="22"/>
          <w:szCs w:val="22"/>
        </w:rPr>
        <w:t>s</w:t>
      </w:r>
      <w:r w:rsidRPr="0089678F">
        <w:rPr>
          <w:sz w:val="22"/>
          <w:szCs w:val="22"/>
        </w:rPr>
        <w:t>ation of your choice.</w:t>
      </w:r>
      <w:bookmarkEnd w:id="2"/>
      <w:r w:rsidRPr="0089678F">
        <w:rPr>
          <w:sz w:val="22"/>
          <w:szCs w:val="22"/>
        </w:rPr>
        <w:t xml:space="preserve"> </w:t>
      </w:r>
    </w:p>
    <w:p w14:paraId="2155A337" w14:textId="77777777" w:rsidR="005A4D3B" w:rsidRPr="0089678F" w:rsidRDefault="005A4D3B" w:rsidP="0089678F">
      <w:pPr>
        <w:spacing w:after="0" w:line="360" w:lineRule="auto"/>
        <w:jc w:val="both"/>
        <w:rPr>
          <w:rFonts w:ascii="Arial" w:eastAsia="Times New Roman" w:hAnsi="Arial" w:cs="Arial"/>
          <w:lang w:eastAsia="en-IN"/>
        </w:rPr>
      </w:pPr>
    </w:p>
    <w:tbl>
      <w:tblPr>
        <w:tblW w:w="9026" w:type="dxa"/>
        <w:tblCellMar>
          <w:top w:w="15" w:type="dxa"/>
          <w:left w:w="15" w:type="dxa"/>
          <w:bottom w:w="15" w:type="dxa"/>
          <w:right w:w="15" w:type="dxa"/>
        </w:tblCellMar>
        <w:tblLook w:val="04A0" w:firstRow="1" w:lastRow="0" w:firstColumn="1" w:lastColumn="0" w:noHBand="0" w:noVBand="1"/>
      </w:tblPr>
      <w:tblGrid>
        <w:gridCol w:w="1730"/>
        <w:gridCol w:w="2926"/>
        <w:gridCol w:w="4370"/>
      </w:tblGrid>
      <w:tr w:rsidR="005A4D3B" w:rsidRPr="0089678F" w14:paraId="5BA32723"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3260E"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t>Elements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7E651"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B7563"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t>Impact</w:t>
            </w:r>
          </w:p>
        </w:tc>
      </w:tr>
      <w:tr w:rsidR="005A4D3B" w:rsidRPr="0089678F" w14:paraId="33FB5870"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15131"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498B9" w14:textId="77777777" w:rsidR="005A4D3B" w:rsidRPr="0089678F" w:rsidRDefault="005A4D3B" w:rsidP="0089678F">
            <w:pPr>
              <w:numPr>
                <w:ilvl w:val="0"/>
                <w:numId w:val="1"/>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Brexit</w:t>
            </w:r>
          </w:p>
          <w:p w14:paraId="56D3B577" w14:textId="77777777" w:rsidR="005A4D3B" w:rsidRPr="0089678F" w:rsidRDefault="005A4D3B" w:rsidP="0089678F">
            <w:pPr>
              <w:numPr>
                <w:ilvl w:val="0"/>
                <w:numId w:val="1"/>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Political stability</w:t>
            </w:r>
          </w:p>
          <w:p w14:paraId="12E58248" w14:textId="77777777" w:rsidR="005A4D3B" w:rsidRPr="0089678F" w:rsidRDefault="005A4D3B" w:rsidP="0089678F">
            <w:pPr>
              <w:numPr>
                <w:ilvl w:val="0"/>
                <w:numId w:val="1"/>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Taxation policy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3B4CA"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The stability in the political environment of the</w:t>
            </w:r>
            <w:r w:rsidR="0089678F" w:rsidRPr="0089678F">
              <w:rPr>
                <w:rFonts w:ascii="Arial" w:eastAsia="Times New Roman" w:hAnsi="Arial" w:cs="Arial"/>
                <w:color w:val="000000"/>
                <w:lang w:eastAsia="en-IN"/>
              </w:rPr>
              <w:t xml:space="preserve"> </w:t>
            </w:r>
            <w:r w:rsidRPr="0089678F">
              <w:rPr>
                <w:rFonts w:ascii="Arial" w:eastAsia="Times New Roman" w:hAnsi="Arial" w:cs="Arial"/>
                <w:color w:val="000000"/>
                <w:lang w:eastAsia="en-IN"/>
              </w:rPr>
              <w:t>U</w:t>
            </w:r>
            <w:r w:rsidR="0089678F" w:rsidRPr="0089678F">
              <w:rPr>
                <w:rFonts w:ascii="Arial" w:eastAsia="Times New Roman" w:hAnsi="Arial" w:cs="Arial"/>
                <w:color w:val="000000"/>
                <w:lang w:eastAsia="en-IN"/>
              </w:rPr>
              <w:t xml:space="preserve">K </w:t>
            </w:r>
            <w:r w:rsidRPr="0089678F">
              <w:rPr>
                <w:rFonts w:ascii="Arial" w:eastAsia="Times New Roman" w:hAnsi="Arial" w:cs="Arial"/>
                <w:color w:val="000000"/>
                <w:lang w:eastAsia="en-IN"/>
              </w:rPr>
              <w:t>ha</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 effectively supported Aston Martin in </w:t>
            </w:r>
            <w:r w:rsidR="0089678F" w:rsidRPr="0089678F">
              <w:rPr>
                <w:rFonts w:ascii="Arial" w:eastAsia="Times New Roman" w:hAnsi="Arial" w:cs="Arial"/>
                <w:color w:val="000000"/>
                <w:lang w:eastAsia="en-IN"/>
              </w:rPr>
              <w:t>the</w:t>
            </w:r>
            <w:r w:rsidRPr="0089678F">
              <w:rPr>
                <w:rFonts w:ascii="Arial" w:eastAsia="Times New Roman" w:hAnsi="Arial" w:cs="Arial"/>
                <w:color w:val="000000"/>
                <w:lang w:eastAsia="en-IN"/>
              </w:rPr>
              <w:t xml:space="preserve"> proper and smooth running of its different operation and function</w:t>
            </w:r>
            <w:r w:rsidR="0089678F" w:rsidRPr="0089678F">
              <w:rPr>
                <w:rFonts w:ascii="Arial" w:eastAsia="Times New Roman" w:hAnsi="Arial" w:cs="Arial"/>
                <w:color w:val="000000"/>
                <w:lang w:eastAsia="en-IN"/>
              </w:rPr>
              <w:t>, therefore,</w:t>
            </w:r>
            <w:r w:rsidRPr="0089678F">
              <w:rPr>
                <w:rFonts w:ascii="Arial" w:eastAsia="Times New Roman" w:hAnsi="Arial" w:cs="Arial"/>
                <w:color w:val="000000"/>
                <w:lang w:eastAsia="en-IN"/>
              </w:rPr>
              <w:t xml:space="preserve"> enabling the organisation in having a proper evaluation of the market condition of the UK. Additionally, implementation of Brexit also has a significant impact on the organisation as it has limited the workforce of the organisation by restricting </w:t>
            </w:r>
            <w:r w:rsidR="0089678F" w:rsidRPr="0089678F">
              <w:rPr>
                <w:rFonts w:ascii="Arial" w:eastAsia="Times New Roman" w:hAnsi="Arial" w:cs="Arial"/>
                <w:color w:val="000000"/>
                <w:lang w:eastAsia="en-IN"/>
              </w:rPr>
              <w:t>skilled immigrant</w:t>
            </w:r>
            <w:r w:rsidRPr="0089678F">
              <w:rPr>
                <w:rFonts w:ascii="Arial" w:eastAsia="Times New Roman" w:hAnsi="Arial" w:cs="Arial"/>
                <w:color w:val="000000"/>
                <w:lang w:eastAsia="en-IN"/>
              </w:rPr>
              <w:t xml:space="preserve"> labour from different countries that are linked with European Union (Bloom </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2019)</w:t>
            </w:r>
            <w:r w:rsidR="0089678F" w:rsidRPr="0089678F">
              <w:rPr>
                <w:rFonts w:ascii="Arial" w:eastAsia="Times New Roman" w:hAnsi="Arial" w:cs="Arial"/>
                <w:color w:val="000000"/>
                <w:lang w:eastAsia="en-IN"/>
              </w:rPr>
              <w:t>, t</w:t>
            </w:r>
            <w:r w:rsidRPr="0089678F">
              <w:rPr>
                <w:rFonts w:ascii="Arial" w:eastAsia="Times New Roman" w:hAnsi="Arial" w:cs="Arial"/>
                <w:color w:val="000000"/>
                <w:lang w:eastAsia="en-IN"/>
              </w:rPr>
              <w:t xml:space="preserve">hus resulting in </w:t>
            </w:r>
            <w:r w:rsidRPr="0089678F">
              <w:rPr>
                <w:rFonts w:ascii="Arial" w:eastAsia="Times New Roman" w:hAnsi="Arial" w:cs="Arial"/>
                <w:color w:val="000000"/>
                <w:lang w:eastAsia="en-IN"/>
              </w:rPr>
              <w:lastRenderedPageBreak/>
              <w:t>impacting the quality of manufacturing products along with its efficiency during the organisation. Another political factor that has an impact on the organisation is the regular changes in its taxation policy of the UK It results in the uncertain addition of different import and export tax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that has resulted in enhancing the total cost of production. This change in the political environment results in reducing the sales of automobiles due to the significant increase in their prices as well as it also reduces the margin of profit for the organisation impacting negatively on its profitability.   </w:t>
            </w:r>
          </w:p>
        </w:tc>
      </w:tr>
      <w:tr w:rsidR="005A4D3B" w:rsidRPr="0089678F" w14:paraId="2B55909E"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7C9D39"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lastRenderedPageBreak/>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A87A0F" w14:textId="77777777" w:rsidR="005A4D3B" w:rsidRPr="0089678F" w:rsidRDefault="005A4D3B" w:rsidP="0089678F">
            <w:pPr>
              <w:numPr>
                <w:ilvl w:val="0"/>
                <w:numId w:val="2"/>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High GDP</w:t>
            </w:r>
          </w:p>
          <w:p w14:paraId="515F6FEF" w14:textId="77777777" w:rsidR="005A4D3B" w:rsidRPr="0089678F" w:rsidRDefault="005A4D3B" w:rsidP="0089678F">
            <w:pPr>
              <w:numPr>
                <w:ilvl w:val="0"/>
                <w:numId w:val="2"/>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Low Inflation rate</w:t>
            </w:r>
          </w:p>
          <w:p w14:paraId="5555FF89" w14:textId="77777777" w:rsidR="005A4D3B" w:rsidRPr="0089678F" w:rsidRDefault="005A4D3B" w:rsidP="0089678F">
            <w:pPr>
              <w:numPr>
                <w:ilvl w:val="0"/>
                <w:numId w:val="2"/>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Wage rates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91132"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Due to the high rate of GDP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that is almost 2% enables Aston Martin in achieving an appropriate advantage by significantly enhancing its margin of profit on each of its sales in the market of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(Lea </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2019). There the regular increment in the GDP positively impacts on the organisation in supporting it in generating high profit and revenue because of the large margin in the UK. Additionally, the low rate of inflation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of about 1.7% (Breinlich</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xml:space="preserve">, 2017) enables Aston Martin in effectively lowering its cost of production and manufacturing thus assists the organisation in attracting more customers thus improving its sales in the market and generating more revenue. The low inflation rate also supports the organisation in properly achieving its </w:t>
            </w:r>
            <w:r w:rsidRPr="0089678F">
              <w:rPr>
                <w:rFonts w:ascii="Arial" w:eastAsia="Times New Roman" w:hAnsi="Arial" w:cs="Arial"/>
                <w:color w:val="000000"/>
                <w:lang w:eastAsia="en-IN"/>
              </w:rPr>
              <w:lastRenderedPageBreak/>
              <w:t>desired sales objectives. There the changes in the economic factor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provide proper assistance to Aston Martin in having a desired growth and development in the UK. However, the high daily wage rate of the labo</w:t>
            </w:r>
            <w:r w:rsidR="0089678F" w:rsidRPr="0089678F">
              <w:rPr>
                <w:rFonts w:ascii="Arial" w:eastAsia="Times New Roman" w:hAnsi="Arial" w:cs="Arial"/>
                <w:color w:val="000000"/>
                <w:lang w:eastAsia="en-IN"/>
              </w:rPr>
              <w:t>u</w:t>
            </w:r>
            <w:r w:rsidRPr="0089678F">
              <w:rPr>
                <w:rFonts w:ascii="Arial" w:eastAsia="Times New Roman" w:hAnsi="Arial" w:cs="Arial"/>
                <w:color w:val="000000"/>
                <w:lang w:eastAsia="en-IN"/>
              </w:rPr>
              <w:t>rers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of about </w:t>
            </w:r>
            <w:r w:rsidRPr="0089678F">
              <w:rPr>
                <w:rFonts w:ascii="Arial" w:eastAsia="Times New Roman" w:hAnsi="Arial" w:cs="Arial"/>
                <w:color w:val="222222"/>
                <w:shd w:val="clear" w:color="auto" w:fill="FFFFFF"/>
                <w:lang w:eastAsia="en-IN"/>
              </w:rPr>
              <w:t>£</w:t>
            </w:r>
            <w:r w:rsidRPr="0089678F">
              <w:rPr>
                <w:rFonts w:ascii="Arial" w:eastAsia="Times New Roman" w:hAnsi="Arial" w:cs="Arial"/>
                <w:color w:val="000000"/>
                <w:lang w:eastAsia="en-IN"/>
              </w:rPr>
              <w:t>8.21 per hour enables Aston Martin to provide a comparatively high basic salary to its employees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(Gocer and Ongan, 2020).     </w:t>
            </w:r>
          </w:p>
        </w:tc>
      </w:tr>
      <w:tr w:rsidR="005A4D3B" w:rsidRPr="0089678F" w14:paraId="4E532D49"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9D4FE"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lastRenderedPageBreak/>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CD4B7" w14:textId="77777777" w:rsidR="005A4D3B" w:rsidRPr="0089678F" w:rsidRDefault="005A4D3B" w:rsidP="0089678F">
            <w:pPr>
              <w:numPr>
                <w:ilvl w:val="0"/>
                <w:numId w:val="3"/>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Disposable income</w:t>
            </w:r>
          </w:p>
          <w:p w14:paraId="29C92C0D" w14:textId="77777777" w:rsidR="005A4D3B" w:rsidRPr="0089678F" w:rsidRDefault="005A4D3B" w:rsidP="0089678F">
            <w:pPr>
              <w:numPr>
                <w:ilvl w:val="0"/>
                <w:numId w:val="3"/>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Large Population</w:t>
            </w:r>
          </w:p>
          <w:p w14:paraId="25ABB1B6" w14:textId="77777777" w:rsidR="005A4D3B" w:rsidRPr="0089678F" w:rsidRDefault="005A4D3B" w:rsidP="0089678F">
            <w:pPr>
              <w:numPr>
                <w:ilvl w:val="0"/>
                <w:numId w:val="3"/>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Age distribution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D556E"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Disposable income of the individual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is very high. It was recorded to be </w:t>
            </w:r>
            <w:r w:rsidRPr="0089678F">
              <w:rPr>
                <w:rFonts w:ascii="Arial" w:eastAsia="Times New Roman" w:hAnsi="Arial" w:cs="Arial"/>
                <w:color w:val="222222"/>
                <w:shd w:val="clear" w:color="auto" w:fill="FFFFFF"/>
                <w:lang w:eastAsia="en-IN"/>
              </w:rPr>
              <w:t>£</w:t>
            </w:r>
            <w:r w:rsidRPr="0089678F">
              <w:rPr>
                <w:rFonts w:ascii="Arial" w:eastAsia="Times New Roman" w:hAnsi="Arial" w:cs="Arial"/>
                <w:color w:val="000000"/>
                <w:lang w:eastAsia="en-IN"/>
              </w:rPr>
              <w:t>27,100 at the end of 2019 (Atkinson and Jenkins, 2020). Thus large disposable income assists the organisation in having an increased sales of its luxurious sports cars like DBX as individuals with a significant disposable income tend to improve their standard of living in the society by incorporating the use of luxurious products in their lifestyle (Tonkin and Wildman, 2016). Moreover, the significantly high population of 66 million in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provides Aston Martin with an opportunity to effectively improve its sales by targeting a large number of potential customers and earn </w:t>
            </w:r>
            <w:r w:rsidR="0089678F" w:rsidRPr="0089678F">
              <w:rPr>
                <w:rFonts w:ascii="Arial" w:eastAsia="Times New Roman" w:hAnsi="Arial" w:cs="Arial"/>
                <w:color w:val="000000"/>
                <w:lang w:eastAsia="en-IN"/>
              </w:rPr>
              <w:t xml:space="preserve">a </w:t>
            </w:r>
            <w:r w:rsidRPr="0089678F">
              <w:rPr>
                <w:rFonts w:ascii="Arial" w:eastAsia="Times New Roman" w:hAnsi="Arial" w:cs="Arial"/>
                <w:color w:val="000000"/>
                <w:lang w:eastAsia="en-IN"/>
              </w:rPr>
              <w:t xml:space="preserve">significant profit (Firth </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xml:space="preserve">, 2018). </w:t>
            </w:r>
            <w:r w:rsidR="0089678F" w:rsidRPr="0089678F">
              <w:rPr>
                <w:rFonts w:ascii="Arial" w:eastAsia="Times New Roman" w:hAnsi="Arial" w:cs="Arial"/>
                <w:color w:val="000000"/>
                <w:lang w:eastAsia="en-IN"/>
              </w:rPr>
              <w:t>The l</w:t>
            </w:r>
            <w:r w:rsidRPr="0089678F">
              <w:rPr>
                <w:rFonts w:ascii="Arial" w:eastAsia="Times New Roman" w:hAnsi="Arial" w:cs="Arial"/>
                <w:color w:val="000000"/>
                <w:lang w:eastAsia="en-IN"/>
              </w:rPr>
              <w:t>arge population of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also assists Aston Martin in effectively strengthening its workforce and optimising its performance level in the market. High</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quality products also assist the organisation in keeping its customers satisfied as well as gaining their trust for the sales of their product in the future. </w:t>
            </w:r>
            <w:r w:rsidRPr="0089678F">
              <w:rPr>
                <w:rFonts w:ascii="Arial" w:eastAsia="Times New Roman" w:hAnsi="Arial" w:cs="Arial"/>
                <w:color w:val="000000"/>
                <w:lang w:eastAsia="en-IN"/>
              </w:rPr>
              <w:lastRenderedPageBreak/>
              <w:t>Thus the changes in the social environment of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have supported Aston Martin in properly achieving its desired business objectives. However, the saturation level of the population is mostly occupied with individuals of the age group from 45 to 60 years (De Matteis</w:t>
            </w:r>
            <w:r w:rsidR="0089678F" w:rsidRPr="0089678F">
              <w:rPr>
                <w:rFonts w:ascii="Arial" w:eastAsia="Times New Roman" w:hAnsi="Arial" w:cs="Arial"/>
                <w:color w:val="000000"/>
                <w:lang w:eastAsia="en-IN"/>
              </w:rPr>
              <w:t xml:space="preserve"> </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2016). Thus, these individuals tend to concentrate</w:t>
            </w:r>
            <w:r w:rsidR="0089678F" w:rsidRPr="0089678F">
              <w:rPr>
                <w:rFonts w:ascii="Arial" w:eastAsia="Times New Roman" w:hAnsi="Arial" w:cs="Arial"/>
                <w:color w:val="000000"/>
                <w:lang w:eastAsia="en-IN"/>
              </w:rPr>
              <w:t xml:space="preserve"> on</w:t>
            </w:r>
            <w:r w:rsidRPr="0089678F">
              <w:rPr>
                <w:rFonts w:ascii="Arial" w:eastAsia="Times New Roman" w:hAnsi="Arial" w:cs="Arial"/>
                <w:color w:val="000000"/>
                <w:lang w:eastAsia="en-IN"/>
              </w:rPr>
              <w:t xml:space="preserve"> purchasing automobiles that provide them</w:t>
            </w:r>
            <w:r w:rsidR="0089678F" w:rsidRPr="0089678F">
              <w:rPr>
                <w:rFonts w:ascii="Arial" w:eastAsia="Times New Roman" w:hAnsi="Arial" w:cs="Arial"/>
                <w:color w:val="000000"/>
                <w:lang w:eastAsia="en-IN"/>
              </w:rPr>
              <w:t xml:space="preserve"> with</w:t>
            </w:r>
            <w:r w:rsidRPr="0089678F">
              <w:rPr>
                <w:rFonts w:ascii="Arial" w:eastAsia="Times New Roman" w:hAnsi="Arial" w:cs="Arial"/>
                <w:color w:val="000000"/>
                <w:lang w:eastAsia="en-IN"/>
              </w:rPr>
              <w:t xml:space="preserve"> more comfort in driving rather than its luxurious designs. Therefore impact on the sales of Aston Martin, as the organisation concentrates more in producing uniquely designed luxurious sports cars.       </w:t>
            </w:r>
          </w:p>
        </w:tc>
      </w:tr>
      <w:tr w:rsidR="005A4D3B" w:rsidRPr="0089678F" w14:paraId="5E41EB8A"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D1891"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lastRenderedPageBreak/>
              <w:t xml:space="preserve"> 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464B7" w14:textId="77777777" w:rsidR="005A4D3B" w:rsidRPr="0089678F" w:rsidRDefault="005A4D3B" w:rsidP="0089678F">
            <w:pPr>
              <w:numPr>
                <w:ilvl w:val="0"/>
                <w:numId w:val="4"/>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Advanced infrastructure in technology</w:t>
            </w:r>
          </w:p>
          <w:p w14:paraId="04B8ABDB" w14:textId="77777777" w:rsidR="005A4D3B" w:rsidRPr="0089678F" w:rsidRDefault="005A4D3B" w:rsidP="0089678F">
            <w:pPr>
              <w:numPr>
                <w:ilvl w:val="0"/>
                <w:numId w:val="4"/>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Technological innovations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5AF46"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The highly advanced infrastructure of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has also aided Aston Martin in effectively developing fuel</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efficient and electrified cars in the manufactured products. The organisation with the assistance of technology have used </w:t>
            </w:r>
            <w:r w:rsidRPr="0089678F">
              <w:rPr>
                <w:rFonts w:ascii="Arial" w:eastAsia="Times New Roman" w:hAnsi="Arial" w:cs="Arial"/>
                <w:b/>
                <w:bCs/>
                <w:i/>
                <w:iCs/>
                <w:color w:val="000000"/>
                <w:lang w:eastAsia="en-IN"/>
              </w:rPr>
              <w:t>cooled exhaust gas recirculation  (EGR)</w:t>
            </w:r>
            <w:r w:rsidRPr="0089678F">
              <w:rPr>
                <w:rFonts w:ascii="Arial" w:eastAsia="Times New Roman" w:hAnsi="Arial" w:cs="Arial"/>
                <w:color w:val="000000"/>
                <w:lang w:eastAsia="en-IN"/>
              </w:rPr>
              <w:t xml:space="preserve"> in order to limit the emission of oxides of nitrogen in order to develop fuel</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efficient models and </w:t>
            </w:r>
            <w:r w:rsidRPr="0089678F">
              <w:rPr>
                <w:rFonts w:ascii="Arial" w:eastAsia="Times New Roman" w:hAnsi="Arial" w:cs="Arial"/>
                <w:b/>
                <w:bCs/>
                <w:i/>
                <w:iCs/>
                <w:color w:val="000000"/>
                <w:lang w:eastAsia="en-IN"/>
              </w:rPr>
              <w:t xml:space="preserve">advanced turbocharger systems </w:t>
            </w:r>
            <w:r w:rsidRPr="0089678F">
              <w:rPr>
                <w:rFonts w:ascii="Arial" w:eastAsia="Times New Roman" w:hAnsi="Arial" w:cs="Arial"/>
                <w:color w:val="000000"/>
                <w:lang w:eastAsia="en-IN"/>
              </w:rPr>
              <w:t>in order to implement electrification in the automobiles (Thangaraja and Kannan, 2016). This innovative technology assists Aston Martin in attracting more customers that results in having significant sales in the market of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enabling the organisation to earn more profit. Additionally, Aston Martin also implements innovative technologies like Virtual and Augmented reality in order to </w:t>
            </w:r>
            <w:r w:rsidRPr="0089678F">
              <w:rPr>
                <w:rFonts w:ascii="Arial" w:eastAsia="Times New Roman" w:hAnsi="Arial" w:cs="Arial"/>
                <w:color w:val="000000"/>
                <w:lang w:eastAsia="en-IN"/>
              </w:rPr>
              <w:lastRenderedPageBreak/>
              <w:t>develop and manufacture automobiles with unique infrastructure and design (Djozin-Kemadjou, 2019). </w:t>
            </w:r>
          </w:p>
        </w:tc>
      </w:tr>
      <w:tr w:rsidR="005A4D3B" w:rsidRPr="0089678F" w14:paraId="171FD42B"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6088B"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lastRenderedPageBreak/>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27630" w14:textId="77777777" w:rsidR="005A4D3B" w:rsidRPr="0089678F" w:rsidRDefault="005A4D3B" w:rsidP="0089678F">
            <w:pPr>
              <w:numPr>
                <w:ilvl w:val="0"/>
                <w:numId w:val="5"/>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Regular modification in the legislative laws</w:t>
            </w:r>
          </w:p>
          <w:p w14:paraId="376D0A65" w14:textId="77777777" w:rsidR="005A4D3B" w:rsidRPr="0089678F" w:rsidRDefault="005A4D3B" w:rsidP="0089678F">
            <w:pPr>
              <w:numPr>
                <w:ilvl w:val="0"/>
                <w:numId w:val="5"/>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Complying to the workplace laws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4A160"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 xml:space="preserve">The regular modification in the different legislative laws like “Employability Act 1996”, “The Equality Act 2010”, “Health and Safety Act 1974” and “Data Protection Act 2018” enables Aston Martin in effectively maintaining an ethical standard in its work as well as provides its employees with </w:t>
            </w:r>
            <w:r w:rsidR="0089678F" w:rsidRPr="0089678F">
              <w:rPr>
                <w:rFonts w:ascii="Arial" w:eastAsia="Times New Roman" w:hAnsi="Arial" w:cs="Arial"/>
                <w:color w:val="000000"/>
                <w:lang w:eastAsia="en-IN"/>
              </w:rPr>
              <w:t xml:space="preserve">an </w:t>
            </w:r>
            <w:r w:rsidRPr="0089678F">
              <w:rPr>
                <w:rFonts w:ascii="Arial" w:eastAsia="Times New Roman" w:hAnsi="Arial" w:cs="Arial"/>
                <w:color w:val="000000"/>
                <w:lang w:eastAsia="en-IN"/>
              </w:rPr>
              <w:t xml:space="preserve">equal job opportunity in the organisation (Khan and Qianli, 2017). It assists the organisation in effectively encouraging its employees to optimise their performance. It enables the organisation </w:t>
            </w:r>
            <w:r w:rsidR="0089678F" w:rsidRPr="0089678F">
              <w:rPr>
                <w:rFonts w:ascii="Arial" w:eastAsia="Times New Roman" w:hAnsi="Arial" w:cs="Arial"/>
                <w:color w:val="000000"/>
                <w:lang w:eastAsia="en-IN"/>
              </w:rPr>
              <w:t>to</w:t>
            </w:r>
            <w:r w:rsidRPr="0089678F">
              <w:rPr>
                <w:rFonts w:ascii="Arial" w:eastAsia="Times New Roman" w:hAnsi="Arial" w:cs="Arial"/>
                <w:color w:val="000000"/>
                <w:lang w:eastAsia="en-IN"/>
              </w:rPr>
              <w:t xml:space="preserve"> gain employee satisfaction and retention</w:t>
            </w:r>
            <w:r w:rsidR="0089678F" w:rsidRPr="0089678F">
              <w:rPr>
                <w:rFonts w:ascii="Arial" w:eastAsia="Times New Roman" w:hAnsi="Arial" w:cs="Arial"/>
                <w:color w:val="000000"/>
                <w:lang w:eastAsia="en-IN"/>
              </w:rPr>
              <w:t>; h</w:t>
            </w:r>
            <w:r w:rsidRPr="0089678F">
              <w:rPr>
                <w:rFonts w:ascii="Arial" w:eastAsia="Times New Roman" w:hAnsi="Arial" w:cs="Arial"/>
                <w:color w:val="000000"/>
                <w:lang w:eastAsia="en-IN"/>
              </w:rPr>
              <w:t>owever, due to the regular changes and modification in the legislative impacts negatively in the decision making of the organisation. Managers of the organisation are required to establish a proper strategy so that every operation of Aston Martin complies with these laws. It also impacts on the profitability of the organisation by gradually increasing the overall cost of production.  </w:t>
            </w:r>
          </w:p>
        </w:tc>
      </w:tr>
      <w:tr w:rsidR="005A4D3B" w:rsidRPr="0089678F" w14:paraId="3C80D1A4" w14:textId="77777777" w:rsidTr="005A4D3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B2580" w14:textId="77777777" w:rsidR="005A4D3B" w:rsidRPr="0089678F" w:rsidRDefault="005A4D3B" w:rsidP="0089678F">
            <w:pPr>
              <w:spacing w:after="0" w:line="360" w:lineRule="auto"/>
              <w:jc w:val="both"/>
              <w:rPr>
                <w:rFonts w:ascii="Arial" w:eastAsia="Times New Roman" w:hAnsi="Arial" w:cs="Arial"/>
                <w:b/>
                <w:lang w:eastAsia="en-IN"/>
              </w:rPr>
            </w:pPr>
            <w:r w:rsidRPr="0089678F">
              <w:rPr>
                <w:rFonts w:ascii="Arial" w:eastAsia="Times New Roman" w:hAnsi="Arial" w:cs="Arial"/>
                <w:b/>
                <w:color w:val="000000"/>
                <w:lang w:eastAsia="en-IN"/>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A7BF7" w14:textId="77777777" w:rsidR="005A4D3B" w:rsidRPr="0089678F" w:rsidRDefault="005A4D3B" w:rsidP="0089678F">
            <w:pPr>
              <w:numPr>
                <w:ilvl w:val="0"/>
                <w:numId w:val="6"/>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Sustainable resources</w:t>
            </w:r>
          </w:p>
          <w:p w14:paraId="44F26BC0" w14:textId="77777777" w:rsidR="005A4D3B" w:rsidRPr="0089678F" w:rsidRDefault="005A4D3B" w:rsidP="0089678F">
            <w:pPr>
              <w:numPr>
                <w:ilvl w:val="0"/>
                <w:numId w:val="6"/>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Covid 19</w:t>
            </w:r>
          </w:p>
          <w:p w14:paraId="231C875C" w14:textId="77777777" w:rsidR="005A4D3B" w:rsidRPr="0089678F" w:rsidRDefault="005A4D3B" w:rsidP="0089678F">
            <w:pPr>
              <w:numPr>
                <w:ilvl w:val="0"/>
                <w:numId w:val="6"/>
              </w:numPr>
              <w:spacing w:after="0" w:line="360" w:lineRule="auto"/>
              <w:jc w:val="both"/>
              <w:textAlignment w:val="baseline"/>
              <w:rPr>
                <w:rFonts w:ascii="Arial" w:eastAsia="Times New Roman" w:hAnsi="Arial" w:cs="Arial"/>
                <w:color w:val="000000"/>
                <w:lang w:eastAsia="en-IN"/>
              </w:rPr>
            </w:pPr>
            <w:r w:rsidRPr="0089678F">
              <w:rPr>
                <w:rFonts w:ascii="Arial" w:eastAsia="Times New Roman" w:hAnsi="Arial" w:cs="Arial"/>
                <w:color w:val="000000"/>
                <w:lang w:eastAsia="en-IN"/>
              </w:rPr>
              <w:t>Environmental Laws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18966"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Aston Martin in order to improve its sustainability as well as complying with different environmental laws of the U</w:t>
            </w:r>
            <w:r w:rsidR="0089678F" w:rsidRPr="0089678F">
              <w:rPr>
                <w:rFonts w:ascii="Arial" w:eastAsia="Times New Roman" w:hAnsi="Arial" w:cs="Arial"/>
                <w:color w:val="000000"/>
                <w:lang w:eastAsia="en-IN"/>
              </w:rPr>
              <w:t>K</w:t>
            </w:r>
            <w:r w:rsidRPr="0089678F">
              <w:rPr>
                <w:rFonts w:ascii="Arial" w:eastAsia="Times New Roman" w:hAnsi="Arial" w:cs="Arial"/>
                <w:color w:val="000000"/>
                <w:lang w:eastAsia="en-IN"/>
              </w:rPr>
              <w:t xml:space="preserve"> like  “Environment Protection Act 1986”, “Control of pollution act 1974” are concentrated in manufacturing automobiles that are fuel</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efficient and environmental</w:t>
            </w:r>
            <w:r w:rsidR="0089678F" w:rsidRPr="0089678F">
              <w:rPr>
                <w:rFonts w:ascii="Arial" w:eastAsia="Times New Roman" w:hAnsi="Arial" w:cs="Arial"/>
                <w:color w:val="000000"/>
                <w:lang w:eastAsia="en-IN"/>
              </w:rPr>
              <w:t>ly</w:t>
            </w:r>
            <w:r w:rsidRPr="0089678F">
              <w:rPr>
                <w:rFonts w:ascii="Arial" w:eastAsia="Times New Roman" w:hAnsi="Arial" w:cs="Arial"/>
                <w:color w:val="000000"/>
                <w:lang w:eastAsia="en-IN"/>
              </w:rPr>
              <w:t xml:space="preserve"> friendly. The organisation </w:t>
            </w:r>
            <w:r w:rsidRPr="0089678F">
              <w:rPr>
                <w:rFonts w:ascii="Arial" w:eastAsia="Times New Roman" w:hAnsi="Arial" w:cs="Arial"/>
                <w:color w:val="000000"/>
                <w:lang w:eastAsia="en-IN"/>
              </w:rPr>
              <w:lastRenderedPageBreak/>
              <w:t xml:space="preserve">has effectively implemented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electrification of its cars in order to support its sustainability in the market (Helfaya and Moussa, 2017).  The organisation has also effectively launched Rapid E that functions on a</w:t>
            </w:r>
            <w:r w:rsidR="0089678F" w:rsidRPr="0089678F">
              <w:rPr>
                <w:rFonts w:ascii="Arial" w:eastAsia="Times New Roman" w:hAnsi="Arial" w:cs="Arial"/>
                <w:color w:val="000000"/>
                <w:lang w:eastAsia="en-IN"/>
              </w:rPr>
              <w:t>n</w:t>
            </w:r>
            <w:r w:rsidRPr="0089678F">
              <w:rPr>
                <w:rFonts w:ascii="Arial" w:eastAsia="Times New Roman" w:hAnsi="Arial" w:cs="Arial"/>
                <w:color w:val="000000"/>
                <w:lang w:eastAsia="en-IN"/>
              </w:rPr>
              <w:t xml:space="preserve"> 800V electrical battery that is properly encased within the Carbon Fiber along with Kevlar casing. This has supported the organisation in reforming the idea of automobile production and has enabled an eco-friendly nature in the organisation. However, the outbreak of Covid-19 ha</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 significantly impacted on the sales of Aston Martin as purchasing of cars are not feasible virtually thus the lockdown situation in the state ha</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 limited the organisation in reaching its desired sales objectives that reflect in the significant reduction of the profit of Aston Martin.  </w:t>
            </w:r>
          </w:p>
        </w:tc>
      </w:tr>
    </w:tbl>
    <w:p w14:paraId="34F75446" w14:textId="77777777" w:rsidR="005A4D3B" w:rsidRPr="0089678F" w:rsidRDefault="005A4D3B" w:rsidP="0089678F">
      <w:pPr>
        <w:spacing w:after="0" w:line="360" w:lineRule="auto"/>
        <w:jc w:val="both"/>
        <w:rPr>
          <w:rFonts w:ascii="Arial" w:eastAsia="Times New Roman" w:hAnsi="Arial" w:cs="Arial"/>
          <w:lang w:eastAsia="en-IN"/>
        </w:rPr>
      </w:pPr>
    </w:p>
    <w:p w14:paraId="0F68D727" w14:textId="77777777" w:rsidR="005A4D3B" w:rsidRPr="0089678F" w:rsidRDefault="005A4D3B" w:rsidP="0089678F">
      <w:pPr>
        <w:spacing w:after="0" w:line="360" w:lineRule="auto"/>
        <w:jc w:val="center"/>
        <w:rPr>
          <w:rFonts w:ascii="Arial" w:eastAsia="Times New Roman" w:hAnsi="Arial" w:cs="Arial"/>
          <w:b/>
          <w:lang w:eastAsia="en-IN"/>
        </w:rPr>
      </w:pPr>
      <w:r w:rsidRPr="0089678F">
        <w:rPr>
          <w:rFonts w:ascii="Arial" w:eastAsia="Times New Roman" w:hAnsi="Arial" w:cs="Arial"/>
          <w:b/>
          <w:color w:val="000000"/>
          <w:lang w:eastAsia="en-IN"/>
        </w:rPr>
        <w:t>Table 1: PESTLE Analysis</w:t>
      </w:r>
    </w:p>
    <w:p w14:paraId="44129EDA" w14:textId="77777777" w:rsidR="005A4D3B" w:rsidRPr="0089678F" w:rsidRDefault="005A4D3B" w:rsidP="0089678F">
      <w:pPr>
        <w:spacing w:after="0" w:line="360" w:lineRule="auto"/>
        <w:jc w:val="center"/>
        <w:rPr>
          <w:rFonts w:ascii="Arial" w:eastAsia="Times New Roman" w:hAnsi="Arial" w:cs="Arial"/>
          <w:lang w:eastAsia="en-IN"/>
        </w:rPr>
      </w:pPr>
      <w:r w:rsidRPr="0089678F">
        <w:rPr>
          <w:rFonts w:ascii="Arial" w:eastAsia="Times New Roman" w:hAnsi="Arial" w:cs="Arial"/>
          <w:color w:val="000000"/>
          <w:lang w:eastAsia="en-IN"/>
        </w:rPr>
        <w:t>(Source: Created by Learner)</w:t>
      </w:r>
    </w:p>
    <w:p w14:paraId="1964E711" w14:textId="77777777" w:rsidR="005A4D3B" w:rsidRPr="0089678F" w:rsidRDefault="005A4D3B" w:rsidP="0089678F">
      <w:pPr>
        <w:spacing w:after="240" w:line="360" w:lineRule="auto"/>
        <w:jc w:val="both"/>
        <w:rPr>
          <w:rFonts w:ascii="Arial" w:eastAsia="Times New Roman" w:hAnsi="Arial" w:cs="Arial"/>
          <w:lang w:eastAsia="en-IN"/>
        </w:rPr>
      </w:pPr>
    </w:p>
    <w:p w14:paraId="4F0130CC" w14:textId="77777777" w:rsidR="005A4D3B" w:rsidRPr="0089678F" w:rsidRDefault="005A4D3B" w:rsidP="0089678F">
      <w:pPr>
        <w:pStyle w:val="Heading2"/>
        <w:rPr>
          <w:sz w:val="22"/>
          <w:szCs w:val="22"/>
        </w:rPr>
      </w:pPr>
      <w:bookmarkStart w:id="3" w:name="_Toc54936456"/>
      <w:r w:rsidRPr="0089678F">
        <w:rPr>
          <w:sz w:val="22"/>
          <w:szCs w:val="22"/>
        </w:rPr>
        <w:t>Develop a detailed analysis of the culture of your chosen organisation using either McKenzie’s 7S.</w:t>
      </w:r>
      <w:bookmarkEnd w:id="3"/>
    </w:p>
    <w:p w14:paraId="7BB9CFBB" w14:textId="1EDA816B"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The McKinsey 7S model is a tool that examines the change in the culture of the Aston</w:t>
      </w:r>
      <w:r w:rsidR="00597B3B">
        <w:rPr>
          <w:rFonts w:ascii="Arial" w:eastAsia="Times New Roman" w:hAnsi="Arial" w:cs="Arial"/>
          <w:color w:val="000000"/>
          <w:lang w:eastAsia="en-IN"/>
        </w:rPr>
        <w:t xml:space="preserve"> </w:t>
      </w:r>
      <w:r w:rsidRPr="0089678F">
        <w:rPr>
          <w:rFonts w:ascii="Arial" w:eastAsia="Times New Roman" w:hAnsi="Arial" w:cs="Arial"/>
          <w:color w:val="000000"/>
          <w:lang w:eastAsia="en-IN"/>
        </w:rPr>
        <w:t>Mar</w:t>
      </w:r>
      <w:r w:rsidR="00597B3B">
        <w:rPr>
          <w:rFonts w:ascii="Arial" w:eastAsia="Times New Roman" w:hAnsi="Arial" w:cs="Arial"/>
          <w:color w:val="000000"/>
          <w:lang w:eastAsia="en-IN"/>
        </w:rPr>
        <w:t>ti</w:t>
      </w:r>
      <w:r w:rsidRPr="0089678F">
        <w:rPr>
          <w:rFonts w:ascii="Arial" w:eastAsia="Times New Roman" w:hAnsi="Arial" w:cs="Arial"/>
          <w:color w:val="000000"/>
          <w:lang w:eastAsia="en-IN"/>
        </w:rPr>
        <w:t xml:space="preserve">n. In terms of the views of </w:t>
      </w:r>
      <w:r w:rsidRPr="0089678F">
        <w:rPr>
          <w:rFonts w:ascii="Arial" w:eastAsia="Times New Roman" w:hAnsi="Arial" w:cs="Arial"/>
          <w:color w:val="000000"/>
          <w:shd w:val="clear" w:color="auto" w:fill="FFFFFF"/>
          <w:lang w:eastAsia="en-IN"/>
        </w:rPr>
        <w:t>Polyanska</w:t>
      </w:r>
      <w:r w:rsidRPr="0089678F">
        <w:rPr>
          <w:rFonts w:ascii="Arial" w:eastAsia="Times New Roman" w:hAnsi="Arial" w:cs="Arial"/>
          <w:i/>
          <w:iCs/>
          <w:color w:val="000000"/>
          <w:shd w:val="clear" w:color="auto" w:fill="FFFFFF"/>
          <w:lang w:eastAsia="en-IN"/>
        </w:rPr>
        <w:t>et al.</w:t>
      </w:r>
      <w:r w:rsidRPr="0089678F">
        <w:rPr>
          <w:rFonts w:ascii="Arial" w:eastAsia="Times New Roman" w:hAnsi="Arial" w:cs="Arial"/>
          <w:color w:val="000000"/>
          <w:shd w:val="clear" w:color="auto" w:fill="FFFFFF"/>
          <w:lang w:eastAsia="en-IN"/>
        </w:rPr>
        <w:t>, (2019)</w:t>
      </w:r>
      <w:r w:rsidRPr="0089678F">
        <w:rPr>
          <w:rFonts w:ascii="Arial" w:eastAsia="Times New Roman" w:hAnsi="Arial" w:cs="Arial"/>
          <w:color w:val="000000"/>
          <w:lang w:eastAsia="en-IN"/>
        </w:rPr>
        <w:t xml:space="preserve">, this framework is used in the study as a logical tool to discover a scheme of interconnected essentials which get better the increasing level of the culture of employees of </w:t>
      </w:r>
      <w:r w:rsidR="003F5A33" w:rsidRPr="0089678F">
        <w:rPr>
          <w:rFonts w:ascii="Arial" w:eastAsia="Times New Roman" w:hAnsi="Arial" w:cs="Arial"/>
          <w:color w:val="000000"/>
          <w:lang w:eastAsia="en-IN"/>
        </w:rPr>
        <w:t>Aston</w:t>
      </w:r>
      <w:r w:rsidR="00597B3B">
        <w:rPr>
          <w:rFonts w:ascii="Arial" w:eastAsia="Times New Roman" w:hAnsi="Arial" w:cs="Arial"/>
          <w:color w:val="000000"/>
          <w:lang w:eastAsia="en-IN"/>
        </w:rPr>
        <w:t xml:space="preserve"> </w:t>
      </w:r>
      <w:r w:rsidRPr="0089678F">
        <w:rPr>
          <w:rFonts w:ascii="Arial" w:eastAsia="Times New Roman" w:hAnsi="Arial" w:cs="Arial"/>
          <w:color w:val="000000"/>
          <w:lang w:eastAsia="en-IN"/>
        </w:rPr>
        <w:t>Martin,  work of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and the last but most crucial one is to generate the common values. </w:t>
      </w:r>
    </w:p>
    <w:p w14:paraId="22634008"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As per the model, seventh focused areas of the tool are further divided into two areas, the first one is soft</w:t>
      </w:r>
      <w:r w:rsidR="0089678F" w:rsidRPr="0089678F">
        <w:rPr>
          <w:rFonts w:ascii="Arial" w:eastAsia="Times New Roman" w:hAnsi="Arial" w:cs="Arial"/>
          <w:color w:val="000000"/>
          <w:shd w:val="clear" w:color="auto" w:fill="FFFFFF"/>
          <w:lang w:eastAsia="en-IN"/>
        </w:rPr>
        <w:t>,</w:t>
      </w:r>
      <w:r w:rsidRPr="0089678F">
        <w:rPr>
          <w:rFonts w:ascii="Arial" w:eastAsia="Times New Roman" w:hAnsi="Arial" w:cs="Arial"/>
          <w:color w:val="000000"/>
          <w:shd w:val="clear" w:color="auto" w:fill="FFFFFF"/>
          <w:lang w:eastAsia="en-IN"/>
        </w:rPr>
        <w:t xml:space="preserve"> and the second one is hard.  Skills, style as well as staff are the soft areas that </w:t>
      </w:r>
      <w:r w:rsidR="0089678F" w:rsidRPr="0089678F">
        <w:rPr>
          <w:rFonts w:ascii="Arial" w:eastAsia="Times New Roman" w:hAnsi="Arial" w:cs="Arial"/>
          <w:color w:val="000000"/>
          <w:shd w:val="clear" w:color="auto" w:fill="FFFFFF"/>
          <w:lang w:eastAsia="en-IN"/>
        </w:rPr>
        <w:t>quickl</w:t>
      </w:r>
      <w:r w:rsidRPr="0089678F">
        <w:rPr>
          <w:rFonts w:ascii="Arial" w:eastAsia="Times New Roman" w:hAnsi="Arial" w:cs="Arial"/>
          <w:color w:val="000000"/>
          <w:shd w:val="clear" w:color="auto" w:fill="FFFFFF"/>
          <w:lang w:eastAsia="en-IN"/>
        </w:rPr>
        <w:t xml:space="preserve">y identify and can manage while the systems, structures and strategy are the </w:t>
      </w:r>
      <w:r w:rsidR="0089678F" w:rsidRPr="0089678F">
        <w:rPr>
          <w:rFonts w:ascii="Arial" w:eastAsia="Times New Roman" w:hAnsi="Arial" w:cs="Arial"/>
          <w:color w:val="000000"/>
          <w:shd w:val="clear" w:color="auto" w:fill="FFFFFF"/>
          <w:lang w:eastAsia="en-IN"/>
        </w:rPr>
        <w:lastRenderedPageBreak/>
        <w:t>problematic</w:t>
      </w:r>
      <w:r w:rsidRPr="0089678F">
        <w:rPr>
          <w:rFonts w:ascii="Arial" w:eastAsia="Times New Roman" w:hAnsi="Arial" w:cs="Arial"/>
          <w:color w:val="000000"/>
          <w:shd w:val="clear" w:color="auto" w:fill="FFFFFF"/>
          <w:lang w:eastAsia="en-IN"/>
        </w:rPr>
        <w:t xml:space="preserve"> elements and very difficult to focus </w:t>
      </w:r>
      <w:r w:rsidR="0089678F" w:rsidRPr="0089678F">
        <w:rPr>
          <w:rFonts w:ascii="Arial" w:eastAsia="Times New Roman" w:hAnsi="Arial" w:cs="Arial"/>
          <w:color w:val="000000"/>
          <w:shd w:val="clear" w:color="auto" w:fill="FFFFFF"/>
          <w:lang w:eastAsia="en-IN"/>
        </w:rPr>
        <w:t>on examining</w:t>
      </w:r>
      <w:r w:rsidRPr="0089678F">
        <w:rPr>
          <w:rFonts w:ascii="Arial" w:eastAsia="Times New Roman" w:hAnsi="Arial" w:cs="Arial"/>
          <w:color w:val="000000"/>
          <w:shd w:val="clear" w:color="auto" w:fill="FFFFFF"/>
          <w:lang w:eastAsia="en-IN"/>
        </w:rPr>
        <w:t xml:space="preserve"> its impact on the culture (Bismark</w:t>
      </w:r>
      <w:r w:rsidR="0089678F"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et al</w:t>
      </w:r>
      <w:r w:rsidRPr="0089678F">
        <w:rPr>
          <w:rFonts w:ascii="Arial" w:eastAsia="Times New Roman" w:hAnsi="Arial" w:cs="Arial"/>
          <w:color w:val="000000"/>
          <w:shd w:val="clear" w:color="auto" w:fill="FFFFFF"/>
          <w:lang w:eastAsia="en-IN"/>
        </w:rPr>
        <w:t>., 2018).</w:t>
      </w:r>
    </w:p>
    <w:p w14:paraId="549C3990" w14:textId="77777777" w:rsidR="005A4D3B" w:rsidRPr="0089678F" w:rsidRDefault="005A4D3B" w:rsidP="0089678F">
      <w:pPr>
        <w:spacing w:after="240" w:line="360" w:lineRule="auto"/>
        <w:jc w:val="both"/>
        <w:rPr>
          <w:rFonts w:ascii="Arial" w:eastAsia="Times New Roman" w:hAnsi="Arial" w:cs="Arial"/>
          <w:lang w:eastAsia="en-IN"/>
        </w:rPr>
      </w:pPr>
    </w:p>
    <w:p w14:paraId="08592E2B"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noProof/>
          <w:color w:val="000000"/>
          <w:bdr w:val="none" w:sz="0" w:space="0" w:color="auto" w:frame="1"/>
          <w:lang w:eastAsia="en-GB"/>
        </w:rPr>
        <w:drawing>
          <wp:inline distT="0" distB="0" distL="0" distR="0" wp14:anchorId="0EEF2A44" wp14:editId="0835395D">
            <wp:extent cx="5736590" cy="4292600"/>
            <wp:effectExtent l="0" t="0" r="0" b="0"/>
            <wp:docPr id="1" name="Picture 1" descr="https://lh5.googleusercontent.com/0nNmtX_s5VaU4UrLsZX2p95oT3GH6K0uZ9DU2Ba0rq8OjfGpt7yREfblTbR-IEaQTxl3M84Rr9cnuhDGmOqhkjA3oYPJergQD1Moj2k4D4D4WOBQnN3gF16L6Zg4HQ-rPFSe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0nNmtX_s5VaU4UrLsZX2p95oT3GH6K0uZ9DU2Ba0rq8OjfGpt7yREfblTbR-IEaQTxl3M84Rr9cnuhDGmOqhkjA3oYPJergQD1Moj2k4D4D4WOBQnN3gF16L6Zg4HQ-rPFSe57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590" cy="4292600"/>
                    </a:xfrm>
                    <a:prstGeom prst="rect">
                      <a:avLst/>
                    </a:prstGeom>
                    <a:noFill/>
                    <a:ln>
                      <a:noFill/>
                    </a:ln>
                  </pic:spPr>
                </pic:pic>
              </a:graphicData>
            </a:graphic>
          </wp:inline>
        </w:drawing>
      </w:r>
    </w:p>
    <w:p w14:paraId="604CEDD4" w14:textId="77777777" w:rsidR="005A4D3B" w:rsidRPr="0089678F" w:rsidRDefault="005A4D3B" w:rsidP="0089678F">
      <w:pPr>
        <w:spacing w:before="240" w:after="240" w:line="360" w:lineRule="auto"/>
        <w:jc w:val="center"/>
        <w:rPr>
          <w:rFonts w:ascii="Arial" w:eastAsia="Times New Roman" w:hAnsi="Arial" w:cs="Arial"/>
          <w:lang w:eastAsia="en-IN"/>
        </w:rPr>
      </w:pPr>
      <w:r w:rsidRPr="0089678F">
        <w:rPr>
          <w:rFonts w:ascii="Arial" w:eastAsia="Times New Roman" w:hAnsi="Arial" w:cs="Arial"/>
          <w:b/>
          <w:bCs/>
          <w:color w:val="000000"/>
          <w:lang w:eastAsia="en-IN"/>
        </w:rPr>
        <w:t>Fig: McKinsey 7-S Framework</w:t>
      </w:r>
    </w:p>
    <w:p w14:paraId="024CBF6D" w14:textId="77777777" w:rsidR="005A4D3B" w:rsidRPr="0089678F" w:rsidRDefault="005A4D3B" w:rsidP="0089678F">
      <w:pPr>
        <w:spacing w:before="240" w:after="240" w:line="360" w:lineRule="auto"/>
        <w:jc w:val="center"/>
        <w:rPr>
          <w:rFonts w:ascii="Arial" w:eastAsia="Times New Roman" w:hAnsi="Arial" w:cs="Arial"/>
          <w:lang w:eastAsia="en-IN"/>
        </w:rPr>
      </w:pPr>
      <w:r w:rsidRPr="0089678F">
        <w:rPr>
          <w:rFonts w:ascii="Arial" w:eastAsia="Times New Roman" w:hAnsi="Arial" w:cs="Arial"/>
          <w:b/>
          <w:bCs/>
          <w:color w:val="000000"/>
          <w:lang w:eastAsia="en-IN"/>
        </w:rPr>
        <w:t>Source:</w:t>
      </w:r>
      <w:r w:rsidRPr="0089678F">
        <w:rPr>
          <w:rFonts w:ascii="Arial" w:eastAsia="Times New Roman" w:hAnsi="Arial" w:cs="Arial"/>
          <w:color w:val="000000"/>
          <w:lang w:eastAsia="en-IN"/>
        </w:rPr>
        <w:t xml:space="preserve"> (</w:t>
      </w:r>
      <w:r w:rsidRPr="0089678F">
        <w:rPr>
          <w:rFonts w:ascii="Arial" w:eastAsia="Times New Roman" w:hAnsi="Arial" w:cs="Arial"/>
          <w:color w:val="000000"/>
          <w:shd w:val="clear" w:color="auto" w:fill="FFFFFF"/>
          <w:lang w:eastAsia="en-IN"/>
        </w:rPr>
        <w:t>Bismark</w:t>
      </w:r>
      <w:r w:rsidRPr="0089678F">
        <w:rPr>
          <w:rFonts w:ascii="Arial" w:eastAsia="Times New Roman" w:hAnsi="Arial" w:cs="Arial"/>
          <w:i/>
          <w:iCs/>
          <w:color w:val="000000"/>
          <w:shd w:val="clear" w:color="auto" w:fill="FFFFFF"/>
          <w:lang w:eastAsia="en-IN"/>
        </w:rPr>
        <w:t xml:space="preserve"> et al.,</w:t>
      </w:r>
      <w:r w:rsidRPr="0089678F">
        <w:rPr>
          <w:rFonts w:ascii="Arial" w:eastAsia="Times New Roman" w:hAnsi="Arial" w:cs="Arial"/>
          <w:color w:val="000000"/>
          <w:shd w:val="clear" w:color="auto" w:fill="FFFFFF"/>
          <w:lang w:eastAsia="en-IN"/>
        </w:rPr>
        <w:t xml:space="preserve"> 2018</w:t>
      </w:r>
      <w:r w:rsidRPr="0089678F">
        <w:rPr>
          <w:rFonts w:ascii="Arial" w:eastAsia="Times New Roman" w:hAnsi="Arial" w:cs="Arial"/>
          <w:color w:val="000000"/>
          <w:lang w:eastAsia="en-IN"/>
        </w:rPr>
        <w:t>)</w:t>
      </w:r>
    </w:p>
    <w:p w14:paraId="5558712B"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Strategy</w:t>
      </w:r>
    </w:p>
    <w:p w14:paraId="3CFA5DC8" w14:textId="3FA39E98" w:rsidR="005A4D3B"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Aston</w:t>
      </w:r>
      <w:r w:rsidR="00597B3B">
        <w:rPr>
          <w:rFonts w:ascii="Arial" w:eastAsia="Times New Roman" w:hAnsi="Arial" w:cs="Arial"/>
          <w:color w:val="000000"/>
          <w:lang w:eastAsia="en-IN"/>
        </w:rPr>
        <w:t xml:space="preserve"> </w:t>
      </w:r>
      <w:r w:rsidR="005A4D3B" w:rsidRPr="0089678F">
        <w:rPr>
          <w:rFonts w:ascii="Arial" w:eastAsia="Times New Roman" w:hAnsi="Arial" w:cs="Arial"/>
          <w:color w:val="000000"/>
          <w:lang w:eastAsia="en-IN"/>
        </w:rPr>
        <w:t>Martin sells the car by using the CRM strategy to sell the car in a mass</w:t>
      </w:r>
      <w:r w:rsidR="0089678F" w:rsidRPr="0089678F">
        <w:rPr>
          <w:rFonts w:ascii="Arial" w:eastAsia="Times New Roman" w:hAnsi="Arial" w:cs="Arial"/>
          <w:color w:val="000000"/>
          <w:lang w:eastAsia="en-IN"/>
        </w:rPr>
        <w:t>-</w:t>
      </w:r>
      <w:r w:rsidR="005A4D3B" w:rsidRPr="0089678F">
        <w:rPr>
          <w:rFonts w:ascii="Arial" w:eastAsia="Times New Roman" w:hAnsi="Arial" w:cs="Arial"/>
          <w:color w:val="000000"/>
          <w:lang w:eastAsia="en-IN"/>
        </w:rPr>
        <w:t>market whole product personali</w:t>
      </w:r>
      <w:r w:rsidR="0089678F" w:rsidRPr="0089678F">
        <w:rPr>
          <w:rFonts w:ascii="Arial" w:eastAsia="Times New Roman" w:hAnsi="Arial" w:cs="Arial"/>
          <w:color w:val="000000"/>
          <w:lang w:eastAsia="en-IN"/>
        </w:rPr>
        <w:t>s</w:t>
      </w:r>
      <w:r w:rsidR="005A4D3B" w:rsidRPr="0089678F">
        <w:rPr>
          <w:rFonts w:ascii="Arial" w:eastAsia="Times New Roman" w:hAnsi="Arial" w:cs="Arial"/>
          <w:color w:val="000000"/>
          <w:lang w:eastAsia="en-IN"/>
        </w:rPr>
        <w:t xml:space="preserve">ation strategy in the luxury market. By using the CRM strategy, Anson Martin has tried to implement a CRM culture by valuing the need </w:t>
      </w:r>
      <w:r w:rsidR="0089678F" w:rsidRPr="0089678F">
        <w:rPr>
          <w:rFonts w:ascii="Arial" w:eastAsia="Times New Roman" w:hAnsi="Arial" w:cs="Arial"/>
          <w:color w:val="000000"/>
          <w:lang w:eastAsia="en-IN"/>
        </w:rPr>
        <w:t>for</w:t>
      </w:r>
      <w:r w:rsidR="005A4D3B" w:rsidRPr="0089678F">
        <w:rPr>
          <w:rFonts w:ascii="Arial" w:eastAsia="Times New Roman" w:hAnsi="Arial" w:cs="Arial"/>
          <w:color w:val="000000"/>
          <w:lang w:eastAsia="en-IN"/>
        </w:rPr>
        <w:t xml:space="preserve"> customer’s information in order to achieve the desired outcome. This strategy could be unsuccessful if the </w:t>
      </w:r>
      <w:r w:rsidR="005A4D3B" w:rsidRPr="0089678F">
        <w:rPr>
          <w:rFonts w:ascii="Arial" w:eastAsia="Times New Roman" w:hAnsi="Arial" w:cs="Arial"/>
          <w:b/>
          <w:bCs/>
          <w:i/>
          <w:iCs/>
          <w:color w:val="000000"/>
          <w:lang w:eastAsia="en-IN"/>
        </w:rPr>
        <w:t xml:space="preserve">lack of strategic direction </w:t>
      </w:r>
      <w:r w:rsidR="005A4D3B" w:rsidRPr="0089678F">
        <w:rPr>
          <w:rFonts w:ascii="Arial" w:eastAsia="Times New Roman" w:hAnsi="Arial" w:cs="Arial"/>
          <w:color w:val="000000"/>
          <w:lang w:eastAsia="en-IN"/>
        </w:rPr>
        <w:t>is faced by the organi</w:t>
      </w:r>
      <w:r w:rsidR="0089678F" w:rsidRPr="0089678F">
        <w:rPr>
          <w:rFonts w:ascii="Arial" w:eastAsia="Times New Roman" w:hAnsi="Arial" w:cs="Arial"/>
          <w:color w:val="000000"/>
          <w:lang w:eastAsia="en-IN"/>
        </w:rPr>
        <w:t>s</w:t>
      </w:r>
      <w:r w:rsidR="005A4D3B" w:rsidRPr="0089678F">
        <w:rPr>
          <w:rFonts w:ascii="Arial" w:eastAsia="Times New Roman" w:hAnsi="Arial" w:cs="Arial"/>
          <w:color w:val="000000"/>
          <w:lang w:eastAsia="en-IN"/>
        </w:rPr>
        <w:t xml:space="preserve">ation. It is one of the </w:t>
      </w:r>
      <w:r w:rsidR="0089678F" w:rsidRPr="0089678F">
        <w:rPr>
          <w:rFonts w:ascii="Arial" w:eastAsia="Times New Roman" w:hAnsi="Arial" w:cs="Arial"/>
          <w:color w:val="000000"/>
          <w:lang w:eastAsia="en-IN"/>
        </w:rPr>
        <w:t>significant</w:t>
      </w:r>
      <w:r w:rsidR="005A4D3B" w:rsidRPr="0089678F">
        <w:rPr>
          <w:rFonts w:ascii="Arial" w:eastAsia="Times New Roman" w:hAnsi="Arial" w:cs="Arial"/>
          <w:color w:val="000000"/>
          <w:lang w:eastAsia="en-IN"/>
        </w:rPr>
        <w:t xml:space="preserve"> </w:t>
      </w:r>
      <w:r w:rsidR="005A4D3B" w:rsidRPr="0089678F">
        <w:rPr>
          <w:rFonts w:ascii="Arial" w:eastAsia="Times New Roman" w:hAnsi="Arial" w:cs="Arial"/>
          <w:b/>
          <w:bCs/>
          <w:color w:val="000000"/>
          <w:lang w:eastAsia="en-IN"/>
        </w:rPr>
        <w:t xml:space="preserve">barriers to </w:t>
      </w:r>
      <w:r w:rsidRPr="0089678F">
        <w:rPr>
          <w:rFonts w:ascii="Arial" w:eastAsia="Times New Roman" w:hAnsi="Arial" w:cs="Arial"/>
          <w:b/>
          <w:bCs/>
          <w:color w:val="000000"/>
          <w:lang w:eastAsia="en-IN"/>
        </w:rPr>
        <w:t xml:space="preserve">culture </w:t>
      </w:r>
      <w:r w:rsidRPr="0089678F">
        <w:rPr>
          <w:rFonts w:ascii="Arial" w:eastAsia="Times New Roman" w:hAnsi="Arial" w:cs="Arial"/>
          <w:color w:val="000000"/>
          <w:lang w:eastAsia="en-IN"/>
        </w:rPr>
        <w:t>as</w:t>
      </w:r>
      <w:r w:rsidR="005A4D3B" w:rsidRPr="0089678F">
        <w:rPr>
          <w:rFonts w:ascii="Arial" w:eastAsia="Times New Roman" w:hAnsi="Arial" w:cs="Arial"/>
          <w:color w:val="000000"/>
          <w:lang w:eastAsia="en-IN"/>
        </w:rPr>
        <w:t xml:space="preserve"> it leads to the moral problems that further uncertain the future by negatively impacting productivity (</w:t>
      </w:r>
      <w:r w:rsidR="005A4D3B" w:rsidRPr="0089678F">
        <w:rPr>
          <w:rFonts w:ascii="Arial" w:eastAsia="Times New Roman" w:hAnsi="Arial" w:cs="Arial"/>
          <w:color w:val="000000"/>
          <w:shd w:val="clear" w:color="auto" w:fill="FFFFFF"/>
          <w:lang w:eastAsia="en-IN"/>
        </w:rPr>
        <w:t>Fatorić and Seekamp, 2017</w:t>
      </w:r>
      <w:r w:rsidR="005A4D3B" w:rsidRPr="0089678F">
        <w:rPr>
          <w:rFonts w:ascii="Arial" w:eastAsia="Times New Roman" w:hAnsi="Arial" w:cs="Arial"/>
          <w:color w:val="000000"/>
          <w:lang w:eastAsia="en-IN"/>
        </w:rPr>
        <w:t>).</w:t>
      </w:r>
    </w:p>
    <w:p w14:paraId="6BECA65C"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Structure</w:t>
      </w:r>
    </w:p>
    <w:p w14:paraId="70B6F60E"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lastRenderedPageBreak/>
        <w:t>The angstrom martin follows a hierarchy</w:t>
      </w:r>
      <w:r w:rsidRPr="0089678F">
        <w:rPr>
          <w:rFonts w:ascii="Arial" w:eastAsia="Times New Roman" w:hAnsi="Arial" w:cs="Arial"/>
          <w:b/>
          <w:bCs/>
          <w:color w:val="000000"/>
          <w:lang w:eastAsia="en-IN"/>
        </w:rPr>
        <w:t xml:space="preserve"> structure</w:t>
      </w:r>
      <w:r w:rsidRPr="0089678F">
        <w:rPr>
          <w:rFonts w:ascii="Arial" w:eastAsia="Times New Roman" w:hAnsi="Arial" w:cs="Arial"/>
          <w:color w:val="000000"/>
          <w:lang w:eastAsia="en-IN"/>
        </w:rPr>
        <w:t xml:space="preserve"> that is divided into three parts, a board that is led by the CEO Tobias Moers and directors</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and they are responsible for the overall decision making aspects. Under CEO, engineering,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 xml:space="preserve">creative team are work, responsible </w:t>
      </w:r>
      <w:r w:rsidR="0089678F" w:rsidRPr="0089678F">
        <w:rPr>
          <w:rFonts w:ascii="Arial" w:eastAsia="Times New Roman" w:hAnsi="Arial" w:cs="Arial"/>
          <w:color w:val="000000"/>
          <w:lang w:eastAsia="en-IN"/>
        </w:rPr>
        <w:t>for making</w:t>
      </w:r>
      <w:r w:rsidRPr="0089678F">
        <w:rPr>
          <w:rFonts w:ascii="Arial" w:eastAsia="Times New Roman" w:hAnsi="Arial" w:cs="Arial"/>
          <w:color w:val="000000"/>
          <w:lang w:eastAsia="en-IN"/>
        </w:rPr>
        <w:t xml:space="preserve"> technical decisions and under CFO,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financial team works and respon</w:t>
      </w:r>
      <w:r w:rsidR="0089678F" w:rsidRPr="0089678F">
        <w:rPr>
          <w:rFonts w:ascii="Arial" w:eastAsia="Times New Roman" w:hAnsi="Arial" w:cs="Arial"/>
          <w:color w:val="000000"/>
          <w:lang w:eastAsia="en-IN"/>
        </w:rPr>
        <w:t>d</w:t>
      </w:r>
      <w:r w:rsidRPr="0089678F">
        <w:rPr>
          <w:rFonts w:ascii="Arial" w:eastAsia="Times New Roman" w:hAnsi="Arial" w:cs="Arial"/>
          <w:color w:val="000000"/>
          <w:lang w:eastAsia="en-IN"/>
        </w:rPr>
        <w:t xml:space="preserve"> to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financial decision (</w:t>
      </w:r>
      <w:r w:rsidRPr="0089678F">
        <w:rPr>
          <w:rFonts w:ascii="Arial" w:eastAsia="Times New Roman" w:hAnsi="Arial" w:cs="Arial"/>
          <w:color w:val="000000"/>
          <w:shd w:val="clear" w:color="auto" w:fill="FFFFFF"/>
          <w:lang w:eastAsia="en-IN"/>
        </w:rPr>
        <w:t>The Official Board, 2020</w:t>
      </w:r>
      <w:r w:rsidRPr="0089678F">
        <w:rPr>
          <w:rFonts w:ascii="Arial" w:eastAsia="Times New Roman" w:hAnsi="Arial" w:cs="Arial"/>
          <w:color w:val="000000"/>
          <w:lang w:eastAsia="en-IN"/>
        </w:rPr>
        <w:t xml:space="preserve">). Due to this structure, the company adhered to the </w:t>
      </w:r>
      <w:r w:rsidRPr="0089678F">
        <w:rPr>
          <w:rFonts w:ascii="Arial" w:eastAsia="Times New Roman" w:hAnsi="Arial" w:cs="Arial"/>
          <w:b/>
          <w:bCs/>
          <w:color w:val="000000"/>
          <w:lang w:eastAsia="en-IN"/>
        </w:rPr>
        <w:t>hierarchy c</w:t>
      </w:r>
      <w:r w:rsidRPr="0089678F">
        <w:rPr>
          <w:rFonts w:ascii="Arial" w:eastAsia="Times New Roman" w:hAnsi="Arial" w:cs="Arial"/>
          <w:color w:val="000000"/>
          <w:lang w:eastAsia="en-IN"/>
        </w:rPr>
        <w:t xml:space="preserve">ulture that influenced it to maintain stability and control. This structure can lead to poor coordination and communication that are </w:t>
      </w:r>
      <w:r w:rsidRPr="0089678F">
        <w:rPr>
          <w:rFonts w:ascii="Arial" w:eastAsia="Times New Roman" w:hAnsi="Arial" w:cs="Arial"/>
          <w:b/>
          <w:bCs/>
          <w:color w:val="000000"/>
          <w:lang w:eastAsia="en-IN"/>
        </w:rPr>
        <w:t>potential barrier</w:t>
      </w:r>
      <w:r w:rsidRPr="0089678F">
        <w:rPr>
          <w:rFonts w:ascii="Arial" w:eastAsia="Times New Roman" w:hAnsi="Arial" w:cs="Arial"/>
          <w:color w:val="000000"/>
          <w:lang w:eastAsia="en-IN"/>
        </w:rPr>
        <w:t>s regarding the effective functioning of a culture of an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w:t>
      </w:r>
    </w:p>
    <w:p w14:paraId="360A60D0"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System</w:t>
      </w:r>
    </w:p>
    <w:p w14:paraId="4730CA6D"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The designing, creative, technical team collaboratively works through consultation under the direction of the board manager. This system reflects the real culture of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under strong leadership.</w:t>
      </w:r>
    </w:p>
    <w:p w14:paraId="35D2A0A6"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Staff</w:t>
      </w:r>
    </w:p>
    <w:p w14:paraId="6C69CD1B"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 xml:space="preserve">As per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 xml:space="preserve">annual report of 2019, 2450 are the total number of employees and board made with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executive chairman, directors, managers who have combined 60 years of experience in the car manufacturing segment (</w:t>
      </w:r>
      <w:r w:rsidRPr="0089678F">
        <w:rPr>
          <w:rFonts w:ascii="Arial" w:eastAsia="Times New Roman" w:hAnsi="Arial" w:cs="Arial"/>
          <w:color w:val="000000"/>
          <w:shd w:val="clear" w:color="auto" w:fill="FFFFFF"/>
          <w:lang w:eastAsia="en-IN"/>
        </w:rPr>
        <w:t>Aston Martin Lagonda, 2020</w:t>
      </w:r>
      <w:r w:rsidRPr="0089678F">
        <w:rPr>
          <w:rFonts w:ascii="Arial" w:eastAsia="Times New Roman" w:hAnsi="Arial" w:cs="Arial"/>
          <w:color w:val="000000"/>
          <w:lang w:eastAsia="en-IN"/>
        </w:rPr>
        <w:t xml:space="preserve">).  Poor skill and knowledge of the staff are the </w:t>
      </w:r>
      <w:r w:rsidRPr="0089678F">
        <w:rPr>
          <w:rFonts w:ascii="Arial" w:eastAsia="Times New Roman" w:hAnsi="Arial" w:cs="Arial"/>
          <w:b/>
          <w:bCs/>
          <w:color w:val="000000"/>
          <w:lang w:eastAsia="en-IN"/>
        </w:rPr>
        <w:t xml:space="preserve">barriers </w:t>
      </w:r>
      <w:r w:rsidRPr="0089678F">
        <w:rPr>
          <w:rFonts w:ascii="Arial" w:eastAsia="Times New Roman" w:hAnsi="Arial" w:cs="Arial"/>
          <w:color w:val="000000"/>
          <w:lang w:eastAsia="en-IN"/>
        </w:rPr>
        <w:t xml:space="preserve">from the perspective of the loss controls,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uncertainty that affects the culture of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by providing wrong guidelines in order to perform the job.</w:t>
      </w:r>
    </w:p>
    <w:p w14:paraId="31EE659E" w14:textId="77777777" w:rsidR="005A4D3B" w:rsidRPr="0089678F" w:rsidRDefault="005A4D3B" w:rsidP="0089678F">
      <w:pPr>
        <w:shd w:val="clear" w:color="auto" w:fill="FFFFFF"/>
        <w:spacing w:after="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Skills</w:t>
      </w:r>
    </w:p>
    <w:p w14:paraId="21BD2BF4"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 xml:space="preserve">Soft skills of the Employees of the </w:t>
      </w:r>
      <w:r w:rsidR="003F5A33" w:rsidRPr="0089678F">
        <w:rPr>
          <w:rFonts w:ascii="Arial" w:eastAsia="Times New Roman" w:hAnsi="Arial" w:cs="Arial"/>
          <w:color w:val="000000"/>
          <w:lang w:eastAsia="en-IN"/>
        </w:rPr>
        <w:t xml:space="preserve">Aston </w:t>
      </w:r>
      <w:r w:rsidRPr="0089678F">
        <w:rPr>
          <w:rFonts w:ascii="Arial" w:eastAsia="Times New Roman" w:hAnsi="Arial" w:cs="Arial"/>
          <w:color w:val="000000"/>
          <w:lang w:eastAsia="en-IN"/>
        </w:rPr>
        <w:t>Martin play a crucial role by making a huge difference in the culture of the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ation. In the </w:t>
      </w:r>
      <w:r w:rsidR="003F5A33" w:rsidRPr="0089678F">
        <w:rPr>
          <w:rFonts w:ascii="Arial" w:eastAsia="Times New Roman" w:hAnsi="Arial" w:cs="Arial"/>
          <w:color w:val="000000"/>
          <w:lang w:eastAsia="en-IN"/>
        </w:rPr>
        <w:t xml:space="preserve">Aston </w:t>
      </w:r>
      <w:r w:rsidRPr="0089678F">
        <w:rPr>
          <w:rFonts w:ascii="Arial" w:eastAsia="Times New Roman" w:hAnsi="Arial" w:cs="Arial"/>
          <w:color w:val="000000"/>
          <w:lang w:eastAsia="en-IN"/>
        </w:rPr>
        <w:t xml:space="preserve">Martin culture, employees are always expected to give good feedback and effective communication that is motivated to speak bluntly. As stated by </w:t>
      </w:r>
      <w:r w:rsidRPr="0089678F">
        <w:rPr>
          <w:rFonts w:ascii="Arial" w:eastAsia="Times New Roman" w:hAnsi="Arial" w:cs="Arial"/>
          <w:color w:val="000000"/>
          <w:shd w:val="clear" w:color="auto" w:fill="FFFFFF"/>
          <w:lang w:eastAsia="en-IN"/>
        </w:rPr>
        <w:t>Succi and Canovi, (2020)</w:t>
      </w:r>
      <w:r w:rsidRPr="0089678F">
        <w:rPr>
          <w:rFonts w:ascii="Arial" w:eastAsia="Times New Roman" w:hAnsi="Arial" w:cs="Arial"/>
          <w:color w:val="000000"/>
          <w:lang w:eastAsia="en-IN"/>
        </w:rPr>
        <w:t xml:space="preserve">, communication skills, emotional intelligence, attitudes are the example of soft skills and management during the hiring process are trying to assess it as poor soft skills has the potential to create </w:t>
      </w:r>
      <w:r w:rsidRPr="0089678F">
        <w:rPr>
          <w:rFonts w:ascii="Arial" w:eastAsia="Times New Roman" w:hAnsi="Arial" w:cs="Arial"/>
          <w:b/>
          <w:bCs/>
          <w:color w:val="000000"/>
          <w:lang w:eastAsia="en-IN"/>
        </w:rPr>
        <w:t>barriers to the effective functioning of a culture of</w:t>
      </w:r>
      <w:r w:rsidRPr="0089678F">
        <w:rPr>
          <w:rFonts w:ascii="Arial" w:eastAsia="Times New Roman" w:hAnsi="Arial" w:cs="Arial"/>
          <w:color w:val="000000"/>
          <w:lang w:eastAsia="en-IN"/>
        </w:rPr>
        <w:t xml:space="preserve">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by incorporating a confusion as well as distrust into the workplace culture.</w:t>
      </w:r>
    </w:p>
    <w:p w14:paraId="714BE30A"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Styles</w:t>
      </w:r>
    </w:p>
    <w:p w14:paraId="0751E7B4"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 xml:space="preserve">During the testing as well as Idea generation phase, leader of </w:t>
      </w:r>
      <w:r w:rsidR="003F5A33" w:rsidRPr="0089678F">
        <w:rPr>
          <w:rFonts w:ascii="Arial" w:eastAsia="Times New Roman" w:hAnsi="Arial" w:cs="Arial"/>
          <w:color w:val="000000"/>
          <w:lang w:eastAsia="en-IN"/>
        </w:rPr>
        <w:t xml:space="preserve">Aston </w:t>
      </w:r>
      <w:r w:rsidRPr="0089678F">
        <w:rPr>
          <w:rFonts w:ascii="Arial" w:eastAsia="Times New Roman" w:hAnsi="Arial" w:cs="Arial"/>
          <w:color w:val="000000"/>
          <w:lang w:eastAsia="en-IN"/>
        </w:rPr>
        <w:t>Ma</w:t>
      </w:r>
      <w:r w:rsidR="0089678F" w:rsidRPr="0089678F">
        <w:rPr>
          <w:rFonts w:ascii="Arial" w:eastAsia="Times New Roman" w:hAnsi="Arial" w:cs="Arial"/>
          <w:color w:val="000000"/>
          <w:lang w:eastAsia="en-IN"/>
        </w:rPr>
        <w:t>rt</w:t>
      </w:r>
      <w:r w:rsidRPr="0089678F">
        <w:rPr>
          <w:rFonts w:ascii="Arial" w:eastAsia="Times New Roman" w:hAnsi="Arial" w:cs="Arial"/>
          <w:color w:val="000000"/>
          <w:lang w:eastAsia="en-IN"/>
        </w:rPr>
        <w:t>in, Tobias Moers follow the “</w:t>
      </w:r>
      <w:r w:rsidRPr="0089678F">
        <w:rPr>
          <w:rFonts w:ascii="Arial" w:eastAsia="Times New Roman" w:hAnsi="Arial" w:cs="Arial"/>
          <w:b/>
          <w:bCs/>
          <w:i/>
          <w:iCs/>
          <w:color w:val="000000"/>
          <w:lang w:eastAsia="en-IN"/>
        </w:rPr>
        <w:t>Transformation leadership Style</w:t>
      </w:r>
      <w:r w:rsidRPr="0089678F">
        <w:rPr>
          <w:rFonts w:ascii="Arial" w:eastAsia="Times New Roman" w:hAnsi="Arial" w:cs="Arial"/>
          <w:color w:val="000000"/>
          <w:lang w:eastAsia="en-IN"/>
        </w:rPr>
        <w:t xml:space="preserve">” in order to inspire the employees through the collaboration as well as communication that positively influence the culture of the </w:t>
      </w:r>
      <w:r w:rsidRPr="0089678F">
        <w:rPr>
          <w:rFonts w:ascii="Arial" w:eastAsia="Times New Roman" w:hAnsi="Arial" w:cs="Arial"/>
          <w:color w:val="000000"/>
          <w:lang w:eastAsia="en-IN"/>
        </w:rPr>
        <w:lastRenderedPageBreak/>
        <w:t>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 by begging the path to success (</w:t>
      </w:r>
      <w:r w:rsidRPr="0089678F">
        <w:rPr>
          <w:rFonts w:ascii="Arial" w:eastAsia="Times New Roman" w:hAnsi="Arial" w:cs="Arial"/>
          <w:color w:val="000000"/>
          <w:shd w:val="clear" w:color="auto" w:fill="FFFFFF"/>
          <w:lang w:eastAsia="en-IN"/>
        </w:rPr>
        <w:t>Salomova, 2017</w:t>
      </w:r>
      <w:r w:rsidRPr="0089678F">
        <w:rPr>
          <w:rFonts w:ascii="Arial" w:eastAsia="Times New Roman" w:hAnsi="Arial" w:cs="Arial"/>
          <w:color w:val="000000"/>
          <w:lang w:eastAsia="en-IN"/>
        </w:rPr>
        <w:t xml:space="preserve">).  Leaders could face the </w:t>
      </w:r>
      <w:r w:rsidRPr="0089678F">
        <w:rPr>
          <w:rFonts w:ascii="Arial" w:eastAsia="Times New Roman" w:hAnsi="Arial" w:cs="Arial"/>
          <w:b/>
          <w:bCs/>
          <w:color w:val="000000"/>
          <w:lang w:eastAsia="en-IN"/>
        </w:rPr>
        <w:t xml:space="preserve">barriers </w:t>
      </w:r>
      <w:r w:rsidRPr="0089678F">
        <w:rPr>
          <w:rFonts w:ascii="Arial" w:eastAsia="Times New Roman" w:hAnsi="Arial" w:cs="Arial"/>
          <w:color w:val="000000"/>
          <w:lang w:eastAsia="en-IN"/>
        </w:rPr>
        <w:t xml:space="preserve">of lack of communication, lack of strategic direction to </w:t>
      </w:r>
      <w:r w:rsidR="0089678F" w:rsidRPr="0089678F">
        <w:rPr>
          <w:rFonts w:ascii="Arial" w:eastAsia="Times New Roman" w:hAnsi="Arial" w:cs="Arial"/>
          <w:color w:val="000000"/>
          <w:lang w:eastAsia="en-IN"/>
        </w:rPr>
        <w:t>the</w:t>
      </w:r>
      <w:r w:rsidRPr="0089678F">
        <w:rPr>
          <w:rFonts w:ascii="Arial" w:eastAsia="Times New Roman" w:hAnsi="Arial" w:cs="Arial"/>
          <w:color w:val="000000"/>
          <w:lang w:eastAsia="en-IN"/>
        </w:rPr>
        <w:t xml:space="preserve"> effective functioning of a cultural organi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ation.</w:t>
      </w:r>
    </w:p>
    <w:p w14:paraId="6C329B9C" w14:textId="77777777"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b/>
          <w:bCs/>
          <w:color w:val="000000"/>
          <w:lang w:eastAsia="en-IN"/>
        </w:rPr>
        <w:t>Shared values</w:t>
      </w:r>
    </w:p>
    <w:p w14:paraId="6C88AADA" w14:textId="63269D19" w:rsidR="005A4D3B" w:rsidRPr="0089678F" w:rsidRDefault="005A4D3B"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 xml:space="preserve">The objective of the </w:t>
      </w:r>
      <w:r w:rsidR="003F5A33" w:rsidRPr="0089678F">
        <w:rPr>
          <w:rFonts w:ascii="Arial" w:eastAsia="Times New Roman" w:hAnsi="Arial" w:cs="Arial"/>
          <w:color w:val="000000"/>
          <w:lang w:eastAsia="en-IN"/>
        </w:rPr>
        <w:t>Aston</w:t>
      </w:r>
      <w:r w:rsidR="00597B3B">
        <w:rPr>
          <w:rFonts w:ascii="Arial" w:eastAsia="Times New Roman" w:hAnsi="Arial" w:cs="Arial"/>
          <w:color w:val="000000"/>
          <w:lang w:eastAsia="en-IN"/>
        </w:rPr>
        <w:t xml:space="preserve"> </w:t>
      </w:r>
      <w:r w:rsidRPr="0089678F">
        <w:rPr>
          <w:rFonts w:ascii="Arial" w:eastAsia="Times New Roman" w:hAnsi="Arial" w:cs="Arial"/>
          <w:color w:val="000000"/>
          <w:lang w:eastAsia="en-IN"/>
        </w:rPr>
        <w:t>Martin is to infuse a sense of individuality behind each of their cars and try to include the idea of advanced game design as accessible as simply as possible. Internally, as a regular basis</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the management of </w:t>
      </w:r>
      <w:r w:rsidR="003F5A33" w:rsidRPr="0089678F">
        <w:rPr>
          <w:rFonts w:ascii="Arial" w:eastAsia="Times New Roman" w:hAnsi="Arial" w:cs="Arial"/>
          <w:color w:val="000000"/>
          <w:lang w:eastAsia="en-IN"/>
        </w:rPr>
        <w:t>Aston</w:t>
      </w:r>
      <w:r w:rsidR="00597B3B">
        <w:rPr>
          <w:rFonts w:ascii="Arial" w:eastAsia="Times New Roman" w:hAnsi="Arial" w:cs="Arial"/>
          <w:color w:val="000000"/>
          <w:lang w:eastAsia="en-IN"/>
        </w:rPr>
        <w:t xml:space="preserve"> </w:t>
      </w:r>
      <w:r w:rsidRPr="0089678F">
        <w:rPr>
          <w:rFonts w:ascii="Arial" w:eastAsia="Times New Roman" w:hAnsi="Arial" w:cs="Arial"/>
          <w:color w:val="000000"/>
          <w:lang w:eastAsia="en-IN"/>
        </w:rPr>
        <w:t>Martin recogni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es innovations as well as accomplishments from team as well as individuals (</w:t>
      </w:r>
      <w:r w:rsidRPr="0089678F">
        <w:rPr>
          <w:rFonts w:ascii="Arial" w:eastAsia="Times New Roman" w:hAnsi="Arial" w:cs="Arial"/>
          <w:color w:val="000000"/>
          <w:shd w:val="clear" w:color="auto" w:fill="FFFFFF"/>
          <w:lang w:eastAsia="en-IN"/>
        </w:rPr>
        <w:t>Fandrejewska and Wasilik, 2018</w:t>
      </w:r>
      <w:r w:rsidRPr="0089678F">
        <w:rPr>
          <w:rFonts w:ascii="Arial" w:eastAsia="Times New Roman" w:hAnsi="Arial" w:cs="Arial"/>
          <w:color w:val="000000"/>
          <w:lang w:eastAsia="en-IN"/>
        </w:rPr>
        <w:t>)</w:t>
      </w:r>
      <w:r w:rsidRPr="0089678F">
        <w:rPr>
          <w:rFonts w:ascii="Arial" w:eastAsia="Times New Roman" w:hAnsi="Arial" w:cs="Arial"/>
          <w:color w:val="595959"/>
          <w:lang w:eastAsia="en-IN"/>
        </w:rPr>
        <w:t>.</w:t>
      </w:r>
    </w:p>
    <w:p w14:paraId="520F5EB6" w14:textId="77777777" w:rsidR="005A4D3B" w:rsidRPr="0089678F" w:rsidRDefault="005A4D3B" w:rsidP="0089678F">
      <w:pPr>
        <w:pStyle w:val="Heading2"/>
        <w:rPr>
          <w:sz w:val="22"/>
          <w:szCs w:val="22"/>
        </w:rPr>
      </w:pPr>
      <w:bookmarkStart w:id="4" w:name="_Toc54936457"/>
      <w:r w:rsidRPr="0089678F">
        <w:rPr>
          <w:sz w:val="22"/>
          <w:szCs w:val="22"/>
        </w:rPr>
        <w:t xml:space="preserve">Identify and explain </w:t>
      </w:r>
      <w:r w:rsidR="0089678F" w:rsidRPr="0089678F">
        <w:rPr>
          <w:sz w:val="22"/>
          <w:szCs w:val="22"/>
        </w:rPr>
        <w:t xml:space="preserve">the </w:t>
      </w:r>
      <w:r w:rsidRPr="0089678F">
        <w:rPr>
          <w:sz w:val="22"/>
          <w:szCs w:val="22"/>
        </w:rPr>
        <w:t>effects of globali</w:t>
      </w:r>
      <w:r w:rsidR="0089678F" w:rsidRPr="0089678F">
        <w:rPr>
          <w:sz w:val="22"/>
          <w:szCs w:val="22"/>
        </w:rPr>
        <w:t>s</w:t>
      </w:r>
      <w:r w:rsidRPr="0089678F">
        <w:rPr>
          <w:sz w:val="22"/>
          <w:szCs w:val="22"/>
        </w:rPr>
        <w:t>ation on the culture of the selected organisation. Provide the pros and cons o</w:t>
      </w:r>
      <w:r w:rsidR="0089678F" w:rsidRPr="0089678F">
        <w:rPr>
          <w:sz w:val="22"/>
          <w:szCs w:val="22"/>
        </w:rPr>
        <w:t>f</w:t>
      </w:r>
      <w:r w:rsidRPr="0089678F">
        <w:rPr>
          <w:sz w:val="22"/>
          <w:szCs w:val="22"/>
        </w:rPr>
        <w:t xml:space="preserve"> your organisation, external parties and employees as a result of globali</w:t>
      </w:r>
      <w:r w:rsidR="0089678F" w:rsidRPr="0089678F">
        <w:rPr>
          <w:sz w:val="22"/>
          <w:szCs w:val="22"/>
        </w:rPr>
        <w:t>s</w:t>
      </w:r>
      <w:r w:rsidRPr="0089678F">
        <w:rPr>
          <w:sz w:val="22"/>
          <w:szCs w:val="22"/>
        </w:rPr>
        <w:t>ation.</w:t>
      </w:r>
      <w:bookmarkEnd w:id="4"/>
      <w:r w:rsidRPr="0089678F">
        <w:rPr>
          <w:sz w:val="22"/>
          <w:szCs w:val="22"/>
        </w:rPr>
        <w:t> </w:t>
      </w:r>
    </w:p>
    <w:p w14:paraId="32B14D27"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Organisational culture is stated as the illustration of the interaction of the individual in the workplace with one another as well as works collectively to achieve the common business objectives and assist the organisation in having significant growth and development. Effective organisational culture provides proper stability in the business of Aston Martin in the present market. As the organisation has effectively recruited large numbers of highly skilled as well as efficient employees from all around the globe</w:t>
      </w:r>
      <w:r w:rsidR="003F5A33" w:rsidRPr="0089678F">
        <w:rPr>
          <w:rFonts w:ascii="Arial" w:eastAsia="Times New Roman" w:hAnsi="Arial" w:cs="Arial"/>
          <w:color w:val="000000"/>
          <w:lang w:eastAsia="en-IN"/>
        </w:rPr>
        <w:t>, they can show better operational excellence</w:t>
      </w:r>
      <w:r w:rsidRPr="0089678F">
        <w:rPr>
          <w:rFonts w:ascii="Arial" w:eastAsia="Times New Roman" w:hAnsi="Arial" w:cs="Arial"/>
          <w:color w:val="000000"/>
          <w:lang w:eastAsia="en-IN"/>
        </w:rPr>
        <w:t xml:space="preserve">. The globalisation has enabled the organisation to have effective diversity in its workplace (Lee </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xml:space="preserve">, 2019). The recruitment of employees having different cultural backgrounds enables the organisation </w:t>
      </w:r>
      <w:r w:rsidR="0089678F" w:rsidRPr="0089678F">
        <w:rPr>
          <w:rFonts w:ascii="Arial" w:eastAsia="Times New Roman" w:hAnsi="Arial" w:cs="Arial"/>
          <w:color w:val="000000"/>
          <w:lang w:eastAsia="en-IN"/>
        </w:rPr>
        <w:t>to</w:t>
      </w:r>
      <w:r w:rsidRPr="0089678F">
        <w:rPr>
          <w:rFonts w:ascii="Arial" w:eastAsia="Times New Roman" w:hAnsi="Arial" w:cs="Arial"/>
          <w:color w:val="000000"/>
          <w:lang w:eastAsia="en-IN"/>
        </w:rPr>
        <w:t xml:space="preserve"> enhanc</w:t>
      </w:r>
      <w:r w:rsidR="0089678F" w:rsidRPr="0089678F">
        <w:rPr>
          <w:rFonts w:ascii="Arial" w:eastAsia="Times New Roman" w:hAnsi="Arial" w:cs="Arial"/>
          <w:color w:val="000000"/>
          <w:lang w:eastAsia="en-IN"/>
        </w:rPr>
        <w:t>e</w:t>
      </w:r>
      <w:r w:rsidRPr="0089678F">
        <w:rPr>
          <w:rFonts w:ascii="Arial" w:eastAsia="Times New Roman" w:hAnsi="Arial" w:cs="Arial"/>
          <w:color w:val="000000"/>
          <w:lang w:eastAsia="en-IN"/>
        </w:rPr>
        <w:t xml:space="preserve"> </w:t>
      </w:r>
      <w:r w:rsidR="0089678F" w:rsidRPr="0089678F">
        <w:rPr>
          <w:rFonts w:ascii="Arial" w:eastAsia="Times New Roman" w:hAnsi="Arial" w:cs="Arial"/>
          <w:color w:val="000000"/>
          <w:lang w:eastAsia="en-IN"/>
        </w:rPr>
        <w:t>their</w:t>
      </w:r>
      <w:r w:rsidRPr="0089678F">
        <w:rPr>
          <w:rFonts w:ascii="Arial" w:eastAsia="Times New Roman" w:hAnsi="Arial" w:cs="Arial"/>
          <w:color w:val="000000"/>
          <w:lang w:eastAsia="en-IN"/>
        </w:rPr>
        <w:t xml:space="preserve"> performance significantly. Thus, improving the effectiveness of the workplace culture of Aston Martin has also been impacted by globalisation as it has also supported to have a significant impact in the employee retention of the organisation as well as expand its customer base globally. Aston Martin has successfully expanded its business globally by effectively establishing a dealership outlet in 160 locations that </w:t>
      </w:r>
      <w:r w:rsidR="0089678F" w:rsidRPr="0089678F">
        <w:rPr>
          <w:rFonts w:ascii="Arial" w:eastAsia="Times New Roman" w:hAnsi="Arial" w:cs="Arial"/>
          <w:color w:val="000000"/>
          <w:lang w:eastAsia="en-IN"/>
        </w:rPr>
        <w:t>are</w:t>
      </w:r>
      <w:r w:rsidRPr="0089678F">
        <w:rPr>
          <w:rFonts w:ascii="Arial" w:eastAsia="Times New Roman" w:hAnsi="Arial" w:cs="Arial"/>
          <w:color w:val="000000"/>
          <w:lang w:eastAsia="en-IN"/>
        </w:rPr>
        <w:t xml:space="preserve"> spread across 53 countries all around the globe (Aston Martin Lagonda, 2020). It has enabled the organisation to adapt to different cultures present in different countries as well as reach out to more customers by providing them</w:t>
      </w:r>
      <w:r w:rsidR="0089678F" w:rsidRPr="0089678F">
        <w:rPr>
          <w:rFonts w:ascii="Arial" w:eastAsia="Times New Roman" w:hAnsi="Arial" w:cs="Arial"/>
          <w:color w:val="000000"/>
          <w:lang w:eastAsia="en-IN"/>
        </w:rPr>
        <w:t xml:space="preserve"> with</w:t>
      </w:r>
      <w:r w:rsidRPr="0089678F">
        <w:rPr>
          <w:rFonts w:ascii="Arial" w:eastAsia="Times New Roman" w:hAnsi="Arial" w:cs="Arial"/>
          <w:color w:val="000000"/>
          <w:lang w:eastAsia="en-IN"/>
        </w:rPr>
        <w:t xml:space="preserve"> high</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quality</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luxurious sport</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 cars and generating a significant profit globally. Thus, the adoption of different global cultures by the organisation has enabled it to develop a healthy organisational culture in its workplace that have appropriately accelerated its productivity as well as performance all around the globe. Improved productivity has also assisted the organisation in developing proper profitability. </w:t>
      </w:r>
    </w:p>
    <w:p w14:paraId="56E98D42"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 xml:space="preserve">Globalisation has impacted Aston Martin both positively and negatively in its organisational culture, external parties that include customers as well as its employees. The existing of the </w:t>
      </w:r>
      <w:r w:rsidRPr="0089678F">
        <w:rPr>
          <w:rFonts w:ascii="Arial" w:eastAsia="Times New Roman" w:hAnsi="Arial" w:cs="Arial"/>
          <w:color w:val="000000"/>
          <w:lang w:eastAsia="en-IN"/>
        </w:rPr>
        <w:lastRenderedPageBreak/>
        <w:t xml:space="preserve">organisation in different environmental areas enables the organisation to include different modifications in its workplace culture depending upon the modification of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national culture of the location. Aston Martin ha</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 utilised the globalisation effectively by introducing proper diversification in its products as well as services to its customers. Assisting the organisation in making a significant impact on the global market </w:t>
      </w:r>
      <w:r w:rsidR="003F5A33" w:rsidRPr="0089678F">
        <w:rPr>
          <w:rFonts w:ascii="Arial" w:eastAsia="Times New Roman" w:hAnsi="Arial" w:cs="Arial"/>
          <w:color w:val="000000"/>
          <w:lang w:eastAsia="en-IN"/>
        </w:rPr>
        <w:t xml:space="preserve">is another great objective </w:t>
      </w:r>
      <w:r w:rsidRPr="0089678F">
        <w:rPr>
          <w:rFonts w:ascii="Arial" w:eastAsia="Times New Roman" w:hAnsi="Arial" w:cs="Arial"/>
          <w:color w:val="000000"/>
          <w:lang w:eastAsia="en-IN"/>
        </w:rPr>
        <w:t xml:space="preserve">(Ibrahim </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2016). Through globalisation</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the organisation has developed a healthy interrelationship between its different operational functions enabling them to work collectively in order to enhance its performance globally. However</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it has become very difficult for the organisation in effectively managing, monitoring as well as evaluating the performance of every department of its international outlets</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thus making the reviewing process of the organisation complex. It results in impacting the organisation in having </w:t>
      </w:r>
      <w:r w:rsidR="0089678F" w:rsidRPr="0089678F">
        <w:rPr>
          <w:rFonts w:ascii="Arial" w:eastAsia="Times New Roman" w:hAnsi="Arial" w:cs="Arial"/>
          <w:color w:val="000000"/>
          <w:lang w:eastAsia="en-IN"/>
        </w:rPr>
        <w:t xml:space="preserve">a </w:t>
      </w:r>
      <w:r w:rsidRPr="0089678F">
        <w:rPr>
          <w:rFonts w:ascii="Arial" w:eastAsia="Times New Roman" w:hAnsi="Arial" w:cs="Arial"/>
          <w:color w:val="000000"/>
          <w:lang w:eastAsia="en-IN"/>
        </w:rPr>
        <w:t>proper improvement of its processes</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thus hindering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quality production of luxurious sports cars by the organisation.</w:t>
      </w:r>
    </w:p>
    <w:p w14:paraId="58DD10BD"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The impact of globalisation is also reflected on the external parties of the organisation</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such as customers. Through globalisation</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the organisation has managed to extensively improve and expand its customer base and effectively attract them to buy its diversified products like fuel</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efficient and electrified cars. </w:t>
      </w:r>
      <w:r w:rsidR="0089678F" w:rsidRPr="0089678F">
        <w:rPr>
          <w:rFonts w:ascii="Arial" w:eastAsia="Times New Roman" w:hAnsi="Arial" w:cs="Arial"/>
          <w:color w:val="000000"/>
          <w:lang w:eastAsia="en-IN"/>
        </w:rPr>
        <w:t>The l</w:t>
      </w:r>
      <w:r w:rsidRPr="0089678F">
        <w:rPr>
          <w:rFonts w:ascii="Arial" w:eastAsia="Times New Roman" w:hAnsi="Arial" w:cs="Arial"/>
          <w:color w:val="000000"/>
          <w:lang w:eastAsia="en-IN"/>
        </w:rPr>
        <w:t>arge and significant base of loyal customers assists the organisation in optimising its sales and earning more profit in order to achieve its desired business objectives. However, it is very difficult for Aston Martin i</w:t>
      </w:r>
      <w:r w:rsidR="0089678F" w:rsidRPr="0089678F">
        <w:rPr>
          <w:rFonts w:ascii="Arial" w:eastAsia="Times New Roman" w:hAnsi="Arial" w:cs="Arial"/>
          <w:color w:val="000000"/>
          <w:lang w:eastAsia="en-IN"/>
        </w:rPr>
        <w:t>s</w:t>
      </w:r>
      <w:r w:rsidRPr="0089678F">
        <w:rPr>
          <w:rFonts w:ascii="Arial" w:eastAsia="Times New Roman" w:hAnsi="Arial" w:cs="Arial"/>
          <w:color w:val="000000"/>
          <w:lang w:eastAsia="en-IN"/>
        </w:rPr>
        <w:t xml:space="preserve"> making its cars available in its every outlet</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 thus limiting the options of its customer. The unavailability of the desired car at a location impacts negatively on the customer satisfaction and retention of Aston Martin. Globalisation has assisted Aston Martin in effectively expanding its organisation size by effectively recruiting almost 2500 employees from all around the globe (Batmunkh</w:t>
      </w:r>
      <w:r w:rsidRPr="0089678F">
        <w:rPr>
          <w:rFonts w:ascii="Arial" w:eastAsia="Times New Roman" w:hAnsi="Arial" w:cs="Arial"/>
          <w:i/>
          <w:iCs/>
          <w:color w:val="000000"/>
          <w:lang w:eastAsia="en-IN"/>
        </w:rPr>
        <w:t>et al.</w:t>
      </w:r>
      <w:r w:rsidRPr="0089678F">
        <w:rPr>
          <w:rFonts w:ascii="Arial" w:eastAsia="Times New Roman" w:hAnsi="Arial" w:cs="Arial"/>
          <w:color w:val="000000"/>
          <w:lang w:eastAsia="en-IN"/>
        </w:rPr>
        <w:t>, 2017). It has assisted the organisation in significantly enhancing its performance as well as providing high</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 xml:space="preserve">quality service to its customers. Large numbers of skilled employees from different parts of the globe assist the organisation in improving productivity while properly maintaining </w:t>
      </w:r>
      <w:r w:rsidR="0089678F" w:rsidRPr="0089678F">
        <w:rPr>
          <w:rFonts w:ascii="Arial" w:eastAsia="Times New Roman" w:hAnsi="Arial" w:cs="Arial"/>
          <w:color w:val="000000"/>
          <w:lang w:eastAsia="en-IN"/>
        </w:rPr>
        <w:t>the</w:t>
      </w:r>
      <w:r w:rsidRPr="0089678F">
        <w:rPr>
          <w:rFonts w:ascii="Arial" w:eastAsia="Times New Roman" w:hAnsi="Arial" w:cs="Arial"/>
          <w:color w:val="000000"/>
          <w:lang w:eastAsia="en-IN"/>
        </w:rPr>
        <w:t xml:space="preserve"> quality of the products. However, employees from various cultural backgrounds from different parts of the world have a linguistic difference and thus impacts the relationship amongst the employees. Globalisation has impacted the employees in Aston Martin as it provides them with an opportunity to learn and understand various cultures as well as enables them to enhance their personal development. However, the major limitation of globalisation on the employees is establishing proper and effective communication between them.        </w:t>
      </w:r>
    </w:p>
    <w:p w14:paraId="33D814DA" w14:textId="77777777" w:rsidR="005A4D3B" w:rsidRPr="0089678F" w:rsidRDefault="005A4D3B" w:rsidP="0089678F">
      <w:pPr>
        <w:spacing w:after="0" w:line="360" w:lineRule="auto"/>
        <w:jc w:val="both"/>
        <w:rPr>
          <w:rFonts w:ascii="Arial" w:eastAsia="Times New Roman" w:hAnsi="Arial" w:cs="Arial"/>
          <w:lang w:eastAsia="en-IN"/>
        </w:rPr>
      </w:pPr>
    </w:p>
    <w:p w14:paraId="03A4C225" w14:textId="77777777" w:rsidR="005A4D3B" w:rsidRPr="0089678F" w:rsidRDefault="005A4D3B" w:rsidP="0089678F">
      <w:pPr>
        <w:pStyle w:val="Heading1"/>
        <w:rPr>
          <w:sz w:val="22"/>
          <w:szCs w:val="22"/>
        </w:rPr>
      </w:pPr>
      <w:bookmarkStart w:id="5" w:name="_Toc54936458"/>
      <w:r w:rsidRPr="0089678F">
        <w:rPr>
          <w:sz w:val="22"/>
          <w:szCs w:val="22"/>
        </w:rPr>
        <w:lastRenderedPageBreak/>
        <w:t>Conclusion</w:t>
      </w:r>
      <w:bookmarkEnd w:id="5"/>
    </w:p>
    <w:p w14:paraId="62B8BBD6" w14:textId="7E2BACD3"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It could be concluded from this report that effective changes in the macro</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environment influences the organisation in their business organisation. Additionally, the organisational culture of Aston Martin has been effectively analysed through McKenzie’s 7S model. It assists in analysing the organisation culture through strategy, structure, system, style, staff</w:t>
      </w:r>
      <w:r w:rsidR="00597B3B">
        <w:rPr>
          <w:rFonts w:ascii="Arial" w:eastAsia="Times New Roman" w:hAnsi="Arial" w:cs="Arial"/>
          <w:color w:val="000000"/>
          <w:lang w:eastAsia="en-IN"/>
        </w:rPr>
        <w:t>,</w:t>
      </w:r>
      <w:r w:rsidRPr="0089678F">
        <w:rPr>
          <w:rFonts w:ascii="Arial" w:eastAsia="Times New Roman" w:hAnsi="Arial" w:cs="Arial"/>
          <w:color w:val="000000"/>
          <w:lang w:eastAsia="en-IN"/>
        </w:rPr>
        <w:t xml:space="preserve"> skills</w:t>
      </w:r>
      <w:r w:rsidR="00597B3B">
        <w:rPr>
          <w:rFonts w:ascii="Arial" w:eastAsia="Times New Roman" w:hAnsi="Arial" w:cs="Arial"/>
          <w:color w:val="000000"/>
          <w:lang w:eastAsia="en-IN"/>
        </w:rPr>
        <w:t xml:space="preserve"> and shared values</w:t>
      </w:r>
      <w:r w:rsidRPr="0089678F">
        <w:rPr>
          <w:rFonts w:ascii="Arial" w:eastAsia="Times New Roman" w:hAnsi="Arial" w:cs="Arial"/>
          <w:color w:val="000000"/>
          <w:lang w:eastAsia="en-IN"/>
        </w:rPr>
        <w:t xml:space="preserve">. It enables the organisation </w:t>
      </w:r>
      <w:r w:rsidR="0089678F" w:rsidRPr="0089678F">
        <w:rPr>
          <w:rFonts w:ascii="Arial" w:eastAsia="Times New Roman" w:hAnsi="Arial" w:cs="Arial"/>
          <w:color w:val="000000"/>
          <w:lang w:eastAsia="en-IN"/>
        </w:rPr>
        <w:t>to</w:t>
      </w:r>
      <w:r w:rsidRPr="0089678F">
        <w:rPr>
          <w:rFonts w:ascii="Arial" w:eastAsia="Times New Roman" w:hAnsi="Arial" w:cs="Arial"/>
          <w:color w:val="000000"/>
          <w:lang w:eastAsia="en-IN"/>
        </w:rPr>
        <w:t xml:space="preserve"> hav</w:t>
      </w:r>
      <w:r w:rsidR="0089678F" w:rsidRPr="0089678F">
        <w:rPr>
          <w:rFonts w:ascii="Arial" w:eastAsia="Times New Roman" w:hAnsi="Arial" w:cs="Arial"/>
          <w:color w:val="000000"/>
          <w:lang w:eastAsia="en-IN"/>
        </w:rPr>
        <w:t>e</w:t>
      </w:r>
      <w:r w:rsidRPr="0089678F">
        <w:rPr>
          <w:rFonts w:ascii="Arial" w:eastAsia="Times New Roman" w:hAnsi="Arial" w:cs="Arial"/>
          <w:color w:val="000000"/>
          <w:lang w:eastAsia="en-IN"/>
        </w:rPr>
        <w:t xml:space="preserve"> an improved and positive organisational culture in its workplace. Moreover, </w:t>
      </w:r>
      <w:r w:rsidR="0089678F" w:rsidRPr="0089678F">
        <w:rPr>
          <w:rFonts w:ascii="Arial" w:eastAsia="Times New Roman" w:hAnsi="Arial" w:cs="Arial"/>
          <w:color w:val="000000"/>
          <w:lang w:eastAsia="en-IN"/>
        </w:rPr>
        <w:t xml:space="preserve">the </w:t>
      </w:r>
      <w:r w:rsidRPr="0089678F">
        <w:rPr>
          <w:rFonts w:ascii="Arial" w:eastAsia="Times New Roman" w:hAnsi="Arial" w:cs="Arial"/>
          <w:color w:val="000000"/>
          <w:lang w:eastAsia="en-IN"/>
        </w:rPr>
        <w:t>organisational culture of Aston Martin has also been impacted both positively and negatively with globalisation. The impact of globalisation on employees, organisations as well as external parties like customers is significant.  </w:t>
      </w:r>
    </w:p>
    <w:p w14:paraId="640AFBFF" w14:textId="77777777" w:rsidR="005A4D3B" w:rsidRPr="0089678F" w:rsidRDefault="005A4D3B" w:rsidP="0089678F">
      <w:pPr>
        <w:spacing w:after="0" w:line="360" w:lineRule="auto"/>
        <w:jc w:val="both"/>
        <w:rPr>
          <w:rFonts w:ascii="Arial" w:eastAsia="Times New Roman" w:hAnsi="Arial" w:cs="Arial"/>
          <w:lang w:eastAsia="en-IN"/>
        </w:rPr>
      </w:pPr>
      <w:r w:rsidRPr="0089678F">
        <w:rPr>
          <w:rFonts w:ascii="Arial" w:eastAsia="Times New Roman" w:hAnsi="Arial" w:cs="Arial"/>
          <w:color w:val="000000"/>
          <w:lang w:eastAsia="en-IN"/>
        </w:rPr>
        <w:t> </w:t>
      </w:r>
    </w:p>
    <w:p w14:paraId="14725E20" w14:textId="77777777" w:rsidR="005A4D3B" w:rsidRPr="0089678F" w:rsidRDefault="005A4D3B" w:rsidP="0089678F">
      <w:pPr>
        <w:spacing w:after="240" w:line="360" w:lineRule="auto"/>
        <w:jc w:val="both"/>
        <w:rPr>
          <w:rFonts w:ascii="Arial" w:eastAsia="Times New Roman" w:hAnsi="Arial" w:cs="Arial"/>
          <w:lang w:eastAsia="en-IN"/>
        </w:rPr>
      </w:pPr>
    </w:p>
    <w:p w14:paraId="0291A81A" w14:textId="77777777" w:rsidR="00B6307C" w:rsidRPr="0089678F" w:rsidRDefault="00B6307C" w:rsidP="0089678F">
      <w:pPr>
        <w:spacing w:after="240" w:line="360" w:lineRule="auto"/>
        <w:jc w:val="both"/>
        <w:rPr>
          <w:rFonts w:ascii="Arial" w:eastAsia="Times New Roman" w:hAnsi="Arial" w:cs="Arial"/>
          <w:lang w:eastAsia="en-IN"/>
        </w:rPr>
      </w:pPr>
    </w:p>
    <w:p w14:paraId="28EAA2F2" w14:textId="77777777" w:rsidR="00B6307C" w:rsidRPr="0089678F" w:rsidRDefault="00B6307C" w:rsidP="0089678F">
      <w:pPr>
        <w:spacing w:after="240" w:line="360" w:lineRule="auto"/>
        <w:jc w:val="both"/>
        <w:rPr>
          <w:rFonts w:ascii="Arial" w:eastAsia="Times New Roman" w:hAnsi="Arial" w:cs="Arial"/>
          <w:lang w:eastAsia="en-IN"/>
        </w:rPr>
      </w:pPr>
    </w:p>
    <w:p w14:paraId="4C79EBEB" w14:textId="77777777" w:rsidR="00B6307C" w:rsidRPr="0089678F" w:rsidRDefault="00B6307C" w:rsidP="0089678F">
      <w:pPr>
        <w:spacing w:after="240" w:line="360" w:lineRule="auto"/>
        <w:jc w:val="both"/>
        <w:rPr>
          <w:rFonts w:ascii="Arial" w:eastAsia="Times New Roman" w:hAnsi="Arial" w:cs="Arial"/>
          <w:lang w:eastAsia="en-IN"/>
        </w:rPr>
      </w:pPr>
    </w:p>
    <w:p w14:paraId="7C5C6438" w14:textId="77777777" w:rsidR="00B6307C" w:rsidRPr="0089678F" w:rsidRDefault="00B6307C" w:rsidP="0089678F">
      <w:pPr>
        <w:spacing w:after="240" w:line="360" w:lineRule="auto"/>
        <w:jc w:val="both"/>
        <w:rPr>
          <w:rFonts w:ascii="Arial" w:eastAsia="Times New Roman" w:hAnsi="Arial" w:cs="Arial"/>
          <w:lang w:eastAsia="en-IN"/>
        </w:rPr>
      </w:pPr>
    </w:p>
    <w:p w14:paraId="7F7DADFA" w14:textId="77777777" w:rsidR="0089678F" w:rsidRDefault="0089678F" w:rsidP="0089678F">
      <w:pPr>
        <w:pStyle w:val="Heading1"/>
        <w:rPr>
          <w:sz w:val="22"/>
          <w:szCs w:val="22"/>
        </w:rPr>
      </w:pPr>
      <w:bookmarkStart w:id="6" w:name="_Toc54936459"/>
    </w:p>
    <w:p w14:paraId="138856EB" w14:textId="77777777" w:rsidR="0089678F" w:rsidRDefault="0089678F" w:rsidP="0089678F">
      <w:pPr>
        <w:pStyle w:val="Heading1"/>
        <w:rPr>
          <w:sz w:val="22"/>
          <w:szCs w:val="22"/>
        </w:rPr>
      </w:pPr>
    </w:p>
    <w:p w14:paraId="707B3C07" w14:textId="77777777" w:rsidR="0089678F" w:rsidRDefault="0089678F" w:rsidP="0089678F">
      <w:pPr>
        <w:pStyle w:val="Heading1"/>
        <w:rPr>
          <w:sz w:val="22"/>
          <w:szCs w:val="22"/>
        </w:rPr>
      </w:pPr>
    </w:p>
    <w:p w14:paraId="42BABD66" w14:textId="77777777" w:rsidR="0089678F" w:rsidRDefault="0089678F" w:rsidP="0089678F">
      <w:pPr>
        <w:pStyle w:val="Heading1"/>
        <w:rPr>
          <w:sz w:val="22"/>
          <w:szCs w:val="22"/>
        </w:rPr>
      </w:pPr>
    </w:p>
    <w:p w14:paraId="1100B86A" w14:textId="77777777" w:rsidR="0089678F" w:rsidRDefault="0089678F" w:rsidP="0089678F">
      <w:pPr>
        <w:pStyle w:val="Heading1"/>
        <w:rPr>
          <w:sz w:val="22"/>
          <w:szCs w:val="22"/>
        </w:rPr>
      </w:pPr>
    </w:p>
    <w:p w14:paraId="63AF837C" w14:textId="77777777" w:rsidR="0089678F" w:rsidRDefault="0089678F" w:rsidP="0089678F">
      <w:pPr>
        <w:spacing w:line="360" w:lineRule="auto"/>
        <w:rPr>
          <w:lang w:eastAsia="en-IN"/>
        </w:rPr>
      </w:pPr>
    </w:p>
    <w:p w14:paraId="5F54291A" w14:textId="77777777" w:rsidR="0089678F" w:rsidRDefault="0089678F" w:rsidP="0089678F">
      <w:pPr>
        <w:spacing w:line="360" w:lineRule="auto"/>
        <w:rPr>
          <w:lang w:eastAsia="en-IN"/>
        </w:rPr>
      </w:pPr>
    </w:p>
    <w:p w14:paraId="3AB9AA5B" w14:textId="77777777" w:rsidR="0089678F" w:rsidRPr="0089678F" w:rsidRDefault="0089678F" w:rsidP="0089678F">
      <w:pPr>
        <w:spacing w:line="360" w:lineRule="auto"/>
        <w:rPr>
          <w:lang w:eastAsia="en-IN"/>
        </w:rPr>
      </w:pPr>
    </w:p>
    <w:p w14:paraId="7FC92BB6" w14:textId="77777777" w:rsidR="005A4D3B" w:rsidRPr="0089678F" w:rsidRDefault="005A4D3B" w:rsidP="0089678F">
      <w:pPr>
        <w:pStyle w:val="Heading1"/>
        <w:rPr>
          <w:sz w:val="22"/>
          <w:szCs w:val="22"/>
        </w:rPr>
      </w:pPr>
      <w:r w:rsidRPr="0089678F">
        <w:rPr>
          <w:sz w:val="22"/>
          <w:szCs w:val="22"/>
        </w:rPr>
        <w:lastRenderedPageBreak/>
        <w:t>Reference List</w:t>
      </w:r>
      <w:bookmarkEnd w:id="6"/>
    </w:p>
    <w:p w14:paraId="639EF055"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Astonmartinlagonda.com. 2020.</w:t>
      </w:r>
      <w:r w:rsidRPr="0089678F">
        <w:rPr>
          <w:rFonts w:ascii="Arial" w:eastAsia="Times New Roman" w:hAnsi="Arial" w:cs="Arial"/>
          <w:i/>
          <w:iCs/>
          <w:color w:val="000000"/>
          <w:shd w:val="clear" w:color="auto" w:fill="FFFFFF"/>
          <w:lang w:eastAsia="en-IN"/>
        </w:rPr>
        <w:t>Board | Aston Martin Lagonda</w:t>
      </w:r>
      <w:r w:rsidRPr="0089678F">
        <w:rPr>
          <w:rFonts w:ascii="Arial" w:eastAsia="Times New Roman" w:hAnsi="Arial" w:cs="Arial"/>
          <w:color w:val="000000"/>
          <w:shd w:val="clear" w:color="auto" w:fill="FFFFFF"/>
          <w:lang w:eastAsia="en-IN"/>
        </w:rPr>
        <w:t>. [online] Available at: &lt;https://www.astonmartinlagonda.com/about-us/governance/Board&gt; [Accessed 30 October 2020].</w:t>
      </w:r>
    </w:p>
    <w:p w14:paraId="6376D999"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Astonmartinlagonda.com. 2020.</w:t>
      </w:r>
      <w:r w:rsidRPr="0089678F">
        <w:rPr>
          <w:rFonts w:ascii="Arial" w:eastAsia="Times New Roman" w:hAnsi="Arial" w:cs="Arial"/>
          <w:i/>
          <w:iCs/>
          <w:color w:val="000000"/>
          <w:shd w:val="clear" w:color="auto" w:fill="FFFFFF"/>
          <w:lang w:eastAsia="en-IN"/>
        </w:rPr>
        <w:t>Locations | Aston Martin Lagonda</w:t>
      </w:r>
      <w:r w:rsidRPr="0089678F">
        <w:rPr>
          <w:rFonts w:ascii="Arial" w:eastAsia="Times New Roman" w:hAnsi="Arial" w:cs="Arial"/>
          <w:color w:val="000000"/>
          <w:shd w:val="clear" w:color="auto" w:fill="FFFFFF"/>
          <w:lang w:eastAsia="en-IN"/>
        </w:rPr>
        <w:t>. [online] Available at: &lt;https://www.astonmartinlagonda.com/about-us/locations&gt; [Accessed 30 October 2020].</w:t>
      </w:r>
    </w:p>
    <w:p w14:paraId="6186B1EC"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222222"/>
          <w:shd w:val="clear" w:color="auto" w:fill="FFFFFF"/>
          <w:lang w:eastAsia="en-IN"/>
        </w:rPr>
        <w:t>Atkinson, A</w:t>
      </w:r>
      <w:r w:rsidR="0089678F" w:rsidRPr="0089678F">
        <w:rPr>
          <w:rFonts w:ascii="Arial" w:eastAsia="Times New Roman" w:hAnsi="Arial" w:cs="Arial"/>
          <w:color w:val="222222"/>
          <w:shd w:val="clear" w:color="auto" w:fill="FFFFFF"/>
          <w:lang w:eastAsia="en-IN"/>
        </w:rPr>
        <w:t>B</w:t>
      </w:r>
      <w:r w:rsidRPr="0089678F">
        <w:rPr>
          <w:rFonts w:ascii="Arial" w:eastAsia="Times New Roman" w:hAnsi="Arial" w:cs="Arial"/>
          <w:color w:val="222222"/>
          <w:shd w:val="clear" w:color="auto" w:fill="FFFFFF"/>
          <w:lang w:eastAsia="en-IN"/>
        </w:rPr>
        <w:t xml:space="preserve"> and Jenkins, S.P., 2020. A different perspective on the evolution of U</w:t>
      </w:r>
      <w:r w:rsidR="0089678F" w:rsidRPr="0089678F">
        <w:rPr>
          <w:rFonts w:ascii="Arial" w:eastAsia="Times New Roman" w:hAnsi="Arial" w:cs="Arial"/>
          <w:color w:val="222222"/>
          <w:shd w:val="clear" w:color="auto" w:fill="FFFFFF"/>
          <w:lang w:eastAsia="en-IN"/>
        </w:rPr>
        <w:t>K</w:t>
      </w:r>
      <w:r w:rsidRPr="0089678F">
        <w:rPr>
          <w:rFonts w:ascii="Arial" w:eastAsia="Times New Roman" w:hAnsi="Arial" w:cs="Arial"/>
          <w:color w:val="222222"/>
          <w:shd w:val="clear" w:color="auto" w:fill="FFFFFF"/>
          <w:lang w:eastAsia="en-IN"/>
        </w:rPr>
        <w:t xml:space="preserve"> income inequality.</w:t>
      </w:r>
      <w:r w:rsidRPr="0089678F">
        <w:rPr>
          <w:rFonts w:ascii="Arial" w:eastAsia="Times New Roman" w:hAnsi="Arial" w:cs="Arial"/>
          <w:i/>
          <w:iCs/>
          <w:color w:val="000000"/>
          <w:lang w:eastAsia="en-IN"/>
        </w:rPr>
        <w:t>Review of Income and Wealth</w:t>
      </w:r>
      <w:r w:rsidRPr="0089678F">
        <w:rPr>
          <w:rFonts w:ascii="Arial" w:eastAsia="Times New Roman" w:hAnsi="Arial" w:cs="Arial"/>
          <w:color w:val="000000"/>
          <w:lang w:eastAsia="en-IN"/>
        </w:rPr>
        <w:t xml:space="preserve">, </w:t>
      </w:r>
      <w:r w:rsidRPr="0089678F">
        <w:rPr>
          <w:rFonts w:ascii="Arial" w:eastAsia="Times New Roman" w:hAnsi="Arial" w:cs="Arial"/>
          <w:i/>
          <w:iCs/>
          <w:color w:val="000000"/>
          <w:lang w:eastAsia="en-IN"/>
        </w:rPr>
        <w:t>66</w:t>
      </w:r>
      <w:r w:rsidRPr="0089678F">
        <w:rPr>
          <w:rFonts w:ascii="Arial" w:eastAsia="Times New Roman" w:hAnsi="Arial" w:cs="Arial"/>
          <w:color w:val="000000"/>
          <w:lang w:eastAsia="en-IN"/>
        </w:rPr>
        <w:t>(2), pp.253-266.</w:t>
      </w:r>
    </w:p>
    <w:p w14:paraId="0764A7CB"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222222"/>
          <w:shd w:val="clear" w:color="auto" w:fill="FFFFFF"/>
          <w:lang w:eastAsia="en-IN"/>
        </w:rPr>
        <w:t>Batmunkh, U., Barnes, R., Barbosa, E., Kaya, Z.D. and Samuda, C., 2017. The Future of the U</w:t>
      </w:r>
      <w:r w:rsidR="0089678F" w:rsidRPr="0089678F">
        <w:rPr>
          <w:rFonts w:ascii="Arial" w:eastAsia="Times New Roman" w:hAnsi="Arial" w:cs="Arial"/>
          <w:color w:val="222222"/>
          <w:shd w:val="clear" w:color="auto" w:fill="FFFFFF"/>
          <w:lang w:eastAsia="en-IN"/>
        </w:rPr>
        <w:t>K</w:t>
      </w:r>
      <w:r w:rsidRPr="0089678F">
        <w:rPr>
          <w:rFonts w:ascii="Arial" w:eastAsia="Times New Roman" w:hAnsi="Arial" w:cs="Arial"/>
          <w:color w:val="222222"/>
          <w:shd w:val="clear" w:color="auto" w:fill="FFFFFF"/>
          <w:lang w:eastAsia="en-IN"/>
        </w:rPr>
        <w:t xml:space="preserve"> Midlands Automotive Cluster.</w:t>
      </w:r>
    </w:p>
    <w:p w14:paraId="3B85D04B"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Bismark, O., Kofi, O.A., Frank, A.G. and Eric, H., 2018. Utili</w:t>
      </w:r>
      <w:r w:rsidR="0089678F" w:rsidRPr="0089678F">
        <w:rPr>
          <w:rFonts w:ascii="Arial" w:eastAsia="Times New Roman" w:hAnsi="Arial" w:cs="Arial"/>
          <w:color w:val="000000"/>
          <w:shd w:val="clear" w:color="auto" w:fill="FFFFFF"/>
          <w:lang w:eastAsia="en-IN"/>
        </w:rPr>
        <w:t>s</w:t>
      </w:r>
      <w:r w:rsidRPr="0089678F">
        <w:rPr>
          <w:rFonts w:ascii="Arial" w:eastAsia="Times New Roman" w:hAnsi="Arial" w:cs="Arial"/>
          <w:color w:val="000000"/>
          <w:shd w:val="clear" w:color="auto" w:fill="FFFFFF"/>
          <w:lang w:eastAsia="en-IN"/>
        </w:rPr>
        <w:t>ing Mckinsey 7s model, SWOT analysis, PESTLE and Balance Scorecard to foster efficient implementation of organi</w:t>
      </w:r>
      <w:r w:rsidR="0089678F" w:rsidRPr="0089678F">
        <w:rPr>
          <w:rFonts w:ascii="Arial" w:eastAsia="Times New Roman" w:hAnsi="Arial" w:cs="Arial"/>
          <w:color w:val="000000"/>
          <w:shd w:val="clear" w:color="auto" w:fill="FFFFFF"/>
          <w:lang w:eastAsia="en-IN"/>
        </w:rPr>
        <w:t>s</w:t>
      </w:r>
      <w:r w:rsidRPr="0089678F">
        <w:rPr>
          <w:rFonts w:ascii="Arial" w:eastAsia="Times New Roman" w:hAnsi="Arial" w:cs="Arial"/>
          <w:color w:val="000000"/>
          <w:shd w:val="clear" w:color="auto" w:fill="FFFFFF"/>
          <w:lang w:eastAsia="en-IN"/>
        </w:rPr>
        <w:t>ational strategy.Evidence from the community hospital group-Ghana Limited.</w:t>
      </w:r>
      <w:r w:rsidRPr="0089678F">
        <w:rPr>
          <w:rFonts w:ascii="Arial" w:eastAsia="Times New Roman" w:hAnsi="Arial" w:cs="Arial"/>
          <w:i/>
          <w:iCs/>
          <w:color w:val="000000"/>
          <w:shd w:val="clear" w:color="auto" w:fill="FFFFFF"/>
          <w:lang w:eastAsia="en-IN"/>
        </w:rPr>
        <w:t>International Journal of Research in Business, Economics and Management</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2</w:t>
      </w:r>
      <w:r w:rsidRPr="0089678F">
        <w:rPr>
          <w:rFonts w:ascii="Arial" w:eastAsia="Times New Roman" w:hAnsi="Arial" w:cs="Arial"/>
          <w:color w:val="000000"/>
          <w:shd w:val="clear" w:color="auto" w:fill="FFFFFF"/>
          <w:lang w:eastAsia="en-IN"/>
        </w:rPr>
        <w:t>(3), pp.94-113.</w:t>
      </w:r>
    </w:p>
    <w:p w14:paraId="179493E8"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lang w:eastAsia="en-IN"/>
        </w:rPr>
        <w:t> </w:t>
      </w:r>
      <w:r w:rsidRPr="0089678F">
        <w:rPr>
          <w:rFonts w:ascii="Arial" w:eastAsia="Times New Roman" w:hAnsi="Arial" w:cs="Arial"/>
          <w:color w:val="000000"/>
          <w:shd w:val="clear" w:color="auto" w:fill="FFFFFF"/>
          <w:lang w:eastAsia="en-IN"/>
        </w:rPr>
        <w:t>Bloom, N., Bunn, P., Chen, S., Mizen, P., Smietanka, P. and Thwaites, G., 2019.</w:t>
      </w:r>
      <w:r w:rsidRPr="0089678F">
        <w:rPr>
          <w:rFonts w:ascii="Arial" w:eastAsia="Times New Roman" w:hAnsi="Arial" w:cs="Arial"/>
          <w:i/>
          <w:iCs/>
          <w:color w:val="000000"/>
          <w:shd w:val="clear" w:color="auto" w:fill="FFFFFF"/>
          <w:lang w:eastAsia="en-IN"/>
        </w:rPr>
        <w:t>The impact of Brexit on U</w:t>
      </w:r>
      <w:r w:rsidR="0089678F" w:rsidRPr="0089678F">
        <w:rPr>
          <w:rFonts w:ascii="Arial" w:eastAsia="Times New Roman" w:hAnsi="Arial" w:cs="Arial"/>
          <w:i/>
          <w:iCs/>
          <w:color w:val="000000"/>
          <w:shd w:val="clear" w:color="auto" w:fill="FFFFFF"/>
          <w:lang w:eastAsia="en-IN"/>
        </w:rPr>
        <w:t>K</w:t>
      </w:r>
      <w:r w:rsidRPr="0089678F">
        <w:rPr>
          <w:rFonts w:ascii="Arial" w:eastAsia="Times New Roman" w:hAnsi="Arial" w:cs="Arial"/>
          <w:i/>
          <w:iCs/>
          <w:color w:val="000000"/>
          <w:shd w:val="clear" w:color="auto" w:fill="FFFFFF"/>
          <w:lang w:eastAsia="en-IN"/>
        </w:rPr>
        <w:t xml:space="preserve"> firms</w:t>
      </w:r>
      <w:r w:rsidRPr="0089678F">
        <w:rPr>
          <w:rFonts w:ascii="Arial" w:eastAsia="Times New Roman" w:hAnsi="Arial" w:cs="Arial"/>
          <w:color w:val="000000"/>
          <w:shd w:val="clear" w:color="auto" w:fill="FFFFFF"/>
          <w:lang w:eastAsia="en-IN"/>
        </w:rPr>
        <w:t xml:space="preserve"> (No. w26218). National Bureau of Economic Research.</w:t>
      </w:r>
    </w:p>
    <w:p w14:paraId="39FAE9C6"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Breinlich, H., Leromain, E., Novy, D. and Sampson, T., 2017. The consequences of the Brexit vote for U</w:t>
      </w:r>
      <w:r w:rsidR="0089678F" w:rsidRPr="0089678F">
        <w:rPr>
          <w:rFonts w:ascii="Arial" w:eastAsia="Times New Roman" w:hAnsi="Arial" w:cs="Arial"/>
          <w:color w:val="000000"/>
          <w:shd w:val="clear" w:color="auto" w:fill="FFFFFF"/>
          <w:lang w:eastAsia="en-IN"/>
        </w:rPr>
        <w:t>K</w:t>
      </w:r>
      <w:r w:rsidRPr="0089678F">
        <w:rPr>
          <w:rFonts w:ascii="Arial" w:eastAsia="Times New Roman" w:hAnsi="Arial" w:cs="Arial"/>
          <w:color w:val="000000"/>
          <w:shd w:val="clear" w:color="auto" w:fill="FFFFFF"/>
          <w:lang w:eastAsia="en-IN"/>
        </w:rPr>
        <w:t xml:space="preserve"> inflation and living standards: first evidence. </w:t>
      </w:r>
      <w:r w:rsidRPr="0089678F">
        <w:rPr>
          <w:rFonts w:ascii="Arial" w:eastAsia="Times New Roman" w:hAnsi="Arial" w:cs="Arial"/>
          <w:i/>
          <w:iCs/>
          <w:color w:val="000000"/>
          <w:shd w:val="clear" w:color="auto" w:fill="FFFFFF"/>
          <w:lang w:eastAsia="en-IN"/>
        </w:rPr>
        <w:t>CEP Technical Report</w:t>
      </w:r>
      <w:r w:rsidRPr="0089678F">
        <w:rPr>
          <w:rFonts w:ascii="Arial" w:eastAsia="Times New Roman" w:hAnsi="Arial" w:cs="Arial"/>
          <w:color w:val="000000"/>
          <w:shd w:val="clear" w:color="auto" w:fill="FFFFFF"/>
          <w:lang w:eastAsia="en-IN"/>
        </w:rPr>
        <w:t>.</w:t>
      </w:r>
    </w:p>
    <w:p w14:paraId="69E71723"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De Matteis, S., Jarvis, D., Hutchings, S., Darnton, A., Fishwick, D., Sadhra, S., Rushton, L. and Cullinan, P., 2016. Occupations associated with COPD risk in the large population-based U</w:t>
      </w:r>
      <w:r w:rsidR="0089678F" w:rsidRPr="0089678F">
        <w:rPr>
          <w:rFonts w:ascii="Arial" w:eastAsia="Times New Roman" w:hAnsi="Arial" w:cs="Arial"/>
          <w:color w:val="000000"/>
          <w:shd w:val="clear" w:color="auto" w:fill="FFFFFF"/>
          <w:lang w:eastAsia="en-IN"/>
        </w:rPr>
        <w:t>K</w:t>
      </w:r>
      <w:r w:rsidRPr="0089678F">
        <w:rPr>
          <w:rFonts w:ascii="Arial" w:eastAsia="Times New Roman" w:hAnsi="Arial" w:cs="Arial"/>
          <w:color w:val="000000"/>
          <w:shd w:val="clear" w:color="auto" w:fill="FFFFFF"/>
          <w:lang w:eastAsia="en-IN"/>
        </w:rPr>
        <w:t xml:space="preserve"> Biobank cohort study. </w:t>
      </w:r>
      <w:r w:rsidRPr="0089678F">
        <w:rPr>
          <w:rFonts w:ascii="Arial" w:eastAsia="Times New Roman" w:hAnsi="Arial" w:cs="Arial"/>
          <w:i/>
          <w:iCs/>
          <w:color w:val="000000"/>
          <w:shd w:val="clear" w:color="auto" w:fill="FFFFFF"/>
          <w:lang w:eastAsia="en-IN"/>
        </w:rPr>
        <w:t>Occupational and environmental medicine</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73</w:t>
      </w:r>
      <w:r w:rsidRPr="0089678F">
        <w:rPr>
          <w:rFonts w:ascii="Arial" w:eastAsia="Times New Roman" w:hAnsi="Arial" w:cs="Arial"/>
          <w:color w:val="000000"/>
          <w:shd w:val="clear" w:color="auto" w:fill="FFFFFF"/>
          <w:lang w:eastAsia="en-IN"/>
        </w:rPr>
        <w:t>(6), pp.378-384.</w:t>
      </w:r>
    </w:p>
    <w:p w14:paraId="616F7B1F"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222222"/>
          <w:shd w:val="clear" w:color="auto" w:fill="FFFFFF"/>
          <w:lang w:eastAsia="en-IN"/>
        </w:rPr>
        <w:t>Djozin-Kemadjou, L.M., 2019.</w:t>
      </w:r>
      <w:r w:rsidRPr="0089678F">
        <w:rPr>
          <w:rFonts w:ascii="Arial" w:eastAsia="Times New Roman" w:hAnsi="Arial" w:cs="Arial"/>
          <w:i/>
          <w:iCs/>
          <w:color w:val="000000"/>
          <w:lang w:eastAsia="en-IN"/>
        </w:rPr>
        <w:t>A study on the electrification of a classic Aston Martin</w:t>
      </w:r>
      <w:r w:rsidRPr="0089678F">
        <w:rPr>
          <w:rFonts w:ascii="Arial" w:eastAsia="Times New Roman" w:hAnsi="Arial" w:cs="Arial"/>
          <w:color w:val="000000"/>
          <w:lang w:eastAsia="en-IN"/>
        </w:rPr>
        <w:t xml:space="preserve"> (Bachelor</w:t>
      </w:r>
      <w:r w:rsidR="0089678F" w:rsidRPr="0089678F">
        <w:rPr>
          <w:rFonts w:ascii="Arial" w:eastAsia="Times New Roman" w:hAnsi="Arial" w:cs="Arial"/>
          <w:color w:val="000000"/>
          <w:lang w:eastAsia="en-IN"/>
        </w:rPr>
        <w:t>’</w:t>
      </w:r>
      <w:r w:rsidRPr="0089678F">
        <w:rPr>
          <w:rFonts w:ascii="Arial" w:eastAsia="Times New Roman" w:hAnsi="Arial" w:cs="Arial"/>
          <w:color w:val="000000"/>
          <w:lang w:eastAsia="en-IN"/>
        </w:rPr>
        <w:t>s thesis, University of Twente).</w:t>
      </w:r>
    </w:p>
    <w:p w14:paraId="0CD33333"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Fandrejewska, A. and Wasilik, K., 2018. Cultural differences and barriers in communication and functioning of an international organisation.</w:t>
      </w:r>
      <w:r w:rsidRPr="0089678F">
        <w:rPr>
          <w:rFonts w:ascii="Arial" w:eastAsia="Times New Roman" w:hAnsi="Arial" w:cs="Arial"/>
          <w:i/>
          <w:iCs/>
          <w:color w:val="000000"/>
          <w:shd w:val="clear" w:color="auto" w:fill="FFFFFF"/>
          <w:lang w:eastAsia="en-IN"/>
        </w:rPr>
        <w:t>Handel Wewnętrzny</w:t>
      </w:r>
      <w:r w:rsidRPr="0089678F">
        <w:rPr>
          <w:rFonts w:ascii="Arial" w:eastAsia="Times New Roman" w:hAnsi="Arial" w:cs="Arial"/>
          <w:color w:val="000000"/>
          <w:shd w:val="clear" w:color="auto" w:fill="FFFFFF"/>
          <w:lang w:eastAsia="en-IN"/>
        </w:rPr>
        <w:t>, (1 (372)), pp.203-215.</w:t>
      </w:r>
    </w:p>
    <w:p w14:paraId="1D5FE453"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Fatorić, S. and Seekamp, E., 2017. Securing the future of cultural heritage by identifying barriers to and strategi</w:t>
      </w:r>
      <w:r w:rsidR="0089678F" w:rsidRPr="0089678F">
        <w:rPr>
          <w:rFonts w:ascii="Arial" w:eastAsia="Times New Roman" w:hAnsi="Arial" w:cs="Arial"/>
          <w:color w:val="000000"/>
          <w:shd w:val="clear" w:color="auto" w:fill="FFFFFF"/>
          <w:lang w:eastAsia="en-IN"/>
        </w:rPr>
        <w:t>s</w:t>
      </w:r>
      <w:r w:rsidRPr="0089678F">
        <w:rPr>
          <w:rFonts w:ascii="Arial" w:eastAsia="Times New Roman" w:hAnsi="Arial" w:cs="Arial"/>
          <w:color w:val="000000"/>
          <w:shd w:val="clear" w:color="auto" w:fill="FFFFFF"/>
          <w:lang w:eastAsia="en-IN"/>
        </w:rPr>
        <w:t xml:space="preserve">ing solutions for preservation under changing climate conditions. </w:t>
      </w:r>
      <w:r w:rsidRPr="0089678F">
        <w:rPr>
          <w:rFonts w:ascii="Arial" w:eastAsia="Times New Roman" w:hAnsi="Arial" w:cs="Arial"/>
          <w:i/>
          <w:iCs/>
          <w:color w:val="000000"/>
          <w:shd w:val="clear" w:color="auto" w:fill="FFFFFF"/>
          <w:lang w:eastAsia="en-IN"/>
        </w:rPr>
        <w:t>Sustainability</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9</w:t>
      </w:r>
      <w:r w:rsidRPr="0089678F">
        <w:rPr>
          <w:rFonts w:ascii="Arial" w:eastAsia="Times New Roman" w:hAnsi="Arial" w:cs="Arial"/>
          <w:color w:val="000000"/>
          <w:shd w:val="clear" w:color="auto" w:fill="FFFFFF"/>
          <w:lang w:eastAsia="en-IN"/>
        </w:rPr>
        <w:t>(11), p.2143.</w:t>
      </w:r>
    </w:p>
    <w:p w14:paraId="02C711DB"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lastRenderedPageBreak/>
        <w:t>Firth, J., Stubbs, B., Vancampfort, D., Firth, J.A., Large, M., Rosenbaum, S., Hallgren, M., Ward, P.B., Sarris, J. and Yung, A.R., 2018. Grip strength is associated with cognitive performance in schizophrenia and the general population: a U</w:t>
      </w:r>
      <w:r w:rsidR="0089678F" w:rsidRPr="0089678F">
        <w:rPr>
          <w:rFonts w:ascii="Arial" w:eastAsia="Times New Roman" w:hAnsi="Arial" w:cs="Arial"/>
          <w:color w:val="000000"/>
          <w:shd w:val="clear" w:color="auto" w:fill="FFFFFF"/>
          <w:lang w:eastAsia="en-IN"/>
        </w:rPr>
        <w:t>K</w:t>
      </w:r>
      <w:r w:rsidRPr="0089678F">
        <w:rPr>
          <w:rFonts w:ascii="Arial" w:eastAsia="Times New Roman" w:hAnsi="Arial" w:cs="Arial"/>
          <w:color w:val="000000"/>
          <w:shd w:val="clear" w:color="auto" w:fill="FFFFFF"/>
          <w:lang w:eastAsia="en-IN"/>
        </w:rPr>
        <w:t xml:space="preserve"> biobank study of 476559 participants. </w:t>
      </w:r>
      <w:r w:rsidRPr="0089678F">
        <w:rPr>
          <w:rFonts w:ascii="Arial" w:eastAsia="Times New Roman" w:hAnsi="Arial" w:cs="Arial"/>
          <w:i/>
          <w:iCs/>
          <w:color w:val="000000"/>
          <w:shd w:val="clear" w:color="auto" w:fill="FFFFFF"/>
          <w:lang w:eastAsia="en-IN"/>
        </w:rPr>
        <w:t>Schizophrenia bulletin</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44</w:t>
      </w:r>
      <w:r w:rsidRPr="0089678F">
        <w:rPr>
          <w:rFonts w:ascii="Arial" w:eastAsia="Times New Roman" w:hAnsi="Arial" w:cs="Arial"/>
          <w:color w:val="000000"/>
          <w:shd w:val="clear" w:color="auto" w:fill="FFFFFF"/>
          <w:lang w:eastAsia="en-IN"/>
        </w:rPr>
        <w:t>(4), pp.728-736.</w:t>
      </w:r>
    </w:p>
    <w:p w14:paraId="2A04BFE6"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Gocer, I. and Ongan, S., 2020. The Relationship between Inflation and Interest Rates in the U</w:t>
      </w:r>
      <w:r w:rsidR="0089678F" w:rsidRPr="0089678F">
        <w:rPr>
          <w:rFonts w:ascii="Arial" w:eastAsia="Times New Roman" w:hAnsi="Arial" w:cs="Arial"/>
          <w:color w:val="000000"/>
          <w:shd w:val="clear" w:color="auto" w:fill="FFFFFF"/>
          <w:lang w:eastAsia="en-IN"/>
        </w:rPr>
        <w:t>K</w:t>
      </w:r>
      <w:r w:rsidRPr="0089678F">
        <w:rPr>
          <w:rFonts w:ascii="Arial" w:eastAsia="Times New Roman" w:hAnsi="Arial" w:cs="Arial"/>
          <w:color w:val="000000"/>
          <w:shd w:val="clear" w:color="auto" w:fill="FFFFFF"/>
          <w:lang w:eastAsia="en-IN"/>
        </w:rPr>
        <w:t xml:space="preserve">: The Nonlinear ARDL Approach. </w:t>
      </w:r>
      <w:r w:rsidRPr="0089678F">
        <w:rPr>
          <w:rFonts w:ascii="Arial" w:eastAsia="Times New Roman" w:hAnsi="Arial" w:cs="Arial"/>
          <w:i/>
          <w:iCs/>
          <w:color w:val="000000"/>
          <w:shd w:val="clear" w:color="auto" w:fill="FFFFFF"/>
          <w:lang w:eastAsia="en-IN"/>
        </w:rPr>
        <w:t>Journal of Central Banking Theory and Practice</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9</w:t>
      </w:r>
      <w:r w:rsidRPr="0089678F">
        <w:rPr>
          <w:rFonts w:ascii="Arial" w:eastAsia="Times New Roman" w:hAnsi="Arial" w:cs="Arial"/>
          <w:color w:val="000000"/>
          <w:shd w:val="clear" w:color="auto" w:fill="FFFFFF"/>
          <w:lang w:eastAsia="en-IN"/>
        </w:rPr>
        <w:t>(3), pp.77-86.</w:t>
      </w:r>
    </w:p>
    <w:p w14:paraId="13429D05"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Helfaya, A. and Moussa, T., 2017. Do board</w:t>
      </w:r>
      <w:r w:rsidR="0089678F" w:rsidRPr="0089678F">
        <w:rPr>
          <w:rFonts w:ascii="Arial" w:eastAsia="Times New Roman" w:hAnsi="Arial" w:cs="Arial"/>
          <w:color w:val="000000"/>
          <w:shd w:val="clear" w:color="auto" w:fill="FFFFFF"/>
          <w:lang w:eastAsia="en-IN"/>
        </w:rPr>
        <w:t>’</w:t>
      </w:r>
      <w:r w:rsidRPr="0089678F">
        <w:rPr>
          <w:rFonts w:ascii="Arial" w:eastAsia="Times New Roman" w:hAnsi="Arial" w:cs="Arial"/>
          <w:color w:val="000000"/>
          <w:shd w:val="clear" w:color="auto" w:fill="FFFFFF"/>
          <w:lang w:eastAsia="en-IN"/>
        </w:rPr>
        <w:t>s corporate social responsibility strategy and orientation influence environmental sustainability disclosure? U</w:t>
      </w:r>
      <w:r w:rsidR="0089678F" w:rsidRPr="0089678F">
        <w:rPr>
          <w:rFonts w:ascii="Arial" w:eastAsia="Times New Roman" w:hAnsi="Arial" w:cs="Arial"/>
          <w:color w:val="000000"/>
          <w:shd w:val="clear" w:color="auto" w:fill="FFFFFF"/>
          <w:lang w:eastAsia="en-IN"/>
        </w:rPr>
        <w:t>K</w:t>
      </w:r>
      <w:r w:rsidRPr="0089678F">
        <w:rPr>
          <w:rFonts w:ascii="Arial" w:eastAsia="Times New Roman" w:hAnsi="Arial" w:cs="Arial"/>
          <w:color w:val="000000"/>
          <w:shd w:val="clear" w:color="auto" w:fill="FFFFFF"/>
          <w:lang w:eastAsia="en-IN"/>
        </w:rPr>
        <w:t xml:space="preserve"> evidence.</w:t>
      </w:r>
      <w:r w:rsidRPr="0089678F">
        <w:rPr>
          <w:rFonts w:ascii="Arial" w:eastAsia="Times New Roman" w:hAnsi="Arial" w:cs="Arial"/>
          <w:i/>
          <w:iCs/>
          <w:color w:val="000000"/>
          <w:shd w:val="clear" w:color="auto" w:fill="FFFFFF"/>
          <w:lang w:eastAsia="en-IN"/>
        </w:rPr>
        <w:t>Business Strategy and the Environment</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26</w:t>
      </w:r>
      <w:r w:rsidRPr="0089678F">
        <w:rPr>
          <w:rFonts w:ascii="Arial" w:eastAsia="Times New Roman" w:hAnsi="Arial" w:cs="Arial"/>
          <w:color w:val="000000"/>
          <w:shd w:val="clear" w:color="auto" w:fill="FFFFFF"/>
          <w:lang w:eastAsia="en-IN"/>
        </w:rPr>
        <w:t>(8), pp.1061-1077.</w:t>
      </w:r>
    </w:p>
    <w:p w14:paraId="7D8E97B6"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222222"/>
          <w:shd w:val="clear" w:color="auto" w:fill="FFFFFF"/>
          <w:lang w:eastAsia="en-IN"/>
        </w:rPr>
        <w:t>Ibrahim, N.A., Mahmood, R. and Bakar, M</w:t>
      </w:r>
      <w:r w:rsidR="0089678F" w:rsidRPr="0089678F">
        <w:rPr>
          <w:rFonts w:ascii="Arial" w:eastAsia="Times New Roman" w:hAnsi="Arial" w:cs="Arial"/>
          <w:color w:val="222222"/>
          <w:shd w:val="clear" w:color="auto" w:fill="FFFFFF"/>
          <w:lang w:eastAsia="en-IN"/>
        </w:rPr>
        <w:t>S</w:t>
      </w:r>
      <w:r w:rsidRPr="0089678F">
        <w:rPr>
          <w:rFonts w:ascii="Arial" w:eastAsia="Times New Roman" w:hAnsi="Arial" w:cs="Arial"/>
          <w:color w:val="222222"/>
          <w:shd w:val="clear" w:color="auto" w:fill="FFFFFF"/>
          <w:lang w:eastAsia="en-IN"/>
        </w:rPr>
        <w:t>, 2016. Leaders’ characteristics and higher education institutions performance: the indirect effect of corporate entrepreneurship and organi</w:t>
      </w:r>
      <w:r w:rsidR="0089678F" w:rsidRPr="0089678F">
        <w:rPr>
          <w:rFonts w:ascii="Arial" w:eastAsia="Times New Roman" w:hAnsi="Arial" w:cs="Arial"/>
          <w:color w:val="222222"/>
          <w:shd w:val="clear" w:color="auto" w:fill="FFFFFF"/>
          <w:lang w:eastAsia="en-IN"/>
        </w:rPr>
        <w:t>s</w:t>
      </w:r>
      <w:r w:rsidRPr="0089678F">
        <w:rPr>
          <w:rFonts w:ascii="Arial" w:eastAsia="Times New Roman" w:hAnsi="Arial" w:cs="Arial"/>
          <w:color w:val="222222"/>
          <w:shd w:val="clear" w:color="auto" w:fill="FFFFFF"/>
          <w:lang w:eastAsia="en-IN"/>
        </w:rPr>
        <w:t xml:space="preserve">ational culture. </w:t>
      </w:r>
      <w:r w:rsidRPr="0089678F">
        <w:rPr>
          <w:rFonts w:ascii="Arial" w:eastAsia="Times New Roman" w:hAnsi="Arial" w:cs="Arial"/>
          <w:i/>
          <w:iCs/>
          <w:color w:val="000000"/>
          <w:shd w:val="clear" w:color="auto" w:fill="FFFFFF"/>
          <w:lang w:eastAsia="en-IN"/>
        </w:rPr>
        <w:t>International Journal of Management Research and Review</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6</w:t>
      </w:r>
      <w:r w:rsidRPr="0089678F">
        <w:rPr>
          <w:rFonts w:ascii="Arial" w:eastAsia="Times New Roman" w:hAnsi="Arial" w:cs="Arial"/>
          <w:color w:val="000000"/>
          <w:shd w:val="clear" w:color="auto" w:fill="FFFFFF"/>
          <w:lang w:eastAsia="en-IN"/>
        </w:rPr>
        <w:t>(9), pp.182-1194.</w:t>
      </w:r>
    </w:p>
    <w:p w14:paraId="625F2B95"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Khan, S.A.R. and Qianli, D., 2017.Does national scale economic and environmental indicators spur logistics performance? Evidence from U</w:t>
      </w:r>
      <w:r w:rsidR="0089678F" w:rsidRPr="0089678F">
        <w:rPr>
          <w:rFonts w:ascii="Arial" w:eastAsia="Times New Roman" w:hAnsi="Arial" w:cs="Arial"/>
          <w:color w:val="000000"/>
          <w:shd w:val="clear" w:color="auto" w:fill="FFFFFF"/>
          <w:lang w:eastAsia="en-IN"/>
        </w:rPr>
        <w:t>.</w:t>
      </w:r>
      <w:r w:rsidRPr="0089678F">
        <w:rPr>
          <w:rFonts w:ascii="Arial" w:eastAsia="Times New Roman" w:hAnsi="Arial" w:cs="Arial"/>
          <w:color w:val="000000"/>
          <w:shd w:val="clear" w:color="auto" w:fill="FFFFFF"/>
          <w:lang w:eastAsia="en-IN"/>
        </w:rPr>
        <w:t>K.</w:t>
      </w:r>
      <w:r w:rsidRPr="0089678F">
        <w:rPr>
          <w:rFonts w:ascii="Arial" w:eastAsia="Times New Roman" w:hAnsi="Arial" w:cs="Arial"/>
          <w:i/>
          <w:iCs/>
          <w:color w:val="000000"/>
          <w:shd w:val="clear" w:color="auto" w:fill="FFFFFF"/>
          <w:lang w:eastAsia="en-IN"/>
        </w:rPr>
        <w:t>Environmental Science and Pollution Research</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24</w:t>
      </w:r>
      <w:r w:rsidRPr="0089678F">
        <w:rPr>
          <w:rFonts w:ascii="Arial" w:eastAsia="Times New Roman" w:hAnsi="Arial" w:cs="Arial"/>
          <w:color w:val="000000"/>
          <w:shd w:val="clear" w:color="auto" w:fill="FFFFFF"/>
          <w:lang w:eastAsia="en-IN"/>
        </w:rPr>
        <w:t>(34), pp.26692-26705.</w:t>
      </w:r>
    </w:p>
    <w:p w14:paraId="7817E6BD"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 xml:space="preserve">Lea, R., 2019. UK GDP slips in 2019Q2: a correction, not recession. </w:t>
      </w:r>
      <w:r w:rsidRPr="0089678F">
        <w:rPr>
          <w:rFonts w:ascii="Arial" w:eastAsia="Times New Roman" w:hAnsi="Arial" w:cs="Arial"/>
          <w:i/>
          <w:iCs/>
          <w:color w:val="000000"/>
          <w:shd w:val="clear" w:color="auto" w:fill="FFFFFF"/>
          <w:lang w:eastAsia="en-IN"/>
        </w:rPr>
        <w:t>Arbuthnot Banking Group</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19</w:t>
      </w:r>
      <w:r w:rsidRPr="0089678F">
        <w:rPr>
          <w:rFonts w:ascii="Arial" w:eastAsia="Times New Roman" w:hAnsi="Arial" w:cs="Arial"/>
          <w:color w:val="000000"/>
          <w:shd w:val="clear" w:color="auto" w:fill="FFFFFF"/>
          <w:lang w:eastAsia="en-IN"/>
        </w:rPr>
        <w:t>.</w:t>
      </w:r>
    </w:p>
    <w:p w14:paraId="47FBEB47"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222222"/>
          <w:shd w:val="clear" w:color="auto" w:fill="FFFFFF"/>
          <w:lang w:eastAsia="en-IN"/>
        </w:rPr>
        <w:t xml:space="preserve">Lee, Y., Howe, M. and Kreiser, P.M., 2019. Organisational culture and entrepreneurial orientation: An orthogonal perspective of individualism and collectivism. </w:t>
      </w:r>
      <w:r w:rsidRPr="0089678F">
        <w:rPr>
          <w:rFonts w:ascii="Arial" w:eastAsia="Times New Roman" w:hAnsi="Arial" w:cs="Arial"/>
          <w:i/>
          <w:iCs/>
          <w:color w:val="000000"/>
          <w:shd w:val="clear" w:color="auto" w:fill="FFFFFF"/>
          <w:lang w:eastAsia="en-IN"/>
        </w:rPr>
        <w:t>International Small Business Journal</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37</w:t>
      </w:r>
      <w:r w:rsidRPr="0089678F">
        <w:rPr>
          <w:rFonts w:ascii="Arial" w:eastAsia="Times New Roman" w:hAnsi="Arial" w:cs="Arial"/>
          <w:color w:val="000000"/>
          <w:shd w:val="clear" w:color="auto" w:fill="FFFFFF"/>
          <w:lang w:eastAsia="en-IN"/>
        </w:rPr>
        <w:t>(2), pp.125-152.</w:t>
      </w:r>
    </w:p>
    <w:p w14:paraId="267DDE22"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Polyanska, A., Zapukhliak, I. and Diuk, O., 2019. Culture of organi</w:t>
      </w:r>
      <w:r w:rsidR="0089678F" w:rsidRPr="0089678F">
        <w:rPr>
          <w:rFonts w:ascii="Arial" w:eastAsia="Times New Roman" w:hAnsi="Arial" w:cs="Arial"/>
          <w:color w:val="000000"/>
          <w:shd w:val="clear" w:color="auto" w:fill="FFFFFF"/>
          <w:lang w:eastAsia="en-IN"/>
        </w:rPr>
        <w:t>s</w:t>
      </w:r>
      <w:r w:rsidRPr="0089678F">
        <w:rPr>
          <w:rFonts w:ascii="Arial" w:eastAsia="Times New Roman" w:hAnsi="Arial" w:cs="Arial"/>
          <w:color w:val="000000"/>
          <w:shd w:val="clear" w:color="auto" w:fill="FFFFFF"/>
          <w:lang w:eastAsia="en-IN"/>
        </w:rPr>
        <w:t xml:space="preserve">ation in conditions of changes as an ability of efficient transformations: the case of gas transportation companies in Ukraine. </w:t>
      </w:r>
      <w:r w:rsidRPr="0089678F">
        <w:rPr>
          <w:rFonts w:ascii="Arial" w:eastAsia="Times New Roman" w:hAnsi="Arial" w:cs="Arial"/>
          <w:i/>
          <w:iCs/>
          <w:color w:val="000000"/>
          <w:shd w:val="clear" w:color="auto" w:fill="FFFFFF"/>
          <w:lang w:eastAsia="en-IN"/>
        </w:rPr>
        <w:t>OeconomiaCopernicana</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10</w:t>
      </w:r>
      <w:r w:rsidRPr="0089678F">
        <w:rPr>
          <w:rFonts w:ascii="Arial" w:eastAsia="Times New Roman" w:hAnsi="Arial" w:cs="Arial"/>
          <w:color w:val="000000"/>
          <w:shd w:val="clear" w:color="auto" w:fill="FFFFFF"/>
          <w:lang w:eastAsia="en-IN"/>
        </w:rPr>
        <w:t>(3), pp.561-580.</w:t>
      </w:r>
    </w:p>
    <w:p w14:paraId="45BF81F0"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Salomova, T.I., 2017. CORPORATION CULTURE OF THE ORGANI</w:t>
      </w:r>
      <w:r w:rsidR="0089678F" w:rsidRPr="0089678F">
        <w:rPr>
          <w:rFonts w:ascii="Arial" w:eastAsia="Times New Roman" w:hAnsi="Arial" w:cs="Arial"/>
          <w:color w:val="000000"/>
          <w:shd w:val="clear" w:color="auto" w:fill="FFFFFF"/>
          <w:lang w:eastAsia="en-IN"/>
        </w:rPr>
        <w:t>S</w:t>
      </w:r>
      <w:r w:rsidRPr="0089678F">
        <w:rPr>
          <w:rFonts w:ascii="Arial" w:eastAsia="Times New Roman" w:hAnsi="Arial" w:cs="Arial"/>
          <w:color w:val="000000"/>
          <w:shd w:val="clear" w:color="auto" w:fill="FFFFFF"/>
          <w:lang w:eastAsia="en-IN"/>
        </w:rPr>
        <w:t xml:space="preserve">ATION AS A FACTOR OF EFFECTIVE FUNCTIONING OF THE PERSONNEL IN THE INTERNAL SYSTEM. </w:t>
      </w:r>
      <w:r w:rsidRPr="0089678F">
        <w:rPr>
          <w:rFonts w:ascii="Arial" w:eastAsia="Times New Roman" w:hAnsi="Arial" w:cs="Arial"/>
          <w:i/>
          <w:iCs/>
          <w:color w:val="000000"/>
          <w:shd w:val="clear" w:color="auto" w:fill="FFFFFF"/>
          <w:lang w:eastAsia="en-IN"/>
        </w:rPr>
        <w:t>Сармуњаррир: н. и. т.,дотсентАмонзода ИТ</w:t>
      </w:r>
      <w:r w:rsidRPr="0089678F">
        <w:rPr>
          <w:rFonts w:ascii="Arial" w:eastAsia="Times New Roman" w:hAnsi="Arial" w:cs="Arial"/>
          <w:color w:val="000000"/>
          <w:shd w:val="clear" w:color="auto" w:fill="FFFFFF"/>
          <w:lang w:eastAsia="en-IN"/>
        </w:rPr>
        <w:t>.</w:t>
      </w:r>
    </w:p>
    <w:p w14:paraId="5EE8A7E1"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 xml:space="preserve">Succi, C. and Canovi, M., 2020. Soft skills to enhance graduate employability: comparing students and employers’ perceptions. </w:t>
      </w:r>
      <w:r w:rsidRPr="0089678F">
        <w:rPr>
          <w:rFonts w:ascii="Arial" w:eastAsia="Times New Roman" w:hAnsi="Arial" w:cs="Arial"/>
          <w:i/>
          <w:iCs/>
          <w:color w:val="000000"/>
          <w:shd w:val="clear" w:color="auto" w:fill="FFFFFF"/>
          <w:lang w:eastAsia="en-IN"/>
        </w:rPr>
        <w:t>Studies in Higher Education</w:t>
      </w:r>
      <w:r w:rsidRPr="0089678F">
        <w:rPr>
          <w:rFonts w:ascii="Arial" w:eastAsia="Times New Roman" w:hAnsi="Arial" w:cs="Arial"/>
          <w:color w:val="000000"/>
          <w:shd w:val="clear" w:color="auto" w:fill="FFFFFF"/>
          <w:lang w:eastAsia="en-IN"/>
        </w:rPr>
        <w:t xml:space="preserve">, </w:t>
      </w:r>
      <w:r w:rsidRPr="0089678F">
        <w:rPr>
          <w:rFonts w:ascii="Arial" w:eastAsia="Times New Roman" w:hAnsi="Arial" w:cs="Arial"/>
          <w:i/>
          <w:iCs/>
          <w:color w:val="000000"/>
          <w:shd w:val="clear" w:color="auto" w:fill="FFFFFF"/>
          <w:lang w:eastAsia="en-IN"/>
        </w:rPr>
        <w:t>45</w:t>
      </w:r>
      <w:r w:rsidRPr="0089678F">
        <w:rPr>
          <w:rFonts w:ascii="Arial" w:eastAsia="Times New Roman" w:hAnsi="Arial" w:cs="Arial"/>
          <w:color w:val="000000"/>
          <w:shd w:val="clear" w:color="auto" w:fill="FFFFFF"/>
          <w:lang w:eastAsia="en-IN"/>
        </w:rPr>
        <w:t>(9), pp.1834-1847.</w:t>
      </w:r>
    </w:p>
    <w:p w14:paraId="1E7D5ED2"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222222"/>
          <w:shd w:val="clear" w:color="auto" w:fill="FFFFFF"/>
          <w:lang w:eastAsia="en-IN"/>
        </w:rPr>
        <w:lastRenderedPageBreak/>
        <w:t xml:space="preserve">Thangaraja, J. and Kannan, C., 2016. Effect of exhaust gas recirculation on advanced diesel combustion and alternate fuels-A review. </w:t>
      </w:r>
      <w:r w:rsidRPr="0089678F">
        <w:rPr>
          <w:rFonts w:ascii="Arial" w:eastAsia="Times New Roman" w:hAnsi="Arial" w:cs="Arial"/>
          <w:i/>
          <w:iCs/>
          <w:color w:val="000000"/>
          <w:lang w:eastAsia="en-IN"/>
        </w:rPr>
        <w:t>Applied Energy</w:t>
      </w:r>
      <w:r w:rsidRPr="0089678F">
        <w:rPr>
          <w:rFonts w:ascii="Arial" w:eastAsia="Times New Roman" w:hAnsi="Arial" w:cs="Arial"/>
          <w:color w:val="000000"/>
          <w:lang w:eastAsia="en-IN"/>
        </w:rPr>
        <w:t xml:space="preserve">, </w:t>
      </w:r>
      <w:r w:rsidRPr="0089678F">
        <w:rPr>
          <w:rFonts w:ascii="Arial" w:eastAsia="Times New Roman" w:hAnsi="Arial" w:cs="Arial"/>
          <w:i/>
          <w:iCs/>
          <w:color w:val="000000"/>
          <w:lang w:eastAsia="en-IN"/>
        </w:rPr>
        <w:t>180</w:t>
      </w:r>
      <w:r w:rsidRPr="0089678F">
        <w:rPr>
          <w:rFonts w:ascii="Arial" w:eastAsia="Times New Roman" w:hAnsi="Arial" w:cs="Arial"/>
          <w:color w:val="000000"/>
          <w:lang w:eastAsia="en-IN"/>
        </w:rPr>
        <w:t>, pp.169-184.</w:t>
      </w:r>
    </w:p>
    <w:p w14:paraId="4AAB7056"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 xml:space="preserve">The Official Board.2020. </w:t>
      </w:r>
      <w:r w:rsidRPr="0089678F">
        <w:rPr>
          <w:rFonts w:ascii="Arial" w:eastAsia="Times New Roman" w:hAnsi="Arial" w:cs="Arial"/>
          <w:i/>
          <w:iCs/>
          <w:color w:val="000000"/>
          <w:shd w:val="clear" w:color="auto" w:fill="FFFFFF"/>
          <w:lang w:eastAsia="en-IN"/>
        </w:rPr>
        <w:t>Org Chart Aston Martin</w:t>
      </w:r>
      <w:r w:rsidRPr="0089678F">
        <w:rPr>
          <w:rFonts w:ascii="Arial" w:eastAsia="Times New Roman" w:hAnsi="Arial" w:cs="Arial"/>
          <w:color w:val="000000"/>
          <w:shd w:val="clear" w:color="auto" w:fill="FFFFFF"/>
          <w:lang w:eastAsia="en-IN"/>
        </w:rPr>
        <w:t>. [online] Available at: &lt;https://www.theofficialboard.com/org-chart/aston-martin&gt; [Accessed 30 October 2020].</w:t>
      </w:r>
    </w:p>
    <w:p w14:paraId="2E01691D" w14:textId="77777777" w:rsidR="003F5A33" w:rsidRPr="0089678F" w:rsidRDefault="003F5A33" w:rsidP="0089678F">
      <w:pPr>
        <w:spacing w:before="240" w:after="240" w:line="360" w:lineRule="auto"/>
        <w:jc w:val="both"/>
        <w:rPr>
          <w:rFonts w:ascii="Arial" w:eastAsia="Times New Roman" w:hAnsi="Arial" w:cs="Arial"/>
          <w:lang w:eastAsia="en-IN"/>
        </w:rPr>
      </w:pPr>
      <w:r w:rsidRPr="0089678F">
        <w:rPr>
          <w:rFonts w:ascii="Arial" w:eastAsia="Times New Roman" w:hAnsi="Arial" w:cs="Arial"/>
          <w:color w:val="000000"/>
          <w:shd w:val="clear" w:color="auto" w:fill="FFFFFF"/>
          <w:lang w:eastAsia="en-IN"/>
        </w:rPr>
        <w:t>Tonkin, R.P. and Wildman, J., 2016, September. The Distribution of Household Income, Consumption &amp; Savings in a National Accounts Framework: U</w:t>
      </w:r>
      <w:r w:rsidR="0089678F" w:rsidRPr="0089678F">
        <w:rPr>
          <w:rFonts w:ascii="Arial" w:eastAsia="Times New Roman" w:hAnsi="Arial" w:cs="Arial"/>
          <w:color w:val="000000"/>
          <w:shd w:val="clear" w:color="auto" w:fill="FFFFFF"/>
          <w:lang w:eastAsia="en-IN"/>
        </w:rPr>
        <w:t>K</w:t>
      </w:r>
      <w:r w:rsidRPr="0089678F">
        <w:rPr>
          <w:rFonts w:ascii="Arial" w:eastAsia="Times New Roman" w:hAnsi="Arial" w:cs="Arial"/>
          <w:color w:val="000000"/>
          <w:shd w:val="clear" w:color="auto" w:fill="FFFFFF"/>
          <w:lang w:eastAsia="en-IN"/>
        </w:rPr>
        <w:t xml:space="preserve"> Experience. In </w:t>
      </w:r>
      <w:r w:rsidRPr="0089678F">
        <w:rPr>
          <w:rFonts w:ascii="Arial" w:eastAsia="Times New Roman" w:hAnsi="Arial" w:cs="Arial"/>
          <w:i/>
          <w:iCs/>
          <w:color w:val="000000"/>
          <w:shd w:val="clear" w:color="auto" w:fill="FFFFFF"/>
          <w:lang w:eastAsia="en-IN"/>
        </w:rPr>
        <w:t>DGINS Conference, Vienna</w:t>
      </w:r>
      <w:r w:rsidRPr="0089678F">
        <w:rPr>
          <w:rFonts w:ascii="Arial" w:eastAsia="Times New Roman" w:hAnsi="Arial" w:cs="Arial"/>
          <w:color w:val="000000"/>
          <w:shd w:val="clear" w:color="auto" w:fill="FFFFFF"/>
          <w:lang w:eastAsia="en-IN"/>
        </w:rPr>
        <w:t>.</w:t>
      </w:r>
    </w:p>
    <w:p w14:paraId="072A3729" w14:textId="77777777" w:rsidR="003F5A33" w:rsidRPr="0089678F" w:rsidRDefault="005A4D3B" w:rsidP="0089678F">
      <w:pPr>
        <w:spacing w:line="360" w:lineRule="auto"/>
        <w:jc w:val="both"/>
        <w:rPr>
          <w:rFonts w:ascii="Arial" w:hAnsi="Arial" w:cs="Arial"/>
        </w:rPr>
      </w:pPr>
      <w:r w:rsidRPr="0089678F">
        <w:rPr>
          <w:rFonts w:ascii="Arial" w:eastAsia="Times New Roman" w:hAnsi="Arial" w:cs="Arial"/>
          <w:lang w:eastAsia="en-IN"/>
        </w:rPr>
        <w:br/>
      </w:r>
    </w:p>
    <w:p w14:paraId="7992C727" w14:textId="77777777" w:rsidR="003F5A33" w:rsidRPr="0089678F" w:rsidRDefault="003F5A33" w:rsidP="0089678F">
      <w:pPr>
        <w:spacing w:line="360" w:lineRule="auto"/>
        <w:rPr>
          <w:rFonts w:ascii="Arial" w:hAnsi="Arial" w:cs="Arial"/>
        </w:rPr>
      </w:pPr>
    </w:p>
    <w:sectPr w:rsidR="003F5A33" w:rsidRPr="0089678F" w:rsidSect="002C6F7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DB74D" w14:textId="77777777" w:rsidR="00A34A37" w:rsidRDefault="00A34A37" w:rsidP="00B6307C">
      <w:pPr>
        <w:spacing w:after="0" w:line="240" w:lineRule="auto"/>
      </w:pPr>
      <w:r>
        <w:separator/>
      </w:r>
    </w:p>
  </w:endnote>
  <w:endnote w:type="continuationSeparator" w:id="0">
    <w:p w14:paraId="614EB0AF" w14:textId="77777777" w:rsidR="00A34A37" w:rsidRDefault="00A34A37" w:rsidP="00B63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1464833"/>
      <w:docPartObj>
        <w:docPartGallery w:val="Page Numbers (Bottom of Page)"/>
        <w:docPartUnique/>
      </w:docPartObj>
    </w:sdtPr>
    <w:sdtEndPr>
      <w:rPr>
        <w:noProof/>
      </w:rPr>
    </w:sdtEndPr>
    <w:sdtContent>
      <w:p w14:paraId="76A556ED" w14:textId="77777777" w:rsidR="00B6307C" w:rsidRDefault="002C6F7E">
        <w:pPr>
          <w:pStyle w:val="Footer"/>
          <w:jc w:val="right"/>
        </w:pPr>
        <w:r>
          <w:fldChar w:fldCharType="begin"/>
        </w:r>
        <w:r w:rsidR="00B6307C">
          <w:instrText xml:space="preserve"> PAGE   \* MERGEFORMAT </w:instrText>
        </w:r>
        <w:r>
          <w:fldChar w:fldCharType="separate"/>
        </w:r>
        <w:r w:rsidR="00557C95">
          <w:rPr>
            <w:noProof/>
          </w:rPr>
          <w:t>18</w:t>
        </w:r>
        <w:r>
          <w:rPr>
            <w:noProof/>
          </w:rPr>
          <w:fldChar w:fldCharType="end"/>
        </w:r>
      </w:p>
    </w:sdtContent>
  </w:sdt>
  <w:p w14:paraId="4004AC6C" w14:textId="77777777" w:rsidR="00B6307C" w:rsidRDefault="00B63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C4429" w14:textId="77777777" w:rsidR="00A34A37" w:rsidRDefault="00A34A37" w:rsidP="00B6307C">
      <w:pPr>
        <w:spacing w:after="0" w:line="240" w:lineRule="auto"/>
      </w:pPr>
      <w:r>
        <w:separator/>
      </w:r>
    </w:p>
  </w:footnote>
  <w:footnote w:type="continuationSeparator" w:id="0">
    <w:p w14:paraId="5C852A9C" w14:textId="77777777" w:rsidR="00A34A37" w:rsidRDefault="00A34A37" w:rsidP="00B63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0291E"/>
    <w:multiLevelType w:val="multilevel"/>
    <w:tmpl w:val="4688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A4E08"/>
    <w:multiLevelType w:val="multilevel"/>
    <w:tmpl w:val="C294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457F"/>
    <w:multiLevelType w:val="multilevel"/>
    <w:tmpl w:val="B73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876E66"/>
    <w:multiLevelType w:val="multilevel"/>
    <w:tmpl w:val="3DA4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C97B3D"/>
    <w:multiLevelType w:val="multilevel"/>
    <w:tmpl w:val="285E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3123AA"/>
    <w:multiLevelType w:val="multilevel"/>
    <w:tmpl w:val="B366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TQ1NLYwNTC2MDIzNTdS0lEKTi0uzszPAykwrAUA3W9E3SwAAAA="/>
  </w:docVars>
  <w:rsids>
    <w:rsidRoot w:val="00215707"/>
    <w:rsid w:val="0011131C"/>
    <w:rsid w:val="00215707"/>
    <w:rsid w:val="0023034B"/>
    <w:rsid w:val="002C6F7E"/>
    <w:rsid w:val="003F5A33"/>
    <w:rsid w:val="00465266"/>
    <w:rsid w:val="004A3815"/>
    <w:rsid w:val="00557C95"/>
    <w:rsid w:val="00597B3B"/>
    <w:rsid w:val="005A4D3B"/>
    <w:rsid w:val="006C4F22"/>
    <w:rsid w:val="007544A4"/>
    <w:rsid w:val="0089678F"/>
    <w:rsid w:val="008D6A87"/>
    <w:rsid w:val="00A34A37"/>
    <w:rsid w:val="00A42E6E"/>
    <w:rsid w:val="00B6307C"/>
    <w:rsid w:val="00DB5CA4"/>
    <w:rsid w:val="00DE34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A9304"/>
  <w15:docId w15:val="{C8E3DD40-D974-44DA-9A51-9E3202187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7E"/>
    <w:rPr>
      <w:lang w:val="en-GB"/>
    </w:rPr>
  </w:style>
  <w:style w:type="paragraph" w:styleId="Heading1">
    <w:name w:val="heading 1"/>
    <w:basedOn w:val="Normal"/>
    <w:next w:val="Normal"/>
    <w:link w:val="Heading1Char"/>
    <w:autoRedefine/>
    <w:uiPriority w:val="9"/>
    <w:qFormat/>
    <w:rsid w:val="003F5A33"/>
    <w:pPr>
      <w:keepNext/>
      <w:keepLines/>
      <w:spacing w:before="480" w:after="0" w:line="360" w:lineRule="auto"/>
      <w:jc w:val="both"/>
      <w:outlineLvl w:val="0"/>
    </w:pPr>
    <w:rPr>
      <w:rFonts w:ascii="Arial" w:eastAsia="Times New Roman" w:hAnsi="Arial" w:cs="Arial"/>
      <w:b/>
      <w:bCs/>
      <w:sz w:val="32"/>
      <w:szCs w:val="32"/>
      <w:lang w:eastAsia="en-IN"/>
    </w:rPr>
  </w:style>
  <w:style w:type="paragraph" w:styleId="Heading2">
    <w:name w:val="heading 2"/>
    <w:basedOn w:val="Normal"/>
    <w:next w:val="Normal"/>
    <w:link w:val="Heading2Char"/>
    <w:autoRedefine/>
    <w:uiPriority w:val="9"/>
    <w:unhideWhenUsed/>
    <w:qFormat/>
    <w:rsid w:val="003F5A33"/>
    <w:pPr>
      <w:keepNext/>
      <w:keepLines/>
      <w:spacing w:before="200" w:after="0" w:line="360" w:lineRule="auto"/>
      <w:jc w:val="both"/>
      <w:outlineLvl w:val="1"/>
    </w:pPr>
    <w:rPr>
      <w:rFonts w:ascii="Arial" w:eastAsia="Times New Roman" w:hAnsi="Arial" w:cs="Arial"/>
      <w:b/>
      <w:bCs/>
      <w:sz w:val="28"/>
      <w:szCs w:val="2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4D3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5A4D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D3B"/>
    <w:rPr>
      <w:rFonts w:ascii="Tahoma" w:hAnsi="Tahoma" w:cs="Tahoma"/>
      <w:sz w:val="16"/>
      <w:szCs w:val="16"/>
    </w:rPr>
  </w:style>
  <w:style w:type="character" w:customStyle="1" w:styleId="Heading1Char">
    <w:name w:val="Heading 1 Char"/>
    <w:basedOn w:val="DefaultParagraphFont"/>
    <w:link w:val="Heading1"/>
    <w:uiPriority w:val="9"/>
    <w:rsid w:val="003F5A33"/>
    <w:rPr>
      <w:rFonts w:ascii="Arial" w:eastAsia="Times New Roman" w:hAnsi="Arial" w:cs="Arial"/>
      <w:b/>
      <w:bCs/>
      <w:sz w:val="32"/>
      <w:szCs w:val="32"/>
      <w:lang w:val="en-GB" w:eastAsia="en-IN"/>
    </w:rPr>
  </w:style>
  <w:style w:type="paragraph" w:customStyle="1" w:styleId="Default">
    <w:name w:val="Default"/>
    <w:rsid w:val="00B6307C"/>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B6307C"/>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B6307C"/>
    <w:pPr>
      <w:spacing w:after="100"/>
    </w:pPr>
  </w:style>
  <w:style w:type="character" w:styleId="Hyperlink">
    <w:name w:val="Hyperlink"/>
    <w:basedOn w:val="DefaultParagraphFont"/>
    <w:uiPriority w:val="99"/>
    <w:unhideWhenUsed/>
    <w:rsid w:val="00B6307C"/>
    <w:rPr>
      <w:color w:val="0000FF" w:themeColor="hyperlink"/>
      <w:u w:val="single"/>
    </w:rPr>
  </w:style>
  <w:style w:type="paragraph" w:styleId="Header">
    <w:name w:val="header"/>
    <w:basedOn w:val="Normal"/>
    <w:link w:val="HeaderChar"/>
    <w:uiPriority w:val="99"/>
    <w:unhideWhenUsed/>
    <w:rsid w:val="00B63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07C"/>
  </w:style>
  <w:style w:type="paragraph" w:styleId="Footer">
    <w:name w:val="footer"/>
    <w:basedOn w:val="Normal"/>
    <w:link w:val="FooterChar"/>
    <w:uiPriority w:val="99"/>
    <w:unhideWhenUsed/>
    <w:rsid w:val="00B63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07C"/>
  </w:style>
  <w:style w:type="character" w:customStyle="1" w:styleId="Heading2Char">
    <w:name w:val="Heading 2 Char"/>
    <w:basedOn w:val="DefaultParagraphFont"/>
    <w:link w:val="Heading2"/>
    <w:uiPriority w:val="9"/>
    <w:rsid w:val="003F5A33"/>
    <w:rPr>
      <w:rFonts w:ascii="Arial" w:eastAsia="Times New Roman" w:hAnsi="Arial" w:cs="Arial"/>
      <w:b/>
      <w:bCs/>
      <w:sz w:val="28"/>
      <w:szCs w:val="28"/>
      <w:lang w:val="en-GB" w:eastAsia="en-IN"/>
    </w:rPr>
  </w:style>
  <w:style w:type="paragraph" w:styleId="TOC2">
    <w:name w:val="toc 2"/>
    <w:basedOn w:val="Normal"/>
    <w:next w:val="Normal"/>
    <w:autoRedefine/>
    <w:uiPriority w:val="39"/>
    <w:unhideWhenUsed/>
    <w:rsid w:val="003F5A3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3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6B4D2-B057-44B3-8729-F00643A02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3703</Words>
  <Characters>21112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Hamida Khatun (1817649)</cp:lastModifiedBy>
  <cp:revision>3</cp:revision>
  <dcterms:created xsi:type="dcterms:W3CDTF">2020-11-11T23:40:00Z</dcterms:created>
  <dcterms:modified xsi:type="dcterms:W3CDTF">2020-11-11T23:54:00Z</dcterms:modified>
</cp:coreProperties>
</file>